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14:paraId="344E3255" w14:textId="77777777" w:rsidTr="00B909F2">
        <w:trPr>
          <w:trHeight w:val="4063"/>
        </w:trPr>
        <w:tc>
          <w:tcPr>
            <w:tcW w:w="5951" w:type="dxa"/>
            <w:tcBorders>
              <w:bottom w:val="single" w:sz="18" w:space="0" w:color="808080"/>
              <w:right w:val="single" w:sz="18" w:space="0" w:color="808080"/>
            </w:tcBorders>
            <w:vAlign w:val="center"/>
          </w:tcPr>
          <w:p w14:paraId="566547F3" w14:textId="77777777" w:rsidR="00023FE7" w:rsidRPr="004F549F" w:rsidRDefault="00023FE7" w:rsidP="00D1185B">
            <w:pPr>
              <w:pStyle w:val="Title"/>
            </w:pPr>
            <w:bookmarkStart w:id="0" w:name="_Toc336337837"/>
            <w:bookmarkStart w:id="1" w:name="_Toc377592574"/>
            <w:r>
              <w:rPr>
                <w:b w:val="0"/>
                <w:sz w:val="76"/>
                <w:szCs w:val="76"/>
              </w:rPr>
              <w:t>Microsoft</w:t>
            </w:r>
            <w:r w:rsidR="00404A81" w:rsidRPr="00404A81">
              <w:rPr>
                <w:b w:val="0"/>
                <w:sz w:val="76"/>
                <w:szCs w:val="76"/>
                <w:vertAlign w:val="superscript"/>
              </w:rPr>
              <w:t>®</w:t>
            </w:r>
            <w:bookmarkEnd w:id="0"/>
            <w:bookmarkEnd w:id="1"/>
          </w:p>
          <w:p w14:paraId="0686139E" w14:textId="77777777" w:rsidR="00023FE7" w:rsidRPr="00407DD6" w:rsidRDefault="00023FE7" w:rsidP="0007290A">
            <w:pPr>
              <w:pStyle w:val="Title"/>
              <w:spacing w:before="0" w:after="0"/>
              <w:ind w:left="1037" w:right="662"/>
              <w:jc w:val="left"/>
              <w:rPr>
                <w:rFonts w:cs="Calibri"/>
                <w:b w:val="0"/>
                <w:bCs w:val="0"/>
                <w:sz w:val="76"/>
                <w:szCs w:val="72"/>
              </w:rPr>
            </w:pPr>
            <w:bookmarkStart w:id="2" w:name="_Toc377592575"/>
            <w:r w:rsidRPr="00407DD6">
              <w:rPr>
                <w:rFonts w:cs="Calibri"/>
                <w:b w:val="0"/>
                <w:bCs w:val="0"/>
                <w:sz w:val="76"/>
                <w:szCs w:val="72"/>
              </w:rPr>
              <w:t>Liste des Produits</w:t>
            </w:r>
            <w:bookmarkEnd w:id="2"/>
          </w:p>
        </w:tc>
        <w:tc>
          <w:tcPr>
            <w:tcW w:w="4615" w:type="dxa"/>
            <w:tcBorders>
              <w:left w:val="single" w:sz="18" w:space="0" w:color="808080"/>
              <w:bottom w:val="single" w:sz="18" w:space="0" w:color="808080"/>
            </w:tcBorders>
            <w:vAlign w:val="center"/>
          </w:tcPr>
          <w:p w14:paraId="60AB3BCF" w14:textId="77777777" w:rsidR="00023FE7" w:rsidRPr="003240DF" w:rsidRDefault="00023FE7">
            <w:pPr>
              <w:pStyle w:val="NoSpacing1"/>
              <w:ind w:right="-1797"/>
              <w:rPr>
                <w:rFonts w:ascii="Tahoma" w:hAnsi="Tahoma" w:cs="Tahoma"/>
                <w:sz w:val="72"/>
                <w:szCs w:val="72"/>
              </w:rPr>
            </w:pPr>
          </w:p>
          <w:p w14:paraId="242262DF" w14:textId="77777777" w:rsidR="00023FE7" w:rsidRPr="00C74B06" w:rsidRDefault="00497C1A">
            <w:pPr>
              <w:pStyle w:val="NoSpacing1"/>
              <w:ind w:right="-1797"/>
              <w:rPr>
                <w:sz w:val="72"/>
                <w:szCs w:val="72"/>
              </w:rPr>
            </w:pPr>
            <w:r w:rsidRPr="00C74B06">
              <w:rPr>
                <w:rFonts w:ascii="Tahoma" w:hAnsi="Tahoma" w:cs="Tahoma"/>
                <w:sz w:val="72"/>
                <w:szCs w:val="72"/>
              </w:rPr>
              <w:t>1</w:t>
            </w:r>
            <w:r w:rsidRPr="00D96F9F">
              <w:rPr>
                <w:rFonts w:ascii="Tahoma" w:hAnsi="Tahoma" w:cs="Tahoma"/>
                <w:sz w:val="72"/>
                <w:szCs w:val="72"/>
                <w:vertAlign w:val="superscript"/>
              </w:rPr>
              <w:t>er</w:t>
            </w:r>
            <w:bookmarkStart w:id="3" w:name="_GoBack"/>
            <w:bookmarkEnd w:id="3"/>
            <w:r w:rsidRPr="00C74B06">
              <w:rPr>
                <w:rFonts w:ascii="Tahoma" w:hAnsi="Tahoma" w:cs="Tahoma"/>
                <w:sz w:val="72"/>
                <w:szCs w:val="72"/>
              </w:rPr>
              <w:t xml:space="preserve"> février</w:t>
            </w:r>
          </w:p>
          <w:p w14:paraId="5637C35A" w14:textId="77777777" w:rsidR="00023FE7" w:rsidRPr="004127FF" w:rsidRDefault="0077167D" w:rsidP="00A73E6D">
            <w:pPr>
              <w:pStyle w:val="NoSpacing1"/>
              <w:ind w:rightChars="-103" w:right="-185"/>
              <w:rPr>
                <w:rFonts w:ascii="Tahoma" w:hAnsi="Tahoma" w:cs="Tahoma"/>
                <w:color w:val="4F81BD"/>
                <w:sz w:val="200"/>
                <w:szCs w:val="200"/>
              </w:rPr>
            </w:pPr>
            <w:r>
              <w:rPr>
                <w:rFonts w:ascii="Tahoma" w:hAnsi="Tahoma" w:cs="Tahoma"/>
                <w:color w:val="4F81BD"/>
                <w:sz w:val="180"/>
                <w:szCs w:val="200"/>
              </w:rPr>
              <w:t>2014</w:t>
            </w:r>
          </w:p>
        </w:tc>
      </w:tr>
      <w:tr w:rsidR="00023FE7" w:rsidRPr="00FD12DC" w14:paraId="36463441" w14:textId="77777777" w:rsidTr="00B909F2">
        <w:trPr>
          <w:trHeight w:val="412"/>
        </w:trPr>
        <w:tc>
          <w:tcPr>
            <w:tcW w:w="5951" w:type="dxa"/>
            <w:tcBorders>
              <w:top w:val="single" w:sz="18" w:space="0" w:color="808080"/>
            </w:tcBorders>
            <w:vAlign w:val="center"/>
          </w:tcPr>
          <w:p w14:paraId="36EDAA2A" w14:textId="77777777" w:rsidR="00023FE7" w:rsidRPr="006030C8" w:rsidRDefault="00023FE7" w:rsidP="00281082">
            <w:pPr>
              <w:pStyle w:val="NoSpacing1"/>
              <w:ind w:leftChars="122" w:left="220" w:firstLine="2"/>
              <w:rPr>
                <w:rFonts w:ascii="Tahoma" w:hAnsi="Tahoma" w:cs="Tahoma"/>
                <w:sz w:val="22"/>
                <w:szCs w:val="22"/>
                <w:lang w:val="fr-FR"/>
              </w:rPr>
            </w:pPr>
            <w:r w:rsidRPr="006030C8">
              <w:rPr>
                <w:rFonts w:ascii="Tahoma" w:hAnsi="Tahoma" w:cs="Tahoma"/>
                <w:szCs w:val="22"/>
                <w:lang w:val="fr-FR"/>
              </w:rPr>
              <w:t>La Liste des Produits Microsoft fournit tous les mois des informations sur les logiciels et les Services en Ligne Microsoft concédés sous licence par le biais des Programmes de Licence en Volume Microsoft.</w:t>
            </w:r>
          </w:p>
        </w:tc>
        <w:tc>
          <w:tcPr>
            <w:tcW w:w="4615" w:type="dxa"/>
            <w:tcBorders>
              <w:top w:val="single" w:sz="18" w:space="0" w:color="808080"/>
            </w:tcBorders>
            <w:vAlign w:val="center"/>
          </w:tcPr>
          <w:p w14:paraId="56A5EB71" w14:textId="77777777" w:rsidR="00023FE7" w:rsidRPr="006030C8" w:rsidRDefault="00023FE7" w:rsidP="00A04495">
            <w:pPr>
              <w:pStyle w:val="NoSpacing1"/>
              <w:ind w:rightChars="-15" w:right="-27"/>
              <w:rPr>
                <w:rFonts w:ascii="Tahoma" w:hAnsi="Tahoma" w:cs="Tahoma"/>
                <w:sz w:val="32"/>
                <w:szCs w:val="32"/>
                <w:lang w:val="fr-FR"/>
              </w:rPr>
            </w:pPr>
          </w:p>
        </w:tc>
      </w:tr>
    </w:tbl>
    <w:p w14:paraId="3E4F7229" w14:textId="77777777" w:rsidR="00023FE7" w:rsidRPr="006030C8" w:rsidRDefault="00023FE7" w:rsidP="00543B36">
      <w:pPr>
        <w:pStyle w:val="Heading1"/>
        <w:sectPr w:rsidR="00023FE7" w:rsidRPr="006030C8"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08DB72DA" w14:textId="77777777" w:rsidR="00023FE7" w:rsidRPr="006030C8" w:rsidRDefault="00023FE7" w:rsidP="00543B36">
      <w:pPr>
        <w:pStyle w:val="Heading1"/>
      </w:pPr>
      <w:bookmarkStart w:id="4" w:name="_Toc336337838"/>
      <w:bookmarkStart w:id="5" w:name="_Toc377592576"/>
      <w:r w:rsidRPr="006030C8">
        <w:lastRenderedPageBreak/>
        <w:t>À PROPOS DE CE DOCUMENT</w:t>
      </w:r>
      <w:bookmarkEnd w:id="4"/>
      <w:bookmarkEnd w:id="5"/>
    </w:p>
    <w:p w14:paraId="65D1D482" w14:textId="77777777" w:rsidR="00023FE7" w:rsidRPr="00172286" w:rsidRDefault="00023FE7" w:rsidP="00100DF0">
      <w:pPr>
        <w:pStyle w:val="Body"/>
        <w:ind w:right="720"/>
        <w:rPr>
          <w:rFonts w:ascii="Tahoma" w:hAnsi="Tahoma" w:cs="Tahoma"/>
          <w:sz w:val="18"/>
          <w:szCs w:val="18"/>
          <w:lang w:val="fr-FR"/>
        </w:rPr>
      </w:pPr>
    </w:p>
    <w:p w14:paraId="3DD26BB9" w14:textId="77777777" w:rsidR="00023FE7" w:rsidRPr="00172286" w:rsidRDefault="00023FE7">
      <w:pPr>
        <w:pStyle w:val="Body"/>
        <w:ind w:right="720"/>
        <w:rPr>
          <w:rFonts w:ascii="Tahoma" w:hAnsi="Tahoma" w:cs="Tahoma"/>
          <w:sz w:val="18"/>
          <w:szCs w:val="18"/>
          <w:lang w:val="fr-FR"/>
        </w:rPr>
      </w:pPr>
      <w:r w:rsidRPr="00172286">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 Les informations fournies dans la Liste des Produits Microsoft concernent :</w:t>
      </w:r>
    </w:p>
    <w:p w14:paraId="4C7B72A5" w14:textId="77777777" w:rsidR="00023FE7" w:rsidRPr="00172286" w:rsidRDefault="00023FE7">
      <w:pPr>
        <w:pStyle w:val="Body"/>
        <w:ind w:right="720"/>
        <w:rPr>
          <w:rFonts w:ascii="Tahoma" w:hAnsi="Tahoma" w:cs="Tahoma"/>
          <w:sz w:val="18"/>
          <w:szCs w:val="18"/>
          <w:lang w:val="fr-FR"/>
        </w:rPr>
      </w:pPr>
    </w:p>
    <w:p w14:paraId="36EA06FF" w14:textId="77777777" w:rsidR="00023FE7" w:rsidRPr="00172286" w:rsidRDefault="00023FE7">
      <w:pPr>
        <w:pStyle w:val="BulletedList"/>
        <w:ind w:right="720"/>
        <w:rPr>
          <w:rFonts w:ascii="Tahoma" w:hAnsi="Tahoma" w:cs="Tahoma"/>
          <w:sz w:val="18"/>
          <w:szCs w:val="18"/>
          <w:lang w:val="fr-FR"/>
        </w:rPr>
      </w:pPr>
      <w:r w:rsidRPr="00172286">
        <w:rPr>
          <w:rFonts w:ascii="Tahoma" w:hAnsi="Tahoma" w:cs="Tahoma"/>
          <w:sz w:val="18"/>
          <w:szCs w:val="18"/>
          <w:lang w:val="fr-FR"/>
        </w:rPr>
        <w:t>Les nouveaux logiciels et produits disponibles par le biais des programmes de Licence en Volume Microsoft</w:t>
      </w:r>
    </w:p>
    <w:p w14:paraId="4B1B436C" w14:textId="77777777" w:rsidR="00023FE7" w:rsidRPr="00172286" w:rsidRDefault="00023FE7" w:rsidP="00024C3C">
      <w:pPr>
        <w:pStyle w:val="BulletedList"/>
        <w:numPr>
          <w:ilvl w:val="0"/>
          <w:numId w:val="16"/>
        </w:numPr>
        <w:ind w:right="720"/>
        <w:rPr>
          <w:rFonts w:ascii="Tahoma" w:hAnsi="Tahoma" w:cs="Tahoma"/>
          <w:sz w:val="18"/>
          <w:szCs w:val="18"/>
          <w:lang w:val="fr-FR"/>
        </w:rPr>
      </w:pPr>
      <w:r w:rsidRPr="00172286">
        <w:rPr>
          <w:rFonts w:ascii="Tahoma" w:hAnsi="Tahoma" w:cs="Tahoma"/>
          <w:sz w:val="18"/>
          <w:szCs w:val="18"/>
          <w:lang w:val="fr-FR"/>
        </w:rPr>
        <w:t>Les nouveaux logiciels et produits qui ne sont plus disponibles par le biais des programmes de Licence en Volume Microsoft</w:t>
      </w:r>
    </w:p>
    <w:p w14:paraId="6FF65774" w14:textId="77777777" w:rsidR="00023FE7" w:rsidRPr="00172286" w:rsidRDefault="00023FE7" w:rsidP="00024C3C">
      <w:pPr>
        <w:pStyle w:val="BulletedList"/>
        <w:numPr>
          <w:ilvl w:val="0"/>
          <w:numId w:val="16"/>
        </w:numPr>
        <w:ind w:right="720"/>
        <w:rPr>
          <w:rFonts w:ascii="Tahoma" w:hAnsi="Tahoma" w:cs="Tahoma"/>
          <w:sz w:val="18"/>
          <w:szCs w:val="18"/>
          <w:lang w:val="fr-FR"/>
        </w:rPr>
      </w:pPr>
      <w:r w:rsidRPr="00172286">
        <w:rPr>
          <w:rFonts w:ascii="Tahoma" w:hAnsi="Tahoma" w:cs="Tahoma"/>
          <w:sz w:val="18"/>
          <w:szCs w:val="18"/>
          <w:lang w:val="fr-FR"/>
        </w:rPr>
        <w:t xml:space="preserve">Les logiciels et produits désignés dans le groupe de produits des programmes de Licence en Volume Microsoft </w:t>
      </w:r>
    </w:p>
    <w:p w14:paraId="5885F972" w14:textId="77777777" w:rsidR="00023FE7" w:rsidRPr="00172286" w:rsidRDefault="00023FE7" w:rsidP="00024C3C">
      <w:pPr>
        <w:pStyle w:val="BulletedList"/>
        <w:numPr>
          <w:ilvl w:val="0"/>
          <w:numId w:val="16"/>
        </w:numPr>
        <w:ind w:right="720"/>
        <w:rPr>
          <w:rFonts w:ascii="Tahoma" w:hAnsi="Tahoma" w:cs="Tahoma"/>
          <w:sz w:val="18"/>
          <w:szCs w:val="18"/>
          <w:lang w:val="fr-FR"/>
        </w:rPr>
      </w:pPr>
      <w:r w:rsidRPr="00172286">
        <w:rPr>
          <w:rFonts w:ascii="Tahoma" w:hAnsi="Tahoma" w:cs="Tahoma"/>
          <w:sz w:val="18"/>
          <w:szCs w:val="18"/>
          <w:lang w:val="fr-FR"/>
        </w:rPr>
        <w:t>La valeur en points attribuée pour chaque technologie de logiciel et de produit</w:t>
      </w:r>
    </w:p>
    <w:p w14:paraId="26BF7171" w14:textId="77777777" w:rsidR="00023FE7" w:rsidRPr="00172286" w:rsidRDefault="00023FE7" w:rsidP="00024C3C">
      <w:pPr>
        <w:pStyle w:val="BulletedList"/>
        <w:numPr>
          <w:ilvl w:val="0"/>
          <w:numId w:val="16"/>
        </w:numPr>
        <w:ind w:right="720"/>
        <w:rPr>
          <w:rFonts w:ascii="Tahoma" w:hAnsi="Tahoma" w:cs="Tahoma"/>
          <w:sz w:val="18"/>
          <w:szCs w:val="18"/>
        </w:rPr>
      </w:pPr>
      <w:r w:rsidRPr="00172286">
        <w:rPr>
          <w:rFonts w:ascii="Tahoma" w:hAnsi="Tahoma" w:cs="Tahoma"/>
          <w:sz w:val="18"/>
          <w:szCs w:val="18"/>
        </w:rPr>
        <w:t>Les promotions disponibles</w:t>
      </w:r>
    </w:p>
    <w:p w14:paraId="196FCC87" w14:textId="77777777" w:rsidR="00023FE7" w:rsidRPr="00172286" w:rsidRDefault="00023FE7" w:rsidP="00024C3C">
      <w:pPr>
        <w:pStyle w:val="BulletedList"/>
        <w:numPr>
          <w:ilvl w:val="0"/>
          <w:numId w:val="16"/>
        </w:numPr>
        <w:ind w:right="720"/>
        <w:rPr>
          <w:rFonts w:ascii="Tahoma" w:hAnsi="Tahoma" w:cs="Tahoma"/>
          <w:sz w:val="18"/>
          <w:szCs w:val="18"/>
          <w:lang w:val="fr-FR"/>
        </w:rPr>
      </w:pPr>
      <w:r w:rsidRPr="00172286">
        <w:rPr>
          <w:rFonts w:ascii="Tahoma" w:hAnsi="Tahoma" w:cs="Tahoma"/>
          <w:sz w:val="18"/>
          <w:szCs w:val="18"/>
          <w:lang w:val="fr-FR"/>
        </w:rPr>
        <w:t>Les possibilités de migration d’une version de logiciel à une autre version du même logiciel</w:t>
      </w:r>
    </w:p>
    <w:p w14:paraId="71060DAA" w14:textId="77777777" w:rsidR="00023FE7" w:rsidRPr="00172286" w:rsidRDefault="00023FE7" w:rsidP="00024C3C">
      <w:pPr>
        <w:pStyle w:val="BulletedList"/>
        <w:numPr>
          <w:ilvl w:val="0"/>
          <w:numId w:val="16"/>
        </w:numPr>
        <w:ind w:right="720"/>
        <w:rPr>
          <w:rFonts w:ascii="Tahoma" w:hAnsi="Tahoma" w:cs="Tahoma"/>
          <w:sz w:val="18"/>
          <w:szCs w:val="18"/>
          <w:lang w:val="fr-FR"/>
        </w:rPr>
      </w:pPr>
      <w:r w:rsidRPr="00172286">
        <w:rPr>
          <w:rFonts w:ascii="Tahoma" w:hAnsi="Tahoma" w:cs="Tahoma"/>
          <w:sz w:val="18"/>
          <w:szCs w:val="18"/>
          <w:lang w:val="fr-FR"/>
        </w:rPr>
        <w:t>Les possibilités de migration d’un logiciel qui n’est plus disponible vers de nouvelles versions de logiciels</w:t>
      </w:r>
    </w:p>
    <w:p w14:paraId="10471C8F" w14:textId="77777777" w:rsidR="00023FE7" w:rsidRPr="00172286" w:rsidRDefault="00023FE7" w:rsidP="00024C3C">
      <w:pPr>
        <w:pStyle w:val="BulletedList"/>
        <w:numPr>
          <w:ilvl w:val="0"/>
          <w:numId w:val="16"/>
        </w:numPr>
        <w:ind w:right="720"/>
        <w:rPr>
          <w:rFonts w:ascii="Tahoma" w:hAnsi="Tahoma" w:cs="Tahoma"/>
          <w:sz w:val="18"/>
          <w:szCs w:val="18"/>
          <w:lang w:val="fr-FR"/>
        </w:rPr>
      </w:pPr>
      <w:r w:rsidRPr="00172286">
        <w:rPr>
          <w:rFonts w:ascii="Tahoma" w:hAnsi="Tahoma" w:cs="Tahoma"/>
          <w:sz w:val="18"/>
          <w:szCs w:val="18"/>
          <w:lang w:val="fr-FR"/>
        </w:rPr>
        <w:t>Les avantages de la Software Assurance</w:t>
      </w:r>
    </w:p>
    <w:p w14:paraId="131F5FB6" w14:textId="77777777" w:rsidR="00023FE7" w:rsidRPr="00172286" w:rsidRDefault="00023FE7" w:rsidP="00024C3C">
      <w:pPr>
        <w:pStyle w:val="BulletedList"/>
        <w:numPr>
          <w:ilvl w:val="0"/>
          <w:numId w:val="16"/>
        </w:numPr>
        <w:ind w:right="720"/>
        <w:rPr>
          <w:rFonts w:ascii="Tahoma" w:hAnsi="Tahoma" w:cs="Tahoma"/>
          <w:sz w:val="18"/>
          <w:szCs w:val="18"/>
          <w:lang w:val="fr-FR"/>
        </w:rPr>
      </w:pPr>
      <w:r w:rsidRPr="00172286">
        <w:rPr>
          <w:rFonts w:ascii="Tahoma" w:hAnsi="Tahoma" w:cs="Tahoma"/>
          <w:sz w:val="18"/>
          <w:szCs w:val="18"/>
          <w:lang w:val="fr-FR"/>
        </w:rPr>
        <w:t>D’autres remarques et informations spécifiques aux logiciels et aux produits</w:t>
      </w:r>
    </w:p>
    <w:p w14:paraId="35A780B7" w14:textId="77777777" w:rsidR="00023FE7" w:rsidRPr="00172286" w:rsidRDefault="00023FE7">
      <w:pPr>
        <w:ind w:right="720"/>
        <w:rPr>
          <w:rFonts w:cs="Tahoma"/>
          <w:szCs w:val="18"/>
          <w:lang w:val="fr-FR"/>
        </w:rPr>
      </w:pPr>
    </w:p>
    <w:p w14:paraId="7601BDC6" w14:textId="77777777" w:rsidR="00023FE7" w:rsidRPr="006030C8" w:rsidRDefault="00023FE7">
      <w:pPr>
        <w:ind w:right="720"/>
        <w:rPr>
          <w:lang w:val="fr-FR"/>
        </w:rPr>
      </w:pPr>
    </w:p>
    <w:p w14:paraId="3BDA5834" w14:textId="77777777" w:rsidR="00023FE7" w:rsidRPr="00FE0484" w:rsidRDefault="00023FE7" w:rsidP="00543B36">
      <w:pPr>
        <w:pStyle w:val="Heading1"/>
      </w:pPr>
      <w:bookmarkStart w:id="6" w:name="_Toc336337839"/>
      <w:bookmarkStart w:id="7" w:name="_Toc377592577"/>
      <w:r w:rsidRPr="00FE0484">
        <w:t>utilisation DE LA LISTE DE produits Microsoft</w:t>
      </w:r>
      <w:bookmarkEnd w:id="6"/>
      <w:bookmarkEnd w:id="7"/>
    </w:p>
    <w:p w14:paraId="4276A5B9" w14:textId="77777777" w:rsidR="00023FE7" w:rsidRPr="009C136F" w:rsidRDefault="00023FE7">
      <w:pPr>
        <w:pStyle w:val="Body"/>
        <w:ind w:right="-1890"/>
        <w:rPr>
          <w:rFonts w:ascii="Tahoma" w:hAnsi="Tahoma" w:cs="Tahoma"/>
          <w:b/>
          <w:lang w:val="fr-FR"/>
        </w:rPr>
      </w:pPr>
    </w:p>
    <w:p w14:paraId="5CC07416" w14:textId="77777777" w:rsidR="00023FE7" w:rsidRPr="006030C8" w:rsidRDefault="00023FE7">
      <w:pPr>
        <w:pStyle w:val="Body"/>
        <w:ind w:right="-1890"/>
        <w:rPr>
          <w:lang w:val="fr-FR"/>
        </w:rPr>
      </w:pPr>
      <w:r w:rsidRPr="006030C8">
        <w:rPr>
          <w:rFonts w:ascii="Tahoma" w:hAnsi="Tahoma" w:cs="Tahoma"/>
          <w:b/>
          <w:lang w:val="fr-FR"/>
        </w:rPr>
        <w:t>Familiarisez-vous avec les Clés des Tableaux en suivant les étapes ci-dessous.</w:t>
      </w:r>
    </w:p>
    <w:p w14:paraId="5E324D93" w14:textId="77777777" w:rsidR="00023FE7" w:rsidRPr="009C136F" w:rsidRDefault="00023FE7">
      <w:pPr>
        <w:pStyle w:val="Body"/>
        <w:ind w:right="-1890"/>
        <w:rPr>
          <w:rFonts w:ascii="Tahoma" w:hAnsi="Tahoma" w:cs="Tahoma"/>
          <w:b/>
          <w:lang w:val="fr-FR"/>
        </w:rPr>
      </w:pPr>
    </w:p>
    <w:p w14:paraId="4AD6FB96" w14:textId="77777777" w:rsidR="00023FE7" w:rsidRPr="006030C8" w:rsidRDefault="00023FE7">
      <w:pPr>
        <w:pStyle w:val="Body"/>
        <w:ind w:right="-1890"/>
        <w:rPr>
          <w:lang w:val="fr-FR"/>
        </w:rPr>
      </w:pPr>
      <w:r w:rsidRPr="006030C8">
        <w:rPr>
          <w:rStyle w:val="BodyChar"/>
          <w:rFonts w:ascii="Tahoma" w:hAnsi="Tahoma" w:cs="Tahoma"/>
          <w:b/>
          <w:sz w:val="18"/>
          <w:szCs w:val="18"/>
          <w:lang w:val="fr-FR"/>
        </w:rPr>
        <w:t>Étape 1 :</w:t>
      </w:r>
      <w:r w:rsidR="006030C8">
        <w:rPr>
          <w:rStyle w:val="BodyChar"/>
          <w:rFonts w:ascii="Tahoma" w:hAnsi="Tahoma" w:cs="Tahoma"/>
          <w:b/>
          <w:sz w:val="18"/>
          <w:szCs w:val="18"/>
          <w:lang w:val="fr-FR"/>
        </w:rPr>
        <w:t xml:space="preserve"> </w:t>
      </w:r>
      <w:r w:rsidRPr="006030C8">
        <w:rPr>
          <w:rFonts w:ascii="Tahoma" w:hAnsi="Tahoma" w:cs="Tahoma"/>
          <w:sz w:val="18"/>
          <w:szCs w:val="18"/>
          <w:lang w:val="fr-FR"/>
        </w:rPr>
        <w:t xml:space="preserve">Localisez le logiciel qui vous intéresse dans le tableau. </w:t>
      </w:r>
    </w:p>
    <w:p w14:paraId="347E74A5" w14:textId="77777777" w:rsidR="00023FE7" w:rsidRPr="006030C8" w:rsidRDefault="00023FE7">
      <w:pPr>
        <w:pStyle w:val="Body"/>
        <w:ind w:right="-1890"/>
        <w:rPr>
          <w:lang w:val="fr-FR"/>
        </w:rPr>
      </w:pPr>
    </w:p>
    <w:p w14:paraId="724DBEE5" w14:textId="77777777" w:rsidR="00023FE7" w:rsidRPr="004F549F" w:rsidRDefault="006F179C" w:rsidP="00773268">
      <w:pPr>
        <w:pStyle w:val="NumberedSteps"/>
        <w:ind w:left="738" w:right="720"/>
      </w:pPr>
      <w:r>
        <w:rPr>
          <w:noProof/>
        </w:rPr>
        <mc:AlternateContent>
          <mc:Choice Requires="wps">
            <w:drawing>
              <wp:anchor distT="0" distB="0" distL="114300" distR="114300" simplePos="0" relativeHeight="251658244" behindDoc="0" locked="0" layoutInCell="1" allowOverlap="1" wp14:anchorId="3A904321" wp14:editId="4B6C21DA">
                <wp:simplePos x="0" y="0"/>
                <wp:positionH relativeFrom="column">
                  <wp:posOffset>400050</wp:posOffset>
                </wp:positionH>
                <wp:positionV relativeFrom="paragraph">
                  <wp:posOffset>1969135</wp:posOffset>
                </wp:positionV>
                <wp:extent cx="1514475" cy="171450"/>
                <wp:effectExtent l="0" t="0" r="28575" b="19050"/>
                <wp:wrapNone/>
                <wp:docPr id="1" name="Oval 1"/>
                <wp:cNvGraphicFramePr/>
                <a:graphic xmlns:a="http://schemas.openxmlformats.org/drawingml/2006/main">
                  <a:graphicData uri="http://schemas.microsoft.com/office/word/2010/wordprocessingShape">
                    <wps:wsp>
                      <wps:cNvSpPr/>
                      <wps:spPr>
                        <a:xfrm>
                          <a:off x="0" y="0"/>
                          <a:ext cx="1514475" cy="1714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8CFB1BC" id="Oval 1" o:spid="_x0000_s1026" style="position:absolute;margin-left:31.5pt;margin-top:155.05pt;width:119.25pt;height:13.5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" filled="f" strokecolor="red" strokeweight="1.5pt">
                <v:stroke joinstyle="miter"/>
              </v:oval>
            </w:pict>
          </mc:Fallback>
        </mc:AlternateContent>
      </w:r>
      <w:r w:rsidR="0080045B" w:rsidRPr="003A5DA1">
        <w:rPr>
          <w:noProof/>
        </w:rPr>
        <w:drawing>
          <wp:inline distT="0" distB="0" distL="0" distR="0" wp14:anchorId="0E5B925F" wp14:editId="6A0B08BF">
            <wp:extent cx="5212080" cy="3136392"/>
            <wp:effectExtent l="0" t="0" r="7620" b="6985"/>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27564" r="12500" b="9188"/>
                    <a:stretch/>
                  </pic:blipFill>
                  <pic:spPr bwMode="auto">
                    <a:xfrm>
                      <a:off x="0" y="0"/>
                      <a:ext cx="5212080" cy="3136392"/>
                    </a:xfrm>
                    <a:prstGeom prst="rect">
                      <a:avLst/>
                    </a:prstGeom>
                    <a:ln>
                      <a:noFill/>
                    </a:ln>
                    <a:extLst>
                      <a:ext uri="{53640926-AAD7-44D8-BBD7-CCE9431645EC}">
                        <a14:shadowObscured xmlns:a14="http://schemas.microsoft.com/office/drawing/2010/main"/>
                      </a:ext>
                    </a:extLst>
                  </pic:spPr>
                </pic:pic>
              </a:graphicData>
            </a:graphic>
          </wp:inline>
        </w:drawing>
      </w:r>
    </w:p>
    <w:p w14:paraId="2BA1590B" w14:textId="77777777" w:rsidR="00023FE7" w:rsidRPr="00276B78" w:rsidRDefault="00023FE7" w:rsidP="00276B78">
      <w:pPr>
        <w:pStyle w:val="NumberedSteps"/>
        <w:ind w:right="720"/>
        <w:rPr>
          <w:rFonts w:ascii="Tahoma" w:hAnsi="Tahoma" w:cs="Tahoma"/>
          <w:sz w:val="18"/>
          <w:szCs w:val="18"/>
          <w:lang w:val="fr-FR"/>
        </w:rPr>
      </w:pPr>
      <w:r w:rsidRPr="00276B78">
        <w:rPr>
          <w:rStyle w:val="BodyChar"/>
          <w:rFonts w:ascii="Tahoma" w:hAnsi="Tahoma" w:cs="Tahoma"/>
          <w:b/>
          <w:sz w:val="18"/>
          <w:szCs w:val="18"/>
          <w:lang w:val="fr-FR"/>
        </w:rPr>
        <w:lastRenderedPageBreak/>
        <w:t>Étape 2 :</w:t>
      </w:r>
      <w:r w:rsidR="006030C8" w:rsidRPr="00276B78">
        <w:rPr>
          <w:rFonts w:ascii="Tahoma" w:hAnsi="Tahoma" w:cs="Tahoma"/>
          <w:sz w:val="18"/>
          <w:szCs w:val="18"/>
          <w:lang w:val="fr-FR"/>
        </w:rPr>
        <w:t xml:space="preserve"> </w:t>
      </w:r>
      <w:r w:rsidRPr="00276B78">
        <w:rPr>
          <w:rFonts w:ascii="Tahoma" w:hAnsi="Tahoma" w:cs="Tahoma"/>
          <w:sz w:val="18"/>
          <w:szCs w:val="18"/>
          <w:lang w:val="fr-FR"/>
        </w:rPr>
        <w:t>Passez en revue les informations contenues dans les colonnes pour découvrir les</w:t>
      </w:r>
      <w:r w:rsidR="00276B78">
        <w:rPr>
          <w:rFonts w:ascii="Tahoma" w:hAnsi="Tahoma" w:cs="Tahoma"/>
          <w:sz w:val="18"/>
          <w:szCs w:val="18"/>
          <w:lang w:val="fr-FR"/>
        </w:rPr>
        <w:t> </w:t>
      </w:r>
      <w:r w:rsidRPr="00276B78">
        <w:rPr>
          <w:rFonts w:ascii="Tahoma" w:hAnsi="Tahoma" w:cs="Tahoma"/>
          <w:sz w:val="18"/>
          <w:szCs w:val="18"/>
          <w:lang w:val="fr-FR"/>
        </w:rPr>
        <w:t xml:space="preserve">promotions disponibles, les avantages de la Software Assurance, le calcul des points, la </w:t>
      </w:r>
      <w:r w:rsidR="00276B78" w:rsidRPr="00276B78">
        <w:rPr>
          <w:rFonts w:ascii="Tahoma" w:hAnsi="Tahoma" w:cs="Tahoma"/>
          <w:sz w:val="18"/>
          <w:szCs w:val="18"/>
          <w:lang w:val="fr-FR"/>
        </w:rPr>
        <w:t> </w:t>
      </w:r>
      <w:r w:rsidRPr="00276B78">
        <w:rPr>
          <w:rFonts w:ascii="Tahoma" w:hAnsi="Tahoma" w:cs="Tahoma"/>
          <w:sz w:val="18"/>
          <w:szCs w:val="18"/>
          <w:lang w:val="fr-FR"/>
        </w:rPr>
        <w:t>disponibilité du programme, etc.</w:t>
      </w:r>
    </w:p>
    <w:p w14:paraId="67E1CC97" w14:textId="77777777" w:rsidR="00023FE7" w:rsidRPr="00276B78" w:rsidRDefault="00023FE7" w:rsidP="00276B78">
      <w:pPr>
        <w:pStyle w:val="NumberedSteps"/>
        <w:ind w:right="720"/>
        <w:rPr>
          <w:rFonts w:ascii="Tahoma" w:hAnsi="Tahoma" w:cs="Tahoma"/>
          <w:sz w:val="18"/>
          <w:szCs w:val="18"/>
          <w:lang w:val="fr-FR"/>
        </w:rPr>
      </w:pPr>
      <w:r w:rsidRPr="00276B78">
        <w:rPr>
          <w:rStyle w:val="BodyChar"/>
          <w:rFonts w:ascii="Tahoma" w:hAnsi="Tahoma" w:cs="Tahoma"/>
          <w:b/>
          <w:sz w:val="18"/>
          <w:szCs w:val="18"/>
          <w:lang w:val="fr-FR"/>
        </w:rPr>
        <w:t>Étape 3 :</w:t>
      </w:r>
      <w:r w:rsidR="006030C8" w:rsidRPr="00276B78">
        <w:rPr>
          <w:rFonts w:ascii="Tahoma" w:hAnsi="Tahoma" w:cs="Tahoma"/>
          <w:sz w:val="18"/>
          <w:szCs w:val="18"/>
          <w:lang w:val="fr-FR"/>
        </w:rPr>
        <w:t xml:space="preserve"> </w:t>
      </w:r>
      <w:r w:rsidRPr="00276B78">
        <w:rPr>
          <w:rFonts w:ascii="Tahoma" w:hAnsi="Tahoma" w:cs="Tahoma"/>
          <w:sz w:val="18"/>
          <w:szCs w:val="18"/>
          <w:lang w:val="fr-FR"/>
        </w:rPr>
        <w:t>Certains logiciels sont accompagnés d’une note de bas de page fournissant des informations supplémentaires. Si tel est le cas, appuyez sur la touche Ctrl tout en cliquant sur le numéro de la note de bas de page pour afficher directement le texte ou reportez-vous à la note de</w:t>
      </w:r>
      <w:r w:rsidR="00276B78" w:rsidRPr="00276B78">
        <w:rPr>
          <w:rFonts w:ascii="Tahoma" w:hAnsi="Tahoma" w:cs="Tahoma"/>
          <w:sz w:val="18"/>
          <w:szCs w:val="18"/>
          <w:lang w:val="fr-FR"/>
        </w:rPr>
        <w:t> </w:t>
      </w:r>
      <w:r w:rsidRPr="00276B78">
        <w:rPr>
          <w:rFonts w:ascii="Tahoma" w:hAnsi="Tahoma" w:cs="Tahoma"/>
          <w:sz w:val="18"/>
          <w:szCs w:val="18"/>
          <w:lang w:val="fr-FR"/>
        </w:rPr>
        <w:t>bas de page figurant dans les pages qui suivent le tableau pour prendre connaissance de ces informations. Ces informations supplémentaires donnent plus de détails sur les offres de migration ou les critères d’éligibilité, comme illustré dans l’exemple ci-après.</w:t>
      </w:r>
      <w:r w:rsidR="006F179C" w:rsidRPr="006F179C">
        <w:rPr>
          <w:noProof/>
          <w:lang w:eastAsia="zh-CN"/>
        </w:rPr>
        <w:t xml:space="preserve"> </w:t>
      </w:r>
    </w:p>
    <w:p w14:paraId="5C72B5A3" w14:textId="77777777" w:rsidR="00023FE7" w:rsidRPr="004F549F" w:rsidRDefault="006F179C">
      <w:pPr>
        <w:pStyle w:val="NumberedSteps"/>
        <w:tabs>
          <w:tab w:val="left" w:pos="9360"/>
        </w:tabs>
        <w:ind w:right="720"/>
      </w:pPr>
      <w:r>
        <w:rPr>
          <w:noProof/>
        </w:rPr>
        <mc:AlternateContent>
          <mc:Choice Requires="wps">
            <w:drawing>
              <wp:anchor distT="0" distB="0" distL="114300" distR="114300" simplePos="0" relativeHeight="251658246" behindDoc="0" locked="0" layoutInCell="1" allowOverlap="1" wp14:anchorId="445B771B" wp14:editId="03F519FC">
                <wp:simplePos x="0" y="0"/>
                <wp:positionH relativeFrom="column">
                  <wp:posOffset>1885950</wp:posOffset>
                </wp:positionH>
                <wp:positionV relativeFrom="paragraph">
                  <wp:posOffset>2087880</wp:posOffset>
                </wp:positionV>
                <wp:extent cx="228600" cy="171450"/>
                <wp:effectExtent l="0" t="0" r="19050" b="19050"/>
                <wp:wrapNone/>
                <wp:docPr id="11" name="Oval 11"/>
                <wp:cNvGraphicFramePr/>
                <a:graphic xmlns:a="http://schemas.openxmlformats.org/drawingml/2006/main">
                  <a:graphicData uri="http://schemas.microsoft.com/office/word/2010/wordprocessingShape">
                    <wps:wsp>
                      <wps:cNvSpPr/>
                      <wps:spPr>
                        <a:xfrm>
                          <a:off x="0" y="0"/>
                          <a:ext cx="228600" cy="1714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5B6A04C" id="Oval 11" o:spid="_x0000_s1026" style="position:absolute;margin-left:148.5pt;margin-top:164.4pt;width:18pt;height:13.5pt;z-index:2516582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" filled="f" strokecolor="red" strokeweight="1.5pt">
                <v:stroke joinstyle="miter"/>
              </v:oval>
            </w:pict>
          </mc:Fallback>
        </mc:AlternateContent>
      </w:r>
      <w:r>
        <w:rPr>
          <w:noProof/>
        </w:rPr>
        <mc:AlternateContent>
          <mc:Choice Requires="wps">
            <w:drawing>
              <wp:anchor distT="0" distB="0" distL="114300" distR="114300" simplePos="0" relativeHeight="251658245" behindDoc="0" locked="0" layoutInCell="1" allowOverlap="1" wp14:anchorId="6CF27D7C" wp14:editId="2DC4ECF1">
                <wp:simplePos x="0" y="0"/>
                <wp:positionH relativeFrom="column">
                  <wp:posOffset>400050</wp:posOffset>
                </wp:positionH>
                <wp:positionV relativeFrom="paragraph">
                  <wp:posOffset>2087880</wp:posOffset>
                </wp:positionV>
                <wp:extent cx="1095375" cy="171450"/>
                <wp:effectExtent l="0" t="0" r="28575" b="19050"/>
                <wp:wrapNone/>
                <wp:docPr id="10" name="Oval 10"/>
                <wp:cNvGraphicFramePr/>
                <a:graphic xmlns:a="http://schemas.openxmlformats.org/drawingml/2006/main">
                  <a:graphicData uri="http://schemas.microsoft.com/office/word/2010/wordprocessingShape">
                    <wps:wsp>
                      <wps:cNvSpPr/>
                      <wps:spPr>
                        <a:xfrm>
                          <a:off x="0" y="0"/>
                          <a:ext cx="1095375" cy="1714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16A5D09" id="Oval 10" o:spid="_x0000_s1026" style="position:absolute;margin-left:31.5pt;margin-top:164.4pt;width:86.25pt;height:13.5pt;z-index:25165824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" filled="f" strokecolor="red" strokeweight="1.5pt">
                <v:stroke joinstyle="miter"/>
              </v:oval>
            </w:pict>
          </mc:Fallback>
        </mc:AlternateContent>
      </w:r>
      <w:r w:rsidR="00773268" w:rsidRPr="003A5DA1">
        <w:rPr>
          <w:noProof/>
        </w:rPr>
        <w:drawing>
          <wp:inline distT="0" distB="0" distL="0" distR="0" wp14:anchorId="76C2ACCB" wp14:editId="256BE062">
            <wp:extent cx="2139696" cy="3511296"/>
            <wp:effectExtent l="0" t="0" r="0" b="0"/>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27564" r="59134" b="9188"/>
                    <a:stretch/>
                  </pic:blipFill>
                  <pic:spPr bwMode="auto">
                    <a:xfrm>
                      <a:off x="0" y="0"/>
                      <a:ext cx="2139696" cy="3511296"/>
                    </a:xfrm>
                    <a:prstGeom prst="rect">
                      <a:avLst/>
                    </a:prstGeom>
                    <a:ln>
                      <a:noFill/>
                    </a:ln>
                    <a:extLst>
                      <a:ext uri="{53640926-AAD7-44D8-BBD7-CCE9431645EC}">
                        <a14:shadowObscured xmlns:a14="http://schemas.microsoft.com/office/drawing/2010/main"/>
                      </a:ext>
                    </a:extLst>
                  </pic:spPr>
                </pic:pic>
              </a:graphicData>
            </a:graphic>
          </wp:inline>
        </w:drawing>
      </w:r>
    </w:p>
    <w:p w14:paraId="37AF26ED" w14:textId="77777777" w:rsidR="0013361B" w:rsidRPr="004F549F" w:rsidRDefault="0013361B">
      <w:pPr>
        <w:pStyle w:val="NumberedSteps"/>
        <w:tabs>
          <w:tab w:val="left" w:pos="9360"/>
        </w:tabs>
        <w:ind w:right="720"/>
      </w:pPr>
    </w:p>
    <w:p w14:paraId="55751D79" w14:textId="77777777" w:rsidR="00023FE7" w:rsidRPr="004F549F" w:rsidRDefault="00773268">
      <w:pPr>
        <w:pStyle w:val="NumberedSteps"/>
        <w:ind w:right="720"/>
      </w:pPr>
      <w:r>
        <w:rPr>
          <w:noProof/>
        </w:rPr>
        <w:drawing>
          <wp:inline distT="0" distB="0" distL="0" distR="0" wp14:anchorId="368BD429" wp14:editId="2D570A74">
            <wp:extent cx="5391150" cy="1064347"/>
            <wp:effectExtent l="19050" t="19050" r="19050" b="215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382" t="34259" r="29167" b="51543"/>
                    <a:stretch/>
                  </pic:blipFill>
                  <pic:spPr bwMode="auto">
                    <a:xfrm>
                      <a:off x="0" y="0"/>
                      <a:ext cx="5394633" cy="106503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8F8A0D3" w14:textId="77777777" w:rsidR="0013361B" w:rsidRPr="004F549F" w:rsidRDefault="0013361B">
      <w:pPr>
        <w:pStyle w:val="NumberedSteps"/>
        <w:ind w:right="720"/>
      </w:pPr>
    </w:p>
    <w:p w14:paraId="453E676A" w14:textId="77777777" w:rsidR="00023FE7" w:rsidRPr="00276B78" w:rsidRDefault="00023FE7">
      <w:pPr>
        <w:pStyle w:val="NumberedSteps"/>
        <w:ind w:right="720"/>
        <w:rPr>
          <w:rFonts w:ascii="Tahoma" w:hAnsi="Tahoma" w:cs="Tahoma"/>
          <w:sz w:val="18"/>
          <w:szCs w:val="18"/>
          <w:lang w:val="fr-FR"/>
        </w:rPr>
      </w:pPr>
      <w:r w:rsidRPr="00276B78">
        <w:rPr>
          <w:rStyle w:val="BodyChar"/>
          <w:rFonts w:ascii="Tahoma" w:hAnsi="Tahoma" w:cs="Tahoma"/>
          <w:b/>
          <w:sz w:val="18"/>
          <w:szCs w:val="18"/>
          <w:lang w:val="fr-FR"/>
        </w:rPr>
        <w:t>Étape 4 :</w:t>
      </w:r>
      <w:r w:rsidR="006030C8" w:rsidRPr="00276B78">
        <w:rPr>
          <w:rStyle w:val="BodyChar"/>
          <w:rFonts w:ascii="Tahoma" w:hAnsi="Tahoma" w:cs="Tahoma"/>
          <w:b/>
          <w:sz w:val="18"/>
          <w:szCs w:val="18"/>
          <w:lang w:val="fr-FR"/>
        </w:rPr>
        <w:t xml:space="preserve"> </w:t>
      </w:r>
      <w:r w:rsidRPr="00276B78">
        <w:rPr>
          <w:rFonts w:ascii="Tahoma" w:hAnsi="Tahoma" w:cs="Tahoma"/>
          <w:sz w:val="18"/>
          <w:szCs w:val="18"/>
          <w:lang w:val="fr-FR"/>
        </w:rPr>
        <w:t>Pour plus d’informations sur les avantages, l’acquisition et le renouvellement de la Software Assurance, reportez-vous aux Annexes 5 et 6.</w:t>
      </w:r>
    </w:p>
    <w:p w14:paraId="06122028" w14:textId="77777777" w:rsidR="00023FE7" w:rsidRPr="00276B78" w:rsidRDefault="00023FE7">
      <w:pPr>
        <w:pStyle w:val="Body"/>
        <w:ind w:right="720"/>
        <w:rPr>
          <w:rFonts w:ascii="Tahoma" w:hAnsi="Tahoma" w:cs="Tahoma"/>
          <w:sz w:val="18"/>
          <w:szCs w:val="18"/>
          <w:lang w:val="fr-FR"/>
        </w:rPr>
      </w:pPr>
      <w:r w:rsidRPr="00276B78">
        <w:rPr>
          <w:rFonts w:ascii="Tahoma" w:hAnsi="Tahoma" w:cs="Tahoma"/>
          <w:b/>
          <w:sz w:val="18"/>
          <w:szCs w:val="18"/>
          <w:lang w:val="fr-FR"/>
        </w:rPr>
        <w:t>Remarque :</w:t>
      </w:r>
      <w:r w:rsidR="006030C8" w:rsidRPr="00276B78">
        <w:rPr>
          <w:rFonts w:ascii="Tahoma" w:hAnsi="Tahoma" w:cs="Tahoma"/>
          <w:sz w:val="18"/>
          <w:szCs w:val="18"/>
          <w:lang w:val="fr-FR"/>
        </w:rPr>
        <w:t xml:space="preserve"> </w:t>
      </w:r>
      <w:r w:rsidRPr="00276B78">
        <w:rPr>
          <w:rFonts w:ascii="Tahoma" w:hAnsi="Tahoma" w:cs="Tahoma"/>
          <w:sz w:val="18"/>
          <w:szCs w:val="18"/>
          <w:lang w:val="fr-FR"/>
        </w:rPr>
        <w:t>cette Liste de Produits répertorie les logiciels disponibles, par programme, et les informations spécifiques aux logiciels concernant l’achat de Licences. Elle est incorporée par référence avec le contrat de Licences en Volume Microsoft. La disponibilité des logiciels peut varier selon la région. Les clients sont invités à contacter leur revendeur ou Responsable de Compte Microsoft pour savoir si un logiciel spécifique est disponible dans une région donnée.</w:t>
      </w:r>
    </w:p>
    <w:p w14:paraId="00685F6C" w14:textId="77777777" w:rsidR="00023FE7" w:rsidRPr="00276B78" w:rsidRDefault="00023FE7">
      <w:pPr>
        <w:pStyle w:val="Body"/>
        <w:ind w:right="720"/>
        <w:rPr>
          <w:rFonts w:ascii="Tahoma" w:hAnsi="Tahoma" w:cs="Tahoma"/>
          <w:sz w:val="18"/>
          <w:szCs w:val="18"/>
          <w:lang w:val="fr-FR"/>
        </w:rPr>
      </w:pPr>
    </w:p>
    <w:p w14:paraId="3F217140" w14:textId="77777777" w:rsidR="00023FE7" w:rsidRPr="00276B78" w:rsidRDefault="00023FE7" w:rsidP="00276B78">
      <w:pPr>
        <w:pStyle w:val="Body"/>
        <w:ind w:right="720"/>
        <w:rPr>
          <w:rFonts w:ascii="Tahoma" w:hAnsi="Tahoma" w:cs="Tahoma"/>
          <w:sz w:val="18"/>
          <w:szCs w:val="18"/>
          <w:lang w:val="fr-FR"/>
        </w:rPr>
      </w:pPr>
      <w:r w:rsidRPr="00276B78">
        <w:rPr>
          <w:rFonts w:ascii="Tahoma" w:hAnsi="Tahoma" w:cs="Tahoma"/>
          <w:sz w:val="18"/>
          <w:szCs w:val="18"/>
          <w:lang w:val="fr-FR"/>
        </w:rPr>
        <w:lastRenderedPageBreak/>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 des</w:t>
      </w:r>
      <w:r w:rsidR="00276B78">
        <w:rPr>
          <w:rFonts w:ascii="Tahoma" w:hAnsi="Tahoma" w:cs="Tahoma"/>
          <w:sz w:val="18"/>
          <w:szCs w:val="18"/>
          <w:lang w:val="fr-FR"/>
        </w:rPr>
        <w:t> </w:t>
      </w:r>
      <w:r w:rsidRPr="00276B78">
        <w:rPr>
          <w:rFonts w:ascii="Tahoma" w:hAnsi="Tahoma" w:cs="Tahoma"/>
          <w:sz w:val="18"/>
          <w:szCs w:val="18"/>
          <w:lang w:val="fr-FR"/>
        </w:rPr>
        <w:t>Programmes de Licence en Volume Microsoft. Ce document est disponible à l’adresse :</w:t>
      </w:r>
      <w:r w:rsidR="006030C8" w:rsidRPr="00276B78">
        <w:rPr>
          <w:rFonts w:ascii="Tahoma" w:hAnsi="Tahoma" w:cs="Tahoma"/>
          <w:sz w:val="18"/>
          <w:szCs w:val="18"/>
          <w:lang w:val="fr-FR"/>
        </w:rPr>
        <w:t xml:space="preserve"> </w:t>
      </w:r>
      <w:r w:rsidRPr="00276B78">
        <w:rPr>
          <w:rFonts w:ascii="Tahoma" w:hAnsi="Tahoma" w:cs="Tahoma"/>
          <w:sz w:val="18"/>
          <w:szCs w:val="18"/>
          <w:lang w:val="fr-FR"/>
        </w:rPr>
        <w:t>http://www.microsoftvolumelicensing.com/userights/Default.aspx</w:t>
      </w:r>
      <w:hyperlink w:history="1"/>
    </w:p>
    <w:p w14:paraId="010274E1" w14:textId="77777777" w:rsidR="00465757" w:rsidRPr="006030C8" w:rsidRDefault="00465757" w:rsidP="00465757">
      <w:pPr>
        <w:rPr>
          <w:lang w:val="fr-FR"/>
        </w:rPr>
      </w:pPr>
    </w:p>
    <w:p w14:paraId="564A8852" w14:textId="77777777" w:rsidR="00465757" w:rsidRPr="006030C8" w:rsidRDefault="00465757" w:rsidP="00465757">
      <w:pPr>
        <w:rPr>
          <w:lang w:val="fr-FR"/>
        </w:rPr>
      </w:pPr>
    </w:p>
    <w:p w14:paraId="045C8E8E" w14:textId="77777777" w:rsidR="00E8705F" w:rsidRDefault="00023FE7" w:rsidP="0051046C">
      <w:pPr>
        <w:pStyle w:val="TOC1"/>
      </w:pPr>
      <w:r w:rsidRPr="006030C8">
        <w:rPr>
          <w:lang w:val="fr-FR"/>
        </w:rPr>
        <w:br w:type="page"/>
      </w:r>
      <w:r w:rsidR="0028221A">
        <w:rPr>
          <w:color w:val="000000" w:themeColor="text1"/>
        </w:rPr>
        <w:fldChar w:fldCharType="begin"/>
      </w:r>
      <w:r w:rsidRPr="006030C8">
        <w:rPr>
          <w:color w:val="000000" w:themeColor="text1"/>
          <w:lang w:val="fr-FR"/>
        </w:rPr>
        <w:instrText xml:space="preserve"> TOC \o "1-2" \t "Heading 3,3,Heading 4,4,Product Names,2" </w:instrText>
      </w:r>
      <w:r w:rsidR="0028221A">
        <w:rPr>
          <w:color w:val="000000" w:themeColor="text1"/>
        </w:rPr>
        <w:fldChar w:fldCharType="separate"/>
      </w:r>
    </w:p>
    <w:p w14:paraId="6DD59794" w14:textId="77777777" w:rsidR="00E8705F" w:rsidRDefault="00E8705F">
      <w:pPr>
        <w:pStyle w:val="TOC1"/>
        <w:rPr>
          <w:rFonts w:asciiTheme="minorHAnsi" w:eastAsiaTheme="minorEastAsia" w:hAnsiTheme="minorHAnsi" w:cstheme="minorBidi"/>
          <w:b w:val="0"/>
          <w:caps w:val="0"/>
          <w:color w:val="auto"/>
          <w:szCs w:val="22"/>
          <w:lang w:eastAsia="zh-CN"/>
        </w:rPr>
      </w:pPr>
      <w:r w:rsidRPr="00C12A9C">
        <w:rPr>
          <w:b w:val="0"/>
        </w:rPr>
        <w:lastRenderedPageBreak/>
        <w:t>Microsoft</w:t>
      </w:r>
      <w:r w:rsidRPr="00C12A9C">
        <w:rPr>
          <w:b w:val="0"/>
          <w:vertAlign w:val="superscript"/>
        </w:rPr>
        <w:t>®</w:t>
      </w:r>
      <w:r>
        <w:tab/>
      </w:r>
      <w:r>
        <w:fldChar w:fldCharType="begin"/>
      </w:r>
      <w:r>
        <w:instrText xml:space="preserve"> PAGEREF _Toc377592574 \h </w:instrText>
      </w:r>
      <w:r>
        <w:fldChar w:fldCharType="separate"/>
      </w:r>
      <w:r w:rsidR="00823903">
        <w:t>1</w:t>
      </w:r>
      <w:r>
        <w:fldChar w:fldCharType="end"/>
      </w:r>
    </w:p>
    <w:p w14:paraId="3624F93C" w14:textId="77777777" w:rsidR="00E8705F" w:rsidRDefault="00E8705F">
      <w:pPr>
        <w:pStyle w:val="TOC1"/>
        <w:rPr>
          <w:rFonts w:asciiTheme="minorHAnsi" w:eastAsiaTheme="minorEastAsia" w:hAnsiTheme="minorHAnsi" w:cstheme="minorBidi"/>
          <w:b w:val="0"/>
          <w:caps w:val="0"/>
          <w:color w:val="auto"/>
          <w:szCs w:val="22"/>
          <w:lang w:eastAsia="zh-CN"/>
        </w:rPr>
      </w:pPr>
      <w:r>
        <w:t>À PROPOS DE CE DOCUMENT</w:t>
      </w:r>
      <w:r>
        <w:tab/>
      </w:r>
      <w:r>
        <w:fldChar w:fldCharType="begin"/>
      </w:r>
      <w:r>
        <w:instrText xml:space="preserve"> PAGEREF _Toc377592576 \h </w:instrText>
      </w:r>
      <w:r>
        <w:fldChar w:fldCharType="separate"/>
      </w:r>
      <w:r w:rsidR="00823903">
        <w:t>2</w:t>
      </w:r>
      <w:r>
        <w:fldChar w:fldCharType="end"/>
      </w:r>
    </w:p>
    <w:p w14:paraId="437A3F00" w14:textId="77777777" w:rsidR="00E8705F" w:rsidRDefault="00E8705F">
      <w:pPr>
        <w:pStyle w:val="TOC1"/>
        <w:rPr>
          <w:rFonts w:asciiTheme="minorHAnsi" w:eastAsiaTheme="minorEastAsia" w:hAnsiTheme="minorHAnsi" w:cstheme="minorBidi"/>
          <w:b w:val="0"/>
          <w:caps w:val="0"/>
          <w:color w:val="auto"/>
          <w:szCs w:val="22"/>
          <w:lang w:eastAsia="zh-CN"/>
        </w:rPr>
      </w:pPr>
      <w:r>
        <w:t>utilisation DE LA LISTE DE produits Microsoft</w:t>
      </w:r>
      <w:r>
        <w:tab/>
      </w:r>
      <w:r>
        <w:fldChar w:fldCharType="begin"/>
      </w:r>
      <w:r>
        <w:instrText xml:space="preserve"> PAGEREF _Toc377592577 \h </w:instrText>
      </w:r>
      <w:r>
        <w:fldChar w:fldCharType="separate"/>
      </w:r>
      <w:r w:rsidR="00823903">
        <w:t>2</w:t>
      </w:r>
      <w:r>
        <w:fldChar w:fldCharType="end"/>
      </w:r>
    </w:p>
    <w:p w14:paraId="43CFB26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Clés du Tableau</w:t>
      </w:r>
      <w:r>
        <w:tab/>
      </w:r>
      <w:r>
        <w:fldChar w:fldCharType="begin"/>
      </w:r>
      <w:r>
        <w:instrText xml:space="preserve"> PAGEREF _Toc377592578 \h </w:instrText>
      </w:r>
      <w:r>
        <w:fldChar w:fldCharType="separate"/>
      </w:r>
      <w:r w:rsidR="00823903">
        <w:t>15</w:t>
      </w:r>
      <w:r>
        <w:fldChar w:fldCharType="end"/>
      </w:r>
    </w:p>
    <w:p w14:paraId="11FCC7C2" w14:textId="77777777" w:rsidR="00E8705F" w:rsidRDefault="00E8705F">
      <w:pPr>
        <w:pStyle w:val="TOC1"/>
        <w:rPr>
          <w:rFonts w:asciiTheme="minorHAnsi" w:eastAsiaTheme="minorEastAsia" w:hAnsiTheme="minorHAnsi" w:cstheme="minorBidi"/>
          <w:b w:val="0"/>
          <w:caps w:val="0"/>
          <w:color w:val="auto"/>
          <w:szCs w:val="22"/>
          <w:lang w:eastAsia="zh-CN"/>
        </w:rPr>
      </w:pPr>
      <w:r>
        <w:t>LISTE de produits</w:t>
      </w:r>
      <w:r>
        <w:tab/>
      </w:r>
      <w:r>
        <w:fldChar w:fldCharType="begin"/>
      </w:r>
      <w:r>
        <w:instrText xml:space="preserve"> PAGEREF _Toc377592579 \h </w:instrText>
      </w:r>
      <w:r>
        <w:fldChar w:fldCharType="separate"/>
      </w:r>
      <w:r w:rsidR="00823903">
        <w:t>17</w:t>
      </w:r>
      <w:r>
        <w:fldChar w:fldCharType="end"/>
      </w:r>
    </w:p>
    <w:p w14:paraId="29880DE2"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GROUPE DES PRODUITS APPLICATIONS</w:t>
      </w:r>
      <w:r>
        <w:tab/>
      </w:r>
      <w:r>
        <w:fldChar w:fldCharType="begin"/>
      </w:r>
      <w:r>
        <w:instrText xml:space="preserve"> PAGEREF _Toc377592580 \h </w:instrText>
      </w:r>
      <w:r>
        <w:fldChar w:fldCharType="separate"/>
      </w:r>
      <w:r w:rsidR="00823903">
        <w:t>17</w:t>
      </w:r>
      <w:r>
        <w:fldChar w:fldCharType="end"/>
      </w:r>
    </w:p>
    <w:p w14:paraId="6389579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Access 2013</w:t>
      </w:r>
      <w:r>
        <w:tab/>
      </w:r>
      <w:r>
        <w:fldChar w:fldCharType="begin"/>
      </w:r>
      <w:r>
        <w:instrText xml:space="preserve"> PAGEREF _Toc377592581 \h </w:instrText>
      </w:r>
      <w:r>
        <w:fldChar w:fldCharType="separate"/>
      </w:r>
      <w:r w:rsidR="00823903">
        <w:t>17</w:t>
      </w:r>
      <w:r>
        <w:fldChar w:fldCharType="end"/>
      </w:r>
    </w:p>
    <w:p w14:paraId="26F30AF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AutoRoute 2013</w:t>
      </w:r>
      <w:r>
        <w:tab/>
      </w:r>
      <w:r>
        <w:fldChar w:fldCharType="begin"/>
      </w:r>
      <w:r>
        <w:instrText xml:space="preserve"> PAGEREF _Toc377592582 \h </w:instrText>
      </w:r>
      <w:r>
        <w:fldChar w:fldCharType="separate"/>
      </w:r>
      <w:r w:rsidR="00823903">
        <w:t>17</w:t>
      </w:r>
      <w:r>
        <w:fldChar w:fldCharType="end"/>
      </w:r>
    </w:p>
    <w:p w14:paraId="54F7580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Excel 2013</w:t>
      </w:r>
      <w:r>
        <w:tab/>
      </w:r>
      <w:r>
        <w:fldChar w:fldCharType="begin"/>
      </w:r>
      <w:r>
        <w:instrText xml:space="preserve"> PAGEREF _Toc377592583 \h </w:instrText>
      </w:r>
      <w:r>
        <w:fldChar w:fldCharType="separate"/>
      </w:r>
      <w:r w:rsidR="00823903">
        <w:t>17</w:t>
      </w:r>
      <w:r>
        <w:fldChar w:fldCharType="end"/>
      </w:r>
    </w:p>
    <w:p w14:paraId="2FF9D3C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Excel version 2011 pour Mac</w:t>
      </w:r>
      <w:r>
        <w:tab/>
      </w:r>
      <w:r>
        <w:fldChar w:fldCharType="begin"/>
      </w:r>
      <w:r>
        <w:instrText xml:space="preserve"> PAGEREF _Toc377592584 \h </w:instrText>
      </w:r>
      <w:r>
        <w:fldChar w:fldCharType="separate"/>
      </w:r>
      <w:r w:rsidR="00823903">
        <w:t>17</w:t>
      </w:r>
      <w:r>
        <w:fldChar w:fldCharType="end"/>
      </w:r>
    </w:p>
    <w:p w14:paraId="1E3E1FB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Expression Encoder Pro 4</w:t>
      </w:r>
      <w:r>
        <w:tab/>
      </w:r>
      <w:r>
        <w:fldChar w:fldCharType="begin"/>
      </w:r>
      <w:r>
        <w:instrText xml:space="preserve"> PAGEREF _Toc377592585 \h </w:instrText>
      </w:r>
      <w:r>
        <w:fldChar w:fldCharType="separate"/>
      </w:r>
      <w:r w:rsidR="00823903">
        <w:t>17</w:t>
      </w:r>
      <w:r>
        <w:fldChar w:fldCharType="end"/>
      </w:r>
    </w:p>
    <w:p w14:paraId="505429B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InfoPath</w:t>
      </w:r>
      <w:r w:rsidRPr="00C12A9C">
        <w:rPr>
          <w:rFonts w:cs="Tahoma"/>
          <w:vertAlign w:val="superscript"/>
        </w:rPr>
        <w:t>®</w:t>
      </w:r>
      <w:r w:rsidRPr="00C12A9C">
        <w:rPr>
          <w:rFonts w:cs="Tahoma"/>
        </w:rPr>
        <w:t xml:space="preserve"> 2013</w:t>
      </w:r>
      <w:r>
        <w:tab/>
      </w:r>
      <w:r>
        <w:fldChar w:fldCharType="begin"/>
      </w:r>
      <w:r>
        <w:instrText xml:space="preserve"> PAGEREF _Toc377592586 \h </w:instrText>
      </w:r>
      <w:r>
        <w:fldChar w:fldCharType="separate"/>
      </w:r>
      <w:r w:rsidR="00823903">
        <w:t>17</w:t>
      </w:r>
      <w:r>
        <w:fldChar w:fldCharType="end"/>
      </w:r>
    </w:p>
    <w:p w14:paraId="47D22B9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Lync 2013</w:t>
      </w:r>
      <w:r>
        <w:tab/>
      </w:r>
      <w:r>
        <w:fldChar w:fldCharType="begin"/>
      </w:r>
      <w:r>
        <w:instrText xml:space="preserve"> PAGEREF _Toc377592587 \h </w:instrText>
      </w:r>
      <w:r>
        <w:fldChar w:fldCharType="separate"/>
      </w:r>
      <w:r w:rsidR="00823903">
        <w:t>17</w:t>
      </w:r>
      <w:r>
        <w:fldChar w:fldCharType="end"/>
      </w:r>
    </w:p>
    <w:p w14:paraId="64DE802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Lync 2011 pour Mac</w:t>
      </w:r>
      <w:r>
        <w:tab/>
      </w:r>
      <w:r>
        <w:fldChar w:fldCharType="begin"/>
      </w:r>
      <w:r>
        <w:instrText xml:space="preserve"> PAGEREF _Toc377592588 \h </w:instrText>
      </w:r>
      <w:r>
        <w:fldChar w:fldCharType="separate"/>
      </w:r>
      <w:r w:rsidR="00823903">
        <w:t>17</w:t>
      </w:r>
      <w:r>
        <w:fldChar w:fldCharType="end"/>
      </w:r>
    </w:p>
    <w:p w14:paraId="46E7BC5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MapPoint</w:t>
      </w:r>
      <w:r w:rsidRPr="00C12A9C">
        <w:rPr>
          <w:rFonts w:cs="Tahoma"/>
          <w:vertAlign w:val="superscript"/>
        </w:rPr>
        <w:t>®</w:t>
      </w:r>
      <w:r w:rsidRPr="00C12A9C">
        <w:rPr>
          <w:rFonts w:cs="Tahoma"/>
        </w:rPr>
        <w:t xml:space="preserve"> 2013 Fleet Edition</w:t>
      </w:r>
      <w:r>
        <w:tab/>
      </w:r>
      <w:r>
        <w:fldChar w:fldCharType="begin"/>
      </w:r>
      <w:r>
        <w:instrText xml:space="preserve"> PAGEREF _Toc377592589 \h </w:instrText>
      </w:r>
      <w:r>
        <w:fldChar w:fldCharType="separate"/>
      </w:r>
      <w:r w:rsidR="00823903">
        <w:t>17</w:t>
      </w:r>
      <w:r>
        <w:fldChar w:fldCharType="end"/>
      </w:r>
    </w:p>
    <w:p w14:paraId="433099A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MapPoint</w:t>
      </w:r>
      <w:r w:rsidRPr="00C12A9C">
        <w:rPr>
          <w:rFonts w:cs="Tahoma"/>
          <w:vertAlign w:val="superscript"/>
        </w:rPr>
        <w:t>®</w:t>
      </w:r>
      <w:r w:rsidRPr="00C12A9C">
        <w:rPr>
          <w:rFonts w:cs="Tahoma"/>
        </w:rPr>
        <w:t xml:space="preserve"> 2013 pour Windows</w:t>
      </w:r>
      <w:r>
        <w:tab/>
      </w:r>
      <w:r>
        <w:fldChar w:fldCharType="begin"/>
      </w:r>
      <w:r>
        <w:instrText xml:space="preserve"> PAGEREF _Toc377592590 \h </w:instrText>
      </w:r>
      <w:r>
        <w:fldChar w:fldCharType="separate"/>
      </w:r>
      <w:r w:rsidR="00823903">
        <w:t>17</w:t>
      </w:r>
      <w:r>
        <w:fldChar w:fldCharType="end"/>
      </w:r>
    </w:p>
    <w:p w14:paraId="3A83DC9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Systèmes d’exploitation MSDN</w:t>
      </w:r>
      <w:r>
        <w:tab/>
      </w:r>
      <w:r>
        <w:fldChar w:fldCharType="begin"/>
      </w:r>
      <w:r>
        <w:instrText xml:space="preserve"> PAGEREF _Toc377592591 \h </w:instrText>
      </w:r>
      <w:r>
        <w:fldChar w:fldCharType="separate"/>
      </w:r>
      <w:r w:rsidR="00823903">
        <w:t>17</w:t>
      </w:r>
      <w:r>
        <w:fldChar w:fldCharType="end"/>
      </w:r>
    </w:p>
    <w:p w14:paraId="6FB31BF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Plateforme</w:t>
      </w:r>
      <w:r w:rsidRPr="00C12A9C">
        <w:rPr>
          <w:rFonts w:cs="Tahoma"/>
        </w:rPr>
        <w:t>s MSDN</w:t>
      </w:r>
      <w:r>
        <w:tab/>
      </w:r>
      <w:r>
        <w:fldChar w:fldCharType="begin"/>
      </w:r>
      <w:r>
        <w:instrText xml:space="preserve"> PAGEREF _Toc377592592 \h </w:instrText>
      </w:r>
      <w:r>
        <w:fldChar w:fldCharType="separate"/>
      </w:r>
      <w:r w:rsidR="00823903">
        <w:t>17</w:t>
      </w:r>
      <w:r>
        <w:fldChar w:fldCharType="end"/>
      </w:r>
    </w:p>
    <w:p w14:paraId="4543F37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Éducation A3  (SL Utilisateur)</w:t>
      </w:r>
      <w:r>
        <w:tab/>
      </w:r>
      <w:r>
        <w:fldChar w:fldCharType="begin"/>
      </w:r>
      <w:r>
        <w:instrText xml:space="preserve"> PAGEREF _Toc377592593 \h </w:instrText>
      </w:r>
      <w:r>
        <w:fldChar w:fldCharType="separate"/>
      </w:r>
      <w:r w:rsidR="00823903">
        <w:t>17</w:t>
      </w:r>
      <w:r>
        <w:fldChar w:fldCharType="end"/>
      </w:r>
    </w:p>
    <w:p w14:paraId="5AE12E3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Éducation A4  (SL Utilisateur)</w:t>
      </w:r>
      <w:r>
        <w:tab/>
      </w:r>
      <w:r>
        <w:fldChar w:fldCharType="begin"/>
      </w:r>
      <w:r>
        <w:instrText xml:space="preserve"> PAGEREF _Toc377592594 \h </w:instrText>
      </w:r>
      <w:r>
        <w:fldChar w:fldCharType="separate"/>
      </w:r>
      <w:r w:rsidR="00823903">
        <w:t>17</w:t>
      </w:r>
      <w:r>
        <w:fldChar w:fldCharType="end"/>
      </w:r>
    </w:p>
    <w:p w14:paraId="0BB7077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Moyenne Entreprise  (SL Utilisateur)</w:t>
      </w:r>
      <w:r>
        <w:tab/>
      </w:r>
      <w:r>
        <w:fldChar w:fldCharType="begin"/>
      </w:r>
      <w:r>
        <w:instrText xml:space="preserve"> PAGEREF _Toc377592595 \h </w:instrText>
      </w:r>
      <w:r>
        <w:fldChar w:fldCharType="separate"/>
      </w:r>
      <w:r w:rsidR="00823903">
        <w:t>17</w:t>
      </w:r>
      <w:r>
        <w:fldChar w:fldCharType="end"/>
      </w:r>
    </w:p>
    <w:p w14:paraId="07A53F8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Office 365 Entreprise E3, E4 (SL Utilisateur)</w:t>
      </w:r>
      <w:r>
        <w:tab/>
      </w:r>
      <w:r>
        <w:fldChar w:fldCharType="begin"/>
      </w:r>
      <w:r>
        <w:instrText xml:space="preserve"> PAGEREF _Toc377592596 \h </w:instrText>
      </w:r>
      <w:r>
        <w:fldChar w:fldCharType="separate"/>
      </w:r>
      <w:r w:rsidR="00823903">
        <w:t>17</w:t>
      </w:r>
      <w:r>
        <w:fldChar w:fldCharType="end"/>
      </w:r>
    </w:p>
    <w:p w14:paraId="698246A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Entreprise E3  (SL Utilisateur)</w:t>
      </w:r>
      <w:r>
        <w:tab/>
      </w:r>
      <w:r>
        <w:fldChar w:fldCharType="begin"/>
      </w:r>
      <w:r>
        <w:instrText xml:space="preserve"> PAGEREF _Toc377592597 \h </w:instrText>
      </w:r>
      <w:r>
        <w:fldChar w:fldCharType="separate"/>
      </w:r>
      <w:r w:rsidR="00823903">
        <w:t>17</w:t>
      </w:r>
      <w:r>
        <w:fldChar w:fldCharType="end"/>
      </w:r>
    </w:p>
    <w:p w14:paraId="45DE3CA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Entreprise E4  (SL Utilisateur)</w:t>
      </w:r>
      <w:r>
        <w:tab/>
      </w:r>
      <w:r>
        <w:fldChar w:fldCharType="begin"/>
      </w:r>
      <w:r>
        <w:instrText xml:space="preserve"> PAGEREF _Toc377592598 \h </w:instrText>
      </w:r>
      <w:r>
        <w:fldChar w:fldCharType="separate"/>
      </w:r>
      <w:r w:rsidR="00823903">
        <w:t>17</w:t>
      </w:r>
      <w:r>
        <w:fldChar w:fldCharType="end"/>
      </w:r>
    </w:p>
    <w:p w14:paraId="79C8C7E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Office 365 Secteur Public G3, G4 (SL Utilisateur)</w:t>
      </w:r>
      <w:r>
        <w:tab/>
      </w:r>
      <w:r>
        <w:fldChar w:fldCharType="begin"/>
      </w:r>
      <w:r>
        <w:instrText xml:space="preserve"> PAGEREF _Toc377592599 \h </w:instrText>
      </w:r>
      <w:r>
        <w:fldChar w:fldCharType="separate"/>
      </w:r>
      <w:r w:rsidR="00823903">
        <w:t>17</w:t>
      </w:r>
      <w:r>
        <w:fldChar w:fldCharType="end"/>
      </w:r>
    </w:p>
    <w:p w14:paraId="26A9B37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Secteur Public G3 – G4 (SL Utilisateur)</w:t>
      </w:r>
      <w:r>
        <w:tab/>
      </w:r>
      <w:r>
        <w:fldChar w:fldCharType="begin"/>
      </w:r>
      <w:r>
        <w:instrText xml:space="preserve"> PAGEREF _Toc377592600 \h </w:instrText>
      </w:r>
      <w:r>
        <w:fldChar w:fldCharType="separate"/>
      </w:r>
      <w:r w:rsidR="00823903">
        <w:t>17</w:t>
      </w:r>
      <w:r>
        <w:fldChar w:fldCharType="end"/>
      </w:r>
    </w:p>
    <w:p w14:paraId="5756F89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Droits d’utilisation commerciale d’Office Famille &amp; Étudiant 2013 RT</w:t>
      </w:r>
      <w:r>
        <w:tab/>
      </w:r>
      <w:r>
        <w:fldChar w:fldCharType="begin"/>
      </w:r>
      <w:r>
        <w:instrText xml:space="preserve"> PAGEREF _Toc377592601 \h </w:instrText>
      </w:r>
      <w:r>
        <w:fldChar w:fldCharType="separate"/>
      </w:r>
      <w:r w:rsidR="00823903">
        <w:t>17</w:t>
      </w:r>
      <w:r>
        <w:fldChar w:fldCharType="end"/>
      </w:r>
    </w:p>
    <w:p w14:paraId="3E8C2F5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Office 2011 Standard pour Mac</w:t>
      </w:r>
      <w:r>
        <w:tab/>
      </w:r>
      <w:r>
        <w:fldChar w:fldCharType="begin"/>
      </w:r>
      <w:r>
        <w:instrText xml:space="preserve"> PAGEREF _Toc377592602 \h </w:instrText>
      </w:r>
      <w:r>
        <w:fldChar w:fldCharType="separate"/>
      </w:r>
      <w:r w:rsidR="00823903">
        <w:t>17</w:t>
      </w:r>
      <w:r>
        <w:fldChar w:fldCharType="end"/>
      </w:r>
    </w:p>
    <w:p w14:paraId="230219E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Office Multi-Language Pack 2013</w:t>
      </w:r>
      <w:r>
        <w:tab/>
      </w:r>
      <w:r>
        <w:fldChar w:fldCharType="begin"/>
      </w:r>
      <w:r>
        <w:instrText xml:space="preserve"> PAGEREF _Toc377592603 \h </w:instrText>
      </w:r>
      <w:r>
        <w:fldChar w:fldCharType="separate"/>
      </w:r>
      <w:r w:rsidR="00823903">
        <w:t>17</w:t>
      </w:r>
      <w:r>
        <w:fldChar w:fldCharType="end"/>
      </w:r>
    </w:p>
    <w:p w14:paraId="22A90E0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Office Professionnel Plus 2013</w:t>
      </w:r>
      <w:r>
        <w:tab/>
      </w:r>
      <w:r>
        <w:fldChar w:fldCharType="begin"/>
      </w:r>
      <w:r>
        <w:instrText xml:space="preserve"> PAGEREF _Toc377592604 \h </w:instrText>
      </w:r>
      <w:r>
        <w:fldChar w:fldCharType="separate"/>
      </w:r>
      <w:r w:rsidR="00823903">
        <w:t>17</w:t>
      </w:r>
      <w:r>
        <w:fldChar w:fldCharType="end"/>
      </w:r>
    </w:p>
    <w:p w14:paraId="4A8B4110"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Office Standard 2013</w:t>
      </w:r>
      <w:r>
        <w:tab/>
      </w:r>
      <w:r>
        <w:fldChar w:fldCharType="begin"/>
      </w:r>
      <w:r>
        <w:instrText xml:space="preserve"> PAGEREF _Toc377592605 \h </w:instrText>
      </w:r>
      <w:r>
        <w:fldChar w:fldCharType="separate"/>
      </w:r>
      <w:r w:rsidR="00823903">
        <w:t>17</w:t>
      </w:r>
      <w:r>
        <w:fldChar w:fldCharType="end"/>
      </w:r>
    </w:p>
    <w:p w14:paraId="5B4BD09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Office 365 ProPlus (SL Utilisateur)</w:t>
      </w:r>
      <w:r>
        <w:tab/>
      </w:r>
      <w:r>
        <w:fldChar w:fldCharType="begin"/>
      </w:r>
      <w:r>
        <w:instrText xml:space="preserve"> PAGEREF _Toc377592606 \h </w:instrText>
      </w:r>
      <w:r>
        <w:fldChar w:fldCharType="separate"/>
      </w:r>
      <w:r w:rsidR="00823903">
        <w:t>18</w:t>
      </w:r>
      <w:r>
        <w:fldChar w:fldCharType="end"/>
      </w:r>
    </w:p>
    <w:p w14:paraId="068DF92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Transition de la SA Office 365 ProPlus (SL Utilisateur)</w:t>
      </w:r>
      <w:r>
        <w:tab/>
      </w:r>
      <w:r>
        <w:fldChar w:fldCharType="begin"/>
      </w:r>
      <w:r>
        <w:instrText xml:space="preserve"> PAGEREF _Toc377592607 \h </w:instrText>
      </w:r>
      <w:r>
        <w:fldChar w:fldCharType="separate"/>
      </w:r>
      <w:r w:rsidR="00823903">
        <w:t>18</w:t>
      </w:r>
      <w:r>
        <w:fldChar w:fldCharType="end"/>
      </w:r>
    </w:p>
    <w:p w14:paraId="0F9C7E9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Office Professionnel Plus A (SL Utilisateur)</w:t>
      </w:r>
      <w:r>
        <w:tab/>
      </w:r>
      <w:r>
        <w:fldChar w:fldCharType="begin"/>
      </w:r>
      <w:r>
        <w:instrText xml:space="preserve"> PAGEREF _Toc377592608 \h </w:instrText>
      </w:r>
      <w:r>
        <w:fldChar w:fldCharType="separate"/>
      </w:r>
      <w:r w:rsidR="00823903">
        <w:t>18</w:t>
      </w:r>
      <w:r>
        <w:fldChar w:fldCharType="end"/>
      </w:r>
    </w:p>
    <w:p w14:paraId="01B1923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OneNote</w:t>
      </w:r>
      <w:r w:rsidRPr="00C12A9C">
        <w:rPr>
          <w:rFonts w:cs="Tahoma"/>
          <w:vertAlign w:val="superscript"/>
        </w:rPr>
        <w:t>®</w:t>
      </w:r>
      <w:r w:rsidRPr="00C12A9C">
        <w:rPr>
          <w:rFonts w:cs="Tahoma"/>
        </w:rPr>
        <w:t xml:space="preserve"> 2013</w:t>
      </w:r>
      <w:r>
        <w:tab/>
      </w:r>
      <w:r>
        <w:fldChar w:fldCharType="begin"/>
      </w:r>
      <w:r>
        <w:instrText xml:space="preserve"> PAGEREF _Toc377592609 \h </w:instrText>
      </w:r>
      <w:r>
        <w:fldChar w:fldCharType="separate"/>
      </w:r>
      <w:r w:rsidR="00823903">
        <w:t>18</w:t>
      </w:r>
      <w:r>
        <w:fldChar w:fldCharType="end"/>
      </w:r>
    </w:p>
    <w:p w14:paraId="144331A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Outlook</w:t>
      </w:r>
      <w:r w:rsidRPr="00C12A9C">
        <w:rPr>
          <w:rFonts w:cs="Tahoma"/>
          <w:vertAlign w:val="superscript"/>
        </w:rPr>
        <w:t>®</w:t>
      </w:r>
      <w:r w:rsidRPr="00C12A9C">
        <w:rPr>
          <w:rFonts w:cs="Tahoma"/>
        </w:rPr>
        <w:t xml:space="preserve"> 2013</w:t>
      </w:r>
      <w:r>
        <w:tab/>
      </w:r>
      <w:r>
        <w:fldChar w:fldCharType="begin"/>
      </w:r>
      <w:r>
        <w:instrText xml:space="preserve"> PAGEREF _Toc377592610 \h </w:instrText>
      </w:r>
      <w:r>
        <w:fldChar w:fldCharType="separate"/>
      </w:r>
      <w:r w:rsidR="00823903">
        <w:t>18</w:t>
      </w:r>
      <w:r>
        <w:fldChar w:fldCharType="end"/>
      </w:r>
    </w:p>
    <w:p w14:paraId="70D3CBA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Outlook 2011 pour Mac</w:t>
      </w:r>
      <w:r>
        <w:tab/>
      </w:r>
      <w:r>
        <w:fldChar w:fldCharType="begin"/>
      </w:r>
      <w:r>
        <w:instrText xml:space="preserve"> PAGEREF _Toc377592611 \h </w:instrText>
      </w:r>
      <w:r>
        <w:fldChar w:fldCharType="separate"/>
      </w:r>
      <w:r w:rsidR="00823903">
        <w:t>18</w:t>
      </w:r>
      <w:r>
        <w:fldChar w:fldCharType="end"/>
      </w:r>
    </w:p>
    <w:p w14:paraId="083982B1"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PowerPoint 2013</w:t>
      </w:r>
      <w:r>
        <w:tab/>
      </w:r>
      <w:r>
        <w:fldChar w:fldCharType="begin"/>
      </w:r>
      <w:r>
        <w:instrText xml:space="preserve"> PAGEREF _Toc377592612 \h </w:instrText>
      </w:r>
      <w:r>
        <w:fldChar w:fldCharType="separate"/>
      </w:r>
      <w:r w:rsidR="00823903">
        <w:t>18</w:t>
      </w:r>
      <w:r>
        <w:fldChar w:fldCharType="end"/>
      </w:r>
    </w:p>
    <w:p w14:paraId="215787DC"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Powerpoint 2011 pour Mac</w:t>
      </w:r>
      <w:r>
        <w:tab/>
      </w:r>
      <w:r>
        <w:fldChar w:fldCharType="begin"/>
      </w:r>
      <w:r>
        <w:instrText xml:space="preserve"> PAGEREF _Toc377592613 \h </w:instrText>
      </w:r>
      <w:r>
        <w:fldChar w:fldCharType="separate"/>
      </w:r>
      <w:r w:rsidR="00823903">
        <w:t>18</w:t>
      </w:r>
      <w:r>
        <w:fldChar w:fldCharType="end"/>
      </w:r>
    </w:p>
    <w:p w14:paraId="3603C84E"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Project Standard 2013</w:t>
      </w:r>
      <w:r>
        <w:tab/>
      </w:r>
      <w:r>
        <w:fldChar w:fldCharType="begin"/>
      </w:r>
      <w:r>
        <w:instrText xml:space="preserve"> PAGEREF _Toc377592614 \h </w:instrText>
      </w:r>
      <w:r>
        <w:fldChar w:fldCharType="separate"/>
      </w:r>
      <w:r w:rsidR="00823903">
        <w:t>18</w:t>
      </w:r>
      <w:r>
        <w:fldChar w:fldCharType="end"/>
      </w:r>
    </w:p>
    <w:p w14:paraId="4A2839D1"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Project Professionnel 2013</w:t>
      </w:r>
      <w:r>
        <w:tab/>
      </w:r>
      <w:r>
        <w:fldChar w:fldCharType="begin"/>
      </w:r>
      <w:r>
        <w:instrText xml:space="preserve"> PAGEREF _Toc377592615 \h </w:instrText>
      </w:r>
      <w:r>
        <w:fldChar w:fldCharType="separate"/>
      </w:r>
      <w:r w:rsidR="00823903">
        <w:t>18</w:t>
      </w:r>
      <w:r>
        <w:fldChar w:fldCharType="end"/>
      </w:r>
    </w:p>
    <w:p w14:paraId="043EECD5"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Project Pro pour Office 365</w:t>
      </w:r>
      <w:r>
        <w:tab/>
      </w:r>
      <w:r>
        <w:fldChar w:fldCharType="begin"/>
      </w:r>
      <w:r>
        <w:instrText xml:space="preserve"> PAGEREF _Toc377592616 \h </w:instrText>
      </w:r>
      <w:r>
        <w:fldChar w:fldCharType="separate"/>
      </w:r>
      <w:r w:rsidR="00823903">
        <w:t>18</w:t>
      </w:r>
      <w:r>
        <w:fldChar w:fldCharType="end"/>
      </w:r>
    </w:p>
    <w:p w14:paraId="7D105C0D"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Project Pro pour Office 365 A</w:t>
      </w:r>
      <w:r>
        <w:tab/>
      </w:r>
      <w:r>
        <w:fldChar w:fldCharType="begin"/>
      </w:r>
      <w:r>
        <w:instrText xml:space="preserve"> PAGEREF _Toc377592617 \h </w:instrText>
      </w:r>
      <w:r>
        <w:fldChar w:fldCharType="separate"/>
      </w:r>
      <w:r w:rsidR="00823903">
        <w:t>18</w:t>
      </w:r>
      <w:r>
        <w:fldChar w:fldCharType="end"/>
      </w:r>
    </w:p>
    <w:p w14:paraId="77A85328"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Publisher 2013</w:t>
      </w:r>
      <w:r>
        <w:tab/>
      </w:r>
      <w:r>
        <w:fldChar w:fldCharType="begin"/>
      </w:r>
      <w:r>
        <w:instrText xml:space="preserve"> PAGEREF _Toc377592618 \h </w:instrText>
      </w:r>
      <w:r>
        <w:fldChar w:fldCharType="separate"/>
      </w:r>
      <w:r w:rsidR="00823903">
        <w:t>18</w:t>
      </w:r>
      <w:r>
        <w:fldChar w:fldCharType="end"/>
      </w:r>
    </w:p>
    <w:p w14:paraId="0F8B303A"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Rental Rights pour Office Standard</w:t>
      </w:r>
      <w:r>
        <w:tab/>
      </w:r>
      <w:r>
        <w:fldChar w:fldCharType="begin"/>
      </w:r>
      <w:r>
        <w:instrText xml:space="preserve"> PAGEREF _Toc377592619 \h </w:instrText>
      </w:r>
      <w:r>
        <w:fldChar w:fldCharType="separate"/>
      </w:r>
      <w:r w:rsidR="00823903">
        <w:t>18</w:t>
      </w:r>
      <w:r>
        <w:fldChar w:fldCharType="end"/>
      </w:r>
    </w:p>
    <w:p w14:paraId="69C5DCF0"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Rental Rights pour Office Professionnel Plus</w:t>
      </w:r>
      <w:r>
        <w:tab/>
      </w:r>
      <w:r>
        <w:fldChar w:fldCharType="begin"/>
      </w:r>
      <w:r>
        <w:instrText xml:space="preserve"> PAGEREF _Toc377592620 \h </w:instrText>
      </w:r>
      <w:r>
        <w:fldChar w:fldCharType="separate"/>
      </w:r>
      <w:r w:rsidR="00823903">
        <w:t>18</w:t>
      </w:r>
      <w:r>
        <w:fldChar w:fldCharType="end"/>
      </w:r>
    </w:p>
    <w:p w14:paraId="66B9C20B"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Streets and Trips 2013</w:t>
      </w:r>
      <w:r>
        <w:tab/>
      </w:r>
      <w:r>
        <w:fldChar w:fldCharType="begin"/>
      </w:r>
      <w:r>
        <w:instrText xml:space="preserve"> PAGEREF _Toc377592621 \h </w:instrText>
      </w:r>
      <w:r>
        <w:fldChar w:fldCharType="separate"/>
      </w:r>
      <w:r w:rsidR="00823903">
        <w:t>18</w:t>
      </w:r>
      <w:r>
        <w:fldChar w:fldCharType="end"/>
      </w:r>
    </w:p>
    <w:p w14:paraId="7F561E8C"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Visio</w:t>
      </w:r>
      <w:r w:rsidRPr="00C12A9C">
        <w:rPr>
          <w:vertAlign w:val="superscript"/>
        </w:rPr>
        <w:t>®</w:t>
      </w:r>
      <w:r w:rsidRPr="00C12A9C">
        <w:t> 2013 Professionnel</w:t>
      </w:r>
      <w:r>
        <w:tab/>
      </w:r>
      <w:r>
        <w:fldChar w:fldCharType="begin"/>
      </w:r>
      <w:r>
        <w:instrText xml:space="preserve"> PAGEREF _Toc377592622 \h </w:instrText>
      </w:r>
      <w:r>
        <w:fldChar w:fldCharType="separate"/>
      </w:r>
      <w:r w:rsidR="00823903">
        <w:t>18</w:t>
      </w:r>
      <w:r>
        <w:fldChar w:fldCharType="end"/>
      </w:r>
    </w:p>
    <w:p w14:paraId="25DED90C"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Visio</w:t>
      </w:r>
      <w:r w:rsidRPr="00C12A9C">
        <w:rPr>
          <w:vertAlign w:val="superscript"/>
        </w:rPr>
        <w:t>®</w:t>
      </w:r>
      <w:r w:rsidRPr="00C12A9C">
        <w:t> 2013 Standard</w:t>
      </w:r>
      <w:r>
        <w:tab/>
      </w:r>
      <w:r>
        <w:fldChar w:fldCharType="begin"/>
      </w:r>
      <w:r>
        <w:instrText xml:space="preserve"> PAGEREF _Toc377592623 \h </w:instrText>
      </w:r>
      <w:r>
        <w:fldChar w:fldCharType="separate"/>
      </w:r>
      <w:r w:rsidR="00823903">
        <w:t>18</w:t>
      </w:r>
      <w:r>
        <w:fldChar w:fldCharType="end"/>
      </w:r>
    </w:p>
    <w:p w14:paraId="7139625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Visio Pro pour Office 365</w:t>
      </w:r>
      <w:r>
        <w:tab/>
      </w:r>
      <w:r>
        <w:fldChar w:fldCharType="begin"/>
      </w:r>
      <w:r>
        <w:instrText xml:space="preserve"> PAGEREF _Toc377592624 \h </w:instrText>
      </w:r>
      <w:r>
        <w:fldChar w:fldCharType="separate"/>
      </w:r>
      <w:r w:rsidR="00823903">
        <w:t>18</w:t>
      </w:r>
      <w:r>
        <w:fldChar w:fldCharType="end"/>
      </w:r>
    </w:p>
    <w:p w14:paraId="417DD02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Visio Pro pour Office 365 A</w:t>
      </w:r>
      <w:r>
        <w:tab/>
      </w:r>
      <w:r>
        <w:fldChar w:fldCharType="begin"/>
      </w:r>
      <w:r>
        <w:instrText xml:space="preserve"> PAGEREF _Toc377592625 \h </w:instrText>
      </w:r>
      <w:r>
        <w:fldChar w:fldCharType="separate"/>
      </w:r>
      <w:r w:rsidR="00823903">
        <w:t>18</w:t>
      </w:r>
      <w:r>
        <w:fldChar w:fldCharType="end"/>
      </w:r>
    </w:p>
    <w:p w14:paraId="12A69B5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Visual Studio</w:t>
      </w:r>
      <w:r w:rsidRPr="00C12A9C">
        <w:rPr>
          <w:rFonts w:cs="Tahoma"/>
          <w:vertAlign w:val="superscript"/>
        </w:rPr>
        <w:t>®</w:t>
      </w:r>
      <w:r w:rsidRPr="00C12A9C">
        <w:rPr>
          <w:rFonts w:cs="Tahoma"/>
        </w:rPr>
        <w:t xml:space="preserve"> Professional 2013</w:t>
      </w:r>
      <w:r>
        <w:tab/>
      </w:r>
      <w:r>
        <w:fldChar w:fldCharType="begin"/>
      </w:r>
      <w:r>
        <w:instrText xml:space="preserve"> PAGEREF _Toc377592626 \h </w:instrText>
      </w:r>
      <w:r>
        <w:fldChar w:fldCharType="separate"/>
      </w:r>
      <w:r w:rsidR="00823903">
        <w:t>18</w:t>
      </w:r>
      <w:r>
        <w:fldChar w:fldCharType="end"/>
      </w:r>
    </w:p>
    <w:p w14:paraId="1CA3380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Visual Studio</w:t>
      </w:r>
      <w:r w:rsidRPr="00C12A9C">
        <w:rPr>
          <w:rFonts w:cs="Tahoma"/>
          <w:vertAlign w:val="superscript"/>
        </w:rPr>
        <w:t>®</w:t>
      </w:r>
      <w:r w:rsidRPr="00C12A9C">
        <w:rPr>
          <w:rFonts w:cs="Tahoma"/>
        </w:rPr>
        <w:t xml:space="preserve"> Professional 2013 avec MSDN</w:t>
      </w:r>
      <w:r>
        <w:tab/>
      </w:r>
      <w:r>
        <w:fldChar w:fldCharType="begin"/>
      </w:r>
      <w:r>
        <w:instrText xml:space="preserve"> PAGEREF _Toc377592627 \h </w:instrText>
      </w:r>
      <w:r>
        <w:fldChar w:fldCharType="separate"/>
      </w:r>
      <w:r w:rsidR="00823903">
        <w:t>18</w:t>
      </w:r>
      <w:r>
        <w:fldChar w:fldCharType="end"/>
      </w:r>
    </w:p>
    <w:p w14:paraId="3CA8ED9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pt-BR"/>
        </w:rPr>
        <w:t>Visual Studio</w:t>
      </w:r>
      <w:r w:rsidRPr="00C12A9C">
        <w:rPr>
          <w:rFonts w:cs="Tahoma"/>
          <w:vertAlign w:val="superscript"/>
          <w:lang w:val="pt-BR"/>
        </w:rPr>
        <w:t>®</w:t>
      </w:r>
      <w:r w:rsidRPr="00C12A9C">
        <w:rPr>
          <w:rFonts w:cs="Tahoma"/>
          <w:lang w:val="pt-BR"/>
        </w:rPr>
        <w:t xml:space="preserve"> Premium 2013 avec MSDN</w:t>
      </w:r>
      <w:r>
        <w:tab/>
      </w:r>
      <w:r>
        <w:fldChar w:fldCharType="begin"/>
      </w:r>
      <w:r>
        <w:instrText xml:space="preserve"> PAGEREF _Toc377592628 \h </w:instrText>
      </w:r>
      <w:r>
        <w:fldChar w:fldCharType="separate"/>
      </w:r>
      <w:r w:rsidR="00823903">
        <w:t>18</w:t>
      </w:r>
      <w:r>
        <w:fldChar w:fldCharType="end"/>
      </w:r>
    </w:p>
    <w:p w14:paraId="37B052B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Visual Studio</w:t>
      </w:r>
      <w:r w:rsidRPr="00C12A9C">
        <w:rPr>
          <w:rFonts w:cs="Tahoma"/>
          <w:vertAlign w:val="superscript"/>
        </w:rPr>
        <w:t>®</w:t>
      </w:r>
      <w:r w:rsidRPr="00C12A9C">
        <w:rPr>
          <w:rFonts w:cs="Tahoma"/>
        </w:rPr>
        <w:t xml:space="preserve"> Ultimate 2013 avec MSDN</w:t>
      </w:r>
      <w:r>
        <w:tab/>
      </w:r>
      <w:r>
        <w:fldChar w:fldCharType="begin"/>
      </w:r>
      <w:r>
        <w:instrText xml:space="preserve"> PAGEREF _Toc377592629 \h </w:instrText>
      </w:r>
      <w:r>
        <w:fldChar w:fldCharType="separate"/>
      </w:r>
      <w:r w:rsidR="00823903">
        <w:t>18</w:t>
      </w:r>
      <w:r>
        <w:fldChar w:fldCharType="end"/>
      </w:r>
    </w:p>
    <w:p w14:paraId="0260FBB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Visual Studio</w:t>
      </w:r>
      <w:r w:rsidRPr="00C12A9C">
        <w:rPr>
          <w:rFonts w:cs="Tahoma"/>
          <w:vertAlign w:val="superscript"/>
        </w:rPr>
        <w:t>®</w:t>
      </w:r>
      <w:r w:rsidRPr="00C12A9C">
        <w:rPr>
          <w:rFonts w:cs="Tahoma"/>
        </w:rPr>
        <w:t xml:space="preserve"> Test Professional 2013 avec MSDN</w:t>
      </w:r>
      <w:r>
        <w:tab/>
      </w:r>
      <w:r>
        <w:fldChar w:fldCharType="begin"/>
      </w:r>
      <w:r>
        <w:instrText xml:space="preserve"> PAGEREF _Toc377592630 \h </w:instrText>
      </w:r>
      <w:r>
        <w:fldChar w:fldCharType="separate"/>
      </w:r>
      <w:r w:rsidR="00823903">
        <w:t>18</w:t>
      </w:r>
      <w:r>
        <w:fldChar w:fldCharType="end"/>
      </w:r>
    </w:p>
    <w:p w14:paraId="5DA448E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lastRenderedPageBreak/>
        <w:t>Word 2013</w:t>
      </w:r>
      <w:r>
        <w:tab/>
      </w:r>
      <w:r>
        <w:fldChar w:fldCharType="begin"/>
      </w:r>
      <w:r>
        <w:instrText xml:space="preserve"> PAGEREF _Toc377592631 \h </w:instrText>
      </w:r>
      <w:r>
        <w:fldChar w:fldCharType="separate"/>
      </w:r>
      <w:r w:rsidR="00823903">
        <w:t>18</w:t>
      </w:r>
      <w:r>
        <w:fldChar w:fldCharType="end"/>
      </w:r>
    </w:p>
    <w:p w14:paraId="028EC2E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Word 2011 pour Mac</w:t>
      </w:r>
      <w:r>
        <w:tab/>
      </w:r>
      <w:r>
        <w:fldChar w:fldCharType="begin"/>
      </w:r>
      <w:r>
        <w:instrText xml:space="preserve"> PAGEREF _Toc377592632 \h </w:instrText>
      </w:r>
      <w:r>
        <w:fldChar w:fldCharType="separate"/>
      </w:r>
      <w:r w:rsidR="00823903">
        <w:t>18</w:t>
      </w:r>
      <w:r>
        <w:fldChar w:fldCharType="end"/>
      </w:r>
    </w:p>
    <w:p w14:paraId="39D90797"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POOL DE SYSTÈMES</w:t>
      </w:r>
      <w:r>
        <w:tab/>
      </w:r>
      <w:r>
        <w:fldChar w:fldCharType="begin"/>
      </w:r>
      <w:r>
        <w:instrText xml:space="preserve"> PAGEREF _Toc377592633 \h </w:instrText>
      </w:r>
      <w:r>
        <w:fldChar w:fldCharType="separate"/>
      </w:r>
      <w:r w:rsidR="00823903">
        <w:t>19</w:t>
      </w:r>
      <w:r>
        <w:fldChar w:fldCharType="end"/>
      </w:r>
    </w:p>
    <w:p w14:paraId="5605119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Chargement de version test d’entreprise pour Windows Embedded 8.1</w:t>
      </w:r>
      <w:r>
        <w:tab/>
      </w:r>
      <w:r>
        <w:fldChar w:fldCharType="begin"/>
      </w:r>
      <w:r>
        <w:instrText xml:space="preserve"> PAGEREF _Toc377592634 \h </w:instrText>
      </w:r>
      <w:r>
        <w:fldChar w:fldCharType="separate"/>
      </w:r>
      <w:r w:rsidR="00823903">
        <w:t>19</w:t>
      </w:r>
      <w:r>
        <w:fldChar w:fldCharType="end"/>
      </w:r>
    </w:p>
    <w:p w14:paraId="1B8171C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Desktop Optimization Pack pour la Software Assurance</w:t>
      </w:r>
      <w:r>
        <w:tab/>
      </w:r>
      <w:r>
        <w:fldChar w:fldCharType="begin"/>
      </w:r>
      <w:r>
        <w:instrText xml:space="preserve"> PAGEREF _Toc377592635 \h </w:instrText>
      </w:r>
      <w:r>
        <w:fldChar w:fldCharType="separate"/>
      </w:r>
      <w:r w:rsidR="00823903">
        <w:t>19</w:t>
      </w:r>
      <w:r>
        <w:fldChar w:fldCharType="end"/>
      </w:r>
    </w:p>
    <w:p w14:paraId="4FF6AC8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Rental Rights pour Windows</w:t>
      </w:r>
      <w:r>
        <w:tab/>
      </w:r>
      <w:r>
        <w:fldChar w:fldCharType="begin"/>
      </w:r>
      <w:r>
        <w:instrText xml:space="preserve"> PAGEREF _Toc377592636 \h </w:instrText>
      </w:r>
      <w:r>
        <w:fldChar w:fldCharType="separate"/>
      </w:r>
      <w:r w:rsidR="00823903">
        <w:t>19</w:t>
      </w:r>
      <w:r>
        <w:fldChar w:fldCharType="end"/>
      </w:r>
    </w:p>
    <w:p w14:paraId="454634C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w:t>
      </w:r>
      <w:r w:rsidRPr="00C12A9C">
        <w:rPr>
          <w:rFonts w:cs="Tahoma"/>
          <w:vertAlign w:val="superscript"/>
        </w:rPr>
        <w:t>®</w:t>
      </w:r>
      <w:r w:rsidRPr="00C12A9C">
        <w:rPr>
          <w:rFonts w:cs="Tahoma"/>
        </w:rPr>
        <w:t xml:space="preserve"> 8 Partners in Learning</w:t>
      </w:r>
      <w:r>
        <w:tab/>
      </w:r>
      <w:r>
        <w:fldChar w:fldCharType="begin"/>
      </w:r>
      <w:r>
        <w:instrText xml:space="preserve"> PAGEREF _Toc377592637 \h </w:instrText>
      </w:r>
      <w:r>
        <w:fldChar w:fldCharType="separate"/>
      </w:r>
      <w:r w:rsidR="00823903">
        <w:t>19</w:t>
      </w:r>
      <w:r>
        <w:fldChar w:fldCharType="end"/>
      </w:r>
    </w:p>
    <w:p w14:paraId="316284F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Chargement de version test pour Windows 8.1 Enterprise (10 packs)</w:t>
      </w:r>
      <w:r>
        <w:tab/>
      </w:r>
      <w:r>
        <w:fldChar w:fldCharType="begin"/>
      </w:r>
      <w:r>
        <w:instrText xml:space="preserve"> PAGEREF _Toc377592638 \h </w:instrText>
      </w:r>
      <w:r>
        <w:fldChar w:fldCharType="separate"/>
      </w:r>
      <w:r w:rsidR="00823903">
        <w:t>19</w:t>
      </w:r>
      <w:r>
        <w:fldChar w:fldCharType="end"/>
      </w:r>
    </w:p>
    <w:p w14:paraId="2B92C73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Chargement de version test pour Windows 8.1 Enterprise (100 packs)</w:t>
      </w:r>
      <w:r>
        <w:tab/>
      </w:r>
      <w:r>
        <w:fldChar w:fldCharType="begin"/>
      </w:r>
      <w:r>
        <w:instrText xml:space="preserve"> PAGEREF _Toc377592639 \h </w:instrText>
      </w:r>
      <w:r>
        <w:fldChar w:fldCharType="separate"/>
      </w:r>
      <w:r w:rsidR="00823903">
        <w:t>19</w:t>
      </w:r>
      <w:r>
        <w:fldChar w:fldCharType="end"/>
      </w:r>
    </w:p>
    <w:p w14:paraId="38F0CB7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w:t>
      </w:r>
      <w:r w:rsidRPr="00C12A9C">
        <w:rPr>
          <w:rFonts w:cs="Tahoma"/>
          <w:vertAlign w:val="superscript"/>
        </w:rPr>
        <w:t>®</w:t>
      </w:r>
      <w:r w:rsidRPr="00C12A9C">
        <w:rPr>
          <w:rFonts w:cs="Tahoma"/>
        </w:rPr>
        <w:t xml:space="preserve"> 8.1 Pro</w:t>
      </w:r>
      <w:r>
        <w:tab/>
      </w:r>
      <w:r>
        <w:fldChar w:fldCharType="begin"/>
      </w:r>
      <w:r>
        <w:instrText xml:space="preserve"> PAGEREF _Toc377592640 \h </w:instrText>
      </w:r>
      <w:r>
        <w:fldChar w:fldCharType="separate"/>
      </w:r>
      <w:r w:rsidR="00823903">
        <w:t>19</w:t>
      </w:r>
      <w:r>
        <w:fldChar w:fldCharType="end"/>
      </w:r>
    </w:p>
    <w:p w14:paraId="08BA693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w:t>
      </w:r>
      <w:r w:rsidRPr="00C12A9C">
        <w:rPr>
          <w:rFonts w:cs="Tahoma"/>
          <w:vertAlign w:val="superscript"/>
        </w:rPr>
        <w:t>®</w:t>
      </w:r>
      <w:r w:rsidRPr="00C12A9C">
        <w:rPr>
          <w:rFonts w:cs="Tahoma"/>
        </w:rPr>
        <w:t xml:space="preserve"> 8.1 Pro avec MDOP</w:t>
      </w:r>
      <w:r>
        <w:tab/>
      </w:r>
      <w:r>
        <w:fldChar w:fldCharType="begin"/>
      </w:r>
      <w:r>
        <w:instrText xml:space="preserve"> PAGEREF _Toc377592641 \h </w:instrText>
      </w:r>
      <w:r>
        <w:fldChar w:fldCharType="separate"/>
      </w:r>
      <w:r w:rsidR="00823903">
        <w:t>19</w:t>
      </w:r>
      <w:r>
        <w:fldChar w:fldCharType="end"/>
      </w:r>
    </w:p>
    <w:p w14:paraId="7262A29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d’abonnement à l’Assistant Windows</w:t>
      </w:r>
      <w:r>
        <w:tab/>
      </w:r>
      <w:r>
        <w:fldChar w:fldCharType="begin"/>
      </w:r>
      <w:r>
        <w:instrText xml:space="preserve"> PAGEREF _Toc377592642 \h </w:instrText>
      </w:r>
      <w:r>
        <w:fldChar w:fldCharType="separate"/>
      </w:r>
      <w:r w:rsidR="00823903">
        <w:t>19</w:t>
      </w:r>
      <w:r>
        <w:fldChar w:fldCharType="end"/>
      </w:r>
    </w:p>
    <w:p w14:paraId="4D05601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Kit Entreprise Windows</w:t>
      </w:r>
      <w:r w:rsidRPr="00C12A9C">
        <w:rPr>
          <w:rFonts w:cs="Tahoma"/>
          <w:vertAlign w:val="superscript"/>
        </w:rPr>
        <w:t>®</w:t>
      </w:r>
      <w:r w:rsidRPr="00C12A9C">
        <w:rPr>
          <w:rFonts w:cs="Tahoma"/>
        </w:rPr>
        <w:t xml:space="preserve"> Embedded 8 Standard</w:t>
      </w:r>
      <w:r>
        <w:tab/>
      </w:r>
      <w:r>
        <w:fldChar w:fldCharType="begin"/>
      </w:r>
      <w:r>
        <w:instrText xml:space="preserve"> PAGEREF _Toc377592643 \h </w:instrText>
      </w:r>
      <w:r>
        <w:fldChar w:fldCharType="separate"/>
      </w:r>
      <w:r w:rsidR="00823903">
        <w:t>19</w:t>
      </w:r>
      <w:r>
        <w:fldChar w:fldCharType="end"/>
      </w:r>
    </w:p>
    <w:p w14:paraId="624514C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w:t>
      </w:r>
      <w:r w:rsidRPr="00C12A9C">
        <w:rPr>
          <w:rFonts w:cs="Tahoma"/>
          <w:vertAlign w:val="superscript"/>
        </w:rPr>
        <w:t>®</w:t>
      </w:r>
      <w:r w:rsidRPr="00C12A9C">
        <w:rPr>
          <w:rFonts w:cs="Tahoma"/>
        </w:rPr>
        <w:t xml:space="preserve"> Embedded 8.1 Industry Pro</w:t>
      </w:r>
      <w:r>
        <w:tab/>
      </w:r>
      <w:r>
        <w:fldChar w:fldCharType="begin"/>
      </w:r>
      <w:r>
        <w:instrText xml:space="preserve"> PAGEREF _Toc377592644 \h </w:instrText>
      </w:r>
      <w:r>
        <w:fldChar w:fldCharType="separate"/>
      </w:r>
      <w:r w:rsidR="00823903">
        <w:t>19</w:t>
      </w:r>
      <w:r>
        <w:fldChar w:fldCharType="end"/>
      </w:r>
    </w:p>
    <w:p w14:paraId="0F3ABA6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Intune (par Dispositif)</w:t>
      </w:r>
      <w:r>
        <w:tab/>
      </w:r>
      <w:r>
        <w:fldChar w:fldCharType="begin"/>
      </w:r>
      <w:r>
        <w:instrText xml:space="preserve"> PAGEREF _Toc377592645 \h </w:instrText>
      </w:r>
      <w:r>
        <w:fldChar w:fldCharType="separate"/>
      </w:r>
      <w:r w:rsidR="00823903">
        <w:t>19</w:t>
      </w:r>
      <w:r>
        <w:fldChar w:fldCharType="end"/>
      </w:r>
    </w:p>
    <w:p w14:paraId="5B0E16C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Windows Intune (par Dispositif)</w:t>
      </w:r>
      <w:r>
        <w:tab/>
      </w:r>
      <w:r>
        <w:fldChar w:fldCharType="begin"/>
      </w:r>
      <w:r>
        <w:instrText xml:space="preserve"> PAGEREF _Toc377592646 \h </w:instrText>
      </w:r>
      <w:r>
        <w:fldChar w:fldCharType="separate"/>
      </w:r>
      <w:r w:rsidR="00823903">
        <w:t>19</w:t>
      </w:r>
      <w:r>
        <w:fldChar w:fldCharType="end"/>
      </w:r>
    </w:p>
    <w:p w14:paraId="468B9DF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Virtual Desktop Access (VDA)</w:t>
      </w:r>
      <w:r>
        <w:tab/>
      </w:r>
      <w:r>
        <w:fldChar w:fldCharType="begin"/>
      </w:r>
      <w:r>
        <w:instrText xml:space="preserve"> PAGEREF _Toc377592647 \h </w:instrText>
      </w:r>
      <w:r>
        <w:fldChar w:fldCharType="separate"/>
      </w:r>
      <w:r w:rsidR="00823903">
        <w:t>19</w:t>
      </w:r>
      <w:r>
        <w:fldChar w:fldCharType="end"/>
      </w:r>
    </w:p>
    <w:p w14:paraId="7537DAE1"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GROUPE DES PRODUITS SERVEURS</w:t>
      </w:r>
      <w:r>
        <w:tab/>
      </w:r>
      <w:r>
        <w:fldChar w:fldCharType="begin"/>
      </w:r>
      <w:r>
        <w:instrText xml:space="preserve"> PAGEREF _Toc377592648 \h </w:instrText>
      </w:r>
      <w:r>
        <w:fldChar w:fldCharType="separate"/>
      </w:r>
      <w:r w:rsidR="00823903">
        <w:t>19</w:t>
      </w:r>
      <w:r>
        <w:fldChar w:fldCharType="end"/>
      </w:r>
    </w:p>
    <w:p w14:paraId="7AD4D4E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avec suivi des ressources par consommateur Bing Maps</w:t>
      </w:r>
      <w:r>
        <w:tab/>
      </w:r>
      <w:r>
        <w:fldChar w:fldCharType="begin"/>
      </w:r>
      <w:r>
        <w:instrText xml:space="preserve"> PAGEREF _Toc377592649 \h </w:instrText>
      </w:r>
      <w:r>
        <w:fldChar w:fldCharType="separate"/>
      </w:r>
      <w:r w:rsidR="00823903">
        <w:t>19</w:t>
      </w:r>
      <w:r>
        <w:fldChar w:fldCharType="end"/>
      </w:r>
    </w:p>
    <w:p w14:paraId="51F7D8B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avec redevance Entreprise pour Bing Maps</w:t>
      </w:r>
      <w:r>
        <w:tab/>
      </w:r>
      <w:r>
        <w:fldChar w:fldCharType="begin"/>
      </w:r>
      <w:r>
        <w:instrText xml:space="preserve"> PAGEREF _Toc377592650 \h </w:instrText>
      </w:r>
      <w:r>
        <w:fldChar w:fldCharType="separate"/>
      </w:r>
      <w:r w:rsidR="00823903">
        <w:t>19</w:t>
      </w:r>
      <w:r>
        <w:fldChar w:fldCharType="end"/>
      </w:r>
    </w:p>
    <w:p w14:paraId="2C41ACA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pour utilisation de 100 000 transactions sur le site Web public Bing Maps</w:t>
      </w:r>
      <w:r>
        <w:tab/>
      </w:r>
      <w:r>
        <w:fldChar w:fldCharType="begin"/>
      </w:r>
      <w:r>
        <w:instrText xml:space="preserve"> PAGEREF _Toc377592651 \h </w:instrText>
      </w:r>
      <w:r>
        <w:fldChar w:fldCharType="separate"/>
      </w:r>
      <w:r w:rsidR="00823903">
        <w:t>19</w:t>
      </w:r>
      <w:r>
        <w:fldChar w:fldCharType="end"/>
      </w:r>
    </w:p>
    <w:p w14:paraId="6E88BFF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pour utilisation de 420 000 transactions (et plus) sur le site Web public Bing Maps</w:t>
      </w:r>
      <w:r>
        <w:tab/>
      </w:r>
      <w:r>
        <w:fldChar w:fldCharType="begin"/>
      </w:r>
      <w:r>
        <w:instrText xml:space="preserve"> PAGEREF _Toc377592652 \h </w:instrText>
      </w:r>
      <w:r>
        <w:fldChar w:fldCharType="separate"/>
      </w:r>
      <w:r w:rsidR="00823903">
        <w:t>19</w:t>
      </w:r>
      <w:r>
        <w:fldChar w:fldCharType="end"/>
      </w:r>
    </w:p>
    <w:p w14:paraId="0F39E71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pour utilisation de 100 000 transactions sur le site Web interne Bing Maps</w:t>
      </w:r>
      <w:r>
        <w:tab/>
      </w:r>
      <w:r>
        <w:fldChar w:fldCharType="begin"/>
      </w:r>
      <w:r>
        <w:instrText xml:space="preserve"> PAGEREF _Toc377592653 \h </w:instrText>
      </w:r>
      <w:r>
        <w:fldChar w:fldCharType="separate"/>
      </w:r>
      <w:r w:rsidR="00823903">
        <w:t>19</w:t>
      </w:r>
      <w:r>
        <w:fldChar w:fldCharType="end"/>
      </w:r>
    </w:p>
    <w:p w14:paraId="3B62136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pour utilisation de 250 000 transactions (et plus) sur le site Web interne Bing Maps</w:t>
      </w:r>
      <w:r>
        <w:tab/>
      </w:r>
      <w:r>
        <w:fldChar w:fldCharType="begin"/>
      </w:r>
      <w:r>
        <w:instrText xml:space="preserve"> PAGEREF _Toc377592654 \h </w:instrText>
      </w:r>
      <w:r>
        <w:fldChar w:fldCharType="separate"/>
      </w:r>
      <w:r w:rsidR="00823903">
        <w:t>20</w:t>
      </w:r>
      <w:r>
        <w:fldChar w:fldCharType="end"/>
      </w:r>
    </w:p>
    <w:p w14:paraId="3C90026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par utilisateur connu Bing Maps</w:t>
      </w:r>
      <w:r>
        <w:tab/>
      </w:r>
      <w:r>
        <w:fldChar w:fldCharType="begin"/>
      </w:r>
      <w:r>
        <w:instrText xml:space="preserve"> PAGEREF _Toc377592655 \h </w:instrText>
      </w:r>
      <w:r>
        <w:fldChar w:fldCharType="separate"/>
      </w:r>
      <w:r w:rsidR="00823903">
        <w:t>20</w:t>
      </w:r>
      <w:r>
        <w:fldChar w:fldCharType="end"/>
      </w:r>
    </w:p>
    <w:p w14:paraId="7BBA1AE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avec offre groupée pour 5 000 utilisateurs connus Bing Maps</w:t>
      </w:r>
      <w:r>
        <w:tab/>
      </w:r>
      <w:r>
        <w:fldChar w:fldCharType="begin"/>
      </w:r>
      <w:r>
        <w:instrText xml:space="preserve"> PAGEREF _Toc377592656 \h </w:instrText>
      </w:r>
      <w:r>
        <w:fldChar w:fldCharType="separate"/>
      </w:r>
      <w:r w:rsidR="00823903">
        <w:t>20</w:t>
      </w:r>
      <w:r>
        <w:fldChar w:fldCharType="end"/>
      </w:r>
    </w:p>
    <w:p w14:paraId="2DA66A0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par utilisateur connu Bing Maps Light</w:t>
      </w:r>
      <w:r>
        <w:tab/>
      </w:r>
      <w:r>
        <w:fldChar w:fldCharType="begin"/>
      </w:r>
      <w:r>
        <w:instrText xml:space="preserve"> PAGEREF _Toc377592657 \h </w:instrText>
      </w:r>
      <w:r>
        <w:fldChar w:fldCharType="separate"/>
      </w:r>
      <w:r w:rsidR="00823903">
        <w:t>20</w:t>
      </w:r>
      <w:r>
        <w:fldChar w:fldCharType="end"/>
      </w:r>
    </w:p>
    <w:p w14:paraId="643D85C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avec offre groupée pour 5 000 utilisateurs connus Bing Maps Light</w:t>
      </w:r>
      <w:r>
        <w:tab/>
      </w:r>
      <w:r>
        <w:fldChar w:fldCharType="begin"/>
      </w:r>
      <w:r>
        <w:instrText xml:space="preserve"> PAGEREF _Toc377592658 \h </w:instrText>
      </w:r>
      <w:r>
        <w:fldChar w:fldCharType="separate"/>
      </w:r>
      <w:r w:rsidR="00823903">
        <w:t>20</w:t>
      </w:r>
      <w:r>
        <w:fldChar w:fldCharType="end"/>
      </w:r>
    </w:p>
    <w:p w14:paraId="2742D05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avec redevance pour la plateforme de gestion des ressources mobiles Bing Maps</w:t>
      </w:r>
      <w:r>
        <w:tab/>
      </w:r>
      <w:r>
        <w:fldChar w:fldCharType="begin"/>
      </w:r>
      <w:r>
        <w:instrText xml:space="preserve"> PAGEREF _Toc377592659 \h </w:instrText>
      </w:r>
      <w:r>
        <w:fldChar w:fldCharType="separate"/>
      </w:r>
      <w:r w:rsidR="00823903">
        <w:t>20</w:t>
      </w:r>
      <w:r>
        <w:fldChar w:fldCharType="end"/>
      </w:r>
    </w:p>
    <w:p w14:paraId="4940067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de gestion des ressources mobiles avec acheminement par ressource Bing Maps en NA</w:t>
      </w:r>
      <w:r>
        <w:tab/>
      </w:r>
      <w:r>
        <w:fldChar w:fldCharType="begin"/>
      </w:r>
      <w:r>
        <w:instrText xml:space="preserve"> PAGEREF _Toc377592660 \h </w:instrText>
      </w:r>
      <w:r>
        <w:fldChar w:fldCharType="separate"/>
      </w:r>
      <w:r w:rsidR="00823903">
        <w:t>20</w:t>
      </w:r>
      <w:r>
        <w:fldChar w:fldCharType="end"/>
      </w:r>
    </w:p>
    <w:p w14:paraId="3844705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Abonnement mensuel de gestion des ressources mobiles sans acheminement par ressource Bing Maps en NA</w:t>
      </w:r>
      <w:r>
        <w:tab/>
      </w:r>
      <w:r>
        <w:fldChar w:fldCharType="begin"/>
      </w:r>
      <w:r>
        <w:instrText xml:space="preserve"> PAGEREF _Toc377592661 \h </w:instrText>
      </w:r>
      <w:r>
        <w:fldChar w:fldCharType="separate"/>
      </w:r>
      <w:r w:rsidR="00823903">
        <w:t>20</w:t>
      </w:r>
      <w:r>
        <w:fldChar w:fldCharType="end"/>
      </w:r>
    </w:p>
    <w:p w14:paraId="3496E8D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 xml:space="preserve">Abonnement mensuel de gestion des ressources mobiles avec acheminement par ressource </w:t>
      </w:r>
      <w:r>
        <w:rPr>
          <w:rFonts w:cs="Tahoma"/>
          <w:lang w:val="fr-FR"/>
        </w:rPr>
        <w:br/>
      </w:r>
      <w:r w:rsidRPr="00C12A9C">
        <w:rPr>
          <w:rFonts w:cs="Tahoma"/>
          <w:lang w:val="fr-FR"/>
        </w:rPr>
        <w:t>Bing Maps en Europe</w:t>
      </w:r>
      <w:r>
        <w:tab/>
      </w:r>
      <w:r>
        <w:fldChar w:fldCharType="begin"/>
      </w:r>
      <w:r>
        <w:instrText xml:space="preserve"> PAGEREF _Toc377592662 \h </w:instrText>
      </w:r>
      <w:r>
        <w:fldChar w:fldCharType="separate"/>
      </w:r>
      <w:r w:rsidR="00823903">
        <w:t>20</w:t>
      </w:r>
      <w:r>
        <w:fldChar w:fldCharType="end"/>
      </w:r>
    </w:p>
    <w:p w14:paraId="1C703AA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 xml:space="preserve">Abonnement mensuel de gestion des ressources mobiles sans acheminement par ressource </w:t>
      </w:r>
      <w:r>
        <w:rPr>
          <w:rFonts w:cs="Tahoma"/>
          <w:lang w:val="fr-FR"/>
        </w:rPr>
        <w:br/>
      </w:r>
      <w:r w:rsidRPr="00C12A9C">
        <w:rPr>
          <w:rFonts w:cs="Tahoma"/>
          <w:lang w:val="fr-FR"/>
        </w:rPr>
        <w:t>Bing Maps en Europe</w:t>
      </w:r>
      <w:r>
        <w:tab/>
      </w:r>
      <w:r>
        <w:fldChar w:fldCharType="begin"/>
      </w:r>
      <w:r>
        <w:instrText xml:space="preserve"> PAGEREF _Toc377592663 \h </w:instrText>
      </w:r>
      <w:r>
        <w:fldChar w:fldCharType="separate"/>
      </w:r>
      <w:r w:rsidR="00823903">
        <w:t>20</w:t>
      </w:r>
      <w:r>
        <w:fldChar w:fldCharType="end"/>
      </w:r>
    </w:p>
    <w:p w14:paraId="188706B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BizTalk</w:t>
      </w:r>
      <w:r w:rsidRPr="00C12A9C">
        <w:rPr>
          <w:rFonts w:cs="Tahoma"/>
          <w:vertAlign w:val="superscript"/>
        </w:rPr>
        <w:t>®</w:t>
      </w:r>
      <w:r w:rsidRPr="00C12A9C">
        <w:rPr>
          <w:rFonts w:cs="Tahoma"/>
        </w:rPr>
        <w:t xml:space="preserve"> Server 2013 Édition Agence</w:t>
      </w:r>
      <w:r>
        <w:tab/>
      </w:r>
      <w:r>
        <w:fldChar w:fldCharType="begin"/>
      </w:r>
      <w:r>
        <w:instrText xml:space="preserve"> PAGEREF _Toc377592664 \h </w:instrText>
      </w:r>
      <w:r>
        <w:fldChar w:fldCharType="separate"/>
      </w:r>
      <w:r w:rsidR="00823903">
        <w:t>20</w:t>
      </w:r>
      <w:r>
        <w:fldChar w:fldCharType="end"/>
      </w:r>
    </w:p>
    <w:p w14:paraId="0F1A53F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BizTalk</w:t>
      </w:r>
      <w:r w:rsidRPr="00C12A9C">
        <w:rPr>
          <w:rFonts w:cs="Tahoma"/>
          <w:vertAlign w:val="superscript"/>
        </w:rPr>
        <w:t>®</w:t>
      </w:r>
      <w:r w:rsidRPr="00C12A9C">
        <w:rPr>
          <w:rFonts w:cs="Tahoma"/>
        </w:rPr>
        <w:t xml:space="preserve"> Server 2013 Édition Entreprise</w:t>
      </w:r>
      <w:r>
        <w:tab/>
      </w:r>
      <w:r>
        <w:fldChar w:fldCharType="begin"/>
      </w:r>
      <w:r>
        <w:instrText xml:space="preserve"> PAGEREF _Toc377592665 \h </w:instrText>
      </w:r>
      <w:r>
        <w:fldChar w:fldCharType="separate"/>
      </w:r>
      <w:r w:rsidR="00823903">
        <w:t>20</w:t>
      </w:r>
      <w:r>
        <w:fldChar w:fldCharType="end"/>
      </w:r>
    </w:p>
    <w:p w14:paraId="00149D6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BizTalk</w:t>
      </w:r>
      <w:r w:rsidRPr="00C12A9C">
        <w:rPr>
          <w:rFonts w:cs="Tahoma"/>
          <w:vertAlign w:val="superscript"/>
        </w:rPr>
        <w:t>®</w:t>
      </w:r>
      <w:r w:rsidRPr="00C12A9C">
        <w:rPr>
          <w:rFonts w:cs="Tahoma"/>
        </w:rPr>
        <w:t xml:space="preserve"> Server 2013 Édition Agence IDC</w:t>
      </w:r>
      <w:r>
        <w:tab/>
      </w:r>
      <w:r>
        <w:fldChar w:fldCharType="begin"/>
      </w:r>
      <w:r>
        <w:instrText xml:space="preserve"> PAGEREF _Toc377592666 \h </w:instrText>
      </w:r>
      <w:r>
        <w:fldChar w:fldCharType="separate"/>
      </w:r>
      <w:r w:rsidR="00823903">
        <w:t>20</w:t>
      </w:r>
      <w:r>
        <w:fldChar w:fldCharType="end"/>
      </w:r>
    </w:p>
    <w:p w14:paraId="31E81EE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BizTalk</w:t>
      </w:r>
      <w:r w:rsidRPr="00C12A9C">
        <w:rPr>
          <w:rFonts w:cs="Tahoma"/>
          <w:vertAlign w:val="superscript"/>
        </w:rPr>
        <w:t>®</w:t>
      </w:r>
      <w:r w:rsidRPr="00C12A9C">
        <w:rPr>
          <w:rFonts w:cs="Tahoma"/>
        </w:rPr>
        <w:t xml:space="preserve"> Server 2013 Édition Standard</w:t>
      </w:r>
      <w:r>
        <w:tab/>
      </w:r>
      <w:r>
        <w:fldChar w:fldCharType="begin"/>
      </w:r>
      <w:r>
        <w:instrText xml:space="preserve"> PAGEREF _Toc377592667 \h </w:instrText>
      </w:r>
      <w:r>
        <w:fldChar w:fldCharType="separate"/>
      </w:r>
      <w:r w:rsidR="00823903">
        <w:t>20</w:t>
      </w:r>
      <w:r>
        <w:fldChar w:fldCharType="end"/>
      </w:r>
    </w:p>
    <w:p w14:paraId="30F5BE7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BizTalk</w:t>
      </w:r>
      <w:r w:rsidRPr="00C12A9C">
        <w:rPr>
          <w:rFonts w:cs="Tahoma"/>
          <w:vertAlign w:val="superscript"/>
        </w:rPr>
        <w:t>®</w:t>
      </w:r>
      <w:r w:rsidRPr="00C12A9C">
        <w:rPr>
          <w:rFonts w:cs="Tahoma"/>
        </w:rPr>
        <w:t xml:space="preserve"> Server 2013 Édition Standard IDC</w:t>
      </w:r>
      <w:r>
        <w:tab/>
      </w:r>
      <w:r>
        <w:fldChar w:fldCharType="begin"/>
      </w:r>
      <w:r>
        <w:instrText xml:space="preserve"> PAGEREF _Toc377592668 \h </w:instrText>
      </w:r>
      <w:r>
        <w:fldChar w:fldCharType="separate"/>
      </w:r>
      <w:r w:rsidR="00823903">
        <w:t>20</w:t>
      </w:r>
      <w:r>
        <w:fldChar w:fldCharType="end"/>
      </w:r>
    </w:p>
    <w:p w14:paraId="5E988DB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Business Intelligence Appliance 2012</w:t>
      </w:r>
      <w:r>
        <w:tab/>
      </w:r>
      <w:r>
        <w:fldChar w:fldCharType="begin"/>
      </w:r>
      <w:r>
        <w:instrText xml:space="preserve"> PAGEREF _Toc377592669 \h </w:instrText>
      </w:r>
      <w:r>
        <w:fldChar w:fldCharType="separate"/>
      </w:r>
      <w:r w:rsidR="00823903">
        <w:t>20</w:t>
      </w:r>
      <w:r>
        <w:fldChar w:fldCharType="end"/>
      </w:r>
    </w:p>
    <w:p w14:paraId="1D82291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Core Suite Bridge pour  Office 365 (Utilisateur et Dispositif)</w:t>
      </w:r>
      <w:r>
        <w:tab/>
      </w:r>
      <w:r>
        <w:fldChar w:fldCharType="begin"/>
      </w:r>
      <w:r>
        <w:instrText xml:space="preserve"> PAGEREF _Toc377592670 \h </w:instrText>
      </w:r>
      <w:r>
        <w:fldChar w:fldCharType="separate"/>
      </w:r>
      <w:r w:rsidR="00823903">
        <w:t>20</w:t>
      </w:r>
      <w:r>
        <w:fldChar w:fldCharType="end"/>
      </w:r>
    </w:p>
    <w:p w14:paraId="256FD96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Core Suite Bridge pour  Office 365 et Windows</w:t>
      </w:r>
      <w:r w:rsidRPr="00C12A9C">
        <w:rPr>
          <w:rFonts w:cs="Tahoma"/>
          <w:vertAlign w:val="superscript"/>
          <w:lang w:val="fr-FR"/>
        </w:rPr>
        <w:t>®</w:t>
      </w:r>
      <w:r w:rsidRPr="00C12A9C">
        <w:rPr>
          <w:rFonts w:cs="Tahoma"/>
          <w:lang w:val="fr-FR"/>
        </w:rPr>
        <w:t xml:space="preserve"> Intune (Utilisateur et Dispositif)</w:t>
      </w:r>
      <w:r>
        <w:tab/>
      </w:r>
      <w:r>
        <w:fldChar w:fldCharType="begin"/>
      </w:r>
      <w:r>
        <w:instrText xml:space="preserve"> PAGEREF _Toc377592671 \h </w:instrText>
      </w:r>
      <w:r>
        <w:fldChar w:fldCharType="separate"/>
      </w:r>
      <w:r w:rsidR="00823903">
        <w:t>20</w:t>
      </w:r>
      <w:r>
        <w:fldChar w:fldCharType="end"/>
      </w:r>
    </w:p>
    <w:p w14:paraId="4EF45A8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Core Suite Bridge pour Windows</w:t>
      </w:r>
      <w:r w:rsidRPr="00C12A9C">
        <w:rPr>
          <w:rFonts w:cs="Tahoma"/>
          <w:vertAlign w:val="superscript"/>
          <w:lang w:val="fr-FR"/>
        </w:rPr>
        <w:t>®</w:t>
      </w:r>
      <w:r w:rsidRPr="00C12A9C">
        <w:rPr>
          <w:rFonts w:cs="Tahoma"/>
          <w:lang w:val="fr-FR"/>
        </w:rPr>
        <w:t xml:space="preserve"> Intune (Utilisateur et Dispositif)</w:t>
      </w:r>
      <w:r>
        <w:tab/>
      </w:r>
      <w:r>
        <w:fldChar w:fldCharType="begin"/>
      </w:r>
      <w:r>
        <w:instrText xml:space="preserve"> PAGEREF _Toc377592672 \h </w:instrText>
      </w:r>
      <w:r>
        <w:fldChar w:fldCharType="separate"/>
      </w:r>
      <w:r w:rsidR="00823903">
        <w:t>20</w:t>
      </w:r>
      <w:r>
        <w:fldChar w:fldCharType="end"/>
      </w:r>
    </w:p>
    <w:p w14:paraId="0F40B3A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spacing w:val="-2"/>
          <w:lang w:val="fr-FR"/>
        </w:rPr>
        <w:t>Core CAL Suite (Utilisateur et Dispositif)</w:t>
      </w:r>
      <w:r>
        <w:tab/>
      </w:r>
      <w:r>
        <w:fldChar w:fldCharType="begin"/>
      </w:r>
      <w:r>
        <w:instrText xml:space="preserve"> PAGEREF _Toc377592673 \h </w:instrText>
      </w:r>
      <w:r>
        <w:fldChar w:fldCharType="separate"/>
      </w:r>
      <w:r w:rsidR="00823903">
        <w:t>20</w:t>
      </w:r>
      <w:r>
        <w:fldChar w:fldCharType="end"/>
      </w:r>
    </w:p>
    <w:p w14:paraId="403998C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Core Infrastructure Server Suite Standard</w:t>
      </w:r>
      <w:r>
        <w:tab/>
      </w:r>
      <w:r>
        <w:fldChar w:fldCharType="begin"/>
      </w:r>
      <w:r>
        <w:instrText xml:space="preserve"> PAGEREF _Toc377592674 \h </w:instrText>
      </w:r>
      <w:r>
        <w:fldChar w:fldCharType="separate"/>
      </w:r>
      <w:r w:rsidR="00823903">
        <w:t>20</w:t>
      </w:r>
      <w:r>
        <w:fldChar w:fldCharType="end"/>
      </w:r>
    </w:p>
    <w:p w14:paraId="7CA745E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Core Infrastructure Server Suite Enterprise</w:t>
      </w:r>
      <w:r>
        <w:tab/>
      </w:r>
      <w:r>
        <w:fldChar w:fldCharType="begin"/>
      </w:r>
      <w:r>
        <w:instrText xml:space="preserve"> PAGEREF _Toc377592675 \h </w:instrText>
      </w:r>
      <w:r>
        <w:fldChar w:fldCharType="separate"/>
      </w:r>
      <w:r w:rsidR="00823903">
        <w:t>20</w:t>
      </w:r>
      <w:r>
        <w:fldChar w:fldCharType="end"/>
      </w:r>
    </w:p>
    <w:p w14:paraId="3831F54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Core Infrastructure Server Suite Datacenter</w:t>
      </w:r>
      <w:r>
        <w:tab/>
      </w:r>
      <w:r>
        <w:fldChar w:fldCharType="begin"/>
      </w:r>
      <w:r>
        <w:instrText xml:space="preserve"> PAGEREF _Toc377592676 \h </w:instrText>
      </w:r>
      <w:r>
        <w:fldChar w:fldCharType="separate"/>
      </w:r>
      <w:r w:rsidR="00823903">
        <w:t>20</w:t>
      </w:r>
      <w:r>
        <w:fldChar w:fldCharType="end"/>
      </w:r>
    </w:p>
    <w:p w14:paraId="6F9A90F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color w:val="000000"/>
        </w:rPr>
        <w:t>Duet Enterprise 2.0</w:t>
      </w:r>
      <w:r>
        <w:tab/>
      </w:r>
      <w:r>
        <w:fldChar w:fldCharType="begin"/>
      </w:r>
      <w:r>
        <w:instrText xml:space="preserve"> PAGEREF _Toc377592677 \h </w:instrText>
      </w:r>
      <w:r>
        <w:fldChar w:fldCharType="separate"/>
      </w:r>
      <w:r w:rsidR="00823903">
        <w:t>21</w:t>
      </w:r>
      <w:r>
        <w:fldChar w:fldCharType="end"/>
      </w:r>
    </w:p>
    <w:p w14:paraId="17B7F8B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Suite Bridge pour Office 365 (Utilisateur et Dispositif)</w:t>
      </w:r>
      <w:r>
        <w:tab/>
      </w:r>
      <w:r>
        <w:fldChar w:fldCharType="begin"/>
      </w:r>
      <w:r>
        <w:instrText xml:space="preserve"> PAGEREF _Toc377592678 \h </w:instrText>
      </w:r>
      <w:r>
        <w:fldChar w:fldCharType="separate"/>
      </w:r>
      <w:r w:rsidR="00823903">
        <w:t>21</w:t>
      </w:r>
      <w:r>
        <w:fldChar w:fldCharType="end"/>
      </w:r>
    </w:p>
    <w:p w14:paraId="07CE870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Suite Bridge pour Office 365 et Windows</w:t>
      </w:r>
      <w:r w:rsidRPr="00C12A9C">
        <w:rPr>
          <w:rFonts w:cs="Tahoma"/>
          <w:vertAlign w:val="superscript"/>
          <w:lang w:val="fr-FR"/>
        </w:rPr>
        <w:t>®</w:t>
      </w:r>
      <w:r w:rsidRPr="00C12A9C">
        <w:rPr>
          <w:rFonts w:cs="Tahoma"/>
          <w:lang w:val="fr-FR"/>
        </w:rPr>
        <w:t xml:space="preserve"> Intune (Utilisateur et Dispositif)</w:t>
      </w:r>
      <w:r>
        <w:tab/>
      </w:r>
      <w:r>
        <w:fldChar w:fldCharType="begin"/>
      </w:r>
      <w:r>
        <w:instrText xml:space="preserve"> PAGEREF _Toc377592679 \h </w:instrText>
      </w:r>
      <w:r>
        <w:fldChar w:fldCharType="separate"/>
      </w:r>
      <w:r w:rsidR="00823903">
        <w:t>21</w:t>
      </w:r>
      <w:r>
        <w:fldChar w:fldCharType="end"/>
      </w:r>
    </w:p>
    <w:p w14:paraId="191F415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Suite Bridge pour Windows</w:t>
      </w:r>
      <w:r w:rsidRPr="00C12A9C">
        <w:rPr>
          <w:rFonts w:cs="Tahoma"/>
          <w:vertAlign w:val="superscript"/>
          <w:lang w:val="fr-FR"/>
        </w:rPr>
        <w:t>®</w:t>
      </w:r>
      <w:r w:rsidRPr="00C12A9C">
        <w:rPr>
          <w:rFonts w:cs="Tahoma"/>
          <w:lang w:val="fr-FR"/>
        </w:rPr>
        <w:t xml:space="preserve"> Intune (Utilisateur et Dispositif)</w:t>
      </w:r>
      <w:r>
        <w:tab/>
      </w:r>
      <w:r>
        <w:fldChar w:fldCharType="begin"/>
      </w:r>
      <w:r>
        <w:instrText xml:space="preserve"> PAGEREF _Toc377592680 \h </w:instrText>
      </w:r>
      <w:r>
        <w:fldChar w:fldCharType="separate"/>
      </w:r>
      <w:r w:rsidR="00823903">
        <w:t>21</w:t>
      </w:r>
      <w:r>
        <w:fldChar w:fldCharType="end"/>
      </w:r>
    </w:p>
    <w:p w14:paraId="5F1A244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Suite (Utilisateur et Dispositif)</w:t>
      </w:r>
      <w:r>
        <w:tab/>
      </w:r>
      <w:r>
        <w:fldChar w:fldCharType="begin"/>
      </w:r>
      <w:r>
        <w:instrText xml:space="preserve"> PAGEREF _Toc377592681 \h </w:instrText>
      </w:r>
      <w:r>
        <w:fldChar w:fldCharType="separate"/>
      </w:r>
      <w:r w:rsidR="00823903">
        <w:t>21</w:t>
      </w:r>
      <w:r>
        <w:fldChar w:fldCharType="end"/>
      </w:r>
    </w:p>
    <w:p w14:paraId="08EEC62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Exchange avec Services 2013</w:t>
      </w:r>
      <w:r>
        <w:tab/>
      </w:r>
      <w:r>
        <w:fldChar w:fldCharType="begin"/>
      </w:r>
      <w:r>
        <w:instrText xml:space="preserve"> PAGEREF _Toc377592682 \h </w:instrText>
      </w:r>
      <w:r>
        <w:fldChar w:fldCharType="separate"/>
      </w:r>
      <w:r w:rsidR="00823903">
        <w:t>21</w:t>
      </w:r>
      <w:r>
        <w:fldChar w:fldCharType="end"/>
      </w:r>
    </w:p>
    <w:p w14:paraId="4B34CAD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Exchange sans Services 2013</w:t>
      </w:r>
      <w:r>
        <w:tab/>
      </w:r>
      <w:r>
        <w:fldChar w:fldCharType="begin"/>
      </w:r>
      <w:r>
        <w:instrText xml:space="preserve"> PAGEREF _Toc377592683 \h </w:instrText>
      </w:r>
      <w:r>
        <w:fldChar w:fldCharType="separate"/>
      </w:r>
      <w:r w:rsidR="00823903">
        <w:t>21</w:t>
      </w:r>
      <w:r>
        <w:fldChar w:fldCharType="end"/>
      </w:r>
    </w:p>
    <w:p w14:paraId="4357746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Online Archiving pour Exchange Server (SL Utilisateur)</w:t>
      </w:r>
      <w:r>
        <w:tab/>
      </w:r>
      <w:r>
        <w:fldChar w:fldCharType="begin"/>
      </w:r>
      <w:r>
        <w:instrText xml:space="preserve"> PAGEREF _Toc377592684 \h </w:instrText>
      </w:r>
      <w:r>
        <w:fldChar w:fldCharType="separate"/>
      </w:r>
      <w:r w:rsidR="00823903">
        <w:t>21</w:t>
      </w:r>
      <w:r>
        <w:fldChar w:fldCharType="end"/>
      </w:r>
    </w:p>
    <w:p w14:paraId="0D1A41E8"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Exchange Online Archiving pour Exchange Server A (SL Utilisateur)</w:t>
      </w:r>
      <w:r>
        <w:tab/>
      </w:r>
      <w:r>
        <w:fldChar w:fldCharType="begin"/>
      </w:r>
      <w:r>
        <w:instrText xml:space="preserve"> PAGEREF _Toc377592685 \h </w:instrText>
      </w:r>
      <w:r>
        <w:fldChar w:fldCharType="separate"/>
      </w:r>
      <w:r w:rsidR="00823903">
        <w:t>21</w:t>
      </w:r>
      <w:r>
        <w:fldChar w:fldCharType="end"/>
      </w:r>
    </w:p>
    <w:p w14:paraId="435F1F9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Exchange Hosted Archive  (SL Utilisateur)</w:t>
      </w:r>
      <w:r>
        <w:tab/>
      </w:r>
      <w:r>
        <w:fldChar w:fldCharType="begin"/>
      </w:r>
      <w:r>
        <w:instrText xml:space="preserve"> PAGEREF _Toc377592686 \h </w:instrText>
      </w:r>
      <w:r>
        <w:fldChar w:fldCharType="separate"/>
      </w:r>
      <w:r w:rsidR="00823903">
        <w:t>21</w:t>
      </w:r>
      <w:r>
        <w:fldChar w:fldCharType="end"/>
      </w:r>
    </w:p>
    <w:p w14:paraId="334CF56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Exchange Hosted Archive Extra Storage (SL Utilisateur)</w:t>
      </w:r>
      <w:r>
        <w:tab/>
      </w:r>
      <w:r>
        <w:fldChar w:fldCharType="begin"/>
      </w:r>
      <w:r>
        <w:instrText xml:space="preserve"> PAGEREF _Toc377592687 \h </w:instrText>
      </w:r>
      <w:r>
        <w:fldChar w:fldCharType="separate"/>
      </w:r>
      <w:r w:rsidR="00823903">
        <w:t>21</w:t>
      </w:r>
      <w:r>
        <w:fldChar w:fldCharType="end"/>
      </w:r>
    </w:p>
    <w:p w14:paraId="2A6F0D5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lastRenderedPageBreak/>
        <w:t>Exchange Hosted Encryption  (SL Utilisateur)</w:t>
      </w:r>
      <w:r>
        <w:tab/>
      </w:r>
      <w:r>
        <w:fldChar w:fldCharType="begin"/>
      </w:r>
      <w:r>
        <w:instrText xml:space="preserve"> PAGEREF _Toc377592688 \h </w:instrText>
      </w:r>
      <w:r>
        <w:fldChar w:fldCharType="separate"/>
      </w:r>
      <w:r w:rsidR="00823903">
        <w:t>21</w:t>
      </w:r>
      <w:r>
        <w:fldChar w:fldCharType="end"/>
      </w:r>
    </w:p>
    <w:p w14:paraId="015FA0C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Exchange Online Archiving pour Exchange Online A</w:t>
      </w:r>
      <w:r>
        <w:tab/>
      </w:r>
      <w:r>
        <w:fldChar w:fldCharType="begin"/>
      </w:r>
      <w:r>
        <w:instrText xml:space="preserve"> PAGEREF _Toc377592689 \h </w:instrText>
      </w:r>
      <w:r>
        <w:fldChar w:fldCharType="separate"/>
      </w:r>
      <w:r w:rsidR="00823903">
        <w:t>21</w:t>
      </w:r>
      <w:r>
        <w:fldChar w:fldCharType="end"/>
      </w:r>
    </w:p>
    <w:p w14:paraId="4CA84B9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Exchange Online Archiving pour Exchange Online</w:t>
      </w:r>
      <w:r>
        <w:tab/>
      </w:r>
      <w:r>
        <w:fldChar w:fldCharType="begin"/>
      </w:r>
      <w:r>
        <w:instrText xml:space="preserve"> PAGEREF _Toc377592690 \h </w:instrText>
      </w:r>
      <w:r>
        <w:fldChar w:fldCharType="separate"/>
      </w:r>
      <w:r w:rsidR="00823903">
        <w:t>21</w:t>
      </w:r>
      <w:r>
        <w:fldChar w:fldCharType="end"/>
      </w:r>
    </w:p>
    <w:p w14:paraId="6F688A0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Online Kiosk (SL Utilisateur)</w:t>
      </w:r>
      <w:r>
        <w:tab/>
      </w:r>
      <w:r>
        <w:fldChar w:fldCharType="begin"/>
      </w:r>
      <w:r>
        <w:instrText xml:space="preserve"> PAGEREF _Toc377592691 \h </w:instrText>
      </w:r>
      <w:r>
        <w:fldChar w:fldCharType="separate"/>
      </w:r>
      <w:r w:rsidR="00823903">
        <w:t>21</w:t>
      </w:r>
      <w:r>
        <w:fldChar w:fldCharType="end"/>
      </w:r>
    </w:p>
    <w:p w14:paraId="1884910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Exchange Online Plan 1 (SL Utilisateur)</w:t>
      </w:r>
      <w:r>
        <w:tab/>
      </w:r>
      <w:r>
        <w:fldChar w:fldCharType="begin"/>
      </w:r>
      <w:r>
        <w:instrText xml:space="preserve"> PAGEREF _Toc377592692 \h </w:instrText>
      </w:r>
      <w:r>
        <w:fldChar w:fldCharType="separate"/>
      </w:r>
      <w:r w:rsidR="00823903">
        <w:t>21</w:t>
      </w:r>
      <w:r>
        <w:fldChar w:fldCharType="end"/>
      </w:r>
    </w:p>
    <w:p w14:paraId="30BD7D7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Online Plan 1  (SL Utilisateur)</w:t>
      </w:r>
      <w:r>
        <w:tab/>
      </w:r>
      <w:r>
        <w:fldChar w:fldCharType="begin"/>
      </w:r>
      <w:r>
        <w:instrText xml:space="preserve"> PAGEREF _Toc377592693 \h </w:instrText>
      </w:r>
      <w:r>
        <w:fldChar w:fldCharType="separate"/>
      </w:r>
      <w:r w:rsidR="00823903">
        <w:t>21</w:t>
      </w:r>
      <w:r>
        <w:fldChar w:fldCharType="end"/>
      </w:r>
    </w:p>
    <w:p w14:paraId="7082D44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Online Plan 2  (SL Utilisateur)</w:t>
      </w:r>
      <w:r>
        <w:tab/>
      </w:r>
      <w:r>
        <w:fldChar w:fldCharType="begin"/>
      </w:r>
      <w:r>
        <w:instrText xml:space="preserve"> PAGEREF _Toc377592694 \h </w:instrText>
      </w:r>
      <w:r>
        <w:fldChar w:fldCharType="separate"/>
      </w:r>
      <w:r w:rsidR="00823903">
        <w:t>21</w:t>
      </w:r>
      <w:r>
        <w:fldChar w:fldCharType="end"/>
      </w:r>
    </w:p>
    <w:p w14:paraId="6615D140"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Exchange Online Plan 1A pour Anciens Étudiants (SL Utilisateur)</w:t>
      </w:r>
      <w:r>
        <w:tab/>
      </w:r>
      <w:r>
        <w:fldChar w:fldCharType="begin"/>
      </w:r>
      <w:r>
        <w:instrText xml:space="preserve"> PAGEREF _Toc377592695 \h </w:instrText>
      </w:r>
      <w:r>
        <w:fldChar w:fldCharType="separate"/>
      </w:r>
      <w:r w:rsidR="00823903">
        <w:t>21</w:t>
      </w:r>
      <w:r>
        <w:fldChar w:fldCharType="end"/>
      </w:r>
    </w:p>
    <w:p w14:paraId="6E096607"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Exchange Online Plan 2A  (SL Utilisateur)</w:t>
      </w:r>
      <w:r>
        <w:tab/>
      </w:r>
      <w:r>
        <w:fldChar w:fldCharType="begin"/>
      </w:r>
      <w:r>
        <w:instrText xml:space="preserve"> PAGEREF _Toc377592696 \h </w:instrText>
      </w:r>
      <w:r>
        <w:fldChar w:fldCharType="separate"/>
      </w:r>
      <w:r w:rsidR="00823903">
        <w:t>21</w:t>
      </w:r>
      <w:r>
        <w:fldChar w:fldCharType="end"/>
      </w:r>
    </w:p>
    <w:p w14:paraId="799C1C5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Online Protection  (SL Utilisateur)</w:t>
      </w:r>
      <w:r>
        <w:tab/>
      </w:r>
      <w:r>
        <w:fldChar w:fldCharType="begin"/>
      </w:r>
      <w:r>
        <w:instrText xml:space="preserve"> PAGEREF _Toc377592697 \h </w:instrText>
      </w:r>
      <w:r>
        <w:fldChar w:fldCharType="separate"/>
      </w:r>
      <w:r w:rsidR="00823903">
        <w:t>21</w:t>
      </w:r>
      <w:r>
        <w:fldChar w:fldCharType="end"/>
      </w:r>
    </w:p>
    <w:p w14:paraId="74F7405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Server En</w:t>
      </w:r>
      <w:r w:rsidRPr="00C12A9C">
        <w:rPr>
          <w:rFonts w:cs="Tahoma"/>
        </w:rPr>
        <w:t>treprise 2013</w:t>
      </w:r>
      <w:r>
        <w:tab/>
      </w:r>
      <w:r>
        <w:fldChar w:fldCharType="begin"/>
      </w:r>
      <w:r>
        <w:instrText xml:space="preserve"> PAGEREF _Toc377592698 \h </w:instrText>
      </w:r>
      <w:r>
        <w:fldChar w:fldCharType="separate"/>
      </w:r>
      <w:r w:rsidR="00823903">
        <w:t>21</w:t>
      </w:r>
      <w:r>
        <w:fldChar w:fldCharType="end"/>
      </w:r>
    </w:p>
    <w:p w14:paraId="4C6C3F9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Exchange Server Standard 2013</w:t>
      </w:r>
      <w:r>
        <w:tab/>
      </w:r>
      <w:r>
        <w:fldChar w:fldCharType="begin"/>
      </w:r>
      <w:r>
        <w:instrText xml:space="preserve"> PAGEREF _Toc377592699 \h </w:instrText>
      </w:r>
      <w:r>
        <w:fldChar w:fldCharType="separate"/>
      </w:r>
      <w:r w:rsidR="00823903">
        <w:t>21</w:t>
      </w:r>
      <w:r>
        <w:fldChar w:fldCharType="end"/>
      </w:r>
    </w:p>
    <w:p w14:paraId="6FD16D8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Server 2007 Standard pour PME</w:t>
      </w:r>
      <w:r>
        <w:tab/>
      </w:r>
      <w:r>
        <w:fldChar w:fldCharType="begin"/>
      </w:r>
      <w:r>
        <w:instrText xml:space="preserve"> PAGEREF _Toc377592700 \h </w:instrText>
      </w:r>
      <w:r>
        <w:fldChar w:fldCharType="separate"/>
      </w:r>
      <w:r w:rsidR="00823903">
        <w:t>21</w:t>
      </w:r>
      <w:r>
        <w:fldChar w:fldCharType="end"/>
      </w:r>
    </w:p>
    <w:p w14:paraId="5063F22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Exchange Server 2007 Standard pour PME — CAL</w:t>
      </w:r>
      <w:r>
        <w:tab/>
      </w:r>
      <w:r>
        <w:fldChar w:fldCharType="begin"/>
      </w:r>
      <w:r>
        <w:instrText xml:space="preserve"> PAGEREF _Toc377592701 \h </w:instrText>
      </w:r>
      <w:r>
        <w:fldChar w:fldCharType="separate"/>
      </w:r>
      <w:r w:rsidR="00823903">
        <w:t>22</w:t>
      </w:r>
      <w:r>
        <w:fldChar w:fldCharType="end"/>
      </w:r>
    </w:p>
    <w:p w14:paraId="254D331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Exchange Server 2010 Standard (Dispositif et Utilisateur)</w:t>
      </w:r>
      <w:r>
        <w:tab/>
      </w:r>
      <w:r>
        <w:fldChar w:fldCharType="begin"/>
      </w:r>
      <w:r>
        <w:instrText xml:space="preserve"> PAGEREF _Toc377592702 \h </w:instrText>
      </w:r>
      <w:r>
        <w:fldChar w:fldCharType="separate"/>
      </w:r>
      <w:r w:rsidR="00823903">
        <w:t>22</w:t>
      </w:r>
      <w:r>
        <w:fldChar w:fldCharType="end"/>
      </w:r>
    </w:p>
    <w:p w14:paraId="1DAE7F7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Forefront Endpoint Protection</w:t>
      </w:r>
      <w:r>
        <w:tab/>
      </w:r>
      <w:r>
        <w:fldChar w:fldCharType="begin"/>
      </w:r>
      <w:r>
        <w:instrText xml:space="preserve"> PAGEREF _Toc377592703 \h </w:instrText>
      </w:r>
      <w:r>
        <w:fldChar w:fldCharType="separate"/>
      </w:r>
      <w:r w:rsidR="00823903">
        <w:t>22</w:t>
      </w:r>
      <w:r>
        <w:fldChar w:fldCharType="end"/>
      </w:r>
    </w:p>
    <w:p w14:paraId="4A5C6D8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Identity Manager 2010 R2 — CAL (Utilisateur uniquement)</w:t>
      </w:r>
      <w:r>
        <w:tab/>
      </w:r>
      <w:r>
        <w:fldChar w:fldCharType="begin"/>
      </w:r>
      <w:r>
        <w:instrText xml:space="preserve"> PAGEREF _Toc377592704 \h </w:instrText>
      </w:r>
      <w:r>
        <w:fldChar w:fldCharType="separate"/>
      </w:r>
      <w:r w:rsidR="00823903">
        <w:t>22</w:t>
      </w:r>
      <w:r>
        <w:fldChar w:fldCharType="end"/>
      </w:r>
    </w:p>
    <w:p w14:paraId="56E23BC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Identity Manager 2010 R2 — Connecteur externe</w:t>
      </w:r>
      <w:r>
        <w:tab/>
      </w:r>
      <w:r>
        <w:fldChar w:fldCharType="begin"/>
      </w:r>
      <w:r>
        <w:instrText xml:space="preserve"> PAGEREF _Toc377592705 \h </w:instrText>
      </w:r>
      <w:r>
        <w:fldChar w:fldCharType="separate"/>
      </w:r>
      <w:r w:rsidR="00823903">
        <w:t>22</w:t>
      </w:r>
      <w:r>
        <w:fldChar w:fldCharType="end"/>
      </w:r>
    </w:p>
    <w:p w14:paraId="401BADB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Serveur Forefront Identity Manager 2010 R2</w:t>
      </w:r>
      <w:r>
        <w:tab/>
      </w:r>
      <w:r>
        <w:fldChar w:fldCharType="begin"/>
      </w:r>
      <w:r>
        <w:instrText xml:space="preserve"> PAGEREF _Toc377592706 \h </w:instrText>
      </w:r>
      <w:r>
        <w:fldChar w:fldCharType="separate"/>
      </w:r>
      <w:r w:rsidR="00823903">
        <w:t>22</w:t>
      </w:r>
      <w:r>
        <w:fldChar w:fldCharType="end"/>
      </w:r>
    </w:p>
    <w:p w14:paraId="00E4F5D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Forefront Identity Manager 2010 R2 – Édition Windows Live</w:t>
      </w:r>
      <w:r>
        <w:tab/>
      </w:r>
      <w:r>
        <w:fldChar w:fldCharType="begin"/>
      </w:r>
      <w:r>
        <w:instrText xml:space="preserve"> PAGEREF _Toc377592707 \h </w:instrText>
      </w:r>
      <w:r>
        <w:fldChar w:fldCharType="separate"/>
      </w:r>
      <w:r w:rsidR="00823903">
        <w:t>22</w:t>
      </w:r>
      <w:r>
        <w:fldChar w:fldCharType="end"/>
      </w:r>
    </w:p>
    <w:p w14:paraId="6AB80C3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Online Protection pour Exchange (SL Dispositif et Utilisateur)</w:t>
      </w:r>
      <w:r>
        <w:tab/>
      </w:r>
      <w:r>
        <w:fldChar w:fldCharType="begin"/>
      </w:r>
      <w:r>
        <w:instrText xml:space="preserve"> PAGEREF _Toc377592708 \h </w:instrText>
      </w:r>
      <w:r>
        <w:fldChar w:fldCharType="separate"/>
      </w:r>
      <w:r w:rsidR="00823903">
        <w:t>22</w:t>
      </w:r>
      <w:r>
        <w:fldChar w:fldCharType="end"/>
      </w:r>
    </w:p>
    <w:p w14:paraId="31B8EB3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Protection 2010 pour Exchange Server (SL Dispositif et Utilisateur)</w:t>
      </w:r>
      <w:r>
        <w:tab/>
      </w:r>
      <w:r>
        <w:fldChar w:fldCharType="begin"/>
      </w:r>
      <w:r>
        <w:instrText xml:space="preserve"> PAGEREF _Toc377592709 \h </w:instrText>
      </w:r>
      <w:r>
        <w:fldChar w:fldCharType="separate"/>
      </w:r>
      <w:r w:rsidR="00823903">
        <w:t>22</w:t>
      </w:r>
      <w:r>
        <w:fldChar w:fldCharType="end"/>
      </w:r>
    </w:p>
    <w:p w14:paraId="1E24E83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Protection 2010 pour SharePoint (SL Dispositif et Utilisateur)</w:t>
      </w:r>
      <w:r>
        <w:tab/>
      </w:r>
      <w:r>
        <w:fldChar w:fldCharType="begin"/>
      </w:r>
      <w:r>
        <w:instrText xml:space="preserve"> PAGEREF _Toc377592710 \h </w:instrText>
      </w:r>
      <w:r>
        <w:fldChar w:fldCharType="separate"/>
      </w:r>
      <w:r w:rsidR="00823903">
        <w:t>22</w:t>
      </w:r>
      <w:r>
        <w:fldChar w:fldCharType="end"/>
      </w:r>
    </w:p>
    <w:p w14:paraId="08EC444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Protection 2010 pour SharePoint pour les Sites Internet  (SL Module Complémentaire)</w:t>
      </w:r>
      <w:r>
        <w:tab/>
      </w:r>
      <w:r>
        <w:fldChar w:fldCharType="begin"/>
      </w:r>
      <w:r>
        <w:instrText xml:space="preserve"> PAGEREF _Toc377592711 \h </w:instrText>
      </w:r>
      <w:r>
        <w:fldChar w:fldCharType="separate"/>
      </w:r>
      <w:r w:rsidR="00823903">
        <w:t>22</w:t>
      </w:r>
      <w:r>
        <w:fldChar w:fldCharType="end"/>
      </w:r>
    </w:p>
    <w:p w14:paraId="6B04B65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Protection Suite  (SL Dispositif et Utilisateur)</w:t>
      </w:r>
      <w:r>
        <w:tab/>
      </w:r>
      <w:r>
        <w:fldChar w:fldCharType="begin"/>
      </w:r>
      <w:r>
        <w:instrText xml:space="preserve"> PAGEREF _Toc377592712 \h </w:instrText>
      </w:r>
      <w:r>
        <w:fldChar w:fldCharType="separate"/>
      </w:r>
      <w:r w:rsidR="00823903">
        <w:t>22</w:t>
      </w:r>
      <w:r>
        <w:fldChar w:fldCharType="end"/>
      </w:r>
    </w:p>
    <w:p w14:paraId="2ED3A07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Forefront Security for Office Communications Server  (SL Dispositif et Utilisateur)</w:t>
      </w:r>
      <w:r>
        <w:tab/>
      </w:r>
      <w:r>
        <w:fldChar w:fldCharType="begin"/>
      </w:r>
      <w:r>
        <w:instrText xml:space="preserve"> PAGEREF _Toc377592713 \h </w:instrText>
      </w:r>
      <w:r>
        <w:fldChar w:fldCharType="separate"/>
      </w:r>
      <w:r w:rsidR="00823903">
        <w:t>22</w:t>
      </w:r>
      <w:r>
        <w:fldChar w:fldCharType="end"/>
      </w:r>
    </w:p>
    <w:p w14:paraId="07C0AB8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Forefront Threat Management Gateway Web Protection Services</w:t>
      </w:r>
      <w:r>
        <w:tab/>
      </w:r>
      <w:r>
        <w:fldChar w:fldCharType="begin"/>
      </w:r>
      <w:r>
        <w:instrText xml:space="preserve"> PAGEREF _Toc377592714 \h </w:instrText>
      </w:r>
      <w:r>
        <w:fldChar w:fldCharType="separate"/>
      </w:r>
      <w:r w:rsidR="00823903">
        <w:t>22</w:t>
      </w:r>
      <w:r>
        <w:fldChar w:fldCharType="end"/>
      </w:r>
    </w:p>
    <w:p w14:paraId="05807AB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Forefront Unified Access Gateway Server 2010</w:t>
      </w:r>
      <w:r>
        <w:tab/>
      </w:r>
      <w:r>
        <w:fldChar w:fldCharType="begin"/>
      </w:r>
      <w:r>
        <w:instrText xml:space="preserve"> PAGEREF _Toc377592715 \h </w:instrText>
      </w:r>
      <w:r>
        <w:fldChar w:fldCharType="separate"/>
      </w:r>
      <w:r w:rsidR="00823903">
        <w:t>22</w:t>
      </w:r>
      <w:r>
        <w:fldChar w:fldCharType="end"/>
      </w:r>
    </w:p>
    <w:p w14:paraId="2CF1565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Connecteur Externe Forefront Unified Access Gateway 2010</w:t>
      </w:r>
      <w:r>
        <w:tab/>
      </w:r>
      <w:r>
        <w:fldChar w:fldCharType="begin"/>
      </w:r>
      <w:r>
        <w:instrText xml:space="preserve"> PAGEREF _Toc377592716 \h </w:instrText>
      </w:r>
      <w:r>
        <w:fldChar w:fldCharType="separate"/>
      </w:r>
      <w:r w:rsidR="00823903">
        <w:t>22</w:t>
      </w:r>
      <w:r>
        <w:fldChar w:fldCharType="end"/>
      </w:r>
    </w:p>
    <w:p w14:paraId="418A0B7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Forefront Unified Access Gateway 2010</w:t>
      </w:r>
      <w:r>
        <w:tab/>
      </w:r>
      <w:r>
        <w:fldChar w:fldCharType="begin"/>
      </w:r>
      <w:r>
        <w:instrText xml:space="preserve"> PAGEREF _Toc377592717 \h </w:instrText>
      </w:r>
      <w:r>
        <w:fldChar w:fldCharType="separate"/>
      </w:r>
      <w:r w:rsidR="00823903">
        <w:t>22</w:t>
      </w:r>
      <w:r>
        <w:fldChar w:fldCharType="end"/>
      </w:r>
    </w:p>
    <w:p w14:paraId="67E7A9F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Pack de CAL 10K Forefront Unified Access Gateway 2010</w:t>
      </w:r>
      <w:r>
        <w:tab/>
      </w:r>
      <w:r>
        <w:fldChar w:fldCharType="begin"/>
      </w:r>
      <w:r>
        <w:instrText xml:space="preserve"> PAGEREF _Toc377592718 \h </w:instrText>
      </w:r>
      <w:r>
        <w:fldChar w:fldCharType="separate"/>
      </w:r>
      <w:r w:rsidR="00823903">
        <w:t>22</w:t>
      </w:r>
      <w:r>
        <w:fldChar w:fldCharType="end"/>
      </w:r>
    </w:p>
    <w:p w14:paraId="3D70C76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HPC Pack 2008 R2 Enterprise</w:t>
      </w:r>
      <w:r>
        <w:tab/>
      </w:r>
      <w:r>
        <w:fldChar w:fldCharType="begin"/>
      </w:r>
      <w:r>
        <w:instrText xml:space="preserve"> PAGEREF _Toc377592719 \h </w:instrText>
      </w:r>
      <w:r>
        <w:fldChar w:fldCharType="separate"/>
      </w:r>
      <w:r w:rsidR="00823903">
        <w:t>22</w:t>
      </w:r>
      <w:r>
        <w:fldChar w:fldCharType="end"/>
      </w:r>
    </w:p>
    <w:p w14:paraId="2A9F276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HPC Pack 2008 R2 for Workstation</w:t>
      </w:r>
      <w:r>
        <w:tab/>
      </w:r>
      <w:r>
        <w:fldChar w:fldCharType="begin"/>
      </w:r>
      <w:r>
        <w:instrText xml:space="preserve"> PAGEREF _Toc377592720 \h </w:instrText>
      </w:r>
      <w:r>
        <w:fldChar w:fldCharType="separate"/>
      </w:r>
      <w:r w:rsidR="00823903">
        <w:t>22</w:t>
      </w:r>
      <w:r>
        <w:fldChar w:fldCharType="end"/>
      </w:r>
    </w:p>
    <w:p w14:paraId="36B7FBA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Lync Online Plan 1 (SL Utilisateur)</w:t>
      </w:r>
      <w:r>
        <w:tab/>
      </w:r>
      <w:r>
        <w:fldChar w:fldCharType="begin"/>
      </w:r>
      <w:r>
        <w:instrText xml:space="preserve"> PAGEREF _Toc377592721 \h </w:instrText>
      </w:r>
      <w:r>
        <w:fldChar w:fldCharType="separate"/>
      </w:r>
      <w:r w:rsidR="00823903">
        <w:t>22</w:t>
      </w:r>
      <w:r>
        <w:fldChar w:fldCharType="end"/>
      </w:r>
    </w:p>
    <w:p w14:paraId="4B3E0FF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Lync Online Plan 1 (SL Utilisateur)</w:t>
      </w:r>
      <w:r>
        <w:tab/>
      </w:r>
      <w:r>
        <w:fldChar w:fldCharType="begin"/>
      </w:r>
      <w:r>
        <w:instrText xml:space="preserve"> PAGEREF _Toc377592722 \h </w:instrText>
      </w:r>
      <w:r>
        <w:fldChar w:fldCharType="separate"/>
      </w:r>
      <w:r w:rsidR="00823903">
        <w:t>22</w:t>
      </w:r>
      <w:r>
        <w:fldChar w:fldCharType="end"/>
      </w:r>
    </w:p>
    <w:p w14:paraId="26F6FF2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Lync Online Plan 2 (SL Utilisateur)</w:t>
      </w:r>
      <w:r>
        <w:tab/>
      </w:r>
      <w:r>
        <w:fldChar w:fldCharType="begin"/>
      </w:r>
      <w:r>
        <w:instrText xml:space="preserve"> PAGEREF _Toc377592723 \h </w:instrText>
      </w:r>
      <w:r>
        <w:fldChar w:fldCharType="separate"/>
      </w:r>
      <w:r w:rsidR="00823903">
        <w:t>22</w:t>
      </w:r>
      <w:r>
        <w:fldChar w:fldCharType="end"/>
      </w:r>
    </w:p>
    <w:p w14:paraId="6CA62F4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Lync Online Plan 3 (SL Utilisateur)</w:t>
      </w:r>
      <w:r>
        <w:tab/>
      </w:r>
      <w:r>
        <w:fldChar w:fldCharType="begin"/>
      </w:r>
      <w:r>
        <w:instrText xml:space="preserve"> PAGEREF _Toc377592724 \h </w:instrText>
      </w:r>
      <w:r>
        <w:fldChar w:fldCharType="separate"/>
      </w:r>
      <w:r w:rsidR="00823903">
        <w:t>22</w:t>
      </w:r>
      <w:r>
        <w:fldChar w:fldCharType="end"/>
      </w:r>
    </w:p>
    <w:p w14:paraId="3E70FA5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Lync Online Plan 3A (SL Utilisateur)</w:t>
      </w:r>
      <w:r>
        <w:tab/>
      </w:r>
      <w:r>
        <w:fldChar w:fldCharType="begin"/>
      </w:r>
      <w:r>
        <w:instrText xml:space="preserve"> PAGEREF _Toc377592725 \h </w:instrText>
      </w:r>
      <w:r>
        <w:fldChar w:fldCharType="separate"/>
      </w:r>
      <w:r w:rsidR="00823903">
        <w:t>22</w:t>
      </w:r>
      <w:r>
        <w:fldChar w:fldCharType="end"/>
      </w:r>
    </w:p>
    <w:p w14:paraId="0F41523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Lync Server 2013</w:t>
      </w:r>
      <w:r>
        <w:tab/>
      </w:r>
      <w:r>
        <w:fldChar w:fldCharType="begin"/>
      </w:r>
      <w:r>
        <w:instrText xml:space="preserve"> PAGEREF _Toc377592726 \h </w:instrText>
      </w:r>
      <w:r>
        <w:fldChar w:fldCharType="separate"/>
      </w:r>
      <w:r w:rsidR="00823903">
        <w:t>22</w:t>
      </w:r>
      <w:r>
        <w:fldChar w:fldCharType="end"/>
      </w:r>
    </w:p>
    <w:p w14:paraId="57FB198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Entreprise Lync Server 2013</w:t>
      </w:r>
      <w:r>
        <w:tab/>
      </w:r>
      <w:r>
        <w:fldChar w:fldCharType="begin"/>
      </w:r>
      <w:r>
        <w:instrText xml:space="preserve"> PAGEREF _Toc377592727 \h </w:instrText>
      </w:r>
      <w:r>
        <w:fldChar w:fldCharType="separate"/>
      </w:r>
      <w:r w:rsidR="00823903">
        <w:t>22</w:t>
      </w:r>
      <w:r>
        <w:fldChar w:fldCharType="end"/>
      </w:r>
    </w:p>
    <w:p w14:paraId="570F80A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Plus Lync Server 2013</w:t>
      </w:r>
      <w:r>
        <w:tab/>
      </w:r>
      <w:r>
        <w:fldChar w:fldCharType="begin"/>
      </w:r>
      <w:r>
        <w:instrText xml:space="preserve"> PAGEREF _Toc377592728 \h </w:instrText>
      </w:r>
      <w:r>
        <w:fldChar w:fldCharType="separate"/>
      </w:r>
      <w:r w:rsidR="00823903">
        <w:t>22</w:t>
      </w:r>
      <w:r>
        <w:fldChar w:fldCharType="end"/>
      </w:r>
    </w:p>
    <w:p w14:paraId="08C73F0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Standard Lync Server 2013</w:t>
      </w:r>
      <w:r>
        <w:tab/>
      </w:r>
      <w:r>
        <w:fldChar w:fldCharType="begin"/>
      </w:r>
      <w:r>
        <w:instrText xml:space="preserve"> PAGEREF _Toc377592729 \h </w:instrText>
      </w:r>
      <w:r>
        <w:fldChar w:fldCharType="separate"/>
      </w:r>
      <w:r w:rsidR="00823903">
        <w:t>23</w:t>
      </w:r>
      <w:r>
        <w:fldChar w:fldCharType="end"/>
      </w:r>
    </w:p>
    <w:p w14:paraId="5EC946B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Supplémentaire Microsoft Dynamics AX 2012 R2 (Utilisateur et Dispositif)</w:t>
      </w:r>
      <w:r>
        <w:tab/>
      </w:r>
      <w:r>
        <w:fldChar w:fldCharType="begin"/>
      </w:r>
      <w:r>
        <w:instrText xml:space="preserve"> PAGEREF _Toc377592730 \h </w:instrText>
      </w:r>
      <w:r>
        <w:fldChar w:fldCharType="separate"/>
      </w:r>
      <w:r w:rsidR="00823903">
        <w:t>23</w:t>
      </w:r>
      <w:r>
        <w:fldChar w:fldCharType="end"/>
      </w:r>
    </w:p>
    <w:p w14:paraId="6AAA67D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Entreprise Microsoft Dynamics AX 2012 R2 (Utilisateur et Dispositif)</w:t>
      </w:r>
      <w:r>
        <w:tab/>
      </w:r>
      <w:r>
        <w:fldChar w:fldCharType="begin"/>
      </w:r>
      <w:r>
        <w:instrText xml:space="preserve"> PAGEREF _Toc377592731 \h </w:instrText>
      </w:r>
      <w:r>
        <w:fldChar w:fldCharType="separate"/>
      </w:r>
      <w:r w:rsidR="00823903">
        <w:t>23</w:t>
      </w:r>
      <w:r>
        <w:fldChar w:fldCharType="end"/>
      </w:r>
    </w:p>
    <w:p w14:paraId="265DA38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Fonctionnelle Supplémentaire Microsoft Dynamics AX 2012 R2 (Utilisateur et Dispositif)</w:t>
      </w:r>
      <w:r>
        <w:tab/>
      </w:r>
      <w:r>
        <w:fldChar w:fldCharType="begin"/>
      </w:r>
      <w:r>
        <w:instrText xml:space="preserve"> PAGEREF _Toc377592732 \h </w:instrText>
      </w:r>
      <w:r>
        <w:fldChar w:fldCharType="separate"/>
      </w:r>
      <w:r w:rsidR="00823903">
        <w:t>23</w:t>
      </w:r>
      <w:r>
        <w:fldChar w:fldCharType="end"/>
      </w:r>
    </w:p>
    <w:p w14:paraId="715658E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Fonctionnelle Microsoft Dynamics AX 2012 R2 (Utilisateur et Dispositif)</w:t>
      </w:r>
      <w:r>
        <w:tab/>
      </w:r>
      <w:r>
        <w:fldChar w:fldCharType="begin"/>
      </w:r>
      <w:r>
        <w:instrText xml:space="preserve"> PAGEREF _Toc377592733 \h </w:instrText>
      </w:r>
      <w:r>
        <w:fldChar w:fldCharType="separate"/>
      </w:r>
      <w:r w:rsidR="00823903">
        <w:t>23</w:t>
      </w:r>
      <w:r>
        <w:fldChar w:fldCharType="end"/>
      </w:r>
    </w:p>
    <w:p w14:paraId="189CF22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Libre-Service Microsoft Dynamics AX 2012 R2 (Utilisateur et Dispositif)</w:t>
      </w:r>
      <w:r>
        <w:tab/>
      </w:r>
      <w:r>
        <w:fldChar w:fldCharType="begin"/>
      </w:r>
      <w:r>
        <w:instrText xml:space="preserve"> PAGEREF _Toc377592734 \h </w:instrText>
      </w:r>
      <w:r>
        <w:fldChar w:fldCharType="separate"/>
      </w:r>
      <w:r w:rsidR="00823903">
        <w:t>23</w:t>
      </w:r>
      <w:r>
        <w:fldChar w:fldCharType="end"/>
      </w:r>
    </w:p>
    <w:p w14:paraId="58038FF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pt-BR"/>
        </w:rPr>
        <w:t>Microsoft Dynamics AX 2012 R2 Server</w:t>
      </w:r>
      <w:r>
        <w:tab/>
      </w:r>
      <w:r>
        <w:fldChar w:fldCharType="begin"/>
      </w:r>
      <w:r>
        <w:instrText xml:space="preserve"> PAGEREF _Toc377592735 \h </w:instrText>
      </w:r>
      <w:r>
        <w:fldChar w:fldCharType="separate"/>
      </w:r>
      <w:r w:rsidR="00823903">
        <w:t>23</w:t>
      </w:r>
      <w:r>
        <w:fldChar w:fldCharType="end"/>
      </w:r>
    </w:p>
    <w:p w14:paraId="1BB7255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Tâche Supplémentaire Microsoft Dynamics AX 2012 R2 (Utilisateur et Dispositif)</w:t>
      </w:r>
      <w:r>
        <w:tab/>
      </w:r>
      <w:r>
        <w:fldChar w:fldCharType="begin"/>
      </w:r>
      <w:r>
        <w:instrText xml:space="preserve"> PAGEREF _Toc377592736 \h </w:instrText>
      </w:r>
      <w:r>
        <w:fldChar w:fldCharType="separate"/>
      </w:r>
      <w:r w:rsidR="00823903">
        <w:t>23</w:t>
      </w:r>
      <w:r>
        <w:fldChar w:fldCharType="end"/>
      </w:r>
    </w:p>
    <w:p w14:paraId="5C1F507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Tâche Microsoft Dynamics AX 2012 R2 (Utilisateur et Dispositif)</w:t>
      </w:r>
      <w:r>
        <w:tab/>
      </w:r>
      <w:r>
        <w:fldChar w:fldCharType="begin"/>
      </w:r>
      <w:r>
        <w:instrText xml:space="preserve"> PAGEREF _Toc377592737 \h </w:instrText>
      </w:r>
      <w:r>
        <w:fldChar w:fldCharType="separate"/>
      </w:r>
      <w:r w:rsidR="00823903">
        <w:t>23</w:t>
      </w:r>
      <w:r>
        <w:fldChar w:fldCharType="end"/>
      </w:r>
    </w:p>
    <w:p w14:paraId="385DEBD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Basique Microsoft Dynamics CRM 2013 (Utilisateur et Dispositif)</w:t>
      </w:r>
      <w:r>
        <w:tab/>
      </w:r>
      <w:r>
        <w:fldChar w:fldCharType="begin"/>
      </w:r>
      <w:r>
        <w:instrText xml:space="preserve"> PAGEREF _Toc377592738 \h </w:instrText>
      </w:r>
      <w:r>
        <w:fldChar w:fldCharType="separate"/>
      </w:r>
      <w:r w:rsidR="00823903">
        <w:t>23</w:t>
      </w:r>
      <w:r>
        <w:fldChar w:fldCharType="end"/>
      </w:r>
    </w:p>
    <w:p w14:paraId="062DB3C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Dynamics 2013 CRM Basic – CAL supplémentaire (Utilisateur et Dispositif)</w:t>
      </w:r>
      <w:r>
        <w:tab/>
      </w:r>
      <w:r>
        <w:fldChar w:fldCharType="begin"/>
      </w:r>
      <w:r>
        <w:instrText xml:space="preserve"> PAGEREF _Toc377592739 \h </w:instrText>
      </w:r>
      <w:r>
        <w:fldChar w:fldCharType="separate"/>
      </w:r>
      <w:r w:rsidR="00823903">
        <w:t>23</w:t>
      </w:r>
      <w:r>
        <w:fldChar w:fldCharType="end"/>
      </w:r>
    </w:p>
    <w:p w14:paraId="2256D23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Dynamics 2013 CRM Essential – CAL</w:t>
      </w:r>
      <w:r>
        <w:tab/>
      </w:r>
      <w:r>
        <w:fldChar w:fldCharType="begin"/>
      </w:r>
      <w:r>
        <w:instrText xml:space="preserve"> PAGEREF _Toc377592740 \h </w:instrText>
      </w:r>
      <w:r>
        <w:fldChar w:fldCharType="separate"/>
      </w:r>
      <w:r w:rsidR="00823903">
        <w:t>23</w:t>
      </w:r>
      <w:r>
        <w:fldChar w:fldCharType="end"/>
      </w:r>
    </w:p>
    <w:p w14:paraId="77CBDB5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Professionnelle Microsoft Dynamics CRM 2013 (Utilisateur et Dispositif)</w:t>
      </w:r>
      <w:r>
        <w:tab/>
      </w:r>
      <w:r>
        <w:fldChar w:fldCharType="begin"/>
      </w:r>
      <w:r>
        <w:instrText xml:space="preserve"> PAGEREF _Toc377592741 \h </w:instrText>
      </w:r>
      <w:r>
        <w:fldChar w:fldCharType="separate"/>
      </w:r>
      <w:r w:rsidR="00823903">
        <w:t>23</w:t>
      </w:r>
      <w:r>
        <w:fldChar w:fldCharType="end"/>
      </w:r>
    </w:p>
    <w:p w14:paraId="62AAF53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Supplémentaire Utilisation Professionnelle Microsoft Dynamics CRM 2013 (Utilisateur et Dispositif)</w:t>
      </w:r>
      <w:r>
        <w:tab/>
      </w:r>
      <w:r>
        <w:fldChar w:fldCharType="begin"/>
      </w:r>
      <w:r>
        <w:instrText xml:space="preserve"> PAGEREF _Toc377592742 \h </w:instrText>
      </w:r>
      <w:r>
        <w:fldChar w:fldCharType="separate"/>
      </w:r>
      <w:r w:rsidR="00823903">
        <w:t>23</w:t>
      </w:r>
      <w:r>
        <w:fldChar w:fldCharType="end"/>
      </w:r>
    </w:p>
    <w:p w14:paraId="538D4F6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Dynamics CRM 2013 Server</w:t>
      </w:r>
      <w:r>
        <w:tab/>
      </w:r>
      <w:r>
        <w:fldChar w:fldCharType="begin"/>
      </w:r>
      <w:r>
        <w:instrText xml:space="preserve"> PAGEREF _Toc377592743 \h </w:instrText>
      </w:r>
      <w:r>
        <w:fldChar w:fldCharType="separate"/>
      </w:r>
      <w:r w:rsidR="00823903">
        <w:t>23</w:t>
      </w:r>
      <w:r>
        <w:fldChar w:fldCharType="end"/>
      </w:r>
    </w:p>
    <w:p w14:paraId="6F2C5D9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Dynamics CRM Workgroup Server 2013</w:t>
      </w:r>
      <w:r>
        <w:tab/>
      </w:r>
      <w:r>
        <w:fldChar w:fldCharType="begin"/>
      </w:r>
      <w:r>
        <w:instrText xml:space="preserve"> PAGEREF _Toc377592744 \h </w:instrText>
      </w:r>
      <w:r>
        <w:fldChar w:fldCharType="separate"/>
      </w:r>
      <w:r w:rsidR="00823903">
        <w:t>23</w:t>
      </w:r>
      <w:r>
        <w:fldChar w:fldCharType="end"/>
      </w:r>
    </w:p>
    <w:p w14:paraId="140F39A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Dynamics CRM 2011 – Connecteurs externes</w:t>
      </w:r>
      <w:r>
        <w:tab/>
      </w:r>
      <w:r>
        <w:fldChar w:fldCharType="begin"/>
      </w:r>
      <w:r>
        <w:instrText xml:space="preserve"> PAGEREF _Toc377592745 \h </w:instrText>
      </w:r>
      <w:r>
        <w:fldChar w:fldCharType="separate"/>
      </w:r>
      <w:r w:rsidR="00823903">
        <w:t>23</w:t>
      </w:r>
      <w:r>
        <w:fldChar w:fldCharType="end"/>
      </w:r>
    </w:p>
    <w:p w14:paraId="2723A6B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Dynamics CRM Online, basique</w:t>
      </w:r>
      <w:r>
        <w:tab/>
      </w:r>
      <w:r>
        <w:fldChar w:fldCharType="begin"/>
      </w:r>
      <w:r>
        <w:instrText xml:space="preserve"> PAGEREF _Toc377592746 \h </w:instrText>
      </w:r>
      <w:r>
        <w:fldChar w:fldCharType="separate"/>
      </w:r>
      <w:r w:rsidR="00823903">
        <w:t>23</w:t>
      </w:r>
      <w:r>
        <w:fldChar w:fldCharType="end"/>
      </w:r>
    </w:p>
    <w:p w14:paraId="1DC0902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lastRenderedPageBreak/>
        <w:t>Microsoft Dynamics CRM Online, support avancé</w:t>
      </w:r>
      <w:r>
        <w:tab/>
      </w:r>
      <w:r>
        <w:fldChar w:fldCharType="begin"/>
      </w:r>
      <w:r>
        <w:instrText xml:space="preserve"> PAGEREF _Toc377592747 \h </w:instrText>
      </w:r>
      <w:r>
        <w:fldChar w:fldCharType="separate"/>
      </w:r>
      <w:r w:rsidR="00823903">
        <w:t>23</w:t>
      </w:r>
      <w:r>
        <w:fldChar w:fldCharType="end"/>
      </w:r>
    </w:p>
    <w:p w14:paraId="7F670CC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Dynamics CRM Online, essentielle</w:t>
      </w:r>
      <w:r>
        <w:tab/>
      </w:r>
      <w:r>
        <w:fldChar w:fldCharType="begin"/>
      </w:r>
      <w:r>
        <w:instrText xml:space="preserve"> PAGEREF _Toc377592748 \h </w:instrText>
      </w:r>
      <w:r>
        <w:fldChar w:fldCharType="separate"/>
      </w:r>
      <w:r w:rsidR="00823903">
        <w:t>23</w:t>
      </w:r>
      <w:r>
        <w:fldChar w:fldCharType="end"/>
      </w:r>
    </w:p>
    <w:p w14:paraId="2F62C5C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Dynamics CRM Online, instance de non-production</w:t>
      </w:r>
      <w:r>
        <w:tab/>
      </w:r>
      <w:r>
        <w:fldChar w:fldCharType="begin"/>
      </w:r>
      <w:r>
        <w:instrText xml:space="preserve"> PAGEREF _Toc377592749 \h </w:instrText>
      </w:r>
      <w:r>
        <w:fldChar w:fldCharType="separate"/>
      </w:r>
      <w:r w:rsidR="00823903">
        <w:t>23</w:t>
      </w:r>
      <w:r>
        <w:fldChar w:fldCharType="end"/>
      </w:r>
    </w:p>
    <w:p w14:paraId="7B4A2AD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Dynamics CRM Online – Instance de production</w:t>
      </w:r>
      <w:r>
        <w:tab/>
      </w:r>
      <w:r>
        <w:fldChar w:fldCharType="begin"/>
      </w:r>
      <w:r>
        <w:instrText xml:space="preserve"> PAGEREF _Toc377592750 \h </w:instrText>
      </w:r>
      <w:r>
        <w:fldChar w:fldCharType="separate"/>
      </w:r>
      <w:r w:rsidR="00823903">
        <w:t>23</w:t>
      </w:r>
      <w:r>
        <w:fldChar w:fldCharType="end"/>
      </w:r>
    </w:p>
    <w:p w14:paraId="675AB29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Dynamics CRM Online, professionnelle</w:t>
      </w:r>
      <w:r>
        <w:tab/>
      </w:r>
      <w:r>
        <w:fldChar w:fldCharType="begin"/>
      </w:r>
      <w:r>
        <w:instrText xml:space="preserve"> PAGEREF _Toc377592751 \h </w:instrText>
      </w:r>
      <w:r>
        <w:fldChar w:fldCharType="separate"/>
      </w:r>
      <w:r w:rsidR="00823903">
        <w:t>23</w:t>
      </w:r>
      <w:r>
        <w:fldChar w:fldCharType="end"/>
      </w:r>
    </w:p>
    <w:p w14:paraId="1D81B96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Dynamics CRM Online, support professionnel direct</w:t>
      </w:r>
      <w:r>
        <w:tab/>
      </w:r>
      <w:r>
        <w:fldChar w:fldCharType="begin"/>
      </w:r>
      <w:r>
        <w:instrText xml:space="preserve"> PAGEREF _Toc377592752 \h </w:instrText>
      </w:r>
      <w:r>
        <w:fldChar w:fldCharType="separate"/>
      </w:r>
      <w:r w:rsidR="00823903">
        <w:t>23</w:t>
      </w:r>
      <w:r>
        <w:fldChar w:fldCharType="end"/>
      </w:r>
    </w:p>
    <w:p w14:paraId="14B24B8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Dynamics CRM Online, stockage</w:t>
      </w:r>
      <w:r>
        <w:tab/>
      </w:r>
      <w:r>
        <w:fldChar w:fldCharType="begin"/>
      </w:r>
      <w:r>
        <w:instrText xml:space="preserve"> PAGEREF _Toc377592753 \h </w:instrText>
      </w:r>
      <w:r>
        <w:fldChar w:fldCharType="separate"/>
      </w:r>
      <w:r w:rsidR="00823903">
        <w:t>23</w:t>
      </w:r>
      <w:r>
        <w:fldChar w:fldCharType="end"/>
      </w:r>
    </w:p>
    <w:p w14:paraId="1708733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Learning E-Reference Library (SL Utilisateur)</w:t>
      </w:r>
      <w:r>
        <w:tab/>
      </w:r>
      <w:r>
        <w:fldChar w:fldCharType="begin"/>
      </w:r>
      <w:r>
        <w:instrText xml:space="preserve"> PAGEREF _Toc377592754 \h </w:instrText>
      </w:r>
      <w:r>
        <w:fldChar w:fldCharType="separate"/>
      </w:r>
      <w:r w:rsidR="00823903">
        <w:t>23</w:t>
      </w:r>
      <w:r>
        <w:fldChar w:fldCharType="end"/>
      </w:r>
    </w:p>
    <w:p w14:paraId="3A3860B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Learning IT Academy  (SL Services)</w:t>
      </w:r>
      <w:r>
        <w:tab/>
      </w:r>
      <w:r>
        <w:fldChar w:fldCharType="begin"/>
      </w:r>
      <w:r>
        <w:instrText xml:space="preserve"> PAGEREF _Toc377592755 \h </w:instrText>
      </w:r>
      <w:r>
        <w:fldChar w:fldCharType="separate"/>
      </w:r>
      <w:r w:rsidR="00823903">
        <w:t>24</w:t>
      </w:r>
      <w:r>
        <w:fldChar w:fldCharType="end"/>
      </w:r>
    </w:p>
    <w:p w14:paraId="1FE3299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1 bon d’examen Microsoft Learning Solutions MCP (SL Services)</w:t>
      </w:r>
      <w:r>
        <w:tab/>
      </w:r>
      <w:r>
        <w:fldChar w:fldCharType="begin"/>
      </w:r>
      <w:r>
        <w:instrText xml:space="preserve"> PAGEREF _Toc377592756 \h </w:instrText>
      </w:r>
      <w:r>
        <w:fldChar w:fldCharType="separate"/>
      </w:r>
      <w:r w:rsidR="00823903">
        <w:t>24</w:t>
      </w:r>
      <w:r>
        <w:fldChar w:fldCharType="end"/>
      </w:r>
    </w:p>
    <w:p w14:paraId="68C063C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30 bons d’examen Microsoft Learning MCP (SL Utilisateur)</w:t>
      </w:r>
      <w:r>
        <w:tab/>
      </w:r>
      <w:r>
        <w:fldChar w:fldCharType="begin"/>
      </w:r>
      <w:r>
        <w:instrText xml:space="preserve"> PAGEREF _Toc377592757 \h </w:instrText>
      </w:r>
      <w:r>
        <w:fldChar w:fldCharType="separate"/>
      </w:r>
      <w:r w:rsidR="00823903">
        <w:t>24</w:t>
      </w:r>
      <w:r>
        <w:fldChar w:fldCharType="end"/>
      </w:r>
    </w:p>
    <w:p w14:paraId="37C0607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500 licences de site d’examen Microsoft Learning MOS (SL Services)</w:t>
      </w:r>
      <w:r>
        <w:tab/>
      </w:r>
      <w:r>
        <w:fldChar w:fldCharType="begin"/>
      </w:r>
      <w:r>
        <w:instrText xml:space="preserve"> PAGEREF _Toc377592758 \h </w:instrText>
      </w:r>
      <w:r>
        <w:fldChar w:fldCharType="separate"/>
      </w:r>
      <w:r w:rsidR="00823903">
        <w:t>24</w:t>
      </w:r>
      <w:r>
        <w:fldChar w:fldCharType="end"/>
      </w:r>
    </w:p>
    <w:p w14:paraId="6A40D41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250 licences de site d’examen Microsoft Learning MTA (SL Services)</w:t>
      </w:r>
      <w:r>
        <w:tab/>
      </w:r>
      <w:r>
        <w:fldChar w:fldCharType="begin"/>
      </w:r>
      <w:r>
        <w:instrText xml:space="preserve"> PAGEREF _Toc377592759 \h </w:instrText>
      </w:r>
      <w:r>
        <w:fldChar w:fldCharType="separate"/>
      </w:r>
      <w:r w:rsidR="00823903">
        <w:t>24</w:t>
      </w:r>
      <w:r>
        <w:fldChar w:fldCharType="end"/>
      </w:r>
    </w:p>
    <w:p w14:paraId="541699E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Serveur de gestion du contrôle et des vérifications Microsoft Office</w:t>
      </w:r>
      <w:r>
        <w:tab/>
      </w:r>
      <w:r>
        <w:fldChar w:fldCharType="begin"/>
      </w:r>
      <w:r>
        <w:instrText xml:space="preserve"> PAGEREF _Toc377592760 \h </w:instrText>
      </w:r>
      <w:r>
        <w:fldChar w:fldCharType="separate"/>
      </w:r>
      <w:r w:rsidR="00823903">
        <w:t>24</w:t>
      </w:r>
      <w:r>
        <w:fldChar w:fldCharType="end"/>
      </w:r>
    </w:p>
    <w:p w14:paraId="021A26C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Microsoft Rights Management  (SL Utilisateur)</w:t>
      </w:r>
      <w:r>
        <w:tab/>
      </w:r>
      <w:r>
        <w:fldChar w:fldCharType="begin"/>
      </w:r>
      <w:r>
        <w:instrText xml:space="preserve"> PAGEREF _Toc377592761 \h </w:instrText>
      </w:r>
      <w:r>
        <w:fldChar w:fldCharType="separate"/>
      </w:r>
      <w:r w:rsidR="00823903">
        <w:t>24</w:t>
      </w:r>
      <w:r>
        <w:fldChar w:fldCharType="end"/>
      </w:r>
    </w:p>
    <w:p w14:paraId="404F6D0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Microsoft Right Management Academic (SL Utilisateur)</w:t>
      </w:r>
      <w:r>
        <w:tab/>
      </w:r>
      <w:r>
        <w:fldChar w:fldCharType="begin"/>
      </w:r>
      <w:r>
        <w:instrText xml:space="preserve"> PAGEREF _Toc377592762 \h </w:instrText>
      </w:r>
      <w:r>
        <w:fldChar w:fldCharType="separate"/>
      </w:r>
      <w:r w:rsidR="00823903">
        <w:t>24</w:t>
      </w:r>
      <w:r>
        <w:fldChar w:fldCharType="end"/>
      </w:r>
    </w:p>
    <w:p w14:paraId="421758C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Microsoft Right Management (SL Utilisateur)</w:t>
      </w:r>
      <w:r>
        <w:tab/>
      </w:r>
      <w:r>
        <w:fldChar w:fldCharType="begin"/>
      </w:r>
      <w:r>
        <w:instrText xml:space="preserve"> PAGEREF _Toc377592763 \h </w:instrText>
      </w:r>
      <w:r>
        <w:fldChar w:fldCharType="separate"/>
      </w:r>
      <w:r w:rsidR="00823903">
        <w:t>24</w:t>
      </w:r>
      <w:r>
        <w:fldChar w:fldCharType="end"/>
      </w:r>
    </w:p>
    <w:p w14:paraId="14B4A41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API Microsoft Translator</w:t>
      </w:r>
      <w:r>
        <w:tab/>
      </w:r>
      <w:r>
        <w:fldChar w:fldCharType="begin"/>
      </w:r>
      <w:r>
        <w:instrText xml:space="preserve"> PAGEREF _Toc377592764 \h </w:instrText>
      </w:r>
      <w:r>
        <w:fldChar w:fldCharType="separate"/>
      </w:r>
      <w:r w:rsidR="00823903">
        <w:t>24</w:t>
      </w:r>
      <w:r>
        <w:fldChar w:fldCharType="end"/>
      </w:r>
    </w:p>
    <w:p w14:paraId="710857E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Moyenne Entreprise  (SL Utilisateur)</w:t>
      </w:r>
      <w:r>
        <w:tab/>
      </w:r>
      <w:r>
        <w:fldChar w:fldCharType="begin"/>
      </w:r>
      <w:r>
        <w:instrText xml:space="preserve"> PAGEREF _Toc377592765 \h </w:instrText>
      </w:r>
      <w:r>
        <w:fldChar w:fldCharType="separate"/>
      </w:r>
      <w:r w:rsidR="00823903">
        <w:t>24</w:t>
      </w:r>
      <w:r>
        <w:fldChar w:fldCharType="end"/>
      </w:r>
    </w:p>
    <w:p w14:paraId="6822212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Éducation A2  (SL Utilisateur)</w:t>
      </w:r>
      <w:r>
        <w:tab/>
      </w:r>
      <w:r>
        <w:fldChar w:fldCharType="begin"/>
      </w:r>
      <w:r>
        <w:instrText xml:space="preserve"> PAGEREF _Toc377592766 \h </w:instrText>
      </w:r>
      <w:r>
        <w:fldChar w:fldCharType="separate"/>
      </w:r>
      <w:r w:rsidR="00823903">
        <w:t>24</w:t>
      </w:r>
      <w:r>
        <w:fldChar w:fldCharType="end"/>
      </w:r>
    </w:p>
    <w:p w14:paraId="005F7B6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Éducation A3  (SL Utilisateur)</w:t>
      </w:r>
      <w:r>
        <w:tab/>
      </w:r>
      <w:r>
        <w:fldChar w:fldCharType="begin"/>
      </w:r>
      <w:r>
        <w:instrText xml:space="preserve"> PAGEREF _Toc377592767 \h </w:instrText>
      </w:r>
      <w:r>
        <w:fldChar w:fldCharType="separate"/>
      </w:r>
      <w:r w:rsidR="00823903">
        <w:t>24</w:t>
      </w:r>
      <w:r>
        <w:fldChar w:fldCharType="end"/>
      </w:r>
    </w:p>
    <w:p w14:paraId="6A0E509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Éducation A4  (SL Utilisateur)</w:t>
      </w:r>
      <w:r>
        <w:tab/>
      </w:r>
      <w:r>
        <w:fldChar w:fldCharType="begin"/>
      </w:r>
      <w:r>
        <w:instrText xml:space="preserve"> PAGEREF _Toc377592768 \h </w:instrText>
      </w:r>
      <w:r>
        <w:fldChar w:fldCharType="separate"/>
      </w:r>
      <w:r w:rsidR="00823903">
        <w:t>24</w:t>
      </w:r>
      <w:r>
        <w:fldChar w:fldCharType="end"/>
      </w:r>
    </w:p>
    <w:p w14:paraId="4236D52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Entreprise E1  (SL Utilisateur)</w:t>
      </w:r>
      <w:r>
        <w:tab/>
      </w:r>
      <w:r>
        <w:fldChar w:fldCharType="begin"/>
      </w:r>
      <w:r>
        <w:instrText xml:space="preserve"> PAGEREF _Toc377592769 \h </w:instrText>
      </w:r>
      <w:r>
        <w:fldChar w:fldCharType="separate"/>
      </w:r>
      <w:r w:rsidR="00823903">
        <w:t>24</w:t>
      </w:r>
      <w:r>
        <w:fldChar w:fldCharType="end"/>
      </w:r>
    </w:p>
    <w:p w14:paraId="4C9CEE2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Entreprise E3  (SL Utilisateur)</w:t>
      </w:r>
      <w:r>
        <w:tab/>
      </w:r>
      <w:r>
        <w:fldChar w:fldCharType="begin"/>
      </w:r>
      <w:r>
        <w:instrText xml:space="preserve"> PAGEREF _Toc377592770 \h </w:instrText>
      </w:r>
      <w:r>
        <w:fldChar w:fldCharType="separate"/>
      </w:r>
      <w:r w:rsidR="00823903">
        <w:t>24</w:t>
      </w:r>
      <w:r>
        <w:fldChar w:fldCharType="end"/>
      </w:r>
    </w:p>
    <w:p w14:paraId="3B69EB1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Entreprise E4  (SL Utilisateur)</w:t>
      </w:r>
      <w:r>
        <w:tab/>
      </w:r>
      <w:r>
        <w:fldChar w:fldCharType="begin"/>
      </w:r>
      <w:r>
        <w:instrText xml:space="preserve"> PAGEREF _Toc377592771 \h </w:instrText>
      </w:r>
      <w:r>
        <w:fldChar w:fldCharType="separate"/>
      </w:r>
      <w:r w:rsidR="00823903">
        <w:t>24</w:t>
      </w:r>
      <w:r>
        <w:fldChar w:fldCharType="end"/>
      </w:r>
    </w:p>
    <w:p w14:paraId="696DD5A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Office 365 Entreprise E1, E3, E4 (SL Utilisateur)</w:t>
      </w:r>
      <w:r>
        <w:tab/>
      </w:r>
      <w:r>
        <w:fldChar w:fldCharType="begin"/>
      </w:r>
      <w:r>
        <w:instrText xml:space="preserve"> PAGEREF _Toc377592772 \h </w:instrText>
      </w:r>
      <w:r>
        <w:fldChar w:fldCharType="separate"/>
      </w:r>
      <w:r w:rsidR="00823903">
        <w:t>24</w:t>
      </w:r>
      <w:r>
        <w:fldChar w:fldCharType="end"/>
      </w:r>
    </w:p>
    <w:p w14:paraId="35A98BB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Office 365 Entreprise E3, E4 sans Office Pro Plus (SL Utilisateur)</w:t>
      </w:r>
      <w:r>
        <w:tab/>
      </w:r>
      <w:r>
        <w:fldChar w:fldCharType="begin"/>
      </w:r>
      <w:r>
        <w:instrText xml:space="preserve"> PAGEREF _Toc377592773 \h </w:instrText>
      </w:r>
      <w:r>
        <w:fldChar w:fldCharType="separate"/>
      </w:r>
      <w:r w:rsidR="00823903">
        <w:t>24</w:t>
      </w:r>
      <w:r>
        <w:fldChar w:fldCharType="end"/>
      </w:r>
    </w:p>
    <w:p w14:paraId="446263A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Entreprise K1  (SL Utilisateur)</w:t>
      </w:r>
      <w:r>
        <w:tab/>
      </w:r>
      <w:r>
        <w:fldChar w:fldCharType="begin"/>
      </w:r>
      <w:r>
        <w:instrText xml:space="preserve"> PAGEREF _Toc377592774 \h </w:instrText>
      </w:r>
      <w:r>
        <w:fldChar w:fldCharType="separate"/>
      </w:r>
      <w:r w:rsidR="00823903">
        <w:t>24</w:t>
      </w:r>
      <w:r>
        <w:fldChar w:fldCharType="end"/>
      </w:r>
    </w:p>
    <w:p w14:paraId="0D957B3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Secteur Public G1, G3, G4 (SL Utilisateur)</w:t>
      </w:r>
      <w:r>
        <w:tab/>
      </w:r>
      <w:r>
        <w:fldChar w:fldCharType="begin"/>
      </w:r>
      <w:r>
        <w:instrText xml:space="preserve"> PAGEREF _Toc377592775 \h </w:instrText>
      </w:r>
      <w:r>
        <w:fldChar w:fldCharType="separate"/>
      </w:r>
      <w:r w:rsidR="00823903">
        <w:t>24</w:t>
      </w:r>
      <w:r>
        <w:fldChar w:fldCharType="end"/>
      </w:r>
    </w:p>
    <w:p w14:paraId="3AA4073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Office 365 Secteur Public G1, G3, G4  (SL Utilisateur)</w:t>
      </w:r>
      <w:r>
        <w:tab/>
      </w:r>
      <w:r>
        <w:fldChar w:fldCharType="begin"/>
      </w:r>
      <w:r>
        <w:instrText xml:space="preserve"> PAGEREF _Toc377592776 \h </w:instrText>
      </w:r>
      <w:r>
        <w:fldChar w:fldCharType="separate"/>
      </w:r>
      <w:r w:rsidR="00823903">
        <w:t>24</w:t>
      </w:r>
      <w:r>
        <w:fldChar w:fldCharType="end"/>
      </w:r>
    </w:p>
    <w:p w14:paraId="41B622A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Office 365 Secteur Public G3, G4 sans Office Pro Plus (SL Utilisateur)</w:t>
      </w:r>
      <w:r>
        <w:tab/>
      </w:r>
      <w:r>
        <w:fldChar w:fldCharType="begin"/>
      </w:r>
      <w:r>
        <w:instrText xml:space="preserve"> PAGEREF _Toc377592777 \h </w:instrText>
      </w:r>
      <w:r>
        <w:fldChar w:fldCharType="separate"/>
      </w:r>
      <w:r w:rsidR="00823903">
        <w:t>24</w:t>
      </w:r>
      <w:r>
        <w:fldChar w:fldCharType="end"/>
      </w:r>
    </w:p>
    <w:p w14:paraId="035C075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Web Apps avec SharePoint Plan 2A (SL Utilisateur)</w:t>
      </w:r>
      <w:r>
        <w:tab/>
      </w:r>
      <w:r>
        <w:fldChar w:fldCharType="begin"/>
      </w:r>
      <w:r>
        <w:instrText xml:space="preserve"> PAGEREF _Toc377592778 \h </w:instrText>
      </w:r>
      <w:r>
        <w:fldChar w:fldCharType="separate"/>
      </w:r>
      <w:r w:rsidR="00823903">
        <w:t>25</w:t>
      </w:r>
      <w:r>
        <w:fldChar w:fldCharType="end"/>
      </w:r>
    </w:p>
    <w:p w14:paraId="7C92173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Power BI pour Office 365</w:t>
      </w:r>
      <w:r>
        <w:tab/>
      </w:r>
      <w:r>
        <w:fldChar w:fldCharType="begin"/>
      </w:r>
      <w:r>
        <w:instrText xml:space="preserve"> PAGEREF _Toc377592779 \h </w:instrText>
      </w:r>
      <w:r>
        <w:fldChar w:fldCharType="separate"/>
      </w:r>
      <w:r w:rsidR="00823903">
        <w:t>25</w:t>
      </w:r>
      <w:r>
        <w:fldChar w:fldCharType="end"/>
      </w:r>
    </w:p>
    <w:p w14:paraId="0B91F3A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Power BI pour Office 365 A</w:t>
      </w:r>
      <w:r>
        <w:tab/>
      </w:r>
      <w:r>
        <w:fldChar w:fldCharType="begin"/>
      </w:r>
      <w:r>
        <w:instrText xml:space="preserve"> PAGEREF _Toc377592780 \h </w:instrText>
      </w:r>
      <w:r>
        <w:fldChar w:fldCharType="separate"/>
      </w:r>
      <w:r w:rsidR="00823903">
        <w:t>25</w:t>
      </w:r>
      <w:r>
        <w:fldChar w:fldCharType="end"/>
      </w:r>
    </w:p>
    <w:p w14:paraId="793BF5C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Project Online</w:t>
      </w:r>
      <w:r>
        <w:tab/>
      </w:r>
      <w:r>
        <w:fldChar w:fldCharType="begin"/>
      </w:r>
      <w:r>
        <w:instrText xml:space="preserve"> PAGEREF _Toc377592781 \h </w:instrText>
      </w:r>
      <w:r>
        <w:fldChar w:fldCharType="separate"/>
      </w:r>
      <w:r w:rsidR="00823903">
        <w:t>25</w:t>
      </w:r>
      <w:r>
        <w:fldChar w:fldCharType="end"/>
      </w:r>
    </w:p>
    <w:p w14:paraId="0C51878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Project Online A</w:t>
      </w:r>
      <w:r>
        <w:tab/>
      </w:r>
      <w:r>
        <w:fldChar w:fldCharType="begin"/>
      </w:r>
      <w:r>
        <w:instrText xml:space="preserve"> PAGEREF _Toc377592782 \h </w:instrText>
      </w:r>
      <w:r>
        <w:fldChar w:fldCharType="separate"/>
      </w:r>
      <w:r w:rsidR="00823903">
        <w:t>25</w:t>
      </w:r>
      <w:r>
        <w:fldChar w:fldCharType="end"/>
      </w:r>
    </w:p>
    <w:p w14:paraId="2EC9EA3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Project Server 2013</w:t>
      </w:r>
      <w:r>
        <w:tab/>
      </w:r>
      <w:r>
        <w:fldChar w:fldCharType="begin"/>
      </w:r>
      <w:r>
        <w:instrText xml:space="preserve"> PAGEREF _Toc377592783 \h </w:instrText>
      </w:r>
      <w:r>
        <w:fldChar w:fldCharType="separate"/>
      </w:r>
      <w:r w:rsidR="00823903">
        <w:t>25</w:t>
      </w:r>
      <w:r>
        <w:fldChar w:fldCharType="end"/>
      </w:r>
    </w:p>
    <w:p w14:paraId="132A159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Project Server 2013</w:t>
      </w:r>
      <w:r>
        <w:tab/>
      </w:r>
      <w:r>
        <w:fldChar w:fldCharType="begin"/>
      </w:r>
      <w:r>
        <w:instrText xml:space="preserve"> PAGEREF _Toc377592784 \h </w:instrText>
      </w:r>
      <w:r>
        <w:fldChar w:fldCharType="separate"/>
      </w:r>
      <w:r w:rsidR="00823903">
        <w:t>25</w:t>
      </w:r>
      <w:r>
        <w:fldChar w:fldCharType="end"/>
      </w:r>
    </w:p>
    <w:p w14:paraId="508B401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SharePoint™ Online Extra Storage (1 Go) (SL Module Complémentaire)</w:t>
      </w:r>
      <w:r>
        <w:tab/>
      </w:r>
      <w:r>
        <w:fldChar w:fldCharType="begin"/>
      </w:r>
      <w:r>
        <w:instrText xml:space="preserve"> PAGEREF _Toc377592785 \h </w:instrText>
      </w:r>
      <w:r>
        <w:fldChar w:fldCharType="separate"/>
      </w:r>
      <w:r w:rsidR="00823903">
        <w:t>25</w:t>
      </w:r>
      <w:r>
        <w:fldChar w:fldCharType="end"/>
      </w:r>
    </w:p>
    <w:p w14:paraId="09274E7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SharePoint™ Online Extra Storage (1 Go) A (SL Module Complémentaire)</w:t>
      </w:r>
      <w:r>
        <w:tab/>
      </w:r>
      <w:r>
        <w:fldChar w:fldCharType="begin"/>
      </w:r>
      <w:r>
        <w:instrText xml:space="preserve"> PAGEREF _Toc377592786 \h </w:instrText>
      </w:r>
      <w:r>
        <w:fldChar w:fldCharType="separate"/>
      </w:r>
      <w:r w:rsidR="00823903">
        <w:t>25</w:t>
      </w:r>
      <w:r>
        <w:fldChar w:fldCharType="end"/>
      </w:r>
    </w:p>
    <w:p w14:paraId="43FABC7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SharePoint™ Online Plan 1 (SL Utilisateur)</w:t>
      </w:r>
      <w:r>
        <w:tab/>
      </w:r>
      <w:r>
        <w:fldChar w:fldCharType="begin"/>
      </w:r>
      <w:r>
        <w:instrText xml:space="preserve"> PAGEREF _Toc377592787 \h </w:instrText>
      </w:r>
      <w:r>
        <w:fldChar w:fldCharType="separate"/>
      </w:r>
      <w:r w:rsidR="00823903">
        <w:t>25</w:t>
      </w:r>
      <w:r>
        <w:fldChar w:fldCharType="end"/>
      </w:r>
    </w:p>
    <w:p w14:paraId="051E18A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SharePoint™ Online Plan 1  (SL Utilisateur)</w:t>
      </w:r>
      <w:r>
        <w:tab/>
      </w:r>
      <w:r>
        <w:fldChar w:fldCharType="begin"/>
      </w:r>
      <w:r>
        <w:instrText xml:space="preserve"> PAGEREF _Toc377592788 \h </w:instrText>
      </w:r>
      <w:r>
        <w:fldChar w:fldCharType="separate"/>
      </w:r>
      <w:r w:rsidR="00823903">
        <w:t>25</w:t>
      </w:r>
      <w:r>
        <w:fldChar w:fldCharType="end"/>
      </w:r>
    </w:p>
    <w:p w14:paraId="6EA3665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Module Complémentaire SharePoint™ Online Plan 1 avec Yammer  (SL Utilisateur)</w:t>
      </w:r>
      <w:r>
        <w:tab/>
      </w:r>
      <w:r>
        <w:fldChar w:fldCharType="begin"/>
      </w:r>
      <w:r>
        <w:instrText xml:space="preserve"> PAGEREF _Toc377592789 \h </w:instrText>
      </w:r>
      <w:r>
        <w:fldChar w:fldCharType="separate"/>
      </w:r>
      <w:r w:rsidR="00823903">
        <w:t>25</w:t>
      </w:r>
      <w:r>
        <w:fldChar w:fldCharType="end"/>
      </w:r>
    </w:p>
    <w:p w14:paraId="0D9A555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SharePoint™ Online Plan 2  (SL Utilisateur)</w:t>
      </w:r>
      <w:r>
        <w:tab/>
      </w:r>
      <w:r>
        <w:fldChar w:fldCharType="begin"/>
      </w:r>
      <w:r>
        <w:instrText xml:space="preserve"> PAGEREF _Toc377592790 \h </w:instrText>
      </w:r>
      <w:r>
        <w:fldChar w:fldCharType="separate"/>
      </w:r>
      <w:r w:rsidR="00823903">
        <w:t>25</w:t>
      </w:r>
      <w:r>
        <w:fldChar w:fldCharType="end"/>
      </w:r>
    </w:p>
    <w:p w14:paraId="74C827B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SharePoint™ Server 2013</w:t>
      </w:r>
      <w:r>
        <w:tab/>
      </w:r>
      <w:r>
        <w:fldChar w:fldCharType="begin"/>
      </w:r>
      <w:r>
        <w:instrText xml:space="preserve"> PAGEREF _Toc377592791 \h </w:instrText>
      </w:r>
      <w:r>
        <w:fldChar w:fldCharType="separate"/>
      </w:r>
      <w:r w:rsidR="00823903">
        <w:t>25</w:t>
      </w:r>
      <w:r>
        <w:fldChar w:fldCharType="end"/>
      </w:r>
    </w:p>
    <w:p w14:paraId="3DA7A9A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Entreprise SharePoint™ Server 2013</w:t>
      </w:r>
      <w:r>
        <w:tab/>
      </w:r>
      <w:r>
        <w:fldChar w:fldCharType="begin"/>
      </w:r>
      <w:r>
        <w:instrText xml:space="preserve"> PAGEREF _Toc377592792 \h </w:instrText>
      </w:r>
      <w:r>
        <w:fldChar w:fldCharType="separate"/>
      </w:r>
      <w:r w:rsidR="00823903">
        <w:t>25</w:t>
      </w:r>
      <w:r>
        <w:fldChar w:fldCharType="end"/>
      </w:r>
    </w:p>
    <w:p w14:paraId="6423A14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Standard SharePoint™ Server 2013</w:t>
      </w:r>
      <w:r>
        <w:tab/>
      </w:r>
      <w:r>
        <w:fldChar w:fldCharType="begin"/>
      </w:r>
      <w:r>
        <w:instrText xml:space="preserve"> PAGEREF _Toc377592793 \h </w:instrText>
      </w:r>
      <w:r>
        <w:fldChar w:fldCharType="separate"/>
      </w:r>
      <w:r w:rsidR="00823903">
        <w:t>25</w:t>
      </w:r>
      <w:r>
        <w:fldChar w:fldCharType="end"/>
      </w:r>
    </w:p>
    <w:p w14:paraId="45EE796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1 Licence par processeur SQL Server</w:t>
      </w:r>
      <w:r w:rsidRPr="00C12A9C">
        <w:rPr>
          <w:rFonts w:eastAsia="Times New Roman" w:cs="Tahoma"/>
          <w:color w:val="000000"/>
          <w:vertAlign w:val="superscript"/>
        </w:rPr>
        <w:t>®</w:t>
      </w:r>
      <w:r w:rsidRPr="00C12A9C">
        <w:rPr>
          <w:rFonts w:cs="Tahoma"/>
        </w:rPr>
        <w:t> 2008 R2 Datacenter</w:t>
      </w:r>
      <w:r>
        <w:tab/>
      </w:r>
      <w:r>
        <w:fldChar w:fldCharType="begin"/>
      </w:r>
      <w:r>
        <w:instrText xml:space="preserve"> PAGEREF _Toc377592794 \h </w:instrText>
      </w:r>
      <w:r>
        <w:fldChar w:fldCharType="separate"/>
      </w:r>
      <w:r w:rsidR="00823903">
        <w:t>25</w:t>
      </w:r>
      <w:r>
        <w:fldChar w:fldCharType="end"/>
      </w:r>
    </w:p>
    <w:p w14:paraId="68B3699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SQL Server</w:t>
      </w:r>
      <w:r w:rsidRPr="00C12A9C">
        <w:rPr>
          <w:rFonts w:eastAsia="Times New Roman" w:cs="Tahoma"/>
          <w:color w:val="000000"/>
          <w:vertAlign w:val="superscript"/>
        </w:rPr>
        <w:t>®</w:t>
      </w:r>
      <w:r w:rsidRPr="00C12A9C">
        <w:rPr>
          <w:rFonts w:cs="Tahoma"/>
        </w:rPr>
        <w:t> 2008 R2 Small Business</w:t>
      </w:r>
      <w:r>
        <w:tab/>
      </w:r>
      <w:r>
        <w:fldChar w:fldCharType="begin"/>
      </w:r>
      <w:r>
        <w:instrText xml:space="preserve"> PAGEREF _Toc377592795 \h </w:instrText>
      </w:r>
      <w:r>
        <w:fldChar w:fldCharType="separate"/>
      </w:r>
      <w:r w:rsidR="00823903">
        <w:t>25</w:t>
      </w:r>
      <w:r>
        <w:fldChar w:fldCharType="end"/>
      </w:r>
    </w:p>
    <w:p w14:paraId="45E76AA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SQL Server</w:t>
      </w:r>
      <w:r w:rsidRPr="00C12A9C">
        <w:rPr>
          <w:rFonts w:eastAsia="Times New Roman" w:cs="Tahoma"/>
          <w:color w:val="000000"/>
          <w:vertAlign w:val="superscript"/>
        </w:rPr>
        <w:t>®</w:t>
      </w:r>
      <w:r w:rsidRPr="00C12A9C">
        <w:rPr>
          <w:rFonts w:cs="Tahoma"/>
        </w:rPr>
        <w:t> 2008 R2 Small Business</w:t>
      </w:r>
      <w:r>
        <w:tab/>
      </w:r>
      <w:r>
        <w:fldChar w:fldCharType="begin"/>
      </w:r>
      <w:r>
        <w:instrText xml:space="preserve"> PAGEREF _Toc377592796 \h </w:instrText>
      </w:r>
      <w:r>
        <w:fldChar w:fldCharType="separate"/>
      </w:r>
      <w:r w:rsidR="00823903">
        <w:t>25</w:t>
      </w:r>
      <w:r>
        <w:fldChar w:fldCharType="end"/>
      </w:r>
    </w:p>
    <w:p w14:paraId="59F442F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SQL Server</w:t>
      </w:r>
      <w:r w:rsidRPr="00C12A9C">
        <w:rPr>
          <w:rFonts w:eastAsia="Times New Roman" w:cs="Tahoma"/>
          <w:color w:val="000000"/>
          <w:vertAlign w:val="superscript"/>
        </w:rPr>
        <w:t>®</w:t>
      </w:r>
      <w:r w:rsidRPr="00C12A9C">
        <w:rPr>
          <w:rFonts w:cs="Tahoma"/>
        </w:rPr>
        <w:t> 2008 R2 Web par Processeur</w:t>
      </w:r>
      <w:r>
        <w:tab/>
      </w:r>
      <w:r>
        <w:fldChar w:fldCharType="begin"/>
      </w:r>
      <w:r>
        <w:instrText xml:space="preserve"> PAGEREF _Toc377592797 \h </w:instrText>
      </w:r>
      <w:r>
        <w:fldChar w:fldCharType="separate"/>
      </w:r>
      <w:r w:rsidR="00823903">
        <w:t>25</w:t>
      </w:r>
      <w:r>
        <w:fldChar w:fldCharType="end"/>
      </w:r>
    </w:p>
    <w:p w14:paraId="0ABAE37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SQL Server</w:t>
      </w:r>
      <w:r w:rsidRPr="00C12A9C">
        <w:rPr>
          <w:rFonts w:eastAsia="Times New Roman" w:cs="Tahoma"/>
          <w:color w:val="000000"/>
          <w:vertAlign w:val="superscript"/>
        </w:rPr>
        <w:t>®</w:t>
      </w:r>
      <w:r w:rsidRPr="00C12A9C">
        <w:rPr>
          <w:rFonts w:cs="Tahoma"/>
        </w:rPr>
        <w:t> 2008 R2 Workgroup</w:t>
      </w:r>
      <w:r>
        <w:tab/>
      </w:r>
      <w:r>
        <w:fldChar w:fldCharType="begin"/>
      </w:r>
      <w:r>
        <w:instrText xml:space="preserve"> PAGEREF _Toc377592798 \h </w:instrText>
      </w:r>
      <w:r>
        <w:fldChar w:fldCharType="separate"/>
      </w:r>
      <w:r w:rsidR="00823903">
        <w:t>25</w:t>
      </w:r>
      <w:r>
        <w:fldChar w:fldCharType="end"/>
      </w:r>
    </w:p>
    <w:p w14:paraId="3EB41F5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SQL Server</w:t>
      </w:r>
      <w:r w:rsidRPr="00C12A9C">
        <w:rPr>
          <w:rFonts w:eastAsia="Times New Roman" w:cs="Tahoma"/>
          <w:color w:val="000000"/>
          <w:vertAlign w:val="superscript"/>
          <w:lang w:val="fr-FR"/>
        </w:rPr>
        <w:t>®</w:t>
      </w:r>
      <w:r w:rsidRPr="00C12A9C">
        <w:rPr>
          <w:rFonts w:cs="Tahoma"/>
          <w:lang w:val="fr-FR"/>
        </w:rPr>
        <w:t> 2008 R2 Workgroup (5 Modules Complémentaires Clients)</w:t>
      </w:r>
      <w:r>
        <w:tab/>
      </w:r>
      <w:r>
        <w:fldChar w:fldCharType="begin"/>
      </w:r>
      <w:r>
        <w:instrText xml:space="preserve"> PAGEREF _Toc377592799 \h </w:instrText>
      </w:r>
      <w:r>
        <w:fldChar w:fldCharType="separate"/>
      </w:r>
      <w:r w:rsidR="00823903">
        <w:t>25</w:t>
      </w:r>
      <w:r>
        <w:fldChar w:fldCharType="end"/>
      </w:r>
    </w:p>
    <w:p w14:paraId="1F2457A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1 licence par processeur SQL Server</w:t>
      </w:r>
      <w:r w:rsidRPr="00C12A9C">
        <w:rPr>
          <w:rFonts w:eastAsia="Times New Roman" w:cs="Tahoma"/>
          <w:color w:val="000000"/>
          <w:vertAlign w:val="superscript"/>
          <w:lang w:val="fr-FR"/>
        </w:rPr>
        <w:t>®</w:t>
      </w:r>
      <w:r w:rsidRPr="00C12A9C">
        <w:rPr>
          <w:rFonts w:cs="Tahoma"/>
          <w:lang w:val="fr-FR"/>
        </w:rPr>
        <w:t> 2008 R2 Workgroup</w:t>
      </w:r>
      <w:r>
        <w:tab/>
      </w:r>
      <w:r>
        <w:fldChar w:fldCharType="begin"/>
      </w:r>
      <w:r>
        <w:instrText xml:space="preserve"> PAGEREF _Toc377592800 \h </w:instrText>
      </w:r>
      <w:r>
        <w:fldChar w:fldCharType="separate"/>
      </w:r>
      <w:r w:rsidR="00823903">
        <w:t>25</w:t>
      </w:r>
      <w:r>
        <w:fldChar w:fldCharType="end"/>
      </w:r>
    </w:p>
    <w:p w14:paraId="5042865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SQL Server</w:t>
      </w:r>
      <w:r w:rsidRPr="00C12A9C">
        <w:rPr>
          <w:rFonts w:eastAsia="Times New Roman" w:cs="Tahoma"/>
          <w:color w:val="000000"/>
          <w:vertAlign w:val="superscript"/>
        </w:rPr>
        <w:t>®</w:t>
      </w:r>
      <w:r w:rsidRPr="00C12A9C">
        <w:rPr>
          <w:rFonts w:cs="Tahoma"/>
        </w:rPr>
        <w:t> 2012 Business Intelligence</w:t>
      </w:r>
      <w:r>
        <w:tab/>
      </w:r>
      <w:r>
        <w:fldChar w:fldCharType="begin"/>
      </w:r>
      <w:r>
        <w:instrText xml:space="preserve"> PAGEREF _Toc377592801 \h </w:instrText>
      </w:r>
      <w:r>
        <w:fldChar w:fldCharType="separate"/>
      </w:r>
      <w:r w:rsidR="00823903">
        <w:t>25</w:t>
      </w:r>
      <w:r>
        <w:fldChar w:fldCharType="end"/>
      </w:r>
    </w:p>
    <w:p w14:paraId="2328A30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SQL Server</w:t>
      </w:r>
      <w:r w:rsidRPr="00C12A9C">
        <w:rPr>
          <w:rFonts w:eastAsia="Times New Roman" w:cs="Tahoma"/>
          <w:color w:val="000000"/>
          <w:vertAlign w:val="superscript"/>
          <w:lang w:val="fr-FR"/>
        </w:rPr>
        <w:t>®</w:t>
      </w:r>
      <w:r w:rsidRPr="00C12A9C">
        <w:rPr>
          <w:rFonts w:cs="Tahoma"/>
          <w:lang w:val="fr-FR"/>
        </w:rPr>
        <w:t> 2012 (SL Dispositif et Utilisateur)</w:t>
      </w:r>
      <w:r>
        <w:tab/>
      </w:r>
      <w:r>
        <w:fldChar w:fldCharType="begin"/>
      </w:r>
      <w:r>
        <w:instrText xml:space="preserve"> PAGEREF _Toc377592802 \h </w:instrText>
      </w:r>
      <w:r>
        <w:fldChar w:fldCharType="separate"/>
      </w:r>
      <w:r w:rsidR="00823903">
        <w:t>25</w:t>
      </w:r>
      <w:r>
        <w:fldChar w:fldCharType="end"/>
      </w:r>
    </w:p>
    <w:p w14:paraId="690415B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SQL Server</w:t>
      </w:r>
      <w:r w:rsidRPr="00C12A9C">
        <w:rPr>
          <w:rFonts w:eastAsia="Times New Roman" w:cs="Tahoma"/>
          <w:color w:val="000000"/>
          <w:vertAlign w:val="superscript"/>
        </w:rPr>
        <w:t>®</w:t>
      </w:r>
      <w:r w:rsidRPr="00C12A9C">
        <w:rPr>
          <w:rFonts w:cs="Tahoma"/>
        </w:rPr>
        <w:t> 2012 Developer</w:t>
      </w:r>
      <w:r>
        <w:tab/>
      </w:r>
      <w:r>
        <w:fldChar w:fldCharType="begin"/>
      </w:r>
      <w:r>
        <w:instrText xml:space="preserve"> PAGEREF _Toc377592803 \h </w:instrText>
      </w:r>
      <w:r>
        <w:fldChar w:fldCharType="separate"/>
      </w:r>
      <w:r w:rsidR="00823903">
        <w:t>26</w:t>
      </w:r>
      <w:r>
        <w:fldChar w:fldCharType="end"/>
      </w:r>
    </w:p>
    <w:p w14:paraId="5CC11DB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SQL Server</w:t>
      </w:r>
      <w:r w:rsidRPr="00C12A9C">
        <w:rPr>
          <w:rFonts w:eastAsia="Times New Roman" w:cs="Tahoma"/>
          <w:color w:val="000000"/>
          <w:vertAlign w:val="superscript"/>
        </w:rPr>
        <w:t>®</w:t>
      </w:r>
      <w:r w:rsidRPr="00C12A9C">
        <w:rPr>
          <w:rFonts w:cs="Tahoma"/>
        </w:rPr>
        <w:t> 2012 Enterprise</w:t>
      </w:r>
      <w:r>
        <w:tab/>
      </w:r>
      <w:r>
        <w:fldChar w:fldCharType="begin"/>
      </w:r>
      <w:r>
        <w:instrText xml:space="preserve"> PAGEREF _Toc377592804 \h </w:instrText>
      </w:r>
      <w:r>
        <w:fldChar w:fldCharType="separate"/>
      </w:r>
      <w:r w:rsidR="00823903">
        <w:t>26</w:t>
      </w:r>
      <w:r>
        <w:fldChar w:fldCharType="end"/>
      </w:r>
    </w:p>
    <w:p w14:paraId="779CC27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SQL Server</w:t>
      </w:r>
      <w:r w:rsidRPr="00C12A9C">
        <w:rPr>
          <w:rFonts w:eastAsia="Times New Roman" w:cs="Tahoma"/>
          <w:color w:val="000000"/>
          <w:vertAlign w:val="superscript"/>
          <w:lang w:val="fr-FR"/>
        </w:rPr>
        <w:t>®</w:t>
      </w:r>
      <w:r w:rsidRPr="00C12A9C">
        <w:rPr>
          <w:rFonts w:cs="Tahoma"/>
          <w:lang w:val="fr-FR"/>
        </w:rPr>
        <w:t> 2012 Enterprise Core (pack de 2 Licences par Cœur)</w:t>
      </w:r>
      <w:r>
        <w:tab/>
      </w:r>
      <w:r>
        <w:fldChar w:fldCharType="begin"/>
      </w:r>
      <w:r>
        <w:instrText xml:space="preserve"> PAGEREF _Toc377592805 \h </w:instrText>
      </w:r>
      <w:r>
        <w:fldChar w:fldCharType="separate"/>
      </w:r>
      <w:r w:rsidR="00823903">
        <w:t>26</w:t>
      </w:r>
      <w:r>
        <w:fldChar w:fldCharType="end"/>
      </w:r>
    </w:p>
    <w:p w14:paraId="53DD9E7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lastRenderedPageBreak/>
        <w:t>SQL Server</w:t>
      </w:r>
      <w:r w:rsidRPr="00C12A9C">
        <w:rPr>
          <w:rFonts w:eastAsia="Times New Roman" w:cs="Tahoma"/>
          <w:color w:val="000000"/>
          <w:vertAlign w:val="superscript"/>
        </w:rPr>
        <w:t>®</w:t>
      </w:r>
      <w:r w:rsidRPr="00C12A9C">
        <w:rPr>
          <w:rFonts w:cs="Tahoma"/>
        </w:rPr>
        <w:t> 2012 Parallel Data Warehouse</w:t>
      </w:r>
      <w:r>
        <w:tab/>
      </w:r>
      <w:r>
        <w:fldChar w:fldCharType="begin"/>
      </w:r>
      <w:r>
        <w:instrText xml:space="preserve"> PAGEREF _Toc377592806 \h </w:instrText>
      </w:r>
      <w:r>
        <w:fldChar w:fldCharType="separate"/>
      </w:r>
      <w:r w:rsidR="00823903">
        <w:t>26</w:t>
      </w:r>
      <w:r>
        <w:fldChar w:fldCharType="end"/>
      </w:r>
    </w:p>
    <w:p w14:paraId="7815BEB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SQL Server</w:t>
      </w:r>
      <w:r w:rsidRPr="00C12A9C">
        <w:rPr>
          <w:rFonts w:eastAsia="Times New Roman" w:cs="Tahoma"/>
          <w:color w:val="000000"/>
          <w:vertAlign w:val="superscript"/>
        </w:rPr>
        <w:t>®</w:t>
      </w:r>
      <w:r w:rsidRPr="00C12A9C">
        <w:rPr>
          <w:rFonts w:cs="Tahoma"/>
        </w:rPr>
        <w:t> 2012 Parallel Data Warehouse Developer</w:t>
      </w:r>
      <w:r>
        <w:tab/>
      </w:r>
      <w:r>
        <w:fldChar w:fldCharType="begin"/>
      </w:r>
      <w:r>
        <w:instrText xml:space="preserve"> PAGEREF _Toc377592807 \h </w:instrText>
      </w:r>
      <w:r>
        <w:fldChar w:fldCharType="separate"/>
      </w:r>
      <w:r w:rsidR="00823903">
        <w:t>26</w:t>
      </w:r>
      <w:r>
        <w:fldChar w:fldCharType="end"/>
      </w:r>
    </w:p>
    <w:p w14:paraId="7542006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SQL Server</w:t>
      </w:r>
      <w:r w:rsidRPr="00C12A9C">
        <w:rPr>
          <w:rFonts w:eastAsia="Times New Roman" w:cs="Tahoma"/>
          <w:color w:val="000000"/>
          <w:vertAlign w:val="superscript"/>
        </w:rPr>
        <w:t>®</w:t>
      </w:r>
      <w:r w:rsidRPr="00C12A9C">
        <w:rPr>
          <w:rFonts w:cs="Tahoma"/>
        </w:rPr>
        <w:t> 2012 Standard</w:t>
      </w:r>
      <w:r>
        <w:tab/>
      </w:r>
      <w:r>
        <w:fldChar w:fldCharType="begin"/>
      </w:r>
      <w:r>
        <w:instrText xml:space="preserve"> PAGEREF _Toc377592808 \h </w:instrText>
      </w:r>
      <w:r>
        <w:fldChar w:fldCharType="separate"/>
      </w:r>
      <w:r w:rsidR="00823903">
        <w:t>26</w:t>
      </w:r>
      <w:r>
        <w:fldChar w:fldCharType="end"/>
      </w:r>
    </w:p>
    <w:p w14:paraId="0016DA9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SQL Server</w:t>
      </w:r>
      <w:r w:rsidRPr="00C12A9C">
        <w:rPr>
          <w:rFonts w:eastAsia="Times New Roman" w:cs="Tahoma"/>
          <w:color w:val="000000"/>
          <w:vertAlign w:val="superscript"/>
          <w:lang w:val="fr-FR"/>
        </w:rPr>
        <w:t>®</w:t>
      </w:r>
      <w:r w:rsidRPr="00C12A9C">
        <w:rPr>
          <w:rFonts w:cs="Tahoma"/>
          <w:lang w:val="fr-FR"/>
        </w:rPr>
        <w:t> 2012 Standard Core (pack de 2 Licences par Cœur)</w:t>
      </w:r>
      <w:r>
        <w:tab/>
      </w:r>
      <w:r>
        <w:fldChar w:fldCharType="begin"/>
      </w:r>
      <w:r>
        <w:instrText xml:space="preserve"> PAGEREF _Toc377592809 \h </w:instrText>
      </w:r>
      <w:r>
        <w:fldChar w:fldCharType="separate"/>
      </w:r>
      <w:r w:rsidR="00823903">
        <w:t>26</w:t>
      </w:r>
      <w:r>
        <w:fldChar w:fldCharType="end"/>
      </w:r>
    </w:p>
    <w:p w14:paraId="07CDBFD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Configuration Manager 2007 R3 Enterprise Server Management License</w:t>
      </w:r>
      <w:r>
        <w:tab/>
      </w:r>
      <w:r>
        <w:fldChar w:fldCharType="begin"/>
      </w:r>
      <w:r>
        <w:instrText xml:space="preserve"> PAGEREF _Toc377592810 \h </w:instrText>
      </w:r>
      <w:r>
        <w:fldChar w:fldCharType="separate"/>
      </w:r>
      <w:r w:rsidR="00823903">
        <w:t>26</w:t>
      </w:r>
      <w:r>
        <w:fldChar w:fldCharType="end"/>
      </w:r>
    </w:p>
    <w:p w14:paraId="7B451F7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Configuration Manager 2007 R3 Standard Server Management License (Standard Server ML)</w:t>
      </w:r>
      <w:r>
        <w:tab/>
      </w:r>
      <w:r>
        <w:fldChar w:fldCharType="begin"/>
      </w:r>
      <w:r>
        <w:instrText xml:space="preserve"> PAGEREF _Toc377592811 \h </w:instrText>
      </w:r>
      <w:r>
        <w:fldChar w:fldCharType="separate"/>
      </w:r>
      <w:r w:rsidR="00823903">
        <w:t>26</w:t>
      </w:r>
      <w:r>
        <w:fldChar w:fldCharType="end"/>
      </w:r>
    </w:p>
    <w:p w14:paraId="25D47AC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Data Protection Manager 2010 Enterprise Server Management License</w:t>
      </w:r>
      <w:r>
        <w:tab/>
      </w:r>
      <w:r>
        <w:fldChar w:fldCharType="begin"/>
      </w:r>
      <w:r>
        <w:instrText xml:space="preserve"> PAGEREF _Toc377592812 \h </w:instrText>
      </w:r>
      <w:r>
        <w:fldChar w:fldCharType="separate"/>
      </w:r>
      <w:r w:rsidR="00823903">
        <w:t>26</w:t>
      </w:r>
      <w:r>
        <w:fldChar w:fldCharType="end"/>
      </w:r>
    </w:p>
    <w:p w14:paraId="6377F43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Data Protection Manager 2010 Standard Server Management License</w:t>
      </w:r>
      <w:r>
        <w:tab/>
      </w:r>
      <w:r>
        <w:fldChar w:fldCharType="begin"/>
      </w:r>
      <w:r>
        <w:instrText xml:space="preserve"> PAGEREF _Toc377592813 \h </w:instrText>
      </w:r>
      <w:r>
        <w:fldChar w:fldCharType="separate"/>
      </w:r>
      <w:r w:rsidR="00823903">
        <w:t>26</w:t>
      </w:r>
      <w:r>
        <w:fldChar w:fldCharType="end"/>
      </w:r>
    </w:p>
    <w:p w14:paraId="0BE0075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Essentials 2010</w:t>
      </w:r>
      <w:r>
        <w:tab/>
      </w:r>
      <w:r>
        <w:fldChar w:fldCharType="begin"/>
      </w:r>
      <w:r>
        <w:instrText xml:space="preserve"> PAGEREF _Toc377592814 \h </w:instrText>
      </w:r>
      <w:r>
        <w:fldChar w:fldCharType="separate"/>
      </w:r>
      <w:r w:rsidR="00823903">
        <w:t>26</w:t>
      </w:r>
      <w:r>
        <w:fldChar w:fldCharType="end"/>
      </w:r>
    </w:p>
    <w:p w14:paraId="2C85908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spacing w:val="-4"/>
        </w:rPr>
        <w:t>System Center Essentials 2010 Client ML</w:t>
      </w:r>
      <w:r>
        <w:tab/>
      </w:r>
      <w:r>
        <w:fldChar w:fldCharType="begin"/>
      </w:r>
      <w:r>
        <w:instrText xml:space="preserve"> PAGEREF _Toc377592815 \h </w:instrText>
      </w:r>
      <w:r>
        <w:fldChar w:fldCharType="separate"/>
      </w:r>
      <w:r w:rsidR="00823903">
        <w:t>26</w:t>
      </w:r>
      <w:r>
        <w:fldChar w:fldCharType="end"/>
      </w:r>
    </w:p>
    <w:p w14:paraId="1B059C2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spacing w:val="-4"/>
        </w:rPr>
        <w:t>System Center Essentials 2010 Server ML</w:t>
      </w:r>
      <w:r>
        <w:tab/>
      </w:r>
      <w:r>
        <w:fldChar w:fldCharType="begin"/>
      </w:r>
      <w:r>
        <w:instrText xml:space="preserve"> PAGEREF _Toc377592816 \h </w:instrText>
      </w:r>
      <w:r>
        <w:fldChar w:fldCharType="separate"/>
      </w:r>
      <w:r w:rsidR="00823903">
        <w:t>26</w:t>
      </w:r>
      <w:r>
        <w:fldChar w:fldCharType="end"/>
      </w:r>
    </w:p>
    <w:p w14:paraId="41443E3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System Center Essentials 2010 avec technologie SQL Server 2008</w:t>
      </w:r>
      <w:r>
        <w:tab/>
      </w:r>
      <w:r>
        <w:fldChar w:fldCharType="begin"/>
      </w:r>
      <w:r>
        <w:instrText xml:space="preserve"> PAGEREF _Toc377592817 \h </w:instrText>
      </w:r>
      <w:r>
        <w:fldChar w:fldCharType="separate"/>
      </w:r>
      <w:r w:rsidR="00823903">
        <w:t>26</w:t>
      </w:r>
      <w:r>
        <w:fldChar w:fldCharType="end"/>
      </w:r>
    </w:p>
    <w:p w14:paraId="72147B3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System Center Essentials Plus 2010 Client Management License Suite</w:t>
      </w:r>
      <w:r>
        <w:tab/>
      </w:r>
      <w:r>
        <w:fldChar w:fldCharType="begin"/>
      </w:r>
      <w:r>
        <w:instrText xml:space="preserve"> PAGEREF _Toc377592818 \h </w:instrText>
      </w:r>
      <w:r>
        <w:fldChar w:fldCharType="separate"/>
      </w:r>
      <w:r w:rsidR="00823903">
        <w:t>26</w:t>
      </w:r>
      <w:r>
        <w:fldChar w:fldCharType="end"/>
      </w:r>
    </w:p>
    <w:p w14:paraId="16C874C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Operations Manager 2007 R2 Standard Server Management License</w:t>
      </w:r>
      <w:r>
        <w:tab/>
      </w:r>
      <w:r>
        <w:fldChar w:fldCharType="begin"/>
      </w:r>
      <w:r>
        <w:instrText xml:space="preserve"> PAGEREF _Toc377592819 \h </w:instrText>
      </w:r>
      <w:r>
        <w:fldChar w:fldCharType="separate"/>
      </w:r>
      <w:r w:rsidR="00823903">
        <w:t>26</w:t>
      </w:r>
      <w:r>
        <w:fldChar w:fldCharType="end"/>
      </w:r>
    </w:p>
    <w:p w14:paraId="2335CBB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Operations Manager 2007 R2 Enterprise Server Management License</w:t>
      </w:r>
      <w:r>
        <w:tab/>
      </w:r>
      <w:r>
        <w:fldChar w:fldCharType="begin"/>
      </w:r>
      <w:r>
        <w:instrText xml:space="preserve"> PAGEREF _Toc377592820 \h </w:instrText>
      </w:r>
      <w:r>
        <w:fldChar w:fldCharType="separate"/>
      </w:r>
      <w:r w:rsidR="00823903">
        <w:t>26</w:t>
      </w:r>
      <w:r>
        <w:fldChar w:fldCharType="end"/>
      </w:r>
    </w:p>
    <w:p w14:paraId="61D607B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 xml:space="preserve">System Center Operations Manager 2007 R2 Licence de Gestion Client par Environnement de </w:t>
      </w:r>
      <w:r>
        <w:rPr>
          <w:rFonts w:cs="Tahoma"/>
          <w:lang w:val="fr-FR"/>
        </w:rPr>
        <w:br/>
      </w:r>
      <w:r w:rsidRPr="00C12A9C">
        <w:rPr>
          <w:rFonts w:cs="Tahoma"/>
          <w:lang w:val="fr-FR"/>
        </w:rPr>
        <w:t>Système d’Exploitation</w:t>
      </w:r>
      <w:r>
        <w:tab/>
      </w:r>
      <w:r>
        <w:fldChar w:fldCharType="begin"/>
      </w:r>
      <w:r>
        <w:instrText xml:space="preserve"> PAGEREF _Toc377592821 \h </w:instrText>
      </w:r>
      <w:r>
        <w:fldChar w:fldCharType="separate"/>
      </w:r>
      <w:r w:rsidR="00823903">
        <w:t>26</w:t>
      </w:r>
      <w:r>
        <w:fldChar w:fldCharType="end"/>
      </w:r>
    </w:p>
    <w:p w14:paraId="6AF40E6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System Center Operations Manager 2007 R2 Client Management License par Utilisateur</w:t>
      </w:r>
      <w:r>
        <w:tab/>
      </w:r>
      <w:r>
        <w:fldChar w:fldCharType="begin"/>
      </w:r>
      <w:r>
        <w:instrText xml:space="preserve"> PAGEREF _Toc377592822 \h </w:instrText>
      </w:r>
      <w:r>
        <w:fldChar w:fldCharType="separate"/>
      </w:r>
      <w:r w:rsidR="00823903">
        <w:t>26</w:t>
      </w:r>
      <w:r>
        <w:fldChar w:fldCharType="end"/>
      </w:r>
    </w:p>
    <w:p w14:paraId="2FD9E52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Reporting Manager 2006</w:t>
      </w:r>
      <w:r>
        <w:tab/>
      </w:r>
      <w:r>
        <w:fldChar w:fldCharType="begin"/>
      </w:r>
      <w:r>
        <w:instrText xml:space="preserve"> PAGEREF _Toc377592823 \h </w:instrText>
      </w:r>
      <w:r>
        <w:fldChar w:fldCharType="separate"/>
      </w:r>
      <w:r w:rsidR="00823903">
        <w:t>26</w:t>
      </w:r>
      <w:r>
        <w:fldChar w:fldCharType="end"/>
      </w:r>
    </w:p>
    <w:p w14:paraId="5538F1B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Server Management Suite Enterprise</w:t>
      </w:r>
      <w:r>
        <w:tab/>
      </w:r>
      <w:r>
        <w:fldChar w:fldCharType="begin"/>
      </w:r>
      <w:r>
        <w:instrText xml:space="preserve"> PAGEREF _Toc377592824 \h </w:instrText>
      </w:r>
      <w:r>
        <w:fldChar w:fldCharType="separate"/>
      </w:r>
      <w:r w:rsidR="00823903">
        <w:t>26</w:t>
      </w:r>
      <w:r>
        <w:fldChar w:fldCharType="end"/>
      </w:r>
    </w:p>
    <w:p w14:paraId="049CFC0E"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rPr>
        <w:t>System Center Server Management Suite Datacenter</w:t>
      </w:r>
      <w:r>
        <w:rPr>
          <w:noProof/>
        </w:rPr>
        <w:tab/>
      </w:r>
      <w:r>
        <w:rPr>
          <w:noProof/>
        </w:rPr>
        <w:fldChar w:fldCharType="begin"/>
      </w:r>
      <w:r>
        <w:rPr>
          <w:noProof/>
        </w:rPr>
        <w:instrText xml:space="preserve"> PAGEREF _Toc377592825 \h </w:instrText>
      </w:r>
      <w:r>
        <w:rPr>
          <w:noProof/>
        </w:rPr>
      </w:r>
      <w:r>
        <w:rPr>
          <w:noProof/>
        </w:rPr>
        <w:fldChar w:fldCharType="separate"/>
      </w:r>
      <w:r w:rsidR="00823903">
        <w:rPr>
          <w:noProof/>
        </w:rPr>
        <w:t>26</w:t>
      </w:r>
      <w:r>
        <w:rPr>
          <w:noProof/>
        </w:rPr>
        <w:fldChar w:fldCharType="end"/>
      </w:r>
    </w:p>
    <w:p w14:paraId="157E560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 xml:space="preserve">System Center Service Manager 2010 Licence de Gestion Client (Client ML) par Environnement de </w:t>
      </w:r>
      <w:r>
        <w:rPr>
          <w:rFonts w:cs="Tahoma"/>
          <w:lang w:val="fr-FR"/>
        </w:rPr>
        <w:br/>
      </w:r>
      <w:r w:rsidRPr="00C12A9C">
        <w:rPr>
          <w:rFonts w:cs="Tahoma"/>
          <w:lang w:val="fr-FR"/>
        </w:rPr>
        <w:t>Système d’Exploitation</w:t>
      </w:r>
      <w:r>
        <w:tab/>
      </w:r>
      <w:r>
        <w:fldChar w:fldCharType="begin"/>
      </w:r>
      <w:r>
        <w:instrText xml:space="preserve"> PAGEREF _Toc377592826 \h </w:instrText>
      </w:r>
      <w:r>
        <w:fldChar w:fldCharType="separate"/>
      </w:r>
      <w:r w:rsidR="00823903">
        <w:t>26</w:t>
      </w:r>
      <w:r>
        <w:fldChar w:fldCharType="end"/>
      </w:r>
    </w:p>
    <w:p w14:paraId="2AB6A26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System Center Service Manager 2010 Client Management License (Client ML) par Utilisateur</w:t>
      </w:r>
      <w:r>
        <w:tab/>
      </w:r>
      <w:r>
        <w:fldChar w:fldCharType="begin"/>
      </w:r>
      <w:r>
        <w:instrText xml:space="preserve"> PAGEREF _Toc377592827 \h </w:instrText>
      </w:r>
      <w:r>
        <w:fldChar w:fldCharType="separate"/>
      </w:r>
      <w:r w:rsidR="00823903">
        <w:t>27</w:t>
      </w:r>
      <w:r>
        <w:fldChar w:fldCharType="end"/>
      </w:r>
    </w:p>
    <w:p w14:paraId="3B8055A8"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 xml:space="preserve">System Center Service Manager 2010 Licence de Gestion Serveur (Server ML) par Environnement de </w:t>
      </w:r>
      <w:r>
        <w:rPr>
          <w:lang w:val="fr-FR"/>
        </w:rPr>
        <w:br/>
      </w:r>
      <w:r w:rsidRPr="00C12A9C">
        <w:rPr>
          <w:lang w:val="fr-FR"/>
        </w:rPr>
        <w:t>Système d’Exploitation</w:t>
      </w:r>
      <w:r>
        <w:tab/>
      </w:r>
      <w:r>
        <w:fldChar w:fldCharType="begin"/>
      </w:r>
      <w:r>
        <w:instrText xml:space="preserve"> PAGEREF _Toc377592828 \h </w:instrText>
      </w:r>
      <w:r>
        <w:fldChar w:fldCharType="separate"/>
      </w:r>
      <w:r w:rsidR="00823903">
        <w:t>27</w:t>
      </w:r>
      <w:r>
        <w:fldChar w:fldCharType="end"/>
      </w:r>
    </w:p>
    <w:p w14:paraId="4562CF8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de Gestion Client (Client ML) par OSE System Center 2012 R2</w:t>
      </w:r>
      <w:r>
        <w:tab/>
      </w:r>
      <w:r>
        <w:fldChar w:fldCharType="begin"/>
      </w:r>
      <w:r>
        <w:instrText xml:space="preserve"> PAGEREF _Toc377592829 \h </w:instrText>
      </w:r>
      <w:r>
        <w:fldChar w:fldCharType="separate"/>
      </w:r>
      <w:r w:rsidR="00823903">
        <w:t>27</w:t>
      </w:r>
      <w:r>
        <w:fldChar w:fldCharType="end"/>
      </w:r>
    </w:p>
    <w:p w14:paraId="7ABFF1B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de Gestion Client (Client ML) par Utilisateur System Center 2012 R2</w:t>
      </w:r>
      <w:r>
        <w:tab/>
      </w:r>
      <w:r>
        <w:fldChar w:fldCharType="begin"/>
      </w:r>
      <w:r>
        <w:instrText xml:space="preserve"> PAGEREF _Toc377592830 \h </w:instrText>
      </w:r>
      <w:r>
        <w:fldChar w:fldCharType="separate"/>
      </w:r>
      <w:r w:rsidR="00823903">
        <w:t>27</w:t>
      </w:r>
      <w:r>
        <w:fldChar w:fldCharType="end"/>
      </w:r>
    </w:p>
    <w:p w14:paraId="30A8CF8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de Gestion Client (Client ML) System Center Configuration Manager 2012 R2 (Étudiant uniquement)</w:t>
      </w:r>
      <w:r>
        <w:tab/>
      </w:r>
      <w:r>
        <w:fldChar w:fldCharType="begin"/>
      </w:r>
      <w:r>
        <w:instrText xml:space="preserve"> PAGEREF _Toc377592831 \h </w:instrText>
      </w:r>
      <w:r>
        <w:fldChar w:fldCharType="separate"/>
      </w:r>
      <w:r w:rsidR="00823903">
        <w:t>27</w:t>
      </w:r>
      <w:r>
        <w:fldChar w:fldCharType="end"/>
      </w:r>
    </w:p>
    <w:p w14:paraId="572D290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de Gestion Client par OSE System Center Configuration Manager 2012 R2</w:t>
      </w:r>
      <w:r>
        <w:tab/>
      </w:r>
      <w:r>
        <w:fldChar w:fldCharType="begin"/>
      </w:r>
      <w:r>
        <w:instrText xml:space="preserve"> PAGEREF _Toc377592832 \h </w:instrText>
      </w:r>
      <w:r>
        <w:fldChar w:fldCharType="separate"/>
      </w:r>
      <w:r w:rsidR="00823903">
        <w:t>27</w:t>
      </w:r>
      <w:r>
        <w:fldChar w:fldCharType="end"/>
      </w:r>
    </w:p>
    <w:p w14:paraId="7A8CE9D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de Gestion Client par Utilisateur System Center Configuration Manager 2012 R2</w:t>
      </w:r>
      <w:r>
        <w:tab/>
      </w:r>
      <w:r>
        <w:fldChar w:fldCharType="begin"/>
      </w:r>
      <w:r>
        <w:instrText xml:space="preserve"> PAGEREF _Toc377592833 \h </w:instrText>
      </w:r>
      <w:r>
        <w:fldChar w:fldCharType="separate"/>
      </w:r>
      <w:r w:rsidR="00823903">
        <w:t>27</w:t>
      </w:r>
      <w:r>
        <w:fldChar w:fldCharType="end"/>
      </w:r>
    </w:p>
    <w:p w14:paraId="0AF371D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Licence de Gestion Serveur System Center 2012 R2 Datacenter (2 processeurs)</w:t>
      </w:r>
      <w:r>
        <w:tab/>
      </w:r>
      <w:r>
        <w:fldChar w:fldCharType="begin"/>
      </w:r>
      <w:r>
        <w:instrText xml:space="preserve"> PAGEREF _Toc377592834 \h </w:instrText>
      </w:r>
      <w:r>
        <w:fldChar w:fldCharType="separate"/>
      </w:r>
      <w:r w:rsidR="00823903">
        <w:t>27</w:t>
      </w:r>
      <w:r>
        <w:fldChar w:fldCharType="end"/>
      </w:r>
    </w:p>
    <w:p w14:paraId="3863EAE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System Center 2012 R2 Endpoint Protection</w:t>
      </w:r>
      <w:r>
        <w:tab/>
      </w:r>
      <w:r>
        <w:fldChar w:fldCharType="begin"/>
      </w:r>
      <w:r>
        <w:instrText xml:space="preserve"> PAGEREF _Toc377592835 \h </w:instrText>
      </w:r>
      <w:r>
        <w:fldChar w:fldCharType="separate"/>
      </w:r>
      <w:r w:rsidR="00823903">
        <w:t>27</w:t>
      </w:r>
      <w:r>
        <w:fldChar w:fldCharType="end"/>
      </w:r>
    </w:p>
    <w:p w14:paraId="6C375B8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de Gestion Serveur System Center 2012 R2 Standard (2 processeurs)</w:t>
      </w:r>
      <w:r>
        <w:tab/>
      </w:r>
      <w:r>
        <w:fldChar w:fldCharType="begin"/>
      </w:r>
      <w:r>
        <w:instrText xml:space="preserve"> PAGEREF _Toc377592836 \h </w:instrText>
      </w:r>
      <w:r>
        <w:fldChar w:fldCharType="separate"/>
      </w:r>
      <w:r w:rsidR="00823903">
        <w:t>27</w:t>
      </w:r>
      <w:r>
        <w:fldChar w:fldCharType="end"/>
      </w:r>
    </w:p>
    <w:p w14:paraId="22C06D4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VDI Suite</w:t>
      </w:r>
      <w:r>
        <w:tab/>
      </w:r>
      <w:r>
        <w:fldChar w:fldCharType="begin"/>
      </w:r>
      <w:r>
        <w:instrText xml:space="preserve"> PAGEREF _Toc377592837 \h </w:instrText>
      </w:r>
      <w:r>
        <w:fldChar w:fldCharType="separate"/>
      </w:r>
      <w:r w:rsidR="00823903">
        <w:t>27</w:t>
      </w:r>
      <w:r>
        <w:fldChar w:fldCharType="end"/>
      </w:r>
    </w:p>
    <w:p w14:paraId="4B2CAE5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VDI Suite avec MDOP</w:t>
      </w:r>
      <w:r>
        <w:tab/>
      </w:r>
      <w:r>
        <w:fldChar w:fldCharType="begin"/>
      </w:r>
      <w:r>
        <w:instrText xml:space="preserve"> PAGEREF _Toc377592838 \h </w:instrText>
      </w:r>
      <w:r>
        <w:fldChar w:fldCharType="separate"/>
      </w:r>
      <w:r w:rsidR="00823903">
        <w:t>27</w:t>
      </w:r>
      <w:r>
        <w:fldChar w:fldCharType="end"/>
      </w:r>
    </w:p>
    <w:p w14:paraId="0C28CA8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Virtual Server 2005 R2 Édition Enterprise</w:t>
      </w:r>
      <w:r>
        <w:tab/>
      </w:r>
      <w:r>
        <w:fldChar w:fldCharType="begin"/>
      </w:r>
      <w:r>
        <w:instrText xml:space="preserve"> PAGEREF _Toc377592839 \h </w:instrText>
      </w:r>
      <w:r>
        <w:fldChar w:fldCharType="separate"/>
      </w:r>
      <w:r w:rsidR="00823903">
        <w:t>27</w:t>
      </w:r>
      <w:r>
        <w:fldChar w:fldCharType="end"/>
      </w:r>
    </w:p>
    <w:p w14:paraId="13EF244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Visual Studio Deployment 2013 Datacenter</w:t>
      </w:r>
      <w:r>
        <w:tab/>
      </w:r>
      <w:r>
        <w:fldChar w:fldCharType="begin"/>
      </w:r>
      <w:r>
        <w:instrText xml:space="preserve"> PAGEREF _Toc377592840 \h </w:instrText>
      </w:r>
      <w:r>
        <w:fldChar w:fldCharType="separate"/>
      </w:r>
      <w:r w:rsidR="00823903">
        <w:t>27</w:t>
      </w:r>
      <w:r>
        <w:fldChar w:fldCharType="end"/>
      </w:r>
    </w:p>
    <w:p w14:paraId="584F228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Visual Studio Deployment 2013 Datacenter</w:t>
      </w:r>
      <w:r>
        <w:tab/>
      </w:r>
      <w:r>
        <w:fldChar w:fldCharType="begin"/>
      </w:r>
      <w:r>
        <w:instrText xml:space="preserve"> PAGEREF _Toc377592841 \h </w:instrText>
      </w:r>
      <w:r>
        <w:fldChar w:fldCharType="separate"/>
      </w:r>
      <w:r w:rsidR="00823903">
        <w:t>27</w:t>
      </w:r>
      <w:r>
        <w:fldChar w:fldCharType="end"/>
      </w:r>
    </w:p>
    <w:p w14:paraId="6EEBE55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Visual Studio</w:t>
      </w:r>
      <w:r w:rsidRPr="00C12A9C">
        <w:rPr>
          <w:rFonts w:eastAsia="Times New Roman" w:cs="Tahoma"/>
          <w:color w:val="000000"/>
          <w:vertAlign w:val="superscript"/>
        </w:rPr>
        <w:t>®</w:t>
      </w:r>
      <w:r w:rsidRPr="00C12A9C">
        <w:rPr>
          <w:rFonts w:cs="Tahoma"/>
        </w:rPr>
        <w:t xml:space="preserve"> Team Foundation Server 2013 avec technologie SQL Server 2012</w:t>
      </w:r>
      <w:r>
        <w:tab/>
      </w:r>
      <w:r>
        <w:fldChar w:fldCharType="begin"/>
      </w:r>
      <w:r>
        <w:instrText xml:space="preserve"> PAGEREF _Toc377592842 \h </w:instrText>
      </w:r>
      <w:r>
        <w:fldChar w:fldCharType="separate"/>
      </w:r>
      <w:r w:rsidR="00823903">
        <w:t>27</w:t>
      </w:r>
      <w:r>
        <w:fldChar w:fldCharType="end"/>
      </w:r>
    </w:p>
    <w:p w14:paraId="6AC9133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Dispositif Visual Studio</w:t>
      </w:r>
      <w:r w:rsidRPr="00C12A9C">
        <w:rPr>
          <w:rFonts w:cs="Tahoma"/>
          <w:vertAlign w:val="superscript"/>
        </w:rPr>
        <w:t>®</w:t>
      </w:r>
      <w:r w:rsidRPr="00C12A9C">
        <w:rPr>
          <w:rFonts w:cs="Tahoma"/>
        </w:rPr>
        <w:t xml:space="preserve"> Team Foundation Server 2013</w:t>
      </w:r>
      <w:r>
        <w:tab/>
      </w:r>
      <w:r>
        <w:fldChar w:fldCharType="begin"/>
      </w:r>
      <w:r>
        <w:instrText xml:space="preserve"> PAGEREF _Toc377592843 \h </w:instrText>
      </w:r>
      <w:r>
        <w:fldChar w:fldCharType="separate"/>
      </w:r>
      <w:r w:rsidR="00823903">
        <w:t>27</w:t>
      </w:r>
      <w:r>
        <w:fldChar w:fldCharType="end"/>
      </w:r>
    </w:p>
    <w:p w14:paraId="3EF3073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Utilisateur Visual Studio</w:t>
      </w:r>
      <w:r w:rsidRPr="00C12A9C">
        <w:rPr>
          <w:rFonts w:cs="Tahoma"/>
          <w:vertAlign w:val="superscript"/>
        </w:rPr>
        <w:t>®</w:t>
      </w:r>
      <w:r w:rsidRPr="00C12A9C">
        <w:rPr>
          <w:rFonts w:cs="Tahoma"/>
        </w:rPr>
        <w:t xml:space="preserve"> Team Foundation Server 2013</w:t>
      </w:r>
      <w:r>
        <w:tab/>
      </w:r>
      <w:r>
        <w:fldChar w:fldCharType="begin"/>
      </w:r>
      <w:r>
        <w:instrText xml:space="preserve"> PAGEREF _Toc377592844 \h </w:instrText>
      </w:r>
      <w:r>
        <w:fldChar w:fldCharType="separate"/>
      </w:r>
      <w:r w:rsidR="00823903">
        <w:t>27</w:t>
      </w:r>
      <w:r>
        <w:fldChar w:fldCharType="end"/>
      </w:r>
    </w:p>
    <w:p w14:paraId="0C68818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Services Windows Azure</w:t>
      </w:r>
      <w:r>
        <w:tab/>
      </w:r>
      <w:r>
        <w:fldChar w:fldCharType="begin"/>
      </w:r>
      <w:r>
        <w:instrText xml:space="preserve"> PAGEREF _Toc377592845 \h </w:instrText>
      </w:r>
      <w:r>
        <w:fldChar w:fldCharType="separate"/>
      </w:r>
      <w:r w:rsidR="00823903">
        <w:t>27</w:t>
      </w:r>
      <w:r>
        <w:fldChar w:fldCharType="end"/>
      </w:r>
    </w:p>
    <w:p w14:paraId="203EDD6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w:t>
      </w:r>
      <w:r w:rsidRPr="00C12A9C">
        <w:rPr>
          <w:rFonts w:cs="Tahoma"/>
          <w:vertAlign w:val="superscript"/>
        </w:rPr>
        <w:t>®</w:t>
      </w:r>
      <w:r w:rsidRPr="00C12A9C">
        <w:rPr>
          <w:rFonts w:cs="Tahoma"/>
        </w:rPr>
        <w:t xml:space="preserve"> Embedded Device Manager 2011</w:t>
      </w:r>
      <w:r>
        <w:tab/>
      </w:r>
      <w:r>
        <w:fldChar w:fldCharType="begin"/>
      </w:r>
      <w:r>
        <w:instrText xml:space="preserve"> PAGEREF _Toc377592846 \h </w:instrText>
      </w:r>
      <w:r>
        <w:fldChar w:fldCharType="separate"/>
      </w:r>
      <w:r w:rsidR="00823903">
        <w:t>27</w:t>
      </w:r>
      <w:r>
        <w:fldChar w:fldCharType="end"/>
      </w:r>
    </w:p>
    <w:p w14:paraId="26BFC64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Windows</w:t>
      </w:r>
      <w:r w:rsidRPr="00C12A9C">
        <w:rPr>
          <w:rFonts w:cs="Tahoma"/>
          <w:vertAlign w:val="superscript"/>
          <w:lang w:val="fr-FR"/>
        </w:rPr>
        <w:t>®</w:t>
      </w:r>
      <w:r w:rsidRPr="00C12A9C">
        <w:rPr>
          <w:rFonts w:cs="Tahoma"/>
          <w:lang w:val="fr-FR"/>
        </w:rPr>
        <w:t xml:space="preserve"> Embedded Device Manager 2011 Client Management – License par environnement de système d'exploitation</w:t>
      </w:r>
      <w:r>
        <w:tab/>
      </w:r>
      <w:r>
        <w:fldChar w:fldCharType="begin"/>
      </w:r>
      <w:r>
        <w:instrText xml:space="preserve"> PAGEREF _Toc377592847 \h </w:instrText>
      </w:r>
      <w:r>
        <w:fldChar w:fldCharType="separate"/>
      </w:r>
      <w:r w:rsidR="00823903">
        <w:t>27</w:t>
      </w:r>
      <w:r>
        <w:fldChar w:fldCharType="end"/>
      </w:r>
    </w:p>
    <w:p w14:paraId="26275FA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Windows</w:t>
      </w:r>
      <w:r w:rsidRPr="00C12A9C">
        <w:rPr>
          <w:rFonts w:cs="Tahoma"/>
          <w:vertAlign w:val="superscript"/>
          <w:lang w:val="fr-FR"/>
        </w:rPr>
        <w:t>®</w:t>
      </w:r>
      <w:r w:rsidRPr="00C12A9C">
        <w:rPr>
          <w:rFonts w:cs="Tahoma"/>
          <w:lang w:val="fr-FR"/>
        </w:rPr>
        <w:t xml:space="preserve"> Embedded Device Manager 2011 Client Management License par Utilisateur</w:t>
      </w:r>
      <w:r>
        <w:tab/>
      </w:r>
      <w:r>
        <w:fldChar w:fldCharType="begin"/>
      </w:r>
      <w:r>
        <w:instrText xml:space="preserve"> PAGEREF _Toc377592848 \h </w:instrText>
      </w:r>
      <w:r>
        <w:fldChar w:fldCharType="separate"/>
      </w:r>
      <w:r w:rsidR="00823903">
        <w:t>27</w:t>
      </w:r>
      <w:r>
        <w:fldChar w:fldCharType="end"/>
      </w:r>
    </w:p>
    <w:p w14:paraId="4F8E324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w:t>
      </w:r>
      <w:r w:rsidRPr="00C12A9C">
        <w:rPr>
          <w:rFonts w:cs="Tahoma"/>
          <w:vertAlign w:val="superscript"/>
        </w:rPr>
        <w:t>®</w:t>
      </w:r>
      <w:r w:rsidRPr="00C12A9C">
        <w:rPr>
          <w:rFonts w:cs="Tahoma"/>
        </w:rPr>
        <w:t xml:space="preserve"> Embedded Device Manager 2011 avec technologie SQL Server</w:t>
      </w:r>
      <w:r w:rsidRPr="00C12A9C">
        <w:rPr>
          <w:rFonts w:cs="Tahoma"/>
          <w:vertAlign w:val="superscript"/>
        </w:rPr>
        <w:t>®</w:t>
      </w:r>
      <w:r w:rsidRPr="00C12A9C">
        <w:rPr>
          <w:rFonts w:cs="Tahoma"/>
        </w:rPr>
        <w:t> 2008</w:t>
      </w:r>
      <w:r>
        <w:tab/>
      </w:r>
      <w:r>
        <w:fldChar w:fldCharType="begin"/>
      </w:r>
      <w:r>
        <w:instrText xml:space="preserve"> PAGEREF _Toc377592849 \h </w:instrText>
      </w:r>
      <w:r>
        <w:fldChar w:fldCharType="separate"/>
      </w:r>
      <w:r w:rsidR="00823903">
        <w:t>27</w:t>
      </w:r>
      <w:r>
        <w:fldChar w:fldCharType="end"/>
      </w:r>
    </w:p>
    <w:p w14:paraId="1D2CDEF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Essential Business Server 2008 Standard</w:t>
      </w:r>
      <w:r>
        <w:tab/>
      </w:r>
      <w:r>
        <w:fldChar w:fldCharType="begin"/>
      </w:r>
      <w:r>
        <w:instrText xml:space="preserve"> PAGEREF _Toc377592850 \h </w:instrText>
      </w:r>
      <w:r>
        <w:fldChar w:fldCharType="separate"/>
      </w:r>
      <w:r w:rsidR="00823903">
        <w:t>28</w:t>
      </w:r>
      <w:r>
        <w:fldChar w:fldCharType="end"/>
      </w:r>
    </w:p>
    <w:p w14:paraId="5D724A2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Essential Business Server 2008 CAL Suite</w:t>
      </w:r>
      <w:r>
        <w:tab/>
      </w:r>
      <w:r>
        <w:fldChar w:fldCharType="begin"/>
      </w:r>
      <w:r>
        <w:instrText xml:space="preserve"> PAGEREF _Toc377592851 \h </w:instrText>
      </w:r>
      <w:r>
        <w:fldChar w:fldCharType="separate"/>
      </w:r>
      <w:r w:rsidR="00823903">
        <w:t>28</w:t>
      </w:r>
      <w:r>
        <w:fldChar w:fldCharType="end"/>
      </w:r>
    </w:p>
    <w:p w14:paraId="04946CC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Essential Business Server 2008 CAL Suite (5 clients)</w:t>
      </w:r>
      <w:r>
        <w:tab/>
      </w:r>
      <w:r>
        <w:fldChar w:fldCharType="begin"/>
      </w:r>
      <w:r>
        <w:instrText xml:space="preserve"> PAGEREF _Toc377592852 \h </w:instrText>
      </w:r>
      <w:r>
        <w:fldChar w:fldCharType="separate"/>
      </w:r>
      <w:r w:rsidR="00823903">
        <w:t>28</w:t>
      </w:r>
      <w:r>
        <w:fldChar w:fldCharType="end"/>
      </w:r>
    </w:p>
    <w:p w14:paraId="4D1DCC4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color w:val="000000"/>
        </w:rPr>
        <w:t>Windows Essential Business Server 2008 CAL Suite (20 clients)</w:t>
      </w:r>
      <w:r>
        <w:tab/>
      </w:r>
      <w:r>
        <w:fldChar w:fldCharType="begin"/>
      </w:r>
      <w:r>
        <w:instrText xml:space="preserve"> PAGEREF _Toc377592853 \h </w:instrText>
      </w:r>
      <w:r>
        <w:fldChar w:fldCharType="separate"/>
      </w:r>
      <w:r w:rsidR="00823903">
        <w:t>28</w:t>
      </w:r>
      <w:r>
        <w:fldChar w:fldCharType="end"/>
      </w:r>
    </w:p>
    <w:p w14:paraId="0B31E22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Essential Business Server 2008 CAL Suite (50 clients)</w:t>
      </w:r>
      <w:r>
        <w:tab/>
      </w:r>
      <w:r>
        <w:fldChar w:fldCharType="begin"/>
      </w:r>
      <w:r>
        <w:instrText xml:space="preserve"> PAGEREF _Toc377592854 \h </w:instrText>
      </w:r>
      <w:r>
        <w:fldChar w:fldCharType="separate"/>
      </w:r>
      <w:r w:rsidR="00823903">
        <w:t>28</w:t>
      </w:r>
      <w:r>
        <w:fldChar w:fldCharType="end"/>
      </w:r>
    </w:p>
    <w:p w14:paraId="13BD0A3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Essential Business Server 2008 Premium</w:t>
      </w:r>
      <w:r>
        <w:tab/>
      </w:r>
      <w:r>
        <w:fldChar w:fldCharType="begin"/>
      </w:r>
      <w:r>
        <w:instrText xml:space="preserve"> PAGEREF _Toc377592855 \h </w:instrText>
      </w:r>
      <w:r>
        <w:fldChar w:fldCharType="separate"/>
      </w:r>
      <w:r w:rsidR="00823903">
        <w:t>28</w:t>
      </w:r>
      <w:r>
        <w:fldChar w:fldCharType="end"/>
      </w:r>
    </w:p>
    <w:p w14:paraId="563EC8D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Suite Windows Essential Business Server 2008 pour Utilisateurs ou Dispositifs Premium</w:t>
      </w:r>
      <w:r>
        <w:tab/>
      </w:r>
      <w:r>
        <w:fldChar w:fldCharType="begin"/>
      </w:r>
      <w:r>
        <w:instrText xml:space="preserve"> PAGEREF _Toc377592856 \h </w:instrText>
      </w:r>
      <w:r>
        <w:fldChar w:fldCharType="separate"/>
      </w:r>
      <w:r w:rsidR="00823903">
        <w:t>28</w:t>
      </w:r>
      <w:r>
        <w:fldChar w:fldCharType="end"/>
      </w:r>
    </w:p>
    <w:p w14:paraId="41AB8B3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Windows Essential Business Server 2008 CAL Suite pour Utilisateurs ou Dispositifs Premium (5 clients)</w:t>
      </w:r>
      <w:r>
        <w:tab/>
      </w:r>
      <w:r>
        <w:fldChar w:fldCharType="begin"/>
      </w:r>
      <w:r>
        <w:instrText xml:space="preserve"> PAGEREF _Toc377592857 \h </w:instrText>
      </w:r>
      <w:r>
        <w:fldChar w:fldCharType="separate"/>
      </w:r>
      <w:r w:rsidR="00823903">
        <w:t>28</w:t>
      </w:r>
      <w:r>
        <w:fldChar w:fldCharType="end"/>
      </w:r>
    </w:p>
    <w:p w14:paraId="6D079B4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Suite Windows Essential Business Server 2008 pour Utilisateurs ou Dispositifs Premium (20 clients)</w:t>
      </w:r>
      <w:r>
        <w:tab/>
      </w:r>
      <w:r>
        <w:fldChar w:fldCharType="begin"/>
      </w:r>
      <w:r>
        <w:instrText xml:space="preserve"> PAGEREF _Toc377592858 \h </w:instrText>
      </w:r>
      <w:r>
        <w:fldChar w:fldCharType="separate"/>
      </w:r>
      <w:r w:rsidR="00823903">
        <w:t>28</w:t>
      </w:r>
      <w:r>
        <w:fldChar w:fldCharType="end"/>
      </w:r>
    </w:p>
    <w:p w14:paraId="57DD1A1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Suite Windows Essential Business Server 2008 pour Utilisateurs ou Dispositifs Premium (50 clients)</w:t>
      </w:r>
      <w:r>
        <w:tab/>
      </w:r>
      <w:r>
        <w:fldChar w:fldCharType="begin"/>
      </w:r>
      <w:r>
        <w:instrText xml:space="preserve"> PAGEREF _Toc377592859 \h </w:instrText>
      </w:r>
      <w:r>
        <w:fldChar w:fldCharType="separate"/>
      </w:r>
      <w:r w:rsidR="00823903">
        <w:t>28</w:t>
      </w:r>
      <w:r>
        <w:fldChar w:fldCharType="end"/>
      </w:r>
    </w:p>
    <w:p w14:paraId="583F6EE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HPC Server 2008 R2 Suite</w:t>
      </w:r>
      <w:r>
        <w:tab/>
      </w:r>
      <w:r>
        <w:fldChar w:fldCharType="begin"/>
      </w:r>
      <w:r>
        <w:instrText xml:space="preserve"> PAGEREF _Toc377592860 \h </w:instrText>
      </w:r>
      <w:r>
        <w:fldChar w:fldCharType="separate"/>
      </w:r>
      <w:r w:rsidR="00823903">
        <w:t>28</w:t>
      </w:r>
      <w:r>
        <w:fldChar w:fldCharType="end"/>
      </w:r>
    </w:p>
    <w:p w14:paraId="148D64E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lastRenderedPageBreak/>
        <w:t xml:space="preserve">Module Complémentaire Windows Intune pour System Center Configuration Manager et </w:t>
      </w:r>
      <w:r>
        <w:rPr>
          <w:rFonts w:cs="Tahoma"/>
          <w:lang w:val="fr-FR"/>
        </w:rPr>
        <w:br/>
      </w:r>
      <w:r w:rsidRPr="00C12A9C">
        <w:rPr>
          <w:rFonts w:cs="Tahoma"/>
          <w:lang w:val="fr-FR"/>
        </w:rPr>
        <w:t>System Center EndPoint Protection (par utilisateur)</w:t>
      </w:r>
      <w:r>
        <w:tab/>
      </w:r>
      <w:r>
        <w:fldChar w:fldCharType="begin"/>
      </w:r>
      <w:r>
        <w:instrText xml:space="preserve"> PAGEREF _Toc377592861 \h </w:instrText>
      </w:r>
      <w:r>
        <w:fldChar w:fldCharType="separate"/>
      </w:r>
      <w:r w:rsidR="00823903">
        <w:t>28</w:t>
      </w:r>
      <w:r>
        <w:fldChar w:fldCharType="end"/>
      </w:r>
    </w:p>
    <w:p w14:paraId="0F64265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Intune (par utilisateur)</w:t>
      </w:r>
      <w:r>
        <w:tab/>
      </w:r>
      <w:r>
        <w:fldChar w:fldCharType="begin"/>
      </w:r>
      <w:r>
        <w:instrText xml:space="preserve"> PAGEREF _Toc377592862 \h </w:instrText>
      </w:r>
      <w:r>
        <w:fldChar w:fldCharType="separate"/>
      </w:r>
      <w:r w:rsidR="00823903">
        <w:t>28</w:t>
      </w:r>
      <w:r>
        <w:fldChar w:fldCharType="end"/>
      </w:r>
    </w:p>
    <w:p w14:paraId="101EC0B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SL Utilisateur Module Complémentaire Windows Intune Extra Storage 1 Go</w:t>
      </w:r>
      <w:r>
        <w:tab/>
      </w:r>
      <w:r>
        <w:fldChar w:fldCharType="begin"/>
      </w:r>
      <w:r>
        <w:instrText xml:space="preserve"> PAGEREF _Toc377592863 \h </w:instrText>
      </w:r>
      <w:r>
        <w:fldChar w:fldCharType="separate"/>
      </w:r>
      <w:r w:rsidR="00823903">
        <w:t>28</w:t>
      </w:r>
      <w:r>
        <w:fldChar w:fldCharType="end"/>
      </w:r>
    </w:p>
    <w:p w14:paraId="06D3739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MultiPoint Server 2012 Standard</w:t>
      </w:r>
      <w:r>
        <w:tab/>
      </w:r>
      <w:r>
        <w:fldChar w:fldCharType="begin"/>
      </w:r>
      <w:r>
        <w:instrText xml:space="preserve"> PAGEREF _Toc377592864 \h </w:instrText>
      </w:r>
      <w:r>
        <w:fldChar w:fldCharType="separate"/>
      </w:r>
      <w:r w:rsidR="00823903">
        <w:t>28</w:t>
      </w:r>
      <w:r>
        <w:fldChar w:fldCharType="end"/>
      </w:r>
    </w:p>
    <w:p w14:paraId="790706A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MultiPoint Server 2012 Premium</w:t>
      </w:r>
      <w:r>
        <w:tab/>
      </w:r>
      <w:r>
        <w:fldChar w:fldCharType="begin"/>
      </w:r>
      <w:r>
        <w:instrText xml:space="preserve"> PAGEREF _Toc377592865 \h </w:instrText>
      </w:r>
      <w:r>
        <w:fldChar w:fldCharType="separate"/>
      </w:r>
      <w:r w:rsidR="00823903">
        <w:t>28</w:t>
      </w:r>
      <w:r>
        <w:fldChar w:fldCharType="end"/>
      </w:r>
    </w:p>
    <w:p w14:paraId="1D98275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Windows MultiPoint Server 2012</w:t>
      </w:r>
      <w:r>
        <w:tab/>
      </w:r>
      <w:r>
        <w:fldChar w:fldCharType="begin"/>
      </w:r>
      <w:r>
        <w:instrText xml:space="preserve"> PAGEREF _Toc377592866 \h </w:instrText>
      </w:r>
      <w:r>
        <w:fldChar w:fldCharType="separate"/>
      </w:r>
      <w:r w:rsidR="00823903">
        <w:t>28</w:t>
      </w:r>
      <w:r>
        <w:fldChar w:fldCharType="end"/>
      </w:r>
    </w:p>
    <w:p w14:paraId="7129FE4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Windows MultiPoint Server 2012 et CAL Windows Server 2012</w:t>
      </w:r>
      <w:r>
        <w:tab/>
      </w:r>
      <w:r>
        <w:fldChar w:fldCharType="begin"/>
      </w:r>
      <w:r>
        <w:instrText xml:space="preserve"> PAGEREF _Toc377592867 \h </w:instrText>
      </w:r>
      <w:r>
        <w:fldChar w:fldCharType="separate"/>
      </w:r>
      <w:r w:rsidR="00823903">
        <w:t>28</w:t>
      </w:r>
      <w:r>
        <w:fldChar w:fldCharType="end"/>
      </w:r>
    </w:p>
    <w:p w14:paraId="730C190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MultiPoint Server 2012 Premium avec Windows MultiPoint Server 2012 (CAL) (5 clients)</w:t>
      </w:r>
      <w:r>
        <w:tab/>
      </w:r>
      <w:r>
        <w:fldChar w:fldCharType="begin"/>
      </w:r>
      <w:r>
        <w:instrText xml:space="preserve"> PAGEREF _Toc377592868 \h </w:instrText>
      </w:r>
      <w:r>
        <w:fldChar w:fldCharType="separate"/>
      </w:r>
      <w:r w:rsidR="00823903">
        <w:t>28</w:t>
      </w:r>
      <w:r>
        <w:fldChar w:fldCharType="end"/>
      </w:r>
    </w:p>
    <w:p w14:paraId="3228B62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 xml:space="preserve">Windows MultiPoint Server 2012 Premium avec Windows MultiPoint Server 2012 (CAL) (5 clients) et </w:t>
      </w:r>
      <w:r>
        <w:rPr>
          <w:rFonts w:cs="Tahoma"/>
        </w:rPr>
        <w:br/>
      </w:r>
      <w:r w:rsidRPr="00C12A9C">
        <w:rPr>
          <w:rFonts w:cs="Tahoma"/>
        </w:rPr>
        <w:t>Windows Server 2012 (CAL) (5 clients)</w:t>
      </w:r>
      <w:r>
        <w:tab/>
      </w:r>
      <w:r>
        <w:fldChar w:fldCharType="begin"/>
      </w:r>
      <w:r>
        <w:instrText xml:space="preserve"> PAGEREF _Toc377592869 \h </w:instrText>
      </w:r>
      <w:r>
        <w:fldChar w:fldCharType="separate"/>
      </w:r>
      <w:r w:rsidR="00823903">
        <w:t>28</w:t>
      </w:r>
      <w:r>
        <w:fldChar w:fldCharType="end"/>
      </w:r>
    </w:p>
    <w:p w14:paraId="5EE0A7D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Server™ 2008 R2 HPC Edition</w:t>
      </w:r>
      <w:r>
        <w:tab/>
      </w:r>
      <w:r>
        <w:fldChar w:fldCharType="begin"/>
      </w:r>
      <w:r>
        <w:instrText xml:space="preserve"> PAGEREF _Toc377592870 \h </w:instrText>
      </w:r>
      <w:r>
        <w:fldChar w:fldCharType="separate"/>
      </w:r>
      <w:r w:rsidR="00823903">
        <w:t>28</w:t>
      </w:r>
      <w:r>
        <w:fldChar w:fldCharType="end"/>
      </w:r>
    </w:p>
    <w:p w14:paraId="6B93F3B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Server™ 2008 R2 Enterprise</w:t>
      </w:r>
      <w:r>
        <w:tab/>
      </w:r>
      <w:r>
        <w:fldChar w:fldCharType="begin"/>
      </w:r>
      <w:r>
        <w:instrText xml:space="preserve"> PAGEREF _Toc377592871 \h </w:instrText>
      </w:r>
      <w:r>
        <w:fldChar w:fldCharType="separate"/>
      </w:r>
      <w:r w:rsidR="00823903">
        <w:t>28</w:t>
      </w:r>
      <w:r>
        <w:fldChar w:fldCharType="end"/>
      </w:r>
    </w:p>
    <w:p w14:paraId="25F9A30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Windows Server™ 2008 R2 pour systèmes Itanium</w:t>
      </w:r>
      <w:r>
        <w:tab/>
      </w:r>
      <w:r>
        <w:fldChar w:fldCharType="begin"/>
      </w:r>
      <w:r>
        <w:instrText xml:space="preserve"> PAGEREF _Toc377592872 \h </w:instrText>
      </w:r>
      <w:r>
        <w:fldChar w:fldCharType="separate"/>
      </w:r>
      <w:r w:rsidR="00823903">
        <w:t>28</w:t>
      </w:r>
      <w:r>
        <w:fldChar w:fldCharType="end"/>
      </w:r>
    </w:p>
    <w:p w14:paraId="74F0EF0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Windows Server™ 2012 (Dispositif et Utilisateur)</w:t>
      </w:r>
      <w:r>
        <w:tab/>
      </w:r>
      <w:r>
        <w:fldChar w:fldCharType="begin"/>
      </w:r>
      <w:r>
        <w:instrText xml:space="preserve"> PAGEREF _Toc377592873 \h </w:instrText>
      </w:r>
      <w:r>
        <w:fldChar w:fldCharType="separate"/>
      </w:r>
      <w:r w:rsidR="00823903">
        <w:t>28</w:t>
      </w:r>
      <w:r>
        <w:fldChar w:fldCharType="end"/>
      </w:r>
    </w:p>
    <w:p w14:paraId="5A0EE06B"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Server™ 2012 R2 Datacenter</w:t>
      </w:r>
      <w:r>
        <w:tab/>
      </w:r>
      <w:r>
        <w:fldChar w:fldCharType="begin"/>
      </w:r>
      <w:r>
        <w:instrText xml:space="preserve"> PAGEREF _Toc377592874 \h </w:instrText>
      </w:r>
      <w:r>
        <w:fldChar w:fldCharType="separate"/>
      </w:r>
      <w:r w:rsidR="00823903">
        <w:t>28</w:t>
      </w:r>
      <w:r>
        <w:fldChar w:fldCharType="end"/>
      </w:r>
    </w:p>
    <w:p w14:paraId="07C452E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Server™ 2012 R2 Essentials</w:t>
      </w:r>
      <w:r>
        <w:tab/>
      </w:r>
      <w:r>
        <w:fldChar w:fldCharType="begin"/>
      </w:r>
      <w:r>
        <w:instrText xml:space="preserve"> PAGEREF _Toc377592875 \h </w:instrText>
      </w:r>
      <w:r>
        <w:fldChar w:fldCharType="separate"/>
      </w:r>
      <w:r w:rsidR="00823903">
        <w:t>29</w:t>
      </w:r>
      <w:r>
        <w:fldChar w:fldCharType="end"/>
      </w:r>
    </w:p>
    <w:p w14:paraId="11ACF5D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Server™ 2012 R2 Standard</w:t>
      </w:r>
      <w:r>
        <w:tab/>
      </w:r>
      <w:r>
        <w:fldChar w:fldCharType="begin"/>
      </w:r>
      <w:r>
        <w:instrText xml:space="preserve"> PAGEREF _Toc377592876 \h </w:instrText>
      </w:r>
      <w:r>
        <w:fldChar w:fldCharType="separate"/>
      </w:r>
      <w:r w:rsidR="00823903">
        <w:t>29</w:t>
      </w:r>
      <w:r>
        <w:fldChar w:fldCharType="end"/>
      </w:r>
    </w:p>
    <w:p w14:paraId="3360A42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Connecteur Externe Windows Server™</w:t>
      </w:r>
      <w:r>
        <w:tab/>
      </w:r>
      <w:r>
        <w:fldChar w:fldCharType="begin"/>
      </w:r>
      <w:r>
        <w:instrText xml:space="preserve"> PAGEREF _Toc377592877 \h </w:instrText>
      </w:r>
      <w:r>
        <w:fldChar w:fldCharType="separate"/>
      </w:r>
      <w:r w:rsidR="00823903">
        <w:t>29</w:t>
      </w:r>
      <w:r>
        <w:fldChar w:fldCharType="end"/>
      </w:r>
    </w:p>
    <w:p w14:paraId="1D8664F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CAL Services Bureau à Distance pour Windows Server™ 2012</w:t>
      </w:r>
      <w:r>
        <w:tab/>
      </w:r>
      <w:r>
        <w:fldChar w:fldCharType="begin"/>
      </w:r>
      <w:r>
        <w:instrText xml:space="preserve"> PAGEREF _Toc377592878 \h </w:instrText>
      </w:r>
      <w:r>
        <w:fldChar w:fldCharType="separate"/>
      </w:r>
      <w:r w:rsidR="00823903">
        <w:t>29</w:t>
      </w:r>
      <w:r>
        <w:fldChar w:fldCharType="end"/>
      </w:r>
    </w:p>
    <w:p w14:paraId="47DBB6F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Connecteur Externe Services Bureau à Distance pour Windows Server™ 2012</w:t>
      </w:r>
      <w:r>
        <w:tab/>
      </w:r>
      <w:r>
        <w:fldChar w:fldCharType="begin"/>
      </w:r>
      <w:r>
        <w:instrText xml:space="preserve"> PAGEREF _Toc377592879 \h </w:instrText>
      </w:r>
      <w:r>
        <w:fldChar w:fldCharType="separate"/>
      </w:r>
      <w:r w:rsidR="00823903">
        <w:t>29</w:t>
      </w:r>
      <w:r>
        <w:fldChar w:fldCharType="end"/>
      </w:r>
    </w:p>
    <w:p w14:paraId="5307D34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Active Directory Rights Management Services Windows Server™ 2012</w:t>
      </w:r>
      <w:r>
        <w:tab/>
      </w:r>
      <w:r>
        <w:fldChar w:fldCharType="begin"/>
      </w:r>
      <w:r>
        <w:instrText xml:space="preserve"> PAGEREF _Toc377592880 \h </w:instrText>
      </w:r>
      <w:r>
        <w:fldChar w:fldCharType="separate"/>
      </w:r>
      <w:r w:rsidR="00823903">
        <w:t>29</w:t>
      </w:r>
      <w:r>
        <w:fldChar w:fldCharType="end"/>
      </w:r>
    </w:p>
    <w:p w14:paraId="6E418D6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Connecteur Externe RMS Windows Server™ 2012 Active Directory</w:t>
      </w:r>
      <w:r>
        <w:tab/>
      </w:r>
      <w:r>
        <w:fldChar w:fldCharType="begin"/>
      </w:r>
      <w:r>
        <w:instrText xml:space="preserve"> PAGEREF _Toc377592881 \h </w:instrText>
      </w:r>
      <w:r>
        <w:fldChar w:fldCharType="separate"/>
      </w:r>
      <w:r w:rsidR="00823903">
        <w:t>29</w:t>
      </w:r>
      <w:r>
        <w:fldChar w:fldCharType="end"/>
      </w:r>
    </w:p>
    <w:p w14:paraId="63D9B7B9"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Small Business Server 2008 Premium</w:t>
      </w:r>
      <w:r>
        <w:tab/>
      </w:r>
      <w:r>
        <w:fldChar w:fldCharType="begin"/>
      </w:r>
      <w:r>
        <w:instrText xml:space="preserve"> PAGEREF _Toc377592882 \h </w:instrText>
      </w:r>
      <w:r>
        <w:fldChar w:fldCharType="separate"/>
      </w:r>
      <w:r w:rsidR="00823903">
        <w:t>29</w:t>
      </w:r>
      <w:r>
        <w:fldChar w:fldCharType="end"/>
      </w:r>
    </w:p>
    <w:p w14:paraId="326A2D3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Small Business Server 2011 Standard</w:t>
      </w:r>
      <w:r>
        <w:tab/>
      </w:r>
      <w:r>
        <w:fldChar w:fldCharType="begin"/>
      </w:r>
      <w:r>
        <w:instrText xml:space="preserve"> PAGEREF _Toc377592883 \h </w:instrText>
      </w:r>
      <w:r>
        <w:fldChar w:fldCharType="separate"/>
      </w:r>
      <w:r w:rsidR="00823903">
        <w:t>29</w:t>
      </w:r>
      <w:r>
        <w:fldChar w:fldCharType="end"/>
      </w:r>
    </w:p>
    <w:p w14:paraId="2E557E3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Suite Windows Small Business Server 2011 (1 Client)</w:t>
      </w:r>
      <w:r>
        <w:tab/>
      </w:r>
      <w:r>
        <w:fldChar w:fldCharType="begin"/>
      </w:r>
      <w:r>
        <w:instrText xml:space="preserve"> PAGEREF _Toc377592884 \h </w:instrText>
      </w:r>
      <w:r>
        <w:fldChar w:fldCharType="separate"/>
      </w:r>
      <w:r w:rsidR="00823903">
        <w:t>29</w:t>
      </w:r>
      <w:r>
        <w:fldChar w:fldCharType="end"/>
      </w:r>
    </w:p>
    <w:p w14:paraId="20D882D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Small Business Server 2011 CAL Suite (5 clients)</w:t>
      </w:r>
      <w:r>
        <w:tab/>
      </w:r>
      <w:r>
        <w:fldChar w:fldCharType="begin"/>
      </w:r>
      <w:r>
        <w:instrText xml:space="preserve"> PAGEREF _Toc377592885 \h </w:instrText>
      </w:r>
      <w:r>
        <w:fldChar w:fldCharType="separate"/>
      </w:r>
      <w:r w:rsidR="00823903">
        <w:t>29</w:t>
      </w:r>
      <w:r>
        <w:fldChar w:fldCharType="end"/>
      </w:r>
    </w:p>
    <w:p w14:paraId="2D1F363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Suite Windows Small Business Server 2011 (20 clients)</w:t>
      </w:r>
      <w:r>
        <w:tab/>
      </w:r>
      <w:r>
        <w:fldChar w:fldCharType="begin"/>
      </w:r>
      <w:r>
        <w:instrText xml:space="preserve"> PAGEREF _Toc377592886 \h </w:instrText>
      </w:r>
      <w:r>
        <w:fldChar w:fldCharType="separate"/>
      </w:r>
      <w:r w:rsidR="00823903">
        <w:t>29</w:t>
      </w:r>
      <w:r>
        <w:fldChar w:fldCharType="end"/>
      </w:r>
    </w:p>
    <w:p w14:paraId="216E940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Module complémentaire Windows Small Business Server 2011 Premium</w:t>
      </w:r>
      <w:r>
        <w:tab/>
      </w:r>
      <w:r>
        <w:fldChar w:fldCharType="begin"/>
      </w:r>
      <w:r>
        <w:instrText xml:space="preserve"> PAGEREF _Toc377592887 \h </w:instrText>
      </w:r>
      <w:r>
        <w:fldChar w:fldCharType="separate"/>
      </w:r>
      <w:r w:rsidR="00823903">
        <w:t>29</w:t>
      </w:r>
      <w:r>
        <w:fldChar w:fldCharType="end"/>
      </w:r>
    </w:p>
    <w:p w14:paraId="2A307F3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CAL Suite Module Complémentaire Windows Small Business Server 2011 Premium</w:t>
      </w:r>
      <w:r>
        <w:tab/>
      </w:r>
      <w:r>
        <w:fldChar w:fldCharType="begin"/>
      </w:r>
      <w:r>
        <w:instrText xml:space="preserve"> PAGEREF _Toc377592888 \h </w:instrText>
      </w:r>
      <w:r>
        <w:fldChar w:fldCharType="separate"/>
      </w:r>
      <w:r w:rsidR="00823903">
        <w:t>29</w:t>
      </w:r>
      <w:r>
        <w:fldChar w:fldCharType="end"/>
      </w:r>
    </w:p>
    <w:p w14:paraId="218C67A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Module complémentaire Windows Small Business Server 2011 Premium CAL Suite (5 Clients)</w:t>
      </w:r>
      <w:r>
        <w:tab/>
      </w:r>
      <w:r>
        <w:fldChar w:fldCharType="begin"/>
      </w:r>
      <w:r>
        <w:instrText xml:space="preserve"> PAGEREF _Toc377592889 \h </w:instrText>
      </w:r>
      <w:r>
        <w:fldChar w:fldCharType="separate"/>
      </w:r>
      <w:r w:rsidR="00823903">
        <w:t>29</w:t>
      </w:r>
      <w:r>
        <w:fldChar w:fldCharType="end"/>
      </w:r>
    </w:p>
    <w:p w14:paraId="2272086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Module complémentaire Windows Small Business Server 2011 Premium CAL Suite (20 Clients)</w:t>
      </w:r>
      <w:r>
        <w:tab/>
      </w:r>
      <w:r>
        <w:fldChar w:fldCharType="begin"/>
      </w:r>
      <w:r>
        <w:instrText xml:space="preserve"> PAGEREF _Toc377592890 \h </w:instrText>
      </w:r>
      <w:r>
        <w:fldChar w:fldCharType="separate"/>
      </w:r>
      <w:r w:rsidR="00823903">
        <w:t>29</w:t>
      </w:r>
      <w:r>
        <w:fldChar w:fldCharType="end"/>
      </w:r>
    </w:p>
    <w:p w14:paraId="0BB925D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Server Essentials 2012 R2</w:t>
      </w:r>
      <w:r>
        <w:tab/>
      </w:r>
      <w:r>
        <w:fldChar w:fldCharType="begin"/>
      </w:r>
      <w:r>
        <w:instrText xml:space="preserve"> PAGEREF _Toc377592891 \h </w:instrText>
      </w:r>
      <w:r>
        <w:fldChar w:fldCharType="separate"/>
      </w:r>
      <w:r w:rsidR="00823903">
        <w:t>29</w:t>
      </w:r>
      <w:r>
        <w:fldChar w:fldCharType="end"/>
      </w:r>
    </w:p>
    <w:p w14:paraId="58EE964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Small Business Server 2011 Essentials</w:t>
      </w:r>
      <w:r>
        <w:tab/>
      </w:r>
      <w:r>
        <w:fldChar w:fldCharType="begin"/>
      </w:r>
      <w:r>
        <w:instrText xml:space="preserve"> PAGEREF _Toc377592892 \h </w:instrText>
      </w:r>
      <w:r>
        <w:fldChar w:fldCharType="separate"/>
      </w:r>
      <w:r w:rsidR="00823903">
        <w:t>29</w:t>
      </w:r>
      <w:r>
        <w:fldChar w:fldCharType="end"/>
      </w:r>
    </w:p>
    <w:p w14:paraId="54091450"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Windows Web Server 2008 R2</w:t>
      </w:r>
      <w:r>
        <w:tab/>
      </w:r>
      <w:r>
        <w:fldChar w:fldCharType="begin"/>
      </w:r>
      <w:r>
        <w:instrText xml:space="preserve"> PAGEREF _Toc377592893 \h </w:instrText>
      </w:r>
      <w:r>
        <w:fldChar w:fldCharType="separate"/>
      </w:r>
      <w:r w:rsidR="00823903">
        <w:t>29</w:t>
      </w:r>
      <w:r>
        <w:fldChar w:fldCharType="end"/>
      </w:r>
    </w:p>
    <w:p w14:paraId="7B5D231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Yammer Enterprise</w:t>
      </w:r>
      <w:r>
        <w:tab/>
      </w:r>
      <w:r>
        <w:fldChar w:fldCharType="begin"/>
      </w:r>
      <w:r>
        <w:instrText xml:space="preserve"> PAGEREF _Toc377592894 \h </w:instrText>
      </w:r>
      <w:r>
        <w:fldChar w:fldCharType="separate"/>
      </w:r>
      <w:r w:rsidR="00823903">
        <w:t>29</w:t>
      </w:r>
      <w:r>
        <w:fldChar w:fldCharType="end"/>
      </w:r>
    </w:p>
    <w:p w14:paraId="3F17337E" w14:textId="77777777" w:rsidR="00E8705F" w:rsidRPr="00E8705F" w:rsidRDefault="00E8705F">
      <w:pPr>
        <w:pStyle w:val="TOC1"/>
        <w:rPr>
          <w:rFonts w:asciiTheme="minorHAnsi" w:eastAsiaTheme="minorEastAsia" w:hAnsiTheme="minorHAnsi" w:cstheme="minorBidi"/>
          <w:b w:val="0"/>
          <w:caps w:val="0"/>
          <w:color w:val="auto"/>
          <w:szCs w:val="22"/>
          <w:lang w:eastAsia="zh-CN"/>
        </w:rPr>
      </w:pPr>
      <w:r w:rsidRPr="00E8705F">
        <w:rPr>
          <w:color w:val="auto"/>
        </w:rPr>
        <w:t xml:space="preserve">SECTION 1 – Modifications apportées à la LISTE </w:t>
      </w:r>
      <w:r w:rsidR="006F179C">
        <w:rPr>
          <w:color w:val="auto"/>
        </w:rPr>
        <w:br/>
      </w:r>
      <w:r w:rsidRPr="00E8705F">
        <w:rPr>
          <w:color w:val="auto"/>
        </w:rPr>
        <w:t>DES PRODUITS au cours des 12 derniers mois</w:t>
      </w:r>
      <w:r w:rsidRPr="00E8705F">
        <w:rPr>
          <w:color w:val="auto"/>
        </w:rPr>
        <w:tab/>
      </w:r>
      <w:r w:rsidRPr="00E8705F">
        <w:rPr>
          <w:color w:val="auto"/>
        </w:rPr>
        <w:fldChar w:fldCharType="begin"/>
      </w:r>
      <w:r w:rsidRPr="00E8705F">
        <w:rPr>
          <w:color w:val="auto"/>
        </w:rPr>
        <w:instrText xml:space="preserve"> PAGEREF _Toc377592895 \h </w:instrText>
      </w:r>
      <w:r w:rsidRPr="00E8705F">
        <w:rPr>
          <w:color w:val="auto"/>
        </w:rPr>
      </w:r>
      <w:r w:rsidRPr="00E8705F">
        <w:rPr>
          <w:color w:val="auto"/>
        </w:rPr>
        <w:fldChar w:fldCharType="separate"/>
      </w:r>
      <w:r w:rsidR="00823903">
        <w:rPr>
          <w:color w:val="auto"/>
        </w:rPr>
        <w:t>30</w:t>
      </w:r>
      <w:r w:rsidRPr="00E8705F">
        <w:rPr>
          <w:color w:val="auto"/>
        </w:rPr>
        <w:fldChar w:fldCharType="end"/>
      </w:r>
    </w:p>
    <w:p w14:paraId="781F4D66"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FÉVRIER 2014</w:t>
      </w:r>
      <w:r w:rsidRPr="00E8705F">
        <w:tab/>
      </w:r>
      <w:r w:rsidRPr="00E8705F">
        <w:fldChar w:fldCharType="begin"/>
      </w:r>
      <w:r w:rsidRPr="00E8705F">
        <w:instrText xml:space="preserve"> PAGEREF _Toc377592896 \h </w:instrText>
      </w:r>
      <w:r w:rsidRPr="00E8705F">
        <w:fldChar w:fldCharType="separate"/>
      </w:r>
      <w:r w:rsidR="00823903">
        <w:t>30</w:t>
      </w:r>
      <w:r w:rsidRPr="00E8705F">
        <w:fldChar w:fldCharType="end"/>
      </w:r>
    </w:p>
    <w:p w14:paraId="63E94015"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JANVIER 2014</w:t>
      </w:r>
      <w:r w:rsidRPr="00E8705F">
        <w:tab/>
      </w:r>
      <w:r w:rsidRPr="00E8705F">
        <w:fldChar w:fldCharType="begin"/>
      </w:r>
      <w:r w:rsidRPr="00E8705F">
        <w:instrText xml:space="preserve"> PAGEREF _Toc377592897 \h </w:instrText>
      </w:r>
      <w:r w:rsidRPr="00E8705F">
        <w:fldChar w:fldCharType="separate"/>
      </w:r>
      <w:r w:rsidR="00823903">
        <w:t>30</w:t>
      </w:r>
      <w:r w:rsidRPr="00E8705F">
        <w:fldChar w:fldCharType="end"/>
      </w:r>
    </w:p>
    <w:p w14:paraId="064C538D"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DÉCEMBRE 2013</w:t>
      </w:r>
      <w:r w:rsidRPr="00E8705F">
        <w:tab/>
      </w:r>
      <w:r w:rsidRPr="00E8705F">
        <w:fldChar w:fldCharType="begin"/>
      </w:r>
      <w:r w:rsidRPr="00E8705F">
        <w:instrText xml:space="preserve"> PAGEREF _Toc377592898 \h </w:instrText>
      </w:r>
      <w:r w:rsidRPr="00E8705F">
        <w:fldChar w:fldCharType="separate"/>
      </w:r>
      <w:r w:rsidR="00823903">
        <w:t>30</w:t>
      </w:r>
      <w:r w:rsidRPr="00E8705F">
        <w:fldChar w:fldCharType="end"/>
      </w:r>
    </w:p>
    <w:p w14:paraId="392E0D9B"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NOVEMBRE 2013</w:t>
      </w:r>
      <w:r w:rsidRPr="00E8705F">
        <w:tab/>
      </w:r>
      <w:r w:rsidRPr="00E8705F">
        <w:fldChar w:fldCharType="begin"/>
      </w:r>
      <w:r w:rsidRPr="00E8705F">
        <w:instrText xml:space="preserve"> PAGEREF _Toc377592899 \h </w:instrText>
      </w:r>
      <w:r w:rsidRPr="00E8705F">
        <w:fldChar w:fldCharType="separate"/>
      </w:r>
      <w:r w:rsidR="00823903">
        <w:t>30</w:t>
      </w:r>
      <w:r w:rsidRPr="00E8705F">
        <w:fldChar w:fldCharType="end"/>
      </w:r>
    </w:p>
    <w:p w14:paraId="36CCD4CB"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D’OCTOBRE 2013</w:t>
      </w:r>
      <w:r w:rsidRPr="00E8705F">
        <w:tab/>
      </w:r>
      <w:r w:rsidRPr="00E8705F">
        <w:fldChar w:fldCharType="begin"/>
      </w:r>
      <w:r w:rsidRPr="00E8705F">
        <w:instrText xml:space="preserve"> PAGEREF _Toc377592900 \h </w:instrText>
      </w:r>
      <w:r w:rsidRPr="00E8705F">
        <w:fldChar w:fldCharType="separate"/>
      </w:r>
      <w:r w:rsidR="00823903">
        <w:t>32</w:t>
      </w:r>
      <w:r w:rsidRPr="00E8705F">
        <w:fldChar w:fldCharType="end"/>
      </w:r>
    </w:p>
    <w:p w14:paraId="6B0C2F48"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SEPTEMBRE 2013</w:t>
      </w:r>
      <w:r w:rsidRPr="00E8705F">
        <w:tab/>
      </w:r>
      <w:r w:rsidRPr="00E8705F">
        <w:fldChar w:fldCharType="begin"/>
      </w:r>
      <w:r w:rsidRPr="00E8705F">
        <w:instrText xml:space="preserve"> PAGEREF _Toc377592901 \h </w:instrText>
      </w:r>
      <w:r w:rsidRPr="00E8705F">
        <w:fldChar w:fldCharType="separate"/>
      </w:r>
      <w:r w:rsidR="00823903">
        <w:t>32</w:t>
      </w:r>
      <w:r w:rsidRPr="00E8705F">
        <w:fldChar w:fldCharType="end"/>
      </w:r>
    </w:p>
    <w:p w14:paraId="4D7EDE8F"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D’AOÛT 2013</w:t>
      </w:r>
      <w:r w:rsidRPr="00E8705F">
        <w:tab/>
      </w:r>
      <w:r w:rsidRPr="00E8705F">
        <w:fldChar w:fldCharType="begin"/>
      </w:r>
      <w:r w:rsidRPr="00E8705F">
        <w:instrText xml:space="preserve"> PAGEREF _Toc377592902 \h </w:instrText>
      </w:r>
      <w:r w:rsidRPr="00E8705F">
        <w:fldChar w:fldCharType="separate"/>
      </w:r>
      <w:r w:rsidR="00823903">
        <w:t>33</w:t>
      </w:r>
      <w:r w:rsidRPr="00E8705F">
        <w:fldChar w:fldCharType="end"/>
      </w:r>
    </w:p>
    <w:p w14:paraId="172CE21A"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rPr>
        <w:t>MODIFICATIONS DE JUILLET 2013</w:t>
      </w:r>
      <w:r w:rsidRPr="00E8705F">
        <w:tab/>
      </w:r>
      <w:r w:rsidRPr="00E8705F">
        <w:fldChar w:fldCharType="begin"/>
      </w:r>
      <w:r w:rsidRPr="00E8705F">
        <w:instrText xml:space="preserve"> PAGEREF _Toc377592903 \h </w:instrText>
      </w:r>
      <w:r w:rsidRPr="00E8705F">
        <w:fldChar w:fldCharType="separate"/>
      </w:r>
      <w:r w:rsidR="00823903">
        <w:t>33</w:t>
      </w:r>
      <w:r w:rsidRPr="00E8705F">
        <w:fldChar w:fldCharType="end"/>
      </w:r>
    </w:p>
    <w:p w14:paraId="2FEAC43B"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JUIN 2013</w:t>
      </w:r>
      <w:r w:rsidRPr="00E8705F">
        <w:tab/>
      </w:r>
      <w:r w:rsidRPr="00E8705F">
        <w:fldChar w:fldCharType="begin"/>
      </w:r>
      <w:r w:rsidRPr="00E8705F">
        <w:instrText xml:space="preserve"> PAGEREF _Toc377592904 \h </w:instrText>
      </w:r>
      <w:r w:rsidRPr="00E8705F">
        <w:fldChar w:fldCharType="separate"/>
      </w:r>
      <w:r w:rsidR="00823903">
        <w:t>34</w:t>
      </w:r>
      <w:r w:rsidRPr="00E8705F">
        <w:fldChar w:fldCharType="end"/>
      </w:r>
    </w:p>
    <w:p w14:paraId="5C76DB88"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MAI 2013</w:t>
      </w:r>
      <w:r w:rsidRPr="00E8705F">
        <w:tab/>
      </w:r>
      <w:r w:rsidRPr="00E8705F">
        <w:fldChar w:fldCharType="begin"/>
      </w:r>
      <w:r w:rsidRPr="00E8705F">
        <w:instrText xml:space="preserve"> PAGEREF _Toc377592905 \h </w:instrText>
      </w:r>
      <w:r w:rsidRPr="00E8705F">
        <w:fldChar w:fldCharType="separate"/>
      </w:r>
      <w:r w:rsidR="00823903">
        <w:t>34</w:t>
      </w:r>
      <w:r w:rsidRPr="00E8705F">
        <w:fldChar w:fldCharType="end"/>
      </w:r>
    </w:p>
    <w:p w14:paraId="56D0D0EA"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D’AVRIL 2013</w:t>
      </w:r>
      <w:r w:rsidRPr="00E8705F">
        <w:tab/>
      </w:r>
      <w:r w:rsidRPr="00E8705F">
        <w:fldChar w:fldCharType="begin"/>
      </w:r>
      <w:r w:rsidRPr="00E8705F">
        <w:instrText xml:space="preserve"> PAGEREF _Toc377592906 \h </w:instrText>
      </w:r>
      <w:r w:rsidRPr="00E8705F">
        <w:fldChar w:fldCharType="separate"/>
      </w:r>
      <w:r w:rsidR="00823903">
        <w:t>34</w:t>
      </w:r>
      <w:r w:rsidRPr="00E8705F">
        <w:fldChar w:fldCharType="end"/>
      </w:r>
    </w:p>
    <w:p w14:paraId="23EB790D"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MODIFICATIONS DE MARS 2013</w:t>
      </w:r>
      <w:r w:rsidRPr="00E8705F">
        <w:tab/>
      </w:r>
      <w:r w:rsidRPr="00E8705F">
        <w:fldChar w:fldCharType="begin"/>
      </w:r>
      <w:r w:rsidRPr="00E8705F">
        <w:instrText xml:space="preserve"> PAGEREF _Toc377592907 \h </w:instrText>
      </w:r>
      <w:r w:rsidRPr="00E8705F">
        <w:fldChar w:fldCharType="separate"/>
      </w:r>
      <w:r w:rsidR="00823903">
        <w:t>36</w:t>
      </w:r>
      <w:r w:rsidRPr="00E8705F">
        <w:fldChar w:fldCharType="end"/>
      </w:r>
    </w:p>
    <w:p w14:paraId="1B8FAB9C" w14:textId="77777777" w:rsidR="00E8705F" w:rsidRPr="00E8705F" w:rsidRDefault="00E8705F">
      <w:pPr>
        <w:pStyle w:val="TOC1"/>
        <w:rPr>
          <w:rFonts w:asciiTheme="minorHAnsi" w:eastAsiaTheme="minorEastAsia" w:hAnsiTheme="minorHAnsi" w:cstheme="minorBidi"/>
          <w:b w:val="0"/>
          <w:caps w:val="0"/>
          <w:color w:val="auto"/>
          <w:szCs w:val="22"/>
          <w:lang w:eastAsia="zh-CN"/>
        </w:rPr>
      </w:pPr>
      <w:r w:rsidRPr="00E8705F">
        <w:rPr>
          <w:color w:val="auto"/>
        </w:rPr>
        <w:t>SECTION 2 – PROMOTIONS DE PRODUITS</w:t>
      </w:r>
      <w:r w:rsidRPr="00E8705F">
        <w:rPr>
          <w:color w:val="auto"/>
        </w:rPr>
        <w:tab/>
      </w:r>
      <w:r w:rsidRPr="00E8705F">
        <w:rPr>
          <w:color w:val="auto"/>
        </w:rPr>
        <w:fldChar w:fldCharType="begin"/>
      </w:r>
      <w:r w:rsidRPr="00E8705F">
        <w:rPr>
          <w:color w:val="auto"/>
        </w:rPr>
        <w:instrText xml:space="preserve"> PAGEREF _Toc377592908 \h </w:instrText>
      </w:r>
      <w:r w:rsidRPr="00E8705F">
        <w:rPr>
          <w:color w:val="auto"/>
        </w:rPr>
      </w:r>
      <w:r w:rsidRPr="00E8705F">
        <w:rPr>
          <w:color w:val="auto"/>
        </w:rPr>
        <w:fldChar w:fldCharType="separate"/>
      </w:r>
      <w:r w:rsidR="00823903">
        <w:rPr>
          <w:color w:val="auto"/>
        </w:rPr>
        <w:t>39</w:t>
      </w:r>
      <w:r w:rsidRPr="00E8705F">
        <w:rPr>
          <w:color w:val="auto"/>
        </w:rPr>
        <w:fldChar w:fldCharType="end"/>
      </w:r>
    </w:p>
    <w:p w14:paraId="71B748E0"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eastAsia="Times New Roman" w:cs="Tahoma"/>
          <w:lang w:val="fr-FR"/>
        </w:rPr>
        <w:t>Promotion Windows Intune + Module Complémentaire Windows Intune</w:t>
      </w:r>
      <w:r w:rsidRPr="00E8705F">
        <w:tab/>
      </w:r>
      <w:r w:rsidRPr="00E8705F">
        <w:fldChar w:fldCharType="begin"/>
      </w:r>
      <w:r w:rsidRPr="00E8705F">
        <w:instrText xml:space="preserve"> PAGEREF _Toc377592909 \h </w:instrText>
      </w:r>
      <w:r w:rsidRPr="00E8705F">
        <w:fldChar w:fldCharType="separate"/>
      </w:r>
      <w:r w:rsidR="00823903">
        <w:t>39</w:t>
      </w:r>
      <w:r w:rsidRPr="00E8705F">
        <w:fldChar w:fldCharType="end"/>
      </w:r>
    </w:p>
    <w:p w14:paraId="1F73A4F9"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eastAsia="Times New Roman" w:cs="Tahoma"/>
          <w:lang w:val="fr-FR"/>
        </w:rPr>
        <w:t>Promotion Gestion de projets et de portefeuilles dans le Cloud</w:t>
      </w:r>
      <w:r w:rsidRPr="00E8705F">
        <w:tab/>
      </w:r>
      <w:r w:rsidRPr="00E8705F">
        <w:fldChar w:fldCharType="begin"/>
      </w:r>
      <w:r w:rsidRPr="00E8705F">
        <w:instrText xml:space="preserve"> PAGEREF _Toc377592910 \h </w:instrText>
      </w:r>
      <w:r w:rsidRPr="00E8705F">
        <w:fldChar w:fldCharType="separate"/>
      </w:r>
      <w:r w:rsidR="00823903">
        <w:t>39</w:t>
      </w:r>
      <w:r w:rsidRPr="00E8705F">
        <w:fldChar w:fldCharType="end"/>
      </w:r>
    </w:p>
    <w:p w14:paraId="328CB801"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eastAsia="Times New Roman" w:cs="Tahoma"/>
        </w:rPr>
        <w:t>Promotion Visual Studio Test Professional avec MSDN</w:t>
      </w:r>
      <w:r w:rsidRPr="00E8705F">
        <w:tab/>
      </w:r>
      <w:r w:rsidRPr="00E8705F">
        <w:fldChar w:fldCharType="begin"/>
      </w:r>
      <w:r w:rsidRPr="00E8705F">
        <w:instrText xml:space="preserve"> PAGEREF _Toc377592911 \h </w:instrText>
      </w:r>
      <w:r w:rsidRPr="00E8705F">
        <w:fldChar w:fldCharType="separate"/>
      </w:r>
      <w:r w:rsidR="00823903">
        <w:t>39</w:t>
      </w:r>
      <w:r w:rsidRPr="00E8705F">
        <w:fldChar w:fldCharType="end"/>
      </w:r>
    </w:p>
    <w:p w14:paraId="5B7BC625"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eastAsia="Times New Roman" w:cs="Tahoma"/>
          <w:lang w:val="fr-FR"/>
        </w:rPr>
        <w:t>Jumpstart 2014 – Accord de Mise en Œuvre Serveur et Cloud</w:t>
      </w:r>
      <w:r w:rsidRPr="00E8705F">
        <w:tab/>
      </w:r>
      <w:r w:rsidRPr="00E8705F">
        <w:fldChar w:fldCharType="begin"/>
      </w:r>
      <w:r w:rsidRPr="00E8705F">
        <w:instrText xml:space="preserve"> PAGEREF _Toc377592912 \h </w:instrText>
      </w:r>
      <w:r w:rsidRPr="00E8705F">
        <w:fldChar w:fldCharType="separate"/>
      </w:r>
      <w:r w:rsidR="00823903">
        <w:t>39</w:t>
      </w:r>
      <w:r w:rsidRPr="00E8705F">
        <w:fldChar w:fldCharType="end"/>
      </w:r>
    </w:p>
    <w:p w14:paraId="366D53BB"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eastAsia="Times New Roman" w:cs="Tahoma"/>
          <w:lang w:val="fr-FR"/>
        </w:rPr>
        <w:t>Promotion Windows Azure</w:t>
      </w:r>
      <w:r w:rsidRPr="00E8705F">
        <w:tab/>
      </w:r>
      <w:r w:rsidRPr="00E8705F">
        <w:fldChar w:fldCharType="begin"/>
      </w:r>
      <w:r w:rsidRPr="00E8705F">
        <w:instrText xml:space="preserve"> PAGEREF _Toc377592913 \h </w:instrText>
      </w:r>
      <w:r w:rsidRPr="00E8705F">
        <w:fldChar w:fldCharType="separate"/>
      </w:r>
      <w:r w:rsidR="00823903">
        <w:t>39</w:t>
      </w:r>
      <w:r w:rsidRPr="00E8705F">
        <w:fldChar w:fldCharType="end"/>
      </w:r>
    </w:p>
    <w:p w14:paraId="1B32020E"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Promotion sur le passage à l’édition supérieure de Project et Visio au titre de la SA</w:t>
      </w:r>
      <w:r w:rsidRPr="00E8705F">
        <w:tab/>
      </w:r>
      <w:r w:rsidRPr="00E8705F">
        <w:fldChar w:fldCharType="begin"/>
      </w:r>
      <w:r w:rsidRPr="00E8705F">
        <w:instrText xml:space="preserve"> PAGEREF _Toc377592914 \h </w:instrText>
      </w:r>
      <w:r w:rsidRPr="00E8705F">
        <w:fldChar w:fldCharType="separate"/>
      </w:r>
      <w:r w:rsidR="00823903">
        <w:t>40</w:t>
      </w:r>
      <w:r w:rsidRPr="00E8705F">
        <w:fldChar w:fldCharType="end"/>
      </w:r>
    </w:p>
    <w:p w14:paraId="688593BF"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lastRenderedPageBreak/>
        <w:t>Promotion sur la transition de Project et Visio au titre de la SA</w:t>
      </w:r>
      <w:r w:rsidRPr="00E8705F">
        <w:tab/>
      </w:r>
      <w:r w:rsidRPr="00E8705F">
        <w:fldChar w:fldCharType="begin"/>
      </w:r>
      <w:r w:rsidRPr="00E8705F">
        <w:instrText xml:space="preserve"> PAGEREF _Toc377592915 \h </w:instrText>
      </w:r>
      <w:r w:rsidRPr="00E8705F">
        <w:fldChar w:fldCharType="separate"/>
      </w:r>
      <w:r w:rsidR="00823903">
        <w:t>40</w:t>
      </w:r>
      <w:r w:rsidRPr="00E8705F">
        <w:fldChar w:fldCharType="end"/>
      </w:r>
    </w:p>
    <w:p w14:paraId="6781FD39"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Nouvelle offre Windows EA</w:t>
      </w:r>
      <w:r w:rsidRPr="00E8705F">
        <w:tab/>
      </w:r>
      <w:r w:rsidRPr="00E8705F">
        <w:fldChar w:fldCharType="begin"/>
      </w:r>
      <w:r w:rsidRPr="00E8705F">
        <w:instrText xml:space="preserve"> PAGEREF _Toc377592916 \h </w:instrText>
      </w:r>
      <w:r w:rsidRPr="00E8705F">
        <w:fldChar w:fldCharType="separate"/>
      </w:r>
      <w:r w:rsidR="00823903">
        <w:t>40</w:t>
      </w:r>
      <w:r w:rsidRPr="00E8705F">
        <w:fldChar w:fldCharType="end"/>
      </w:r>
    </w:p>
    <w:p w14:paraId="00DC50B2"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Promotion sur les VL pour Windows Embedded</w:t>
      </w:r>
      <w:r w:rsidRPr="00E8705F">
        <w:tab/>
      </w:r>
      <w:r w:rsidRPr="00E8705F">
        <w:fldChar w:fldCharType="begin"/>
      </w:r>
      <w:r w:rsidRPr="00E8705F">
        <w:instrText xml:space="preserve"> PAGEREF _Toc377592917 \h </w:instrText>
      </w:r>
      <w:r w:rsidRPr="00E8705F">
        <w:fldChar w:fldCharType="separate"/>
      </w:r>
      <w:r w:rsidR="00823903">
        <w:t>40</w:t>
      </w:r>
      <w:r w:rsidRPr="00E8705F">
        <w:fldChar w:fldCharType="end"/>
      </w:r>
    </w:p>
    <w:p w14:paraId="1F10801A"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spacing w:val="-2"/>
          <w:lang w:val="fr-FR"/>
        </w:rPr>
        <w:t>Offre de passage à l’édition supérieure de SCE Pro à Premium au titre de la SA</w:t>
      </w:r>
      <w:r w:rsidRPr="00E8705F">
        <w:tab/>
      </w:r>
      <w:r w:rsidRPr="00E8705F">
        <w:fldChar w:fldCharType="begin"/>
      </w:r>
      <w:r w:rsidRPr="00E8705F">
        <w:instrText xml:space="preserve"> PAGEREF _Toc377592918 \h </w:instrText>
      </w:r>
      <w:r w:rsidRPr="00E8705F">
        <w:fldChar w:fldCharType="separate"/>
      </w:r>
      <w:r w:rsidR="00823903">
        <w:t>40</w:t>
      </w:r>
      <w:r w:rsidRPr="00E8705F">
        <w:fldChar w:fldCharType="end"/>
      </w:r>
    </w:p>
    <w:p w14:paraId="570F2B34"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Offre de passage à l’édition supérieure de SCE Premium à Ultimate au titre de la SA</w:t>
      </w:r>
      <w:r w:rsidRPr="00E8705F">
        <w:tab/>
      </w:r>
      <w:r w:rsidRPr="00E8705F">
        <w:fldChar w:fldCharType="begin"/>
      </w:r>
      <w:r w:rsidRPr="00E8705F">
        <w:instrText xml:space="preserve"> PAGEREF _Toc377592919 \h </w:instrText>
      </w:r>
      <w:r w:rsidRPr="00E8705F">
        <w:fldChar w:fldCharType="separate"/>
      </w:r>
      <w:r w:rsidR="00823903">
        <w:t>40</w:t>
      </w:r>
      <w:r w:rsidRPr="00E8705F">
        <w:fldChar w:fldCharType="end"/>
      </w:r>
    </w:p>
    <w:p w14:paraId="7BF95359" w14:textId="77777777" w:rsidR="00E8705F" w:rsidRDefault="00E8705F">
      <w:pPr>
        <w:pStyle w:val="TOC2"/>
        <w:rPr>
          <w:rFonts w:asciiTheme="minorHAnsi" w:eastAsiaTheme="minorEastAsia" w:hAnsiTheme="minorHAnsi" w:cstheme="minorBidi"/>
          <w:sz w:val="22"/>
          <w:szCs w:val="22"/>
          <w:lang w:eastAsia="zh-CN"/>
        </w:rPr>
      </w:pPr>
      <w:r w:rsidRPr="00E8705F">
        <w:rPr>
          <w:rFonts w:cs="Tahoma"/>
          <w:lang w:val="fr-FR"/>
        </w:rPr>
        <w:t>Offre de Gestion des versions Visual Studio</w:t>
      </w:r>
      <w:r>
        <w:tab/>
      </w:r>
      <w:r>
        <w:fldChar w:fldCharType="begin"/>
      </w:r>
      <w:r>
        <w:instrText xml:space="preserve"> PAGEREF _Toc377592920 \h </w:instrText>
      </w:r>
      <w:r>
        <w:fldChar w:fldCharType="separate"/>
      </w:r>
      <w:r w:rsidR="00823903">
        <w:t>41</w:t>
      </w:r>
      <w:r>
        <w:fldChar w:fldCharType="end"/>
      </w:r>
    </w:p>
    <w:p w14:paraId="26FF839B" w14:textId="77777777" w:rsidR="00E8705F" w:rsidRDefault="00E8705F">
      <w:pPr>
        <w:pStyle w:val="TOC1"/>
        <w:rPr>
          <w:rFonts w:asciiTheme="minorHAnsi" w:eastAsiaTheme="minorEastAsia" w:hAnsiTheme="minorHAnsi" w:cstheme="minorBidi"/>
          <w:b w:val="0"/>
          <w:caps w:val="0"/>
          <w:color w:val="auto"/>
          <w:szCs w:val="22"/>
          <w:lang w:eastAsia="zh-CN"/>
        </w:rPr>
      </w:pPr>
      <w:r>
        <w:t>SECTION 3 – CONDitions du programme de licence en volume</w:t>
      </w:r>
      <w:r>
        <w:tab/>
      </w:r>
      <w:r>
        <w:fldChar w:fldCharType="begin"/>
      </w:r>
      <w:r>
        <w:instrText xml:space="preserve"> PAGEREF _Toc377592921 \h </w:instrText>
      </w:r>
      <w:r>
        <w:fldChar w:fldCharType="separate"/>
      </w:r>
      <w:r w:rsidR="00823903">
        <w:t>42</w:t>
      </w:r>
      <w:r>
        <w:fldChar w:fldCharType="end"/>
      </w:r>
    </w:p>
    <w:p w14:paraId="336897F8"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Programmes de Licence en Volume applicables</w:t>
      </w:r>
      <w:r>
        <w:tab/>
      </w:r>
      <w:r>
        <w:fldChar w:fldCharType="begin"/>
      </w:r>
      <w:r>
        <w:instrText xml:space="preserve"> PAGEREF _Toc377592922 \h </w:instrText>
      </w:r>
      <w:r>
        <w:fldChar w:fldCharType="separate"/>
      </w:r>
      <w:r w:rsidR="00823903">
        <w:t>42</w:t>
      </w:r>
      <w:r>
        <w:fldChar w:fldCharType="end"/>
      </w:r>
    </w:p>
    <w:p w14:paraId="4E9AC395"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Points et commandes minimums</w:t>
      </w:r>
      <w:r>
        <w:tab/>
      </w:r>
      <w:r>
        <w:fldChar w:fldCharType="begin"/>
      </w:r>
      <w:r>
        <w:instrText xml:space="preserve"> PAGEREF _Toc377592923 \h </w:instrText>
      </w:r>
      <w:r>
        <w:fldChar w:fldCharType="separate"/>
      </w:r>
      <w:r w:rsidR="00823903">
        <w:t>42</w:t>
      </w:r>
      <w:r>
        <w:fldChar w:fldCharType="end"/>
      </w:r>
    </w:p>
    <w:p w14:paraId="224E17B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rPr>
        <w:t>Conditions minimales de commande</w:t>
      </w:r>
      <w:r>
        <w:tab/>
      </w:r>
      <w:r>
        <w:fldChar w:fldCharType="begin"/>
      </w:r>
      <w:r>
        <w:instrText xml:space="preserve"> PAGEREF _Toc377592924 \h </w:instrText>
      </w:r>
      <w:r>
        <w:fldChar w:fldCharType="separate"/>
      </w:r>
      <w:r w:rsidR="00823903">
        <w:t>42</w:t>
      </w:r>
      <w:r>
        <w:fldChar w:fldCharType="end"/>
      </w:r>
    </w:p>
    <w:p w14:paraId="28F00F70"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Plateformes</w:t>
      </w:r>
      <w:r>
        <w:tab/>
      </w:r>
      <w:r>
        <w:fldChar w:fldCharType="begin"/>
      </w:r>
      <w:r>
        <w:instrText xml:space="preserve"> PAGEREF _Toc377592925 \h </w:instrText>
      </w:r>
      <w:r>
        <w:fldChar w:fldCharType="separate"/>
      </w:r>
      <w:r w:rsidR="00823903">
        <w:t>46</w:t>
      </w:r>
      <w:r>
        <w:fldChar w:fldCharType="end"/>
      </w:r>
    </w:p>
    <w:p w14:paraId="1C8CF443"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Définition de la notion de gestion relative aux Dispositifs Éligibles</w:t>
      </w:r>
      <w:r>
        <w:tab/>
      </w:r>
      <w:r>
        <w:fldChar w:fldCharType="begin"/>
      </w:r>
      <w:r>
        <w:instrText xml:space="preserve"> PAGEREF _Toc377592926 \h </w:instrText>
      </w:r>
      <w:r>
        <w:fldChar w:fldCharType="separate"/>
      </w:r>
      <w:r w:rsidR="00823903">
        <w:t>47</w:t>
      </w:r>
      <w:r>
        <w:fldChar w:fldCharType="end"/>
      </w:r>
    </w:p>
    <w:p w14:paraId="66836722"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Produits éligibles à la Remise Actualisée (UTD)</w:t>
      </w:r>
      <w:r>
        <w:tab/>
      </w:r>
      <w:r>
        <w:fldChar w:fldCharType="begin"/>
      </w:r>
      <w:r>
        <w:instrText xml:space="preserve"> PAGEREF _Toc377592927 \h </w:instrText>
      </w:r>
      <w:r>
        <w:fldChar w:fldCharType="separate"/>
      </w:r>
      <w:r w:rsidR="00823903">
        <w:t>48</w:t>
      </w:r>
      <w:r>
        <w:fldChar w:fldCharType="end"/>
      </w:r>
    </w:p>
    <w:p w14:paraId="5A18776A"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Conditions du programme relatives aux Contrats Entreprise et Souscription actualisées</w:t>
      </w:r>
      <w:r>
        <w:tab/>
      </w:r>
      <w:r>
        <w:fldChar w:fldCharType="begin"/>
      </w:r>
      <w:r>
        <w:instrText xml:space="preserve"> PAGEREF _Toc377592928 \h </w:instrText>
      </w:r>
      <w:r>
        <w:fldChar w:fldCharType="separate"/>
      </w:r>
      <w:r w:rsidR="00823903">
        <w:t>49</w:t>
      </w:r>
      <w:r>
        <w:fldChar w:fldCharType="end"/>
      </w:r>
    </w:p>
    <w:p w14:paraId="77AA053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Points de Contrat de Fourniture de Produits et de Services Microsoft</w:t>
      </w:r>
      <w:r>
        <w:tab/>
      </w:r>
      <w:r>
        <w:fldChar w:fldCharType="begin"/>
      </w:r>
      <w:r>
        <w:instrText xml:space="preserve"> PAGEREF _Toc377592929 \h </w:instrText>
      </w:r>
      <w:r>
        <w:fldChar w:fldCharType="separate"/>
      </w:r>
      <w:r w:rsidR="00823903">
        <w:t>53</w:t>
      </w:r>
      <w:r>
        <w:fldChar w:fldCharType="end"/>
      </w:r>
    </w:p>
    <w:p w14:paraId="5096AB1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Continuité de service via l’extension de durée</w:t>
      </w:r>
      <w:r>
        <w:tab/>
      </w:r>
      <w:r>
        <w:fldChar w:fldCharType="begin"/>
      </w:r>
      <w:r>
        <w:instrText xml:space="preserve"> PAGEREF _Toc377592930 \h </w:instrText>
      </w:r>
      <w:r>
        <w:fldChar w:fldCharType="separate"/>
      </w:r>
      <w:r w:rsidR="00823903">
        <w:t>53</w:t>
      </w:r>
      <w:r>
        <w:fldChar w:fldCharType="end"/>
      </w:r>
    </w:p>
    <w:p w14:paraId="3F2DFC9A" w14:textId="77777777" w:rsidR="00E8705F" w:rsidRDefault="00E8705F">
      <w:pPr>
        <w:pStyle w:val="TOC1"/>
        <w:rPr>
          <w:rFonts w:asciiTheme="minorHAnsi" w:eastAsiaTheme="minorEastAsia" w:hAnsiTheme="minorHAnsi" w:cstheme="minorBidi"/>
          <w:b w:val="0"/>
          <w:caps w:val="0"/>
          <w:color w:val="auto"/>
          <w:szCs w:val="22"/>
          <w:lang w:eastAsia="zh-CN"/>
        </w:rPr>
      </w:pPr>
      <w:r>
        <w:t>SECTION 4 – TYPES ET REDEVANCES DE LICENCE</w:t>
      </w:r>
      <w:r>
        <w:tab/>
      </w:r>
      <w:r>
        <w:fldChar w:fldCharType="begin"/>
      </w:r>
      <w:r>
        <w:instrText xml:space="preserve"> PAGEREF _Toc377592931 \h </w:instrText>
      </w:r>
      <w:r>
        <w:fldChar w:fldCharType="separate"/>
      </w:r>
      <w:r w:rsidR="00823903">
        <w:t>54</w:t>
      </w:r>
      <w:r>
        <w:fldChar w:fldCharType="end"/>
      </w:r>
    </w:p>
    <w:p w14:paraId="62406DB8"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Redevance</w:t>
      </w:r>
      <w:r>
        <w:tab/>
      </w:r>
      <w:r>
        <w:fldChar w:fldCharType="begin"/>
      </w:r>
      <w:r>
        <w:instrText xml:space="preserve"> PAGEREF _Toc377592932 \h </w:instrText>
      </w:r>
      <w:r>
        <w:fldChar w:fldCharType="separate"/>
      </w:r>
      <w:r w:rsidR="00823903">
        <w:t>54</w:t>
      </w:r>
      <w:r>
        <w:fldChar w:fldCharType="end"/>
      </w:r>
    </w:p>
    <w:p w14:paraId="5CBE1A8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w:t>
      </w:r>
      <w:r>
        <w:tab/>
      </w:r>
      <w:r>
        <w:fldChar w:fldCharType="begin"/>
      </w:r>
      <w:r>
        <w:instrText xml:space="preserve"> PAGEREF _Toc377592933 \h </w:instrText>
      </w:r>
      <w:r>
        <w:fldChar w:fldCharType="separate"/>
      </w:r>
      <w:r w:rsidR="00823903">
        <w:t>54</w:t>
      </w:r>
      <w:r>
        <w:fldChar w:fldCharType="end"/>
      </w:r>
    </w:p>
    <w:p w14:paraId="040BF84C"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 &amp; Software Assurance</w:t>
      </w:r>
      <w:r>
        <w:tab/>
      </w:r>
      <w:r>
        <w:fldChar w:fldCharType="begin"/>
      </w:r>
      <w:r>
        <w:instrText xml:space="preserve"> PAGEREF _Toc377592934 \h </w:instrText>
      </w:r>
      <w:r>
        <w:fldChar w:fldCharType="separate"/>
      </w:r>
      <w:r w:rsidR="00823903">
        <w:t>54</w:t>
      </w:r>
      <w:r>
        <w:fldChar w:fldCharType="end"/>
      </w:r>
    </w:p>
    <w:p w14:paraId="5A4133E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Software Assurance</w:t>
      </w:r>
      <w:r>
        <w:tab/>
      </w:r>
      <w:r>
        <w:fldChar w:fldCharType="begin"/>
      </w:r>
      <w:r>
        <w:instrText xml:space="preserve"> PAGEREF _Toc377592935 \h </w:instrText>
      </w:r>
      <w:r>
        <w:fldChar w:fldCharType="separate"/>
      </w:r>
      <w:r w:rsidR="00823903">
        <w:t>55</w:t>
      </w:r>
      <w:r>
        <w:fldChar w:fldCharType="end"/>
      </w:r>
    </w:p>
    <w:p w14:paraId="1270286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Licences de passage à une édition supérieure</w:t>
      </w:r>
      <w:r>
        <w:tab/>
      </w:r>
      <w:r>
        <w:fldChar w:fldCharType="begin"/>
      </w:r>
      <w:r>
        <w:instrText xml:space="preserve"> PAGEREF _Toc377592936 \h </w:instrText>
      </w:r>
      <w:r>
        <w:fldChar w:fldCharType="separate"/>
      </w:r>
      <w:r w:rsidR="00823903">
        <w:t>56</w:t>
      </w:r>
      <w:r>
        <w:fldChar w:fldCharType="end"/>
      </w:r>
    </w:p>
    <w:p w14:paraId="73CA3C2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Licences d’abonnement</w:t>
      </w:r>
      <w:r>
        <w:tab/>
      </w:r>
      <w:r>
        <w:fldChar w:fldCharType="begin"/>
      </w:r>
      <w:r>
        <w:instrText xml:space="preserve"> PAGEREF _Toc377592937 \h </w:instrText>
      </w:r>
      <w:r>
        <w:fldChar w:fldCharType="separate"/>
      </w:r>
      <w:r w:rsidR="00823903">
        <w:t>56</w:t>
      </w:r>
      <w:r>
        <w:fldChar w:fldCharType="end"/>
      </w:r>
    </w:p>
    <w:p w14:paraId="30726402"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Mise à jour</w:t>
      </w:r>
      <w:r>
        <w:tab/>
      </w:r>
      <w:r>
        <w:fldChar w:fldCharType="begin"/>
      </w:r>
      <w:r>
        <w:instrText xml:space="preserve"> PAGEREF _Toc377592938 \h </w:instrText>
      </w:r>
      <w:r>
        <w:fldChar w:fldCharType="separate"/>
      </w:r>
      <w:r w:rsidR="00823903">
        <w:t>57</w:t>
      </w:r>
      <w:r>
        <w:fldChar w:fldCharType="end"/>
      </w:r>
    </w:p>
    <w:p w14:paraId="2F73714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Mise à jour et Software Assurance</w:t>
      </w:r>
      <w:r>
        <w:tab/>
      </w:r>
      <w:r>
        <w:fldChar w:fldCharType="begin"/>
      </w:r>
      <w:r>
        <w:instrText xml:space="preserve"> PAGEREF _Toc377592939 \h </w:instrText>
      </w:r>
      <w:r>
        <w:fldChar w:fldCharType="separate"/>
      </w:r>
      <w:r w:rsidR="00823903">
        <w:t>57</w:t>
      </w:r>
      <w:r>
        <w:fldChar w:fldCharType="end"/>
      </w:r>
    </w:p>
    <w:p w14:paraId="7ACD6E6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Licences Work-at-Home (« WAH ») (Travail à domicile)</w:t>
      </w:r>
      <w:r>
        <w:tab/>
      </w:r>
      <w:r>
        <w:fldChar w:fldCharType="begin"/>
      </w:r>
      <w:r>
        <w:instrText xml:space="preserve"> PAGEREF _Toc377592940 \h </w:instrText>
      </w:r>
      <w:r>
        <w:fldChar w:fldCharType="separate"/>
      </w:r>
      <w:r w:rsidR="00823903">
        <w:t>58</w:t>
      </w:r>
      <w:r>
        <w:fldChar w:fldCharType="end"/>
      </w:r>
    </w:p>
    <w:p w14:paraId="36108B48" w14:textId="77777777" w:rsidR="00E8705F" w:rsidRDefault="00E8705F">
      <w:pPr>
        <w:pStyle w:val="TOC1"/>
        <w:rPr>
          <w:rFonts w:asciiTheme="minorHAnsi" w:eastAsiaTheme="minorEastAsia" w:hAnsiTheme="minorHAnsi" w:cstheme="minorBidi"/>
          <w:b w:val="0"/>
          <w:caps w:val="0"/>
          <w:color w:val="auto"/>
          <w:szCs w:val="22"/>
          <w:lang w:eastAsia="zh-CN"/>
        </w:rPr>
      </w:pPr>
      <w:r>
        <w:t xml:space="preserve">Section 5 – TARIFICATION et MODALITÉS DE PAIEMENT </w:t>
      </w:r>
      <w:r>
        <w:br/>
        <w:t>DES SERVICES EN LIGNE</w:t>
      </w:r>
      <w:r>
        <w:tab/>
      </w:r>
      <w:r>
        <w:fldChar w:fldCharType="begin"/>
      </w:r>
      <w:r>
        <w:instrText xml:space="preserve"> PAGEREF _Toc377592941 \h </w:instrText>
      </w:r>
      <w:r>
        <w:fldChar w:fldCharType="separate"/>
      </w:r>
      <w:r w:rsidR="00823903">
        <w:t>59</w:t>
      </w:r>
      <w:r>
        <w:fldChar w:fldCharType="end"/>
      </w:r>
    </w:p>
    <w:p w14:paraId="33BC0F5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Tarification et modalités de paiement des Services en Ligne</w:t>
      </w:r>
      <w:r>
        <w:tab/>
      </w:r>
      <w:r>
        <w:fldChar w:fldCharType="begin"/>
      </w:r>
      <w:r>
        <w:instrText xml:space="preserve"> PAGEREF _Toc377592942 \h </w:instrText>
      </w:r>
      <w:r>
        <w:fldChar w:fldCharType="separate"/>
      </w:r>
      <w:r w:rsidR="00823903">
        <w:t>59</w:t>
      </w:r>
      <w:r>
        <w:fldChar w:fldCharType="end"/>
      </w:r>
    </w:p>
    <w:p w14:paraId="50A6443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Durée de l’abonnement aux Services en Ligne</w:t>
      </w:r>
      <w:r>
        <w:tab/>
      </w:r>
      <w:r>
        <w:fldChar w:fldCharType="begin"/>
      </w:r>
      <w:r>
        <w:instrText xml:space="preserve"> PAGEREF _Toc377592943 \h </w:instrText>
      </w:r>
      <w:r>
        <w:fldChar w:fldCharType="separate"/>
      </w:r>
      <w:r w:rsidR="00823903">
        <w:t>60</w:t>
      </w:r>
      <w:r>
        <w:fldChar w:fldCharType="end"/>
      </w:r>
    </w:p>
    <w:p w14:paraId="1592EABD"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Achat et renouvellement automatique des Services en Ligne</w:t>
      </w:r>
      <w:r>
        <w:tab/>
      </w:r>
      <w:r>
        <w:fldChar w:fldCharType="begin"/>
      </w:r>
      <w:r>
        <w:instrText xml:space="preserve"> PAGEREF _Toc377592944 \h </w:instrText>
      </w:r>
      <w:r>
        <w:fldChar w:fldCharType="separate"/>
      </w:r>
      <w:r w:rsidR="00823903">
        <w:t>61</w:t>
      </w:r>
      <w:r>
        <w:fldChar w:fldCharType="end"/>
      </w:r>
    </w:p>
    <w:p w14:paraId="40440D7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Gestion du statut de renouvellement et de renouvellement automatique</w:t>
      </w:r>
      <w:r>
        <w:tab/>
      </w:r>
      <w:r>
        <w:fldChar w:fldCharType="begin"/>
      </w:r>
      <w:r>
        <w:instrText xml:space="preserve"> PAGEREF _Toc377592945 \h </w:instrText>
      </w:r>
      <w:r>
        <w:fldChar w:fldCharType="separate"/>
      </w:r>
      <w:r w:rsidR="00823903">
        <w:t>61</w:t>
      </w:r>
      <w:r>
        <w:fldChar w:fldCharType="end"/>
      </w:r>
    </w:p>
    <w:p w14:paraId="0DC50F35"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Annulation des Services en Ligne</w:t>
      </w:r>
      <w:r>
        <w:tab/>
      </w:r>
      <w:r>
        <w:fldChar w:fldCharType="begin"/>
      </w:r>
      <w:r>
        <w:instrText xml:space="preserve"> PAGEREF _Toc377592946 \h </w:instrText>
      </w:r>
      <w:r>
        <w:fldChar w:fldCharType="separate"/>
      </w:r>
      <w:r w:rsidR="00823903">
        <w:t>61</w:t>
      </w:r>
      <w:r>
        <w:fldChar w:fldCharType="end"/>
      </w:r>
    </w:p>
    <w:p w14:paraId="5BE52597"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Modalités de paiement des Services en Ligne</w:t>
      </w:r>
      <w:r>
        <w:tab/>
      </w:r>
      <w:r>
        <w:fldChar w:fldCharType="begin"/>
      </w:r>
      <w:r>
        <w:instrText xml:space="preserve"> PAGEREF _Toc377592947 \h </w:instrText>
      </w:r>
      <w:r>
        <w:fldChar w:fldCharType="separate"/>
      </w:r>
      <w:r w:rsidR="00823903">
        <w:t>61</w:t>
      </w:r>
      <w:r>
        <w:fldChar w:fldCharType="end"/>
      </w:r>
    </w:p>
    <w:p w14:paraId="00DFFAAF"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Conditions minimales d’achat des Services en Ligne dans le cadre de Licences en Volume</w:t>
      </w:r>
      <w:r>
        <w:tab/>
      </w:r>
      <w:r>
        <w:fldChar w:fldCharType="begin"/>
      </w:r>
      <w:r>
        <w:instrText xml:space="preserve"> PAGEREF _Toc377592948 \h </w:instrText>
      </w:r>
      <w:r>
        <w:fldChar w:fldCharType="separate"/>
      </w:r>
      <w:r w:rsidR="00823903">
        <w:t>62</w:t>
      </w:r>
      <w:r>
        <w:fldChar w:fldCharType="end"/>
      </w:r>
    </w:p>
    <w:p w14:paraId="2BA0C379"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Services Windows Azure</w:t>
      </w:r>
      <w:r>
        <w:tab/>
      </w:r>
      <w:r>
        <w:fldChar w:fldCharType="begin"/>
      </w:r>
      <w:r>
        <w:instrText xml:space="preserve"> PAGEREF _Toc377592949 \h </w:instrText>
      </w:r>
      <w:r>
        <w:fldChar w:fldCharType="separate"/>
      </w:r>
      <w:r w:rsidR="00823903">
        <w:t>62</w:t>
      </w:r>
      <w:r>
        <w:fldChar w:fldCharType="end"/>
      </w:r>
    </w:p>
    <w:p w14:paraId="5177BFC4"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Office 365 avec Open</w:t>
      </w:r>
      <w:r>
        <w:tab/>
      </w:r>
      <w:r>
        <w:fldChar w:fldCharType="begin"/>
      </w:r>
      <w:r>
        <w:instrText xml:space="preserve"> PAGEREF _Toc377592950 \h </w:instrText>
      </w:r>
      <w:r>
        <w:fldChar w:fldCharType="separate"/>
      </w:r>
      <w:r w:rsidR="00823903">
        <w:t>63</w:t>
      </w:r>
      <w:r>
        <w:fldChar w:fldCharType="end"/>
      </w:r>
    </w:p>
    <w:p w14:paraId="7A049A21"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Disponibilité régionale des Services en Ligne</w:t>
      </w:r>
      <w:r>
        <w:tab/>
      </w:r>
      <w:r>
        <w:fldChar w:fldCharType="begin"/>
      </w:r>
      <w:r>
        <w:instrText xml:space="preserve"> PAGEREF _Toc377592951 \h </w:instrText>
      </w:r>
      <w:r>
        <w:fldChar w:fldCharType="separate"/>
      </w:r>
      <w:r w:rsidR="00823903">
        <w:t>64</w:t>
      </w:r>
      <w:r>
        <w:fldChar w:fldCharType="end"/>
      </w:r>
    </w:p>
    <w:p w14:paraId="1D99D6E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Conditions supplémentaires applicables aux Services en Ligne</w:t>
      </w:r>
      <w:r>
        <w:tab/>
      </w:r>
      <w:r>
        <w:fldChar w:fldCharType="begin"/>
      </w:r>
      <w:r>
        <w:instrText xml:space="preserve"> PAGEREF _Toc377592952 \h </w:instrText>
      </w:r>
      <w:r>
        <w:fldChar w:fldCharType="separate"/>
      </w:r>
      <w:r w:rsidR="00823903">
        <w:t>64</w:t>
      </w:r>
      <w:r>
        <w:fldChar w:fldCharType="end"/>
      </w:r>
    </w:p>
    <w:p w14:paraId="31D73484" w14:textId="77777777" w:rsidR="00E8705F" w:rsidRDefault="00E8705F">
      <w:pPr>
        <w:pStyle w:val="TOC1"/>
        <w:rPr>
          <w:rFonts w:asciiTheme="minorHAnsi" w:eastAsiaTheme="minorEastAsia" w:hAnsiTheme="minorHAnsi" w:cstheme="minorBidi"/>
          <w:b w:val="0"/>
          <w:caps w:val="0"/>
          <w:color w:val="auto"/>
          <w:szCs w:val="22"/>
          <w:lang w:eastAsia="zh-CN"/>
        </w:rPr>
      </w:pPr>
      <w:r>
        <w:t xml:space="preserve">SECTION 6 – CONDITIONS DE RENOUVELLEMENT DE </w:t>
      </w:r>
      <w:r>
        <w:br/>
        <w:t>LA Software Assurance</w:t>
      </w:r>
      <w:r>
        <w:tab/>
      </w:r>
      <w:r>
        <w:fldChar w:fldCharType="begin"/>
      </w:r>
      <w:r>
        <w:instrText xml:space="preserve"> PAGEREF _Toc377592953 \h </w:instrText>
      </w:r>
      <w:r>
        <w:fldChar w:fldCharType="separate"/>
      </w:r>
      <w:r w:rsidR="00823903">
        <w:t>65</w:t>
      </w:r>
      <w:r>
        <w:fldChar w:fldCharType="end"/>
      </w:r>
    </w:p>
    <w:p w14:paraId="28066D71"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Licence Open</w:t>
      </w:r>
      <w:r>
        <w:rPr>
          <w:noProof/>
        </w:rPr>
        <w:tab/>
      </w:r>
      <w:r>
        <w:rPr>
          <w:noProof/>
        </w:rPr>
        <w:fldChar w:fldCharType="begin"/>
      </w:r>
      <w:r>
        <w:rPr>
          <w:noProof/>
        </w:rPr>
        <w:instrText xml:space="preserve"> PAGEREF _Toc377592954 \h </w:instrText>
      </w:r>
      <w:r>
        <w:rPr>
          <w:noProof/>
        </w:rPr>
      </w:r>
      <w:r>
        <w:rPr>
          <w:noProof/>
        </w:rPr>
        <w:fldChar w:fldCharType="separate"/>
      </w:r>
      <w:r w:rsidR="00823903">
        <w:rPr>
          <w:noProof/>
        </w:rPr>
        <w:t>65</w:t>
      </w:r>
      <w:r>
        <w:rPr>
          <w:noProof/>
        </w:rPr>
        <w:fldChar w:fldCharType="end"/>
      </w:r>
    </w:p>
    <w:p w14:paraId="19A15874"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Contrat Open Value 20xx</w:t>
      </w:r>
      <w:r>
        <w:rPr>
          <w:noProof/>
        </w:rPr>
        <w:tab/>
      </w:r>
      <w:r>
        <w:rPr>
          <w:noProof/>
        </w:rPr>
        <w:fldChar w:fldCharType="begin"/>
      </w:r>
      <w:r>
        <w:rPr>
          <w:noProof/>
        </w:rPr>
        <w:instrText xml:space="preserve"> PAGEREF _Toc377592955 \h </w:instrText>
      </w:r>
      <w:r>
        <w:rPr>
          <w:noProof/>
        </w:rPr>
      </w:r>
      <w:r>
        <w:rPr>
          <w:noProof/>
        </w:rPr>
        <w:fldChar w:fldCharType="separate"/>
      </w:r>
      <w:r w:rsidR="00823903">
        <w:rPr>
          <w:noProof/>
        </w:rPr>
        <w:t>65</w:t>
      </w:r>
      <w:r>
        <w:rPr>
          <w:noProof/>
        </w:rPr>
        <w:fldChar w:fldCharType="end"/>
      </w:r>
    </w:p>
    <w:p w14:paraId="5DCB09CB"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Select 20xx</w:t>
      </w:r>
      <w:r>
        <w:rPr>
          <w:noProof/>
        </w:rPr>
        <w:tab/>
      </w:r>
      <w:r>
        <w:rPr>
          <w:noProof/>
        </w:rPr>
        <w:fldChar w:fldCharType="begin"/>
      </w:r>
      <w:r>
        <w:rPr>
          <w:noProof/>
        </w:rPr>
        <w:instrText xml:space="preserve"> PAGEREF _Toc377592956 \h </w:instrText>
      </w:r>
      <w:r>
        <w:rPr>
          <w:noProof/>
        </w:rPr>
      </w:r>
      <w:r>
        <w:rPr>
          <w:noProof/>
        </w:rPr>
        <w:fldChar w:fldCharType="separate"/>
      </w:r>
      <w:r w:rsidR="00823903">
        <w:rPr>
          <w:noProof/>
        </w:rPr>
        <w:t>65</w:t>
      </w:r>
      <w:r>
        <w:rPr>
          <w:noProof/>
        </w:rPr>
        <w:fldChar w:fldCharType="end"/>
      </w:r>
    </w:p>
    <w:p w14:paraId="51439EAA"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Renouvellement de la couverture au titre du même contrat</w:t>
      </w:r>
      <w:r>
        <w:rPr>
          <w:noProof/>
        </w:rPr>
        <w:tab/>
      </w:r>
      <w:r>
        <w:rPr>
          <w:noProof/>
        </w:rPr>
        <w:fldChar w:fldCharType="begin"/>
      </w:r>
      <w:r>
        <w:rPr>
          <w:noProof/>
        </w:rPr>
        <w:instrText xml:space="preserve"> PAGEREF _Toc377592957 \h </w:instrText>
      </w:r>
      <w:r>
        <w:rPr>
          <w:noProof/>
        </w:rPr>
      </w:r>
      <w:r>
        <w:rPr>
          <w:noProof/>
        </w:rPr>
        <w:fldChar w:fldCharType="separate"/>
      </w:r>
      <w:r w:rsidR="00823903">
        <w:rPr>
          <w:noProof/>
        </w:rPr>
        <w:t>65</w:t>
      </w:r>
      <w:r>
        <w:rPr>
          <w:noProof/>
        </w:rPr>
        <w:fldChar w:fldCharType="end"/>
      </w:r>
    </w:p>
    <w:p w14:paraId="2A2ACB82" w14:textId="77777777" w:rsidR="00E8705F" w:rsidRDefault="00E8705F">
      <w:pPr>
        <w:pStyle w:val="TOC4"/>
        <w:rPr>
          <w:rFonts w:asciiTheme="minorHAnsi" w:eastAsiaTheme="minorEastAsia" w:hAnsiTheme="minorHAnsi" w:cstheme="minorBidi"/>
          <w:noProof/>
          <w:sz w:val="22"/>
          <w:szCs w:val="22"/>
          <w:lang w:eastAsia="zh-CN"/>
        </w:rPr>
      </w:pPr>
      <w:r w:rsidRPr="00C12A9C">
        <w:rPr>
          <w:noProof/>
          <w:lang w:val="fr-FR"/>
        </w:rPr>
        <w:t>Renouvellement de la couverture dans le cadre d’un contrat distinct</w:t>
      </w:r>
      <w:r>
        <w:rPr>
          <w:noProof/>
        </w:rPr>
        <w:tab/>
      </w:r>
      <w:r>
        <w:rPr>
          <w:noProof/>
        </w:rPr>
        <w:fldChar w:fldCharType="begin"/>
      </w:r>
      <w:r>
        <w:rPr>
          <w:noProof/>
        </w:rPr>
        <w:instrText xml:space="preserve"> PAGEREF _Toc377592958 \h </w:instrText>
      </w:r>
      <w:r>
        <w:rPr>
          <w:noProof/>
        </w:rPr>
      </w:r>
      <w:r>
        <w:rPr>
          <w:noProof/>
        </w:rPr>
        <w:fldChar w:fldCharType="separate"/>
      </w:r>
      <w:r w:rsidR="00823903">
        <w:rPr>
          <w:noProof/>
        </w:rPr>
        <w:t>66</w:t>
      </w:r>
      <w:r>
        <w:rPr>
          <w:noProof/>
        </w:rPr>
        <w:fldChar w:fldCharType="end"/>
      </w:r>
    </w:p>
    <w:p w14:paraId="46CDF558"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Select Plus 20xx</w:t>
      </w:r>
      <w:r>
        <w:rPr>
          <w:noProof/>
        </w:rPr>
        <w:tab/>
      </w:r>
      <w:r>
        <w:rPr>
          <w:noProof/>
        </w:rPr>
        <w:fldChar w:fldCharType="begin"/>
      </w:r>
      <w:r>
        <w:rPr>
          <w:noProof/>
        </w:rPr>
        <w:instrText xml:space="preserve"> PAGEREF _Toc377592959 \h </w:instrText>
      </w:r>
      <w:r>
        <w:rPr>
          <w:noProof/>
        </w:rPr>
      </w:r>
      <w:r>
        <w:rPr>
          <w:noProof/>
        </w:rPr>
        <w:fldChar w:fldCharType="separate"/>
      </w:r>
      <w:r w:rsidR="00823903">
        <w:rPr>
          <w:noProof/>
        </w:rPr>
        <w:t>66</w:t>
      </w:r>
      <w:r>
        <w:rPr>
          <w:noProof/>
        </w:rPr>
        <w:fldChar w:fldCharType="end"/>
      </w:r>
    </w:p>
    <w:p w14:paraId="664A16DF"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Contrat Entreprise 2011 ou une version ultérieure</w:t>
      </w:r>
      <w:r>
        <w:rPr>
          <w:noProof/>
        </w:rPr>
        <w:tab/>
      </w:r>
      <w:r>
        <w:rPr>
          <w:noProof/>
        </w:rPr>
        <w:fldChar w:fldCharType="begin"/>
      </w:r>
      <w:r>
        <w:rPr>
          <w:noProof/>
        </w:rPr>
        <w:instrText xml:space="preserve"> PAGEREF _Toc377592960 \h </w:instrText>
      </w:r>
      <w:r>
        <w:rPr>
          <w:noProof/>
        </w:rPr>
      </w:r>
      <w:r>
        <w:rPr>
          <w:noProof/>
        </w:rPr>
        <w:fldChar w:fldCharType="separate"/>
      </w:r>
      <w:r w:rsidR="00823903">
        <w:rPr>
          <w:noProof/>
        </w:rPr>
        <w:t>66</w:t>
      </w:r>
      <w:r>
        <w:rPr>
          <w:noProof/>
        </w:rPr>
        <w:fldChar w:fldCharType="end"/>
      </w:r>
    </w:p>
    <w:p w14:paraId="435C440D"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Contrat Entreprise conclu avant 2011</w:t>
      </w:r>
      <w:r>
        <w:rPr>
          <w:noProof/>
        </w:rPr>
        <w:tab/>
      </w:r>
      <w:r>
        <w:rPr>
          <w:noProof/>
        </w:rPr>
        <w:fldChar w:fldCharType="begin"/>
      </w:r>
      <w:r>
        <w:rPr>
          <w:noProof/>
        </w:rPr>
        <w:instrText xml:space="preserve"> PAGEREF _Toc377592961 \h </w:instrText>
      </w:r>
      <w:r>
        <w:rPr>
          <w:noProof/>
        </w:rPr>
      </w:r>
      <w:r>
        <w:rPr>
          <w:noProof/>
        </w:rPr>
        <w:fldChar w:fldCharType="separate"/>
      </w:r>
      <w:r w:rsidR="00823903">
        <w:rPr>
          <w:noProof/>
        </w:rPr>
        <w:t>67</w:t>
      </w:r>
      <w:r>
        <w:rPr>
          <w:noProof/>
        </w:rPr>
        <w:fldChar w:fldCharType="end"/>
      </w:r>
    </w:p>
    <w:p w14:paraId="45AB74CC" w14:textId="77777777" w:rsidR="00E8705F" w:rsidRDefault="00E8705F">
      <w:pPr>
        <w:pStyle w:val="TOC4"/>
        <w:rPr>
          <w:rFonts w:asciiTheme="minorHAnsi" w:eastAsiaTheme="minorEastAsia" w:hAnsiTheme="minorHAnsi" w:cstheme="minorBidi"/>
          <w:noProof/>
          <w:sz w:val="22"/>
          <w:szCs w:val="22"/>
          <w:lang w:eastAsia="zh-CN"/>
        </w:rPr>
      </w:pPr>
      <w:r w:rsidRPr="00C12A9C">
        <w:rPr>
          <w:rFonts w:cs="Tahoma"/>
          <w:noProof/>
          <w:lang w:val="fr-FR"/>
        </w:rPr>
        <w:t>Renouvellement au titre de plusieurs programmes</w:t>
      </w:r>
      <w:r>
        <w:rPr>
          <w:noProof/>
        </w:rPr>
        <w:tab/>
      </w:r>
      <w:r>
        <w:rPr>
          <w:noProof/>
        </w:rPr>
        <w:fldChar w:fldCharType="begin"/>
      </w:r>
      <w:r>
        <w:rPr>
          <w:noProof/>
        </w:rPr>
        <w:instrText xml:space="preserve"> PAGEREF _Toc377592962 \h </w:instrText>
      </w:r>
      <w:r>
        <w:rPr>
          <w:noProof/>
        </w:rPr>
      </w:r>
      <w:r>
        <w:rPr>
          <w:noProof/>
        </w:rPr>
        <w:fldChar w:fldCharType="separate"/>
      </w:r>
      <w:r w:rsidR="00823903">
        <w:rPr>
          <w:noProof/>
        </w:rPr>
        <w:t>67</w:t>
      </w:r>
      <w:r>
        <w:rPr>
          <w:noProof/>
        </w:rPr>
        <w:fldChar w:fldCharType="end"/>
      </w:r>
    </w:p>
    <w:p w14:paraId="5DAC9A49" w14:textId="77777777" w:rsidR="00E8705F" w:rsidRDefault="00E8705F">
      <w:pPr>
        <w:pStyle w:val="TOC1"/>
        <w:rPr>
          <w:rFonts w:asciiTheme="minorHAnsi" w:eastAsiaTheme="minorEastAsia" w:hAnsiTheme="minorHAnsi" w:cstheme="minorBidi"/>
          <w:b w:val="0"/>
          <w:caps w:val="0"/>
          <w:color w:val="auto"/>
          <w:szCs w:val="22"/>
          <w:lang w:eastAsia="zh-CN"/>
        </w:rPr>
      </w:pPr>
      <w:r>
        <w:t xml:space="preserve">SECTION 7 – Avantages du Programme, </w:t>
      </w:r>
      <w:r>
        <w:br/>
        <w:t>de la Software Assurance (SA) et des Services en Ligne (OLS)</w:t>
      </w:r>
      <w:r>
        <w:tab/>
      </w:r>
      <w:r>
        <w:fldChar w:fldCharType="begin"/>
      </w:r>
      <w:r>
        <w:instrText xml:space="preserve"> PAGEREF _Toc377592963 \h </w:instrText>
      </w:r>
      <w:r>
        <w:fldChar w:fldCharType="separate"/>
      </w:r>
      <w:r w:rsidR="00823903">
        <w:t>68</w:t>
      </w:r>
      <w:r>
        <w:fldChar w:fldCharType="end"/>
      </w:r>
    </w:p>
    <w:p w14:paraId="41A7DD1A" w14:textId="77777777" w:rsidR="00E8705F" w:rsidRDefault="00E8705F">
      <w:pPr>
        <w:pStyle w:val="TOC2"/>
        <w:rPr>
          <w:rFonts w:asciiTheme="minorHAnsi" w:eastAsiaTheme="minorEastAsia" w:hAnsiTheme="minorHAnsi" w:cstheme="minorBidi"/>
          <w:sz w:val="22"/>
          <w:szCs w:val="22"/>
          <w:lang w:eastAsia="zh-CN"/>
        </w:rPr>
      </w:pPr>
      <w:r w:rsidRPr="00C12A9C">
        <w:rPr>
          <w:lang w:val="fr-FR"/>
        </w:rPr>
        <w:t>Droits Relatifs aux Nouvelles Versions</w:t>
      </w:r>
      <w:r>
        <w:tab/>
      </w:r>
      <w:r>
        <w:fldChar w:fldCharType="begin"/>
      </w:r>
      <w:r>
        <w:instrText xml:space="preserve"> PAGEREF _Toc377592964 \h </w:instrText>
      </w:r>
      <w:r>
        <w:fldChar w:fldCharType="separate"/>
      </w:r>
      <w:r w:rsidR="00823903">
        <w:t>70</w:t>
      </w:r>
      <w:r>
        <w:fldChar w:fldCharType="end"/>
      </w:r>
    </w:p>
    <w:p w14:paraId="5FDA0E94" w14:textId="77777777" w:rsidR="00E8705F" w:rsidRDefault="00E8705F">
      <w:pPr>
        <w:pStyle w:val="TOC2"/>
        <w:rPr>
          <w:rFonts w:asciiTheme="minorHAnsi" w:eastAsiaTheme="minorEastAsia" w:hAnsiTheme="minorHAnsi" w:cstheme="minorBidi"/>
          <w:sz w:val="22"/>
          <w:szCs w:val="22"/>
          <w:lang w:eastAsia="zh-CN"/>
        </w:rPr>
      </w:pPr>
      <w:r w:rsidRPr="00C12A9C">
        <w:rPr>
          <w:lang w:val="fr-FR"/>
        </w:rPr>
        <w:t>Office Multi Language Pack</w:t>
      </w:r>
      <w:r>
        <w:tab/>
      </w:r>
      <w:r>
        <w:fldChar w:fldCharType="begin"/>
      </w:r>
      <w:r>
        <w:instrText xml:space="preserve"> PAGEREF _Toc377592965 \h </w:instrText>
      </w:r>
      <w:r>
        <w:fldChar w:fldCharType="separate"/>
      </w:r>
      <w:r w:rsidR="00823903">
        <w:t>71</w:t>
      </w:r>
      <w:r>
        <w:fldChar w:fldCharType="end"/>
      </w:r>
    </w:p>
    <w:p w14:paraId="4B6E1F54"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Windows Embedded 8.1 Industry Enterprise</w:t>
      </w:r>
      <w:r>
        <w:tab/>
      </w:r>
      <w:r>
        <w:fldChar w:fldCharType="begin"/>
      </w:r>
      <w:r>
        <w:instrText xml:space="preserve"> PAGEREF _Toc377592966 \h </w:instrText>
      </w:r>
      <w:r>
        <w:fldChar w:fldCharType="separate"/>
      </w:r>
      <w:r w:rsidR="00823903">
        <w:t>75</w:t>
      </w:r>
      <w:r>
        <w:fldChar w:fldCharType="end"/>
      </w:r>
    </w:p>
    <w:p w14:paraId="5AB4B201"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lastRenderedPageBreak/>
        <w:t>Windows 8.1 Entreprise</w:t>
      </w:r>
      <w:r>
        <w:tab/>
      </w:r>
      <w:r>
        <w:fldChar w:fldCharType="begin"/>
      </w:r>
      <w:r>
        <w:instrText xml:space="preserve"> PAGEREF _Toc377592967 \h </w:instrText>
      </w:r>
      <w:r>
        <w:fldChar w:fldCharType="separate"/>
      </w:r>
      <w:r w:rsidR="00823903">
        <w:t>75</w:t>
      </w:r>
      <w:r>
        <w:fldChar w:fldCharType="end"/>
      </w:r>
    </w:p>
    <w:p w14:paraId="611DBE0E"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Chargement de version test Entreprise</w:t>
      </w:r>
      <w:r>
        <w:tab/>
      </w:r>
      <w:r>
        <w:fldChar w:fldCharType="begin"/>
      </w:r>
      <w:r>
        <w:instrText xml:space="preserve"> PAGEREF _Toc377592968 \h </w:instrText>
      </w:r>
      <w:r>
        <w:fldChar w:fldCharType="separate"/>
      </w:r>
      <w:r w:rsidR="00823903">
        <w:t>76</w:t>
      </w:r>
      <w:r>
        <w:fldChar w:fldCharType="end"/>
      </w:r>
    </w:p>
    <w:p w14:paraId="4D111C4A"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Licence d’abonnement à l’Assistant Windows</w:t>
      </w:r>
      <w:r>
        <w:tab/>
      </w:r>
      <w:r>
        <w:fldChar w:fldCharType="begin"/>
      </w:r>
      <w:r>
        <w:instrText xml:space="preserve"> PAGEREF _Toc377592969 \h </w:instrText>
      </w:r>
      <w:r>
        <w:fldChar w:fldCharType="separate"/>
      </w:r>
      <w:r w:rsidR="00823903">
        <w:t>76</w:t>
      </w:r>
      <w:r>
        <w:fldChar w:fldCharType="end"/>
      </w:r>
    </w:p>
    <w:p w14:paraId="247730BB"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Bons de formation</w:t>
      </w:r>
      <w:r>
        <w:tab/>
      </w:r>
      <w:r>
        <w:fldChar w:fldCharType="begin"/>
      </w:r>
      <w:r>
        <w:instrText xml:space="preserve"> PAGEREF _Toc377592970 \h </w:instrText>
      </w:r>
      <w:r>
        <w:fldChar w:fldCharType="separate"/>
      </w:r>
      <w:r w:rsidR="00823903">
        <w:t>76</w:t>
      </w:r>
      <w:r>
        <w:fldChar w:fldCharType="end"/>
      </w:r>
    </w:p>
    <w:p w14:paraId="0B95345A"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E-Learning</w:t>
      </w:r>
      <w:r>
        <w:tab/>
      </w:r>
      <w:r>
        <w:fldChar w:fldCharType="begin"/>
      </w:r>
      <w:r>
        <w:instrText xml:space="preserve"> PAGEREF _Toc377592971 \h </w:instrText>
      </w:r>
      <w:r>
        <w:fldChar w:fldCharType="separate"/>
      </w:r>
      <w:r w:rsidR="00823903">
        <w:t>78</w:t>
      </w:r>
      <w:r>
        <w:fldChar w:fldCharType="end"/>
      </w:r>
    </w:p>
    <w:p w14:paraId="76061FEF"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Home Use Program (Programme d’Utilisation à Domicile)</w:t>
      </w:r>
      <w:r>
        <w:tab/>
      </w:r>
      <w:r>
        <w:fldChar w:fldCharType="begin"/>
      </w:r>
      <w:r>
        <w:instrText xml:space="preserve"> PAGEREF _Toc377592972 \h </w:instrText>
      </w:r>
      <w:r>
        <w:fldChar w:fldCharType="separate"/>
      </w:r>
      <w:r w:rsidR="00823903">
        <w:t>79</w:t>
      </w:r>
      <w:r>
        <w:fldChar w:fldCharType="end"/>
      </w:r>
    </w:p>
    <w:p w14:paraId="6403F95A"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Support Technique 24h/24, 7 jours/7</w:t>
      </w:r>
      <w:r>
        <w:tab/>
      </w:r>
      <w:r>
        <w:fldChar w:fldCharType="begin"/>
      </w:r>
      <w:r>
        <w:instrText xml:space="preserve"> PAGEREF _Toc377592973 \h </w:instrText>
      </w:r>
      <w:r>
        <w:fldChar w:fldCharType="separate"/>
      </w:r>
      <w:r w:rsidR="00823903">
        <w:t>81</w:t>
      </w:r>
      <w:r>
        <w:fldChar w:fldCharType="end"/>
      </w:r>
    </w:p>
    <w:p w14:paraId="0781D055"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Support Technique Illimité 24h/24, 7 jours/7</w:t>
      </w:r>
      <w:r>
        <w:tab/>
      </w:r>
      <w:r>
        <w:fldChar w:fldCharType="begin"/>
      </w:r>
      <w:r>
        <w:instrText xml:space="preserve"> PAGEREF _Toc377592974 \h </w:instrText>
      </w:r>
      <w:r>
        <w:fldChar w:fldCharType="separate"/>
      </w:r>
      <w:r w:rsidR="00823903">
        <w:t>86</w:t>
      </w:r>
      <w:r>
        <w:fldChar w:fldCharType="end"/>
      </w:r>
    </w:p>
    <w:p w14:paraId="1A22102B"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Backup pour la récupération d’urgence</w:t>
      </w:r>
      <w:r>
        <w:tab/>
      </w:r>
      <w:r>
        <w:fldChar w:fldCharType="begin"/>
      </w:r>
      <w:r>
        <w:instrText xml:space="preserve"> PAGEREF _Toc377592975 \h </w:instrText>
      </w:r>
      <w:r>
        <w:fldChar w:fldCharType="separate"/>
      </w:r>
      <w:r w:rsidR="00823903">
        <w:t>88</w:t>
      </w:r>
      <w:r>
        <w:fldChar w:fldCharType="end"/>
      </w:r>
    </w:p>
    <w:p w14:paraId="27D2F972"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Services d’Abonnement TechNet SA</w:t>
      </w:r>
      <w:r>
        <w:tab/>
      </w:r>
      <w:r>
        <w:fldChar w:fldCharType="begin"/>
      </w:r>
      <w:r>
        <w:instrText xml:space="preserve"> PAGEREF _Toc377592976 \h </w:instrText>
      </w:r>
      <w:r>
        <w:fldChar w:fldCharType="separate"/>
      </w:r>
      <w:r w:rsidR="00823903">
        <w:t>88</w:t>
      </w:r>
      <w:r>
        <w:fldChar w:fldCharType="end"/>
      </w:r>
    </w:p>
    <w:p w14:paraId="63B84A40"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TechNet Plus Direct</w:t>
      </w:r>
      <w:r>
        <w:tab/>
      </w:r>
      <w:r>
        <w:fldChar w:fldCharType="begin"/>
      </w:r>
      <w:r>
        <w:instrText xml:space="preserve"> PAGEREF _Toc377592977 \h </w:instrText>
      </w:r>
      <w:r>
        <w:fldChar w:fldCharType="separate"/>
      </w:r>
      <w:r w:rsidR="00823903">
        <w:t>89</w:t>
      </w:r>
      <w:r>
        <w:fldChar w:fldCharType="end"/>
      </w:r>
    </w:p>
    <w:p w14:paraId="3005702A"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Mobilité de licence via la Software Assurance</w:t>
      </w:r>
      <w:r>
        <w:tab/>
      </w:r>
      <w:r>
        <w:fldChar w:fldCharType="begin"/>
      </w:r>
      <w:r>
        <w:instrText xml:space="preserve"> PAGEREF _Toc377592978 \h </w:instrText>
      </w:r>
      <w:r>
        <w:fldChar w:fldCharType="separate"/>
      </w:r>
      <w:r w:rsidR="00823903">
        <w:t>90</w:t>
      </w:r>
      <w:r>
        <w:fldChar w:fldCharType="end"/>
      </w:r>
    </w:p>
    <w:p w14:paraId="5BACB8D9"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Windows Thin PC</w:t>
      </w:r>
      <w:r>
        <w:tab/>
      </w:r>
      <w:r>
        <w:fldChar w:fldCharType="begin"/>
      </w:r>
      <w:r>
        <w:instrText xml:space="preserve"> PAGEREF _Toc377592979 \h </w:instrText>
      </w:r>
      <w:r>
        <w:fldChar w:fldCharType="separate"/>
      </w:r>
      <w:r w:rsidR="00823903">
        <w:t>90</w:t>
      </w:r>
      <w:r>
        <w:fldChar w:fldCharType="end"/>
      </w:r>
    </w:p>
    <w:p w14:paraId="0C3C4283"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Microsoft Desktop Optimization Pack pour la Software Assurance</w:t>
      </w:r>
      <w:r>
        <w:tab/>
      </w:r>
      <w:r>
        <w:fldChar w:fldCharType="begin"/>
      </w:r>
      <w:r>
        <w:instrText xml:space="preserve"> PAGEREF _Toc377592980 \h </w:instrText>
      </w:r>
      <w:r>
        <w:fldChar w:fldCharType="separate"/>
      </w:r>
      <w:r w:rsidR="00823903">
        <w:t>91</w:t>
      </w:r>
      <w:r>
        <w:fldChar w:fldCharType="end"/>
      </w:r>
    </w:p>
    <w:p w14:paraId="7ED061B8"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t>Droits Windows Virtual Desktop Access (VDA)</w:t>
      </w:r>
      <w:r>
        <w:tab/>
      </w:r>
      <w:r>
        <w:fldChar w:fldCharType="begin"/>
      </w:r>
      <w:r>
        <w:instrText xml:space="preserve"> PAGEREF _Toc377592981 \h </w:instrText>
      </w:r>
      <w:r>
        <w:fldChar w:fldCharType="separate"/>
      </w:r>
      <w:r w:rsidR="00823903">
        <w:t>92</w:t>
      </w:r>
      <w:r>
        <w:fldChar w:fldCharType="end"/>
      </w:r>
    </w:p>
    <w:p w14:paraId="1B41D0A6"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Disponibilité des Licences de Passage à l’Édition Supérieure</w:t>
      </w:r>
      <w:r>
        <w:tab/>
      </w:r>
      <w:r>
        <w:fldChar w:fldCharType="begin"/>
      </w:r>
      <w:r>
        <w:instrText xml:space="preserve"> PAGEREF _Toc377592982 \h </w:instrText>
      </w:r>
      <w:r>
        <w:fldChar w:fldCharType="separate"/>
      </w:r>
      <w:r w:rsidR="00823903">
        <w:t>92</w:t>
      </w:r>
      <w:r>
        <w:fldChar w:fldCharType="end"/>
      </w:r>
    </w:p>
    <w:p w14:paraId="46EE2D12" w14:textId="77777777" w:rsidR="00E8705F" w:rsidRDefault="00E8705F">
      <w:pPr>
        <w:pStyle w:val="TOC1"/>
        <w:rPr>
          <w:rFonts w:asciiTheme="minorHAnsi" w:eastAsiaTheme="minorEastAsia" w:hAnsiTheme="minorHAnsi" w:cstheme="minorBidi"/>
          <w:b w:val="0"/>
          <w:caps w:val="0"/>
          <w:color w:val="auto"/>
          <w:szCs w:val="22"/>
          <w:lang w:eastAsia="zh-CN"/>
        </w:rPr>
      </w:pPr>
      <w:r>
        <w:t>SECTION 8 - SERVICES</w:t>
      </w:r>
      <w:r>
        <w:tab/>
      </w:r>
      <w:r>
        <w:fldChar w:fldCharType="begin"/>
      </w:r>
      <w:r>
        <w:instrText xml:space="preserve"> PAGEREF _Toc377592983 \h </w:instrText>
      </w:r>
      <w:r>
        <w:fldChar w:fldCharType="separate"/>
      </w:r>
      <w:r w:rsidR="00823903">
        <w:t>94</w:t>
      </w:r>
      <w:r>
        <w:fldChar w:fldCharType="end"/>
      </w:r>
    </w:p>
    <w:p w14:paraId="3A43F14B" w14:textId="77777777" w:rsidR="00E8705F" w:rsidRDefault="00E8705F">
      <w:pPr>
        <w:pStyle w:val="TOC2"/>
        <w:rPr>
          <w:rFonts w:asciiTheme="minorHAnsi" w:eastAsiaTheme="minorEastAsia" w:hAnsiTheme="minorHAnsi" w:cstheme="minorBidi"/>
          <w:sz w:val="22"/>
          <w:szCs w:val="22"/>
          <w:lang w:eastAsia="zh-CN"/>
        </w:rPr>
      </w:pPr>
      <w:r w:rsidRPr="00C12A9C">
        <w:rPr>
          <w:lang w:val="fr-FR"/>
        </w:rPr>
        <w:t>Droits d’utilisation, de propriété et de licence</w:t>
      </w:r>
      <w:r>
        <w:tab/>
      </w:r>
      <w:r>
        <w:fldChar w:fldCharType="begin"/>
      </w:r>
      <w:r>
        <w:instrText xml:space="preserve"> PAGEREF _Toc377592984 \h </w:instrText>
      </w:r>
      <w:r>
        <w:fldChar w:fldCharType="separate"/>
      </w:r>
      <w:r w:rsidR="00823903">
        <w:t>101</w:t>
      </w:r>
      <w:r>
        <w:fldChar w:fldCharType="end"/>
      </w:r>
    </w:p>
    <w:p w14:paraId="5B8C9759" w14:textId="77777777" w:rsidR="00E8705F" w:rsidRDefault="00E8705F">
      <w:pPr>
        <w:pStyle w:val="TOC1"/>
        <w:rPr>
          <w:rFonts w:asciiTheme="minorHAnsi" w:eastAsiaTheme="minorEastAsia" w:hAnsiTheme="minorHAnsi" w:cstheme="minorBidi"/>
          <w:b w:val="0"/>
          <w:caps w:val="0"/>
          <w:color w:val="auto"/>
          <w:szCs w:val="22"/>
          <w:lang w:eastAsia="zh-CN"/>
        </w:rPr>
      </w:pPr>
      <w:r>
        <w:t>SECTION 9 – Conditions supplémentaires</w:t>
      </w:r>
      <w:r>
        <w:tab/>
      </w:r>
      <w:r>
        <w:fldChar w:fldCharType="begin"/>
      </w:r>
      <w:r>
        <w:instrText xml:space="preserve"> PAGEREF _Toc377592985 \h </w:instrText>
      </w:r>
      <w:r>
        <w:fldChar w:fldCharType="separate"/>
      </w:r>
      <w:r w:rsidR="00823903">
        <w:t>106</w:t>
      </w:r>
      <w:r>
        <w:fldChar w:fldCharType="end"/>
      </w:r>
    </w:p>
    <w:p w14:paraId="3B9707A6"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rFonts w:eastAsia="Times New Roman"/>
          <w:lang w:val="fr-FR"/>
        </w:rPr>
        <w:t>Licences d’accès client (CAL) et licences de gestion client (ML)</w:t>
      </w:r>
      <w:r>
        <w:tab/>
      </w:r>
      <w:r>
        <w:fldChar w:fldCharType="begin"/>
      </w:r>
      <w:r>
        <w:instrText xml:space="preserve"> PAGEREF _Toc377592986 \h </w:instrText>
      </w:r>
      <w:r>
        <w:fldChar w:fldCharType="separate"/>
      </w:r>
      <w:r w:rsidR="00823903">
        <w:t>106</w:t>
      </w:r>
      <w:r>
        <w:fldChar w:fldCharType="end"/>
      </w:r>
    </w:p>
    <w:p w14:paraId="2C0D4EBC"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Restrictions relatives au contrôle des éléments de chiffrement</w:t>
      </w:r>
      <w:r>
        <w:tab/>
      </w:r>
      <w:r>
        <w:fldChar w:fldCharType="begin"/>
      </w:r>
      <w:r>
        <w:instrText xml:space="preserve"> PAGEREF _Toc377592987 \h </w:instrText>
      </w:r>
      <w:r>
        <w:fldChar w:fldCharType="separate"/>
      </w:r>
      <w:r w:rsidR="00823903">
        <w:t>106</w:t>
      </w:r>
      <w:r>
        <w:fldChar w:fldCharType="end"/>
      </w:r>
    </w:p>
    <w:p w14:paraId="15925D90" w14:textId="77777777" w:rsidR="00E8705F" w:rsidRDefault="00E8705F">
      <w:pPr>
        <w:pStyle w:val="TOC3"/>
        <w:rPr>
          <w:rFonts w:asciiTheme="minorHAnsi" w:eastAsiaTheme="minorEastAsia" w:hAnsiTheme="minorHAnsi" w:cstheme="minorBidi"/>
          <w:bCs w:val="0"/>
          <w:color w:val="auto"/>
          <w:sz w:val="22"/>
          <w:szCs w:val="22"/>
          <w:lang w:eastAsia="zh-CN"/>
        </w:rPr>
      </w:pPr>
      <w:r w:rsidRPr="00C12A9C">
        <w:rPr>
          <w:lang w:val="fr-FR"/>
        </w:rPr>
        <w:t xml:space="preserve">Packs multilingues (MLP), Fonctionnalité d’interface utilisateur multilingue (MUI) et nouveaux </w:t>
      </w:r>
      <w:r>
        <w:rPr>
          <w:lang w:val="fr-FR"/>
        </w:rPr>
        <w:br/>
      </w:r>
      <w:r w:rsidRPr="00C12A9C">
        <w:rPr>
          <w:lang w:val="fr-FR"/>
        </w:rPr>
        <w:t>droits relatifs aux langues</w:t>
      </w:r>
      <w:r>
        <w:tab/>
      </w:r>
      <w:r>
        <w:fldChar w:fldCharType="begin"/>
      </w:r>
      <w:r>
        <w:instrText xml:space="preserve"> PAGEREF _Toc377592988 \h </w:instrText>
      </w:r>
      <w:r>
        <w:fldChar w:fldCharType="separate"/>
      </w:r>
      <w:r w:rsidR="00823903">
        <w:t>107</w:t>
      </w:r>
      <w:r>
        <w:fldChar w:fldCharType="end"/>
      </w:r>
    </w:p>
    <w:p w14:paraId="2B1C19EE"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Licences indépendantes de la plate-forme</w:t>
      </w:r>
      <w:r>
        <w:tab/>
      </w:r>
      <w:r>
        <w:fldChar w:fldCharType="begin"/>
      </w:r>
      <w:r>
        <w:instrText xml:space="preserve"> PAGEREF _Toc377592989 \h </w:instrText>
      </w:r>
      <w:r>
        <w:fldChar w:fldCharType="separate"/>
      </w:r>
      <w:r w:rsidR="00823903">
        <w:t>107</w:t>
      </w:r>
      <w:r>
        <w:fldChar w:fldCharType="end"/>
      </w:r>
    </w:p>
    <w:p w14:paraId="701B9746"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Clé de produit de Licence en Volume.</w:t>
      </w:r>
      <w:r>
        <w:tab/>
      </w:r>
      <w:r>
        <w:fldChar w:fldCharType="begin"/>
      </w:r>
      <w:r>
        <w:instrText xml:space="preserve"> PAGEREF _Toc377592990 \h </w:instrText>
      </w:r>
      <w:r>
        <w:fldChar w:fldCharType="separate"/>
      </w:r>
      <w:r w:rsidR="00823903">
        <w:t>108</w:t>
      </w:r>
      <w:r>
        <w:fldChar w:fldCharType="end"/>
      </w:r>
    </w:p>
    <w:p w14:paraId="6D875422" w14:textId="77777777" w:rsidR="00E8705F" w:rsidRDefault="00E8705F">
      <w:pPr>
        <w:pStyle w:val="TOC1"/>
        <w:rPr>
          <w:rFonts w:asciiTheme="minorHAnsi" w:eastAsiaTheme="minorEastAsia" w:hAnsiTheme="minorHAnsi" w:cstheme="minorBidi"/>
          <w:b w:val="0"/>
          <w:caps w:val="0"/>
          <w:color w:val="auto"/>
          <w:szCs w:val="22"/>
          <w:lang w:eastAsia="zh-CN"/>
        </w:rPr>
      </w:pPr>
      <w:r>
        <w:t xml:space="preserve">Section 10 - Conditions Générales Supplémentaires pour les </w:t>
      </w:r>
      <w:r w:rsidR="006F179C">
        <w:br/>
      </w:r>
      <w:r>
        <w:t>Services en Ligne utilisés avec les logiciels sur site</w:t>
      </w:r>
      <w:r>
        <w:tab/>
      </w:r>
      <w:r>
        <w:fldChar w:fldCharType="begin"/>
      </w:r>
      <w:r>
        <w:instrText xml:space="preserve"> PAGEREF _Toc377592991 \h </w:instrText>
      </w:r>
      <w:r>
        <w:fldChar w:fldCharType="separate"/>
      </w:r>
      <w:r w:rsidR="00823903">
        <w:t>109</w:t>
      </w:r>
      <w:r>
        <w:fldChar w:fldCharType="end"/>
      </w:r>
    </w:p>
    <w:p w14:paraId="7BB3985B" w14:textId="77777777" w:rsidR="00E8705F" w:rsidRDefault="00E8705F">
      <w:pPr>
        <w:pStyle w:val="TOC1"/>
        <w:rPr>
          <w:rFonts w:asciiTheme="minorHAnsi" w:eastAsiaTheme="minorEastAsia" w:hAnsiTheme="minorHAnsi" w:cstheme="minorBidi"/>
          <w:b w:val="0"/>
          <w:caps w:val="0"/>
          <w:color w:val="auto"/>
          <w:szCs w:val="22"/>
          <w:lang w:eastAsia="zh-CN"/>
        </w:rPr>
      </w:pPr>
      <w:r>
        <w:t>NOTES RELATIVES AUX PRODUITS</w:t>
      </w:r>
      <w:r>
        <w:tab/>
      </w:r>
      <w:r>
        <w:fldChar w:fldCharType="begin"/>
      </w:r>
      <w:r>
        <w:instrText xml:space="preserve"> PAGEREF _Toc377592992 \h </w:instrText>
      </w:r>
      <w:r>
        <w:fldChar w:fldCharType="separate"/>
      </w:r>
      <w:r w:rsidR="00823903">
        <w:t>112</w:t>
      </w:r>
      <w:r>
        <w:fldChar w:fldCharType="end"/>
      </w:r>
    </w:p>
    <w:p w14:paraId="33E8CC93" w14:textId="77777777" w:rsidR="00E8705F" w:rsidRDefault="00E8705F">
      <w:pPr>
        <w:pStyle w:val="TOC2"/>
        <w:rPr>
          <w:rFonts w:asciiTheme="minorHAnsi" w:eastAsiaTheme="minorEastAsia" w:hAnsiTheme="minorHAnsi" w:cstheme="minorBidi"/>
          <w:sz w:val="22"/>
          <w:szCs w:val="22"/>
          <w:lang w:eastAsia="zh-CN"/>
        </w:rPr>
      </w:pPr>
      <w:r w:rsidRPr="00C12A9C">
        <w:rPr>
          <w:rFonts w:cs="Tahoma"/>
          <w:lang w:val="fr-FR"/>
        </w:rPr>
        <w:t>Groupe des Produits Applications</w:t>
      </w:r>
      <w:r>
        <w:tab/>
      </w:r>
      <w:r>
        <w:fldChar w:fldCharType="begin"/>
      </w:r>
      <w:r>
        <w:instrText xml:space="preserve"> PAGEREF _Toc377592993 \h </w:instrText>
      </w:r>
      <w:r>
        <w:fldChar w:fldCharType="separate"/>
      </w:r>
      <w:r w:rsidR="00823903">
        <w:t>112</w:t>
      </w:r>
      <w:r>
        <w:fldChar w:fldCharType="end"/>
      </w:r>
    </w:p>
    <w:p w14:paraId="04FD0470"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w:t>
      </w:r>
      <w:r w:rsidRPr="00E8705F">
        <w:rPr>
          <w:color w:val="auto"/>
          <w:lang w:val="fr-FR"/>
        </w:rPr>
        <w:t xml:space="preserve"> Expression Encoder Pro 4</w:t>
      </w:r>
      <w:r w:rsidRPr="00E8705F">
        <w:rPr>
          <w:color w:val="auto"/>
        </w:rPr>
        <w:tab/>
      </w:r>
      <w:r w:rsidRPr="00E8705F">
        <w:rPr>
          <w:color w:val="auto"/>
        </w:rPr>
        <w:fldChar w:fldCharType="begin"/>
      </w:r>
      <w:r w:rsidRPr="00E8705F">
        <w:rPr>
          <w:color w:val="auto"/>
        </w:rPr>
        <w:instrText xml:space="preserve"> PAGEREF _Toc377592994 \h </w:instrText>
      </w:r>
      <w:r w:rsidRPr="00E8705F">
        <w:rPr>
          <w:color w:val="auto"/>
        </w:rPr>
      </w:r>
      <w:r w:rsidRPr="00E8705F">
        <w:rPr>
          <w:color w:val="auto"/>
        </w:rPr>
        <w:fldChar w:fldCharType="separate"/>
      </w:r>
      <w:r w:rsidR="00823903">
        <w:rPr>
          <w:color w:val="auto"/>
        </w:rPr>
        <w:t>112</w:t>
      </w:r>
      <w:r w:rsidRPr="00E8705F">
        <w:rPr>
          <w:color w:val="auto"/>
        </w:rPr>
        <w:fldChar w:fldCharType="end"/>
      </w:r>
    </w:p>
    <w:p w14:paraId="799FF8C7"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2</w:t>
      </w:r>
      <w:r w:rsidRPr="00E8705F">
        <w:rPr>
          <w:color w:val="auto"/>
          <w:lang w:val="fr-FR"/>
        </w:rPr>
        <w:t xml:space="preserve"> Lync 2011 pour Mac</w:t>
      </w:r>
      <w:r w:rsidRPr="00E8705F">
        <w:rPr>
          <w:color w:val="auto"/>
        </w:rPr>
        <w:tab/>
      </w:r>
      <w:r w:rsidRPr="00E8705F">
        <w:rPr>
          <w:color w:val="auto"/>
        </w:rPr>
        <w:fldChar w:fldCharType="begin"/>
      </w:r>
      <w:r w:rsidRPr="00E8705F">
        <w:rPr>
          <w:color w:val="auto"/>
        </w:rPr>
        <w:instrText xml:space="preserve"> PAGEREF _Toc377592995 \h </w:instrText>
      </w:r>
      <w:r w:rsidRPr="00E8705F">
        <w:rPr>
          <w:color w:val="auto"/>
        </w:rPr>
      </w:r>
      <w:r w:rsidRPr="00E8705F">
        <w:rPr>
          <w:color w:val="auto"/>
        </w:rPr>
        <w:fldChar w:fldCharType="separate"/>
      </w:r>
      <w:r w:rsidR="00823903">
        <w:rPr>
          <w:color w:val="auto"/>
        </w:rPr>
        <w:t>112</w:t>
      </w:r>
      <w:r w:rsidRPr="00E8705F">
        <w:rPr>
          <w:color w:val="auto"/>
        </w:rPr>
        <w:fldChar w:fldCharType="end"/>
      </w:r>
    </w:p>
    <w:p w14:paraId="0917DE10"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w:t>
      </w:r>
      <w:r w:rsidRPr="00E8705F">
        <w:rPr>
          <w:color w:val="auto"/>
          <w:lang w:val="fr-FR"/>
        </w:rPr>
        <w:t xml:space="preserve"> Systèmes d’exploitation MSDN</w:t>
      </w:r>
      <w:r w:rsidRPr="00E8705F">
        <w:rPr>
          <w:color w:val="auto"/>
        </w:rPr>
        <w:tab/>
      </w:r>
      <w:r w:rsidRPr="00E8705F">
        <w:rPr>
          <w:color w:val="auto"/>
        </w:rPr>
        <w:fldChar w:fldCharType="begin"/>
      </w:r>
      <w:r w:rsidRPr="00E8705F">
        <w:rPr>
          <w:color w:val="auto"/>
        </w:rPr>
        <w:instrText xml:space="preserve"> PAGEREF _Toc377592996 \h </w:instrText>
      </w:r>
      <w:r w:rsidRPr="00E8705F">
        <w:rPr>
          <w:color w:val="auto"/>
        </w:rPr>
      </w:r>
      <w:r w:rsidRPr="00E8705F">
        <w:rPr>
          <w:color w:val="auto"/>
        </w:rPr>
        <w:fldChar w:fldCharType="separate"/>
      </w:r>
      <w:r w:rsidR="00823903">
        <w:rPr>
          <w:color w:val="auto"/>
        </w:rPr>
        <w:t>112</w:t>
      </w:r>
      <w:r w:rsidRPr="00E8705F">
        <w:rPr>
          <w:color w:val="auto"/>
        </w:rPr>
        <w:fldChar w:fldCharType="end"/>
      </w:r>
    </w:p>
    <w:p w14:paraId="73AEB159"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rPr>
        <w:t>4</w:t>
      </w:r>
      <w:r w:rsidRPr="00E8705F">
        <w:t xml:space="preserve"> </w:t>
      </w:r>
      <w:r w:rsidRPr="00E8705F">
        <w:rPr>
          <w:rFonts w:cs="Tahoma"/>
        </w:rPr>
        <w:t>Plateformes MSDN</w:t>
      </w:r>
      <w:r w:rsidRPr="00E8705F">
        <w:tab/>
      </w:r>
      <w:r w:rsidRPr="00E8705F">
        <w:fldChar w:fldCharType="begin"/>
      </w:r>
      <w:r w:rsidRPr="00E8705F">
        <w:instrText xml:space="preserve"> PAGEREF _Toc377592997 \h </w:instrText>
      </w:r>
      <w:r w:rsidRPr="00E8705F">
        <w:fldChar w:fldCharType="separate"/>
      </w:r>
      <w:r w:rsidR="00823903">
        <w:t>113</w:t>
      </w:r>
      <w:r w:rsidRPr="00E8705F">
        <w:fldChar w:fldCharType="end"/>
      </w:r>
    </w:p>
    <w:p w14:paraId="0FD6A39D"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5</w:t>
      </w:r>
      <w:r w:rsidRPr="00E8705F">
        <w:rPr>
          <w:rFonts w:cs="Tahoma"/>
          <w:lang w:val="fr-FR"/>
        </w:rPr>
        <w:t xml:space="preserve"> Office 365 Éducation A2-A4 (SL Utilisateur)</w:t>
      </w:r>
      <w:r w:rsidRPr="00E8705F">
        <w:tab/>
      </w:r>
      <w:r w:rsidRPr="00E8705F">
        <w:fldChar w:fldCharType="begin"/>
      </w:r>
      <w:r w:rsidRPr="00E8705F">
        <w:instrText xml:space="preserve"> PAGEREF _Toc377592998 \h </w:instrText>
      </w:r>
      <w:r w:rsidRPr="00E8705F">
        <w:fldChar w:fldCharType="separate"/>
      </w:r>
      <w:r w:rsidR="00823903">
        <w:t>113</w:t>
      </w:r>
      <w:r w:rsidRPr="00E8705F">
        <w:fldChar w:fldCharType="end"/>
      </w:r>
    </w:p>
    <w:p w14:paraId="384F7050"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6</w:t>
      </w:r>
      <w:r w:rsidRPr="00E8705F">
        <w:rPr>
          <w:rFonts w:cs="Tahoma"/>
          <w:lang w:val="fr-FR"/>
        </w:rPr>
        <w:t xml:space="preserve"> Office 365 Moyenne Entreprise</w:t>
      </w:r>
      <w:r w:rsidRPr="00E8705F">
        <w:tab/>
      </w:r>
      <w:r w:rsidRPr="00E8705F">
        <w:fldChar w:fldCharType="begin"/>
      </w:r>
      <w:r w:rsidRPr="00E8705F">
        <w:instrText xml:space="preserve"> PAGEREF _Toc377592999 \h </w:instrText>
      </w:r>
      <w:r w:rsidRPr="00E8705F">
        <w:fldChar w:fldCharType="separate"/>
      </w:r>
      <w:r w:rsidR="00823903">
        <w:t>115</w:t>
      </w:r>
      <w:r w:rsidRPr="00E8705F">
        <w:fldChar w:fldCharType="end"/>
      </w:r>
    </w:p>
    <w:p w14:paraId="5A948254"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7</w:t>
      </w:r>
      <w:r w:rsidRPr="00E8705F">
        <w:rPr>
          <w:rFonts w:cs="Tahoma"/>
          <w:caps/>
          <w:lang w:val="fr-FR"/>
        </w:rPr>
        <w:t xml:space="preserve"> </w:t>
      </w:r>
      <w:r w:rsidRPr="00E8705F">
        <w:rPr>
          <w:rFonts w:cs="Tahoma"/>
          <w:lang w:val="fr-FR"/>
        </w:rPr>
        <w:t>Licences d’Abonnement Utilisateur Module Complémentaire pour Charges de travail Entreprise et Office 365</w:t>
      </w:r>
      <w:r w:rsidRPr="00E8705F">
        <w:tab/>
      </w:r>
      <w:r w:rsidRPr="00E8705F">
        <w:fldChar w:fldCharType="begin"/>
      </w:r>
      <w:r w:rsidRPr="00E8705F">
        <w:instrText xml:space="preserve"> PAGEREF _Toc377593000 \h </w:instrText>
      </w:r>
      <w:r w:rsidRPr="00E8705F">
        <w:fldChar w:fldCharType="separate"/>
      </w:r>
      <w:r w:rsidR="00823903">
        <w:t>115</w:t>
      </w:r>
      <w:r w:rsidRPr="00E8705F">
        <w:fldChar w:fldCharType="end"/>
      </w:r>
    </w:p>
    <w:p w14:paraId="0E58C57B"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8</w:t>
      </w:r>
      <w:r w:rsidRPr="00E8705F">
        <w:rPr>
          <w:rFonts w:cs="Tahoma"/>
          <w:caps/>
          <w:lang w:val="fr-FR"/>
        </w:rPr>
        <w:t xml:space="preserve"> </w:t>
      </w:r>
      <w:r w:rsidRPr="00E8705F">
        <w:rPr>
          <w:rFonts w:cs="Tahoma"/>
          <w:lang w:val="fr-FR"/>
        </w:rPr>
        <w:t>Office 365 Entreprise E3-E4</w:t>
      </w:r>
      <w:r w:rsidRPr="00E8705F">
        <w:tab/>
      </w:r>
      <w:r w:rsidRPr="00E8705F">
        <w:fldChar w:fldCharType="begin"/>
      </w:r>
      <w:r w:rsidRPr="00E8705F">
        <w:instrText xml:space="preserve"> PAGEREF _Toc377593001 \h </w:instrText>
      </w:r>
      <w:r w:rsidRPr="00E8705F">
        <w:fldChar w:fldCharType="separate"/>
      </w:r>
      <w:r w:rsidR="00823903">
        <w:t>118</w:t>
      </w:r>
      <w:r w:rsidRPr="00E8705F">
        <w:fldChar w:fldCharType="end"/>
      </w:r>
    </w:p>
    <w:p w14:paraId="7E9CC7E9"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9</w:t>
      </w:r>
      <w:r w:rsidRPr="00E8705F">
        <w:rPr>
          <w:caps/>
          <w:color w:val="auto"/>
        </w:rPr>
        <w:t xml:space="preserve"> </w:t>
      </w:r>
      <w:r w:rsidRPr="00E8705F">
        <w:rPr>
          <w:color w:val="auto"/>
        </w:rPr>
        <w:t>Office 2011 Standard pour Mac</w:t>
      </w:r>
      <w:r w:rsidRPr="00E8705F">
        <w:rPr>
          <w:color w:val="auto"/>
        </w:rPr>
        <w:tab/>
      </w:r>
      <w:r w:rsidRPr="00E8705F">
        <w:rPr>
          <w:color w:val="auto"/>
        </w:rPr>
        <w:fldChar w:fldCharType="begin"/>
      </w:r>
      <w:r w:rsidRPr="00E8705F">
        <w:rPr>
          <w:color w:val="auto"/>
        </w:rPr>
        <w:instrText xml:space="preserve"> PAGEREF _Toc377593002 \h </w:instrText>
      </w:r>
      <w:r w:rsidRPr="00E8705F">
        <w:rPr>
          <w:color w:val="auto"/>
        </w:rPr>
      </w:r>
      <w:r w:rsidRPr="00E8705F">
        <w:rPr>
          <w:color w:val="auto"/>
        </w:rPr>
        <w:fldChar w:fldCharType="separate"/>
      </w:r>
      <w:r w:rsidR="00823903">
        <w:rPr>
          <w:color w:val="auto"/>
        </w:rPr>
        <w:t>118</w:t>
      </w:r>
      <w:r w:rsidRPr="00E8705F">
        <w:rPr>
          <w:color w:val="auto"/>
        </w:rPr>
        <w:fldChar w:fldCharType="end"/>
      </w:r>
    </w:p>
    <w:p w14:paraId="5FAE39BE"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10</w:t>
      </w:r>
      <w:r w:rsidRPr="00E8705F">
        <w:rPr>
          <w:color w:val="auto"/>
          <w:lang w:val="fr-FR"/>
        </w:rPr>
        <w:t xml:space="preserve"> Office Multi-Language Pack 2013</w:t>
      </w:r>
      <w:r w:rsidRPr="00E8705F">
        <w:rPr>
          <w:color w:val="auto"/>
        </w:rPr>
        <w:tab/>
      </w:r>
      <w:r w:rsidRPr="00E8705F">
        <w:rPr>
          <w:color w:val="auto"/>
        </w:rPr>
        <w:fldChar w:fldCharType="begin"/>
      </w:r>
      <w:r w:rsidRPr="00E8705F">
        <w:rPr>
          <w:color w:val="auto"/>
        </w:rPr>
        <w:instrText xml:space="preserve"> PAGEREF _Toc377593003 \h </w:instrText>
      </w:r>
      <w:r w:rsidRPr="00E8705F">
        <w:rPr>
          <w:color w:val="auto"/>
        </w:rPr>
      </w:r>
      <w:r w:rsidRPr="00E8705F">
        <w:rPr>
          <w:color w:val="auto"/>
        </w:rPr>
        <w:fldChar w:fldCharType="separate"/>
      </w:r>
      <w:r w:rsidR="00823903">
        <w:rPr>
          <w:color w:val="auto"/>
        </w:rPr>
        <w:t>118</w:t>
      </w:r>
      <w:r w:rsidRPr="00E8705F">
        <w:rPr>
          <w:color w:val="auto"/>
        </w:rPr>
        <w:fldChar w:fldCharType="end"/>
      </w:r>
    </w:p>
    <w:p w14:paraId="39EA10DB"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11</w:t>
      </w:r>
      <w:r w:rsidRPr="00E8705F">
        <w:rPr>
          <w:color w:val="auto"/>
        </w:rPr>
        <w:t xml:space="preserve"> Office Professionnel Plus 2013</w:t>
      </w:r>
      <w:r w:rsidRPr="00E8705F">
        <w:rPr>
          <w:color w:val="auto"/>
        </w:rPr>
        <w:tab/>
      </w:r>
      <w:r w:rsidRPr="00E8705F">
        <w:rPr>
          <w:color w:val="auto"/>
        </w:rPr>
        <w:fldChar w:fldCharType="begin"/>
      </w:r>
      <w:r w:rsidRPr="00E8705F">
        <w:rPr>
          <w:color w:val="auto"/>
        </w:rPr>
        <w:instrText xml:space="preserve"> PAGEREF _Toc377593004 \h </w:instrText>
      </w:r>
      <w:r w:rsidRPr="00E8705F">
        <w:rPr>
          <w:color w:val="auto"/>
        </w:rPr>
      </w:r>
      <w:r w:rsidRPr="00E8705F">
        <w:rPr>
          <w:color w:val="auto"/>
        </w:rPr>
        <w:fldChar w:fldCharType="separate"/>
      </w:r>
      <w:r w:rsidR="00823903">
        <w:rPr>
          <w:color w:val="auto"/>
        </w:rPr>
        <w:t>119</w:t>
      </w:r>
      <w:r w:rsidRPr="00E8705F">
        <w:rPr>
          <w:color w:val="auto"/>
        </w:rPr>
        <w:fldChar w:fldCharType="end"/>
      </w:r>
    </w:p>
    <w:p w14:paraId="63956B70"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12</w:t>
      </w:r>
      <w:r w:rsidRPr="00E8705F">
        <w:rPr>
          <w:color w:val="auto"/>
        </w:rPr>
        <w:t xml:space="preserve"> Office Standard 2013</w:t>
      </w:r>
      <w:r w:rsidRPr="00E8705F">
        <w:rPr>
          <w:color w:val="auto"/>
        </w:rPr>
        <w:tab/>
      </w:r>
      <w:r w:rsidRPr="00E8705F">
        <w:rPr>
          <w:color w:val="auto"/>
        </w:rPr>
        <w:fldChar w:fldCharType="begin"/>
      </w:r>
      <w:r w:rsidRPr="00E8705F">
        <w:rPr>
          <w:color w:val="auto"/>
        </w:rPr>
        <w:instrText xml:space="preserve"> PAGEREF _Toc377593005 \h </w:instrText>
      </w:r>
      <w:r w:rsidRPr="00E8705F">
        <w:rPr>
          <w:color w:val="auto"/>
        </w:rPr>
      </w:r>
      <w:r w:rsidRPr="00E8705F">
        <w:rPr>
          <w:color w:val="auto"/>
        </w:rPr>
        <w:fldChar w:fldCharType="separate"/>
      </w:r>
      <w:r w:rsidR="00823903">
        <w:rPr>
          <w:color w:val="auto"/>
        </w:rPr>
        <w:t>119</w:t>
      </w:r>
      <w:r w:rsidRPr="00E8705F">
        <w:rPr>
          <w:color w:val="auto"/>
        </w:rPr>
        <w:fldChar w:fldCharType="end"/>
      </w:r>
    </w:p>
    <w:p w14:paraId="76478545"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13</w:t>
      </w:r>
      <w:r w:rsidRPr="00E8705F">
        <w:rPr>
          <w:color w:val="auto"/>
          <w:lang w:val="fr-FR"/>
        </w:rPr>
        <w:t xml:space="preserve"> Office 365 ProPlus (SL Utilisateur)</w:t>
      </w:r>
      <w:r w:rsidRPr="00E8705F">
        <w:rPr>
          <w:color w:val="auto"/>
        </w:rPr>
        <w:tab/>
      </w:r>
      <w:r w:rsidRPr="00E8705F">
        <w:rPr>
          <w:color w:val="auto"/>
        </w:rPr>
        <w:fldChar w:fldCharType="begin"/>
      </w:r>
      <w:r w:rsidRPr="00E8705F">
        <w:rPr>
          <w:color w:val="auto"/>
        </w:rPr>
        <w:instrText xml:space="preserve"> PAGEREF _Toc377593006 \h </w:instrText>
      </w:r>
      <w:r w:rsidRPr="00E8705F">
        <w:rPr>
          <w:color w:val="auto"/>
        </w:rPr>
      </w:r>
      <w:r w:rsidRPr="00E8705F">
        <w:rPr>
          <w:color w:val="auto"/>
        </w:rPr>
        <w:fldChar w:fldCharType="separate"/>
      </w:r>
      <w:r w:rsidR="00823903">
        <w:rPr>
          <w:color w:val="auto"/>
        </w:rPr>
        <w:t>119</w:t>
      </w:r>
      <w:r w:rsidRPr="00E8705F">
        <w:rPr>
          <w:color w:val="auto"/>
        </w:rPr>
        <w:fldChar w:fldCharType="end"/>
      </w:r>
    </w:p>
    <w:p w14:paraId="30D0A340"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14</w:t>
      </w:r>
      <w:r w:rsidRPr="00E8705F">
        <w:rPr>
          <w:color w:val="auto"/>
          <w:lang w:val="fr-FR"/>
        </w:rPr>
        <w:t xml:space="preserve"> Outlook 2011 pour Mac</w:t>
      </w:r>
      <w:r w:rsidRPr="00E8705F">
        <w:rPr>
          <w:color w:val="auto"/>
        </w:rPr>
        <w:tab/>
      </w:r>
      <w:r w:rsidRPr="00E8705F">
        <w:rPr>
          <w:color w:val="auto"/>
        </w:rPr>
        <w:fldChar w:fldCharType="begin"/>
      </w:r>
      <w:r w:rsidRPr="00E8705F">
        <w:rPr>
          <w:color w:val="auto"/>
        </w:rPr>
        <w:instrText xml:space="preserve"> PAGEREF _Toc377593007 \h </w:instrText>
      </w:r>
      <w:r w:rsidRPr="00E8705F">
        <w:rPr>
          <w:color w:val="auto"/>
        </w:rPr>
      </w:r>
      <w:r w:rsidRPr="00E8705F">
        <w:rPr>
          <w:color w:val="auto"/>
        </w:rPr>
        <w:fldChar w:fldCharType="separate"/>
      </w:r>
      <w:r w:rsidR="00823903">
        <w:rPr>
          <w:color w:val="auto"/>
        </w:rPr>
        <w:t>120</w:t>
      </w:r>
      <w:r w:rsidRPr="00E8705F">
        <w:rPr>
          <w:color w:val="auto"/>
        </w:rPr>
        <w:fldChar w:fldCharType="end"/>
      </w:r>
    </w:p>
    <w:p w14:paraId="4F139967"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15</w:t>
      </w:r>
      <w:r w:rsidRPr="00E8705F">
        <w:rPr>
          <w:color w:val="auto"/>
          <w:lang w:val="fr-FR"/>
        </w:rPr>
        <w:t xml:space="preserve"> Project Professionnel 2013</w:t>
      </w:r>
      <w:r w:rsidRPr="00E8705F">
        <w:rPr>
          <w:color w:val="auto"/>
        </w:rPr>
        <w:tab/>
      </w:r>
      <w:r w:rsidRPr="00E8705F">
        <w:rPr>
          <w:color w:val="auto"/>
        </w:rPr>
        <w:fldChar w:fldCharType="begin"/>
      </w:r>
      <w:r w:rsidRPr="00E8705F">
        <w:rPr>
          <w:color w:val="auto"/>
        </w:rPr>
        <w:instrText xml:space="preserve"> PAGEREF _Toc377593008 \h </w:instrText>
      </w:r>
      <w:r w:rsidRPr="00E8705F">
        <w:rPr>
          <w:color w:val="auto"/>
        </w:rPr>
      </w:r>
      <w:r w:rsidRPr="00E8705F">
        <w:rPr>
          <w:color w:val="auto"/>
        </w:rPr>
        <w:fldChar w:fldCharType="separate"/>
      </w:r>
      <w:r w:rsidR="00823903">
        <w:rPr>
          <w:color w:val="auto"/>
        </w:rPr>
        <w:t>120</w:t>
      </w:r>
      <w:r w:rsidRPr="00E8705F">
        <w:rPr>
          <w:color w:val="auto"/>
        </w:rPr>
        <w:fldChar w:fldCharType="end"/>
      </w:r>
    </w:p>
    <w:p w14:paraId="3DF0E560"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16</w:t>
      </w:r>
      <w:r w:rsidRPr="00E8705F">
        <w:rPr>
          <w:caps/>
          <w:color w:val="auto"/>
          <w:lang w:val="fr-FR"/>
        </w:rPr>
        <w:t xml:space="preserve"> </w:t>
      </w:r>
      <w:r w:rsidRPr="00E8705F">
        <w:rPr>
          <w:color w:val="auto"/>
          <w:lang w:val="fr-FR"/>
        </w:rPr>
        <w:t>Project Pro pour Office 365</w:t>
      </w:r>
      <w:r w:rsidRPr="00E8705F">
        <w:rPr>
          <w:color w:val="auto"/>
        </w:rPr>
        <w:tab/>
      </w:r>
      <w:r w:rsidRPr="00E8705F">
        <w:rPr>
          <w:color w:val="auto"/>
        </w:rPr>
        <w:fldChar w:fldCharType="begin"/>
      </w:r>
      <w:r w:rsidRPr="00E8705F">
        <w:rPr>
          <w:color w:val="auto"/>
        </w:rPr>
        <w:instrText xml:space="preserve"> PAGEREF _Toc377593009 \h </w:instrText>
      </w:r>
      <w:r w:rsidRPr="00E8705F">
        <w:rPr>
          <w:color w:val="auto"/>
        </w:rPr>
      </w:r>
      <w:r w:rsidRPr="00E8705F">
        <w:rPr>
          <w:color w:val="auto"/>
        </w:rPr>
        <w:fldChar w:fldCharType="separate"/>
      </w:r>
      <w:r w:rsidR="00823903">
        <w:rPr>
          <w:color w:val="auto"/>
        </w:rPr>
        <w:t>121</w:t>
      </w:r>
      <w:r w:rsidRPr="00E8705F">
        <w:rPr>
          <w:color w:val="auto"/>
        </w:rPr>
        <w:fldChar w:fldCharType="end"/>
      </w:r>
    </w:p>
    <w:p w14:paraId="5D9C6F5C"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17</w:t>
      </w:r>
      <w:r w:rsidRPr="00E8705F">
        <w:rPr>
          <w:color w:val="auto"/>
          <w:lang w:val="fr-FR"/>
        </w:rPr>
        <w:t xml:space="preserve"> Rental Rights pour Office</w:t>
      </w:r>
      <w:r w:rsidRPr="00E8705F">
        <w:rPr>
          <w:color w:val="auto"/>
        </w:rPr>
        <w:tab/>
      </w:r>
      <w:r w:rsidRPr="00E8705F">
        <w:rPr>
          <w:color w:val="auto"/>
        </w:rPr>
        <w:fldChar w:fldCharType="begin"/>
      </w:r>
      <w:r w:rsidRPr="00E8705F">
        <w:rPr>
          <w:color w:val="auto"/>
        </w:rPr>
        <w:instrText xml:space="preserve"> PAGEREF _Toc377593010 \h </w:instrText>
      </w:r>
      <w:r w:rsidRPr="00E8705F">
        <w:rPr>
          <w:color w:val="auto"/>
        </w:rPr>
      </w:r>
      <w:r w:rsidRPr="00E8705F">
        <w:rPr>
          <w:color w:val="auto"/>
        </w:rPr>
        <w:fldChar w:fldCharType="separate"/>
      </w:r>
      <w:r w:rsidR="00823903">
        <w:rPr>
          <w:color w:val="auto"/>
        </w:rPr>
        <w:t>121</w:t>
      </w:r>
      <w:r w:rsidRPr="00E8705F">
        <w:rPr>
          <w:color w:val="auto"/>
        </w:rPr>
        <w:fldChar w:fldCharType="end"/>
      </w:r>
    </w:p>
    <w:p w14:paraId="5569144E"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18</w:t>
      </w:r>
      <w:r w:rsidRPr="00E8705F">
        <w:rPr>
          <w:color w:val="auto"/>
          <w:lang w:val="fr-FR"/>
        </w:rPr>
        <w:t xml:space="preserve"> Visio Professional 2013</w:t>
      </w:r>
      <w:r w:rsidRPr="00E8705F">
        <w:rPr>
          <w:color w:val="auto"/>
        </w:rPr>
        <w:tab/>
      </w:r>
      <w:r w:rsidRPr="00E8705F">
        <w:rPr>
          <w:color w:val="auto"/>
        </w:rPr>
        <w:fldChar w:fldCharType="begin"/>
      </w:r>
      <w:r w:rsidRPr="00E8705F">
        <w:rPr>
          <w:color w:val="auto"/>
        </w:rPr>
        <w:instrText xml:space="preserve"> PAGEREF _Toc377593011 \h </w:instrText>
      </w:r>
      <w:r w:rsidRPr="00E8705F">
        <w:rPr>
          <w:color w:val="auto"/>
        </w:rPr>
      </w:r>
      <w:r w:rsidRPr="00E8705F">
        <w:rPr>
          <w:color w:val="auto"/>
        </w:rPr>
        <w:fldChar w:fldCharType="separate"/>
      </w:r>
      <w:r w:rsidR="00823903">
        <w:rPr>
          <w:color w:val="auto"/>
        </w:rPr>
        <w:t>122</w:t>
      </w:r>
      <w:r w:rsidRPr="00E8705F">
        <w:rPr>
          <w:color w:val="auto"/>
        </w:rPr>
        <w:fldChar w:fldCharType="end"/>
      </w:r>
    </w:p>
    <w:p w14:paraId="3B3CE627"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19</w:t>
      </w:r>
      <w:r w:rsidRPr="00E8705F">
        <w:rPr>
          <w:color w:val="auto"/>
          <w:lang w:val="fr-FR"/>
        </w:rPr>
        <w:t xml:space="preserve"> Visio Pro pour Office 365</w:t>
      </w:r>
      <w:r w:rsidRPr="00E8705F">
        <w:rPr>
          <w:color w:val="auto"/>
        </w:rPr>
        <w:tab/>
      </w:r>
      <w:r w:rsidRPr="00E8705F">
        <w:rPr>
          <w:color w:val="auto"/>
        </w:rPr>
        <w:fldChar w:fldCharType="begin"/>
      </w:r>
      <w:r w:rsidRPr="00E8705F">
        <w:rPr>
          <w:color w:val="auto"/>
        </w:rPr>
        <w:instrText xml:space="preserve"> PAGEREF _Toc377593012 \h </w:instrText>
      </w:r>
      <w:r w:rsidRPr="00E8705F">
        <w:rPr>
          <w:color w:val="auto"/>
        </w:rPr>
      </w:r>
      <w:r w:rsidRPr="00E8705F">
        <w:rPr>
          <w:color w:val="auto"/>
        </w:rPr>
        <w:fldChar w:fldCharType="separate"/>
      </w:r>
      <w:r w:rsidR="00823903">
        <w:rPr>
          <w:color w:val="auto"/>
        </w:rPr>
        <w:t>122</w:t>
      </w:r>
      <w:r w:rsidRPr="00E8705F">
        <w:rPr>
          <w:color w:val="auto"/>
        </w:rPr>
        <w:fldChar w:fldCharType="end"/>
      </w:r>
    </w:p>
    <w:p w14:paraId="2A563CA3"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20</w:t>
      </w:r>
      <w:r w:rsidRPr="00E8705F">
        <w:rPr>
          <w:color w:val="auto"/>
          <w:lang w:val="fr-FR"/>
        </w:rPr>
        <w:t xml:space="preserve"> Visual Studio Professional 2012</w:t>
      </w:r>
      <w:r w:rsidRPr="00E8705F">
        <w:rPr>
          <w:color w:val="auto"/>
        </w:rPr>
        <w:tab/>
      </w:r>
      <w:r w:rsidRPr="00E8705F">
        <w:rPr>
          <w:color w:val="auto"/>
        </w:rPr>
        <w:fldChar w:fldCharType="begin"/>
      </w:r>
      <w:r w:rsidRPr="00E8705F">
        <w:rPr>
          <w:color w:val="auto"/>
        </w:rPr>
        <w:instrText xml:space="preserve"> PAGEREF _Toc377593013 \h </w:instrText>
      </w:r>
      <w:r w:rsidRPr="00E8705F">
        <w:rPr>
          <w:color w:val="auto"/>
        </w:rPr>
      </w:r>
      <w:r w:rsidRPr="00E8705F">
        <w:rPr>
          <w:color w:val="auto"/>
        </w:rPr>
        <w:fldChar w:fldCharType="separate"/>
      </w:r>
      <w:r w:rsidR="00823903">
        <w:rPr>
          <w:color w:val="auto"/>
        </w:rPr>
        <w:t>122</w:t>
      </w:r>
      <w:r w:rsidRPr="00E8705F">
        <w:rPr>
          <w:color w:val="auto"/>
        </w:rPr>
        <w:fldChar w:fldCharType="end"/>
      </w:r>
    </w:p>
    <w:p w14:paraId="49610438"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21</w:t>
      </w:r>
      <w:r w:rsidRPr="00E8705F">
        <w:rPr>
          <w:color w:val="auto"/>
        </w:rPr>
        <w:t xml:space="preserve"> Visual Studio Professional 2013 avec MSDN</w:t>
      </w:r>
      <w:r w:rsidRPr="00E8705F">
        <w:rPr>
          <w:color w:val="auto"/>
        </w:rPr>
        <w:tab/>
      </w:r>
      <w:r w:rsidRPr="00E8705F">
        <w:rPr>
          <w:color w:val="auto"/>
        </w:rPr>
        <w:fldChar w:fldCharType="begin"/>
      </w:r>
      <w:r w:rsidRPr="00E8705F">
        <w:rPr>
          <w:color w:val="auto"/>
        </w:rPr>
        <w:instrText xml:space="preserve"> PAGEREF _Toc377593014 \h </w:instrText>
      </w:r>
      <w:r w:rsidRPr="00E8705F">
        <w:rPr>
          <w:color w:val="auto"/>
        </w:rPr>
      </w:r>
      <w:r w:rsidRPr="00E8705F">
        <w:rPr>
          <w:color w:val="auto"/>
        </w:rPr>
        <w:fldChar w:fldCharType="separate"/>
      </w:r>
      <w:r w:rsidR="00823903">
        <w:rPr>
          <w:color w:val="auto"/>
        </w:rPr>
        <w:t>123</w:t>
      </w:r>
      <w:r w:rsidRPr="00E8705F">
        <w:rPr>
          <w:color w:val="auto"/>
        </w:rPr>
        <w:fldChar w:fldCharType="end"/>
      </w:r>
    </w:p>
    <w:p w14:paraId="29EBAB5E"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22</w:t>
      </w:r>
      <w:r w:rsidRPr="00E8705F">
        <w:rPr>
          <w:color w:val="auto"/>
        </w:rPr>
        <w:t xml:space="preserve"> Visual Studio Premium 2013 avec MSDN</w:t>
      </w:r>
      <w:r w:rsidRPr="00E8705F">
        <w:rPr>
          <w:color w:val="auto"/>
        </w:rPr>
        <w:tab/>
      </w:r>
      <w:r w:rsidRPr="00E8705F">
        <w:rPr>
          <w:color w:val="auto"/>
        </w:rPr>
        <w:fldChar w:fldCharType="begin"/>
      </w:r>
      <w:r w:rsidRPr="00E8705F">
        <w:rPr>
          <w:color w:val="auto"/>
        </w:rPr>
        <w:instrText xml:space="preserve"> PAGEREF _Toc377593015 \h </w:instrText>
      </w:r>
      <w:r w:rsidRPr="00E8705F">
        <w:rPr>
          <w:color w:val="auto"/>
        </w:rPr>
      </w:r>
      <w:r w:rsidRPr="00E8705F">
        <w:rPr>
          <w:color w:val="auto"/>
        </w:rPr>
        <w:fldChar w:fldCharType="separate"/>
      </w:r>
      <w:r w:rsidR="00823903">
        <w:rPr>
          <w:color w:val="auto"/>
        </w:rPr>
        <w:t>124</w:t>
      </w:r>
      <w:r w:rsidRPr="00E8705F">
        <w:rPr>
          <w:color w:val="auto"/>
        </w:rPr>
        <w:fldChar w:fldCharType="end"/>
      </w:r>
    </w:p>
    <w:p w14:paraId="5119F284"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23</w:t>
      </w:r>
      <w:r w:rsidRPr="00E8705F">
        <w:rPr>
          <w:color w:val="auto"/>
          <w:lang w:val="fr-FR"/>
        </w:rPr>
        <w:t xml:space="preserve"> Visual Studio Ultimate 2013 avec MSDN</w:t>
      </w:r>
      <w:r w:rsidRPr="00E8705F">
        <w:rPr>
          <w:color w:val="auto"/>
        </w:rPr>
        <w:tab/>
      </w:r>
      <w:r w:rsidRPr="00E8705F">
        <w:rPr>
          <w:color w:val="auto"/>
        </w:rPr>
        <w:fldChar w:fldCharType="begin"/>
      </w:r>
      <w:r w:rsidRPr="00E8705F">
        <w:rPr>
          <w:color w:val="auto"/>
        </w:rPr>
        <w:instrText xml:space="preserve"> PAGEREF _Toc377593016 \h </w:instrText>
      </w:r>
      <w:r w:rsidRPr="00E8705F">
        <w:rPr>
          <w:color w:val="auto"/>
        </w:rPr>
      </w:r>
      <w:r w:rsidRPr="00E8705F">
        <w:rPr>
          <w:color w:val="auto"/>
        </w:rPr>
        <w:fldChar w:fldCharType="separate"/>
      </w:r>
      <w:r w:rsidR="00823903">
        <w:rPr>
          <w:color w:val="auto"/>
        </w:rPr>
        <w:t>125</w:t>
      </w:r>
      <w:r w:rsidRPr="00E8705F">
        <w:rPr>
          <w:color w:val="auto"/>
        </w:rPr>
        <w:fldChar w:fldCharType="end"/>
      </w:r>
    </w:p>
    <w:p w14:paraId="6B7982B9"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24</w:t>
      </w:r>
      <w:r w:rsidRPr="00E8705F">
        <w:rPr>
          <w:color w:val="auto"/>
        </w:rPr>
        <w:t xml:space="preserve"> Visual Studio Test Professional 2013 avec MSDN</w:t>
      </w:r>
      <w:r w:rsidRPr="00E8705F">
        <w:rPr>
          <w:color w:val="auto"/>
        </w:rPr>
        <w:tab/>
      </w:r>
      <w:r w:rsidRPr="00E8705F">
        <w:rPr>
          <w:color w:val="auto"/>
        </w:rPr>
        <w:fldChar w:fldCharType="begin"/>
      </w:r>
      <w:r w:rsidRPr="00E8705F">
        <w:rPr>
          <w:color w:val="auto"/>
        </w:rPr>
        <w:instrText xml:space="preserve"> PAGEREF _Toc377593017 \h </w:instrText>
      </w:r>
      <w:r w:rsidRPr="00E8705F">
        <w:rPr>
          <w:color w:val="auto"/>
        </w:rPr>
      </w:r>
      <w:r w:rsidRPr="00E8705F">
        <w:rPr>
          <w:color w:val="auto"/>
        </w:rPr>
        <w:fldChar w:fldCharType="separate"/>
      </w:r>
      <w:r w:rsidR="00823903">
        <w:rPr>
          <w:color w:val="auto"/>
        </w:rPr>
        <w:t>126</w:t>
      </w:r>
      <w:r w:rsidRPr="00E8705F">
        <w:rPr>
          <w:color w:val="auto"/>
        </w:rPr>
        <w:fldChar w:fldCharType="end"/>
      </w:r>
    </w:p>
    <w:p w14:paraId="2F98EC11"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Groupe des Produits Systèmes</w:t>
      </w:r>
      <w:r w:rsidRPr="00E8705F">
        <w:tab/>
      </w:r>
      <w:r w:rsidRPr="00E8705F">
        <w:fldChar w:fldCharType="begin"/>
      </w:r>
      <w:r w:rsidRPr="00E8705F">
        <w:instrText xml:space="preserve"> PAGEREF _Toc377593018 \h </w:instrText>
      </w:r>
      <w:r w:rsidRPr="00E8705F">
        <w:fldChar w:fldCharType="separate"/>
      </w:r>
      <w:r w:rsidR="00823903">
        <w:t>127</w:t>
      </w:r>
      <w:r w:rsidRPr="00E8705F">
        <w:fldChar w:fldCharType="end"/>
      </w:r>
    </w:p>
    <w:p w14:paraId="18A5219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25</w:t>
      </w:r>
      <w:r w:rsidRPr="00E8705F">
        <w:rPr>
          <w:caps/>
          <w:color w:val="auto"/>
          <w:lang w:val="fr-FR"/>
        </w:rPr>
        <w:t xml:space="preserve"> </w:t>
      </w:r>
      <w:r w:rsidRPr="00E8705F">
        <w:rPr>
          <w:color w:val="auto"/>
          <w:lang w:val="fr-FR"/>
        </w:rPr>
        <w:t>Chargement de version test d’entreprise pour Windows Embedded 8.1</w:t>
      </w:r>
      <w:r w:rsidRPr="00E8705F">
        <w:rPr>
          <w:color w:val="auto"/>
        </w:rPr>
        <w:tab/>
      </w:r>
      <w:r w:rsidRPr="00E8705F">
        <w:rPr>
          <w:color w:val="auto"/>
        </w:rPr>
        <w:fldChar w:fldCharType="begin"/>
      </w:r>
      <w:r w:rsidRPr="00E8705F">
        <w:rPr>
          <w:color w:val="auto"/>
        </w:rPr>
        <w:instrText xml:space="preserve"> PAGEREF _Toc377593019 \h </w:instrText>
      </w:r>
      <w:r w:rsidRPr="00E8705F">
        <w:rPr>
          <w:color w:val="auto"/>
        </w:rPr>
      </w:r>
      <w:r w:rsidRPr="00E8705F">
        <w:rPr>
          <w:color w:val="auto"/>
        </w:rPr>
        <w:fldChar w:fldCharType="separate"/>
      </w:r>
      <w:r w:rsidR="00823903">
        <w:rPr>
          <w:color w:val="auto"/>
        </w:rPr>
        <w:t>127</w:t>
      </w:r>
      <w:r w:rsidRPr="00E8705F">
        <w:rPr>
          <w:color w:val="auto"/>
        </w:rPr>
        <w:fldChar w:fldCharType="end"/>
      </w:r>
    </w:p>
    <w:p w14:paraId="120585E7"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26</w:t>
      </w:r>
      <w:r w:rsidRPr="00E8705F">
        <w:rPr>
          <w:color w:val="auto"/>
        </w:rPr>
        <w:t xml:space="preserve"> Microsoft Desktop Optimization Pack pour la Software Assurance</w:t>
      </w:r>
      <w:r w:rsidRPr="00E8705F">
        <w:rPr>
          <w:color w:val="auto"/>
        </w:rPr>
        <w:tab/>
      </w:r>
      <w:r w:rsidRPr="00E8705F">
        <w:rPr>
          <w:color w:val="auto"/>
        </w:rPr>
        <w:fldChar w:fldCharType="begin"/>
      </w:r>
      <w:r w:rsidRPr="00E8705F">
        <w:rPr>
          <w:color w:val="auto"/>
        </w:rPr>
        <w:instrText xml:space="preserve"> PAGEREF _Toc377593020 \h </w:instrText>
      </w:r>
      <w:r w:rsidRPr="00E8705F">
        <w:rPr>
          <w:color w:val="auto"/>
        </w:rPr>
      </w:r>
      <w:r w:rsidRPr="00E8705F">
        <w:rPr>
          <w:color w:val="auto"/>
        </w:rPr>
        <w:fldChar w:fldCharType="separate"/>
      </w:r>
      <w:r w:rsidR="00823903">
        <w:rPr>
          <w:color w:val="auto"/>
        </w:rPr>
        <w:t>127</w:t>
      </w:r>
      <w:r w:rsidRPr="00E8705F">
        <w:rPr>
          <w:color w:val="auto"/>
        </w:rPr>
        <w:fldChar w:fldCharType="end"/>
      </w:r>
    </w:p>
    <w:p w14:paraId="78EEBAAB"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lastRenderedPageBreak/>
        <w:t>27</w:t>
      </w:r>
      <w:r w:rsidRPr="00E8705F">
        <w:rPr>
          <w:rFonts w:eastAsia="Times New Roman"/>
          <w:color w:val="auto"/>
          <w:lang w:val="fr-FR"/>
        </w:rPr>
        <w:t xml:space="preserve"> </w:t>
      </w:r>
      <w:r w:rsidRPr="00E8705F">
        <w:rPr>
          <w:color w:val="auto"/>
          <w:lang w:val="fr-FR"/>
        </w:rPr>
        <w:t>Windows</w:t>
      </w:r>
      <w:r w:rsidRPr="00E8705F">
        <w:rPr>
          <w:color w:val="auto"/>
          <w:vertAlign w:val="superscript"/>
          <w:lang w:val="fr-FR"/>
        </w:rPr>
        <w:t>®</w:t>
      </w:r>
      <w:r w:rsidRPr="00E8705F">
        <w:rPr>
          <w:color w:val="auto"/>
          <w:lang w:val="fr-FR"/>
        </w:rPr>
        <w:t xml:space="preserve"> 7 Partners in Learning</w:t>
      </w:r>
      <w:r w:rsidRPr="00E8705F">
        <w:rPr>
          <w:color w:val="auto"/>
        </w:rPr>
        <w:tab/>
      </w:r>
      <w:r w:rsidRPr="00E8705F">
        <w:rPr>
          <w:color w:val="auto"/>
        </w:rPr>
        <w:fldChar w:fldCharType="begin"/>
      </w:r>
      <w:r w:rsidRPr="00E8705F">
        <w:rPr>
          <w:color w:val="auto"/>
        </w:rPr>
        <w:instrText xml:space="preserve"> PAGEREF _Toc377593021 \h </w:instrText>
      </w:r>
      <w:r w:rsidRPr="00E8705F">
        <w:rPr>
          <w:color w:val="auto"/>
        </w:rPr>
      </w:r>
      <w:r w:rsidRPr="00E8705F">
        <w:rPr>
          <w:color w:val="auto"/>
        </w:rPr>
        <w:fldChar w:fldCharType="separate"/>
      </w:r>
      <w:r w:rsidR="00823903">
        <w:rPr>
          <w:color w:val="auto"/>
        </w:rPr>
        <w:t>128</w:t>
      </w:r>
      <w:r w:rsidRPr="00E8705F">
        <w:rPr>
          <w:color w:val="auto"/>
        </w:rPr>
        <w:fldChar w:fldCharType="end"/>
      </w:r>
    </w:p>
    <w:p w14:paraId="797C2475"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28</w:t>
      </w:r>
      <w:r w:rsidRPr="00E8705F">
        <w:rPr>
          <w:color w:val="auto"/>
          <w:lang w:val="fr-FR"/>
        </w:rPr>
        <w:t xml:space="preserve"> Chargement de version test pour Windows</w:t>
      </w:r>
      <w:r w:rsidRPr="00E8705F">
        <w:rPr>
          <w:color w:val="auto"/>
          <w:vertAlign w:val="superscript"/>
          <w:lang w:val="fr-FR"/>
        </w:rPr>
        <w:t>®</w:t>
      </w:r>
      <w:r w:rsidRPr="00E8705F">
        <w:rPr>
          <w:color w:val="auto"/>
          <w:lang w:val="fr-FR"/>
        </w:rPr>
        <w:t xml:space="preserve"> 8.1 Enterprise</w:t>
      </w:r>
      <w:r w:rsidRPr="00E8705F">
        <w:rPr>
          <w:color w:val="auto"/>
        </w:rPr>
        <w:tab/>
      </w:r>
      <w:r w:rsidRPr="00E8705F">
        <w:rPr>
          <w:color w:val="auto"/>
        </w:rPr>
        <w:fldChar w:fldCharType="begin"/>
      </w:r>
      <w:r w:rsidRPr="00E8705F">
        <w:rPr>
          <w:color w:val="auto"/>
        </w:rPr>
        <w:instrText xml:space="preserve"> PAGEREF _Toc377593022 \h </w:instrText>
      </w:r>
      <w:r w:rsidRPr="00E8705F">
        <w:rPr>
          <w:color w:val="auto"/>
        </w:rPr>
      </w:r>
      <w:r w:rsidRPr="00E8705F">
        <w:rPr>
          <w:color w:val="auto"/>
        </w:rPr>
        <w:fldChar w:fldCharType="separate"/>
      </w:r>
      <w:r w:rsidR="00823903">
        <w:rPr>
          <w:color w:val="auto"/>
        </w:rPr>
        <w:t>128</w:t>
      </w:r>
      <w:r w:rsidRPr="00E8705F">
        <w:rPr>
          <w:color w:val="auto"/>
        </w:rPr>
        <w:fldChar w:fldCharType="end"/>
      </w:r>
    </w:p>
    <w:p w14:paraId="2A8FA3E7"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29</w:t>
      </w:r>
      <w:r w:rsidRPr="00E8705F">
        <w:rPr>
          <w:color w:val="auto"/>
          <w:lang w:val="fr-FR"/>
        </w:rPr>
        <w:t xml:space="preserve"> Mise à Jour de Windows Windows</w:t>
      </w:r>
      <w:r w:rsidRPr="00E8705F">
        <w:rPr>
          <w:color w:val="auto"/>
          <w:vertAlign w:val="superscript"/>
          <w:lang w:val="fr-FR"/>
        </w:rPr>
        <w:t>®</w:t>
      </w:r>
      <w:r w:rsidRPr="00E8705F">
        <w:rPr>
          <w:color w:val="auto"/>
          <w:lang w:val="fr-FR"/>
        </w:rPr>
        <w:t xml:space="preserve"> 8.1 Pro</w:t>
      </w:r>
      <w:r w:rsidRPr="00E8705F">
        <w:rPr>
          <w:color w:val="auto"/>
        </w:rPr>
        <w:tab/>
      </w:r>
      <w:r w:rsidRPr="00E8705F">
        <w:rPr>
          <w:color w:val="auto"/>
        </w:rPr>
        <w:fldChar w:fldCharType="begin"/>
      </w:r>
      <w:r w:rsidRPr="00E8705F">
        <w:rPr>
          <w:color w:val="auto"/>
        </w:rPr>
        <w:instrText xml:space="preserve"> PAGEREF _Toc377593023 \h </w:instrText>
      </w:r>
      <w:r w:rsidRPr="00E8705F">
        <w:rPr>
          <w:color w:val="auto"/>
        </w:rPr>
      </w:r>
      <w:r w:rsidRPr="00E8705F">
        <w:rPr>
          <w:color w:val="auto"/>
        </w:rPr>
        <w:fldChar w:fldCharType="separate"/>
      </w:r>
      <w:r w:rsidR="00823903">
        <w:rPr>
          <w:color w:val="auto"/>
        </w:rPr>
        <w:t>129</w:t>
      </w:r>
      <w:r w:rsidRPr="00E8705F">
        <w:rPr>
          <w:color w:val="auto"/>
        </w:rPr>
        <w:fldChar w:fldCharType="end"/>
      </w:r>
    </w:p>
    <w:p w14:paraId="638F9115"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30</w:t>
      </w:r>
      <w:r w:rsidRPr="00E8705F">
        <w:rPr>
          <w:caps/>
          <w:color w:val="auto"/>
          <w:lang w:val="fr-FR"/>
        </w:rPr>
        <w:t xml:space="preserve"> </w:t>
      </w:r>
      <w:r w:rsidRPr="00E8705F">
        <w:rPr>
          <w:color w:val="auto"/>
          <w:lang w:val="fr-FR"/>
        </w:rPr>
        <w:t>Licence d’abonnement à l’Assistant Windows</w:t>
      </w:r>
      <w:r w:rsidRPr="00E8705F">
        <w:rPr>
          <w:color w:val="auto"/>
          <w:vertAlign w:val="superscript"/>
          <w:lang w:val="fr-FR"/>
        </w:rPr>
        <w:t>®</w:t>
      </w:r>
      <w:r w:rsidRPr="00E8705F">
        <w:rPr>
          <w:color w:val="auto"/>
        </w:rPr>
        <w:tab/>
      </w:r>
      <w:r w:rsidRPr="00E8705F">
        <w:rPr>
          <w:color w:val="auto"/>
        </w:rPr>
        <w:fldChar w:fldCharType="begin"/>
      </w:r>
      <w:r w:rsidRPr="00E8705F">
        <w:rPr>
          <w:color w:val="auto"/>
        </w:rPr>
        <w:instrText xml:space="preserve"> PAGEREF _Toc377593024 \h </w:instrText>
      </w:r>
      <w:r w:rsidRPr="00E8705F">
        <w:rPr>
          <w:color w:val="auto"/>
        </w:rPr>
      </w:r>
      <w:r w:rsidRPr="00E8705F">
        <w:rPr>
          <w:color w:val="auto"/>
        </w:rPr>
        <w:fldChar w:fldCharType="separate"/>
      </w:r>
      <w:r w:rsidR="00823903">
        <w:rPr>
          <w:color w:val="auto"/>
        </w:rPr>
        <w:t>136</w:t>
      </w:r>
      <w:r w:rsidRPr="00E8705F">
        <w:rPr>
          <w:color w:val="auto"/>
        </w:rPr>
        <w:fldChar w:fldCharType="end"/>
      </w:r>
    </w:p>
    <w:p w14:paraId="15BDCD5D"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31</w:t>
      </w:r>
      <w:r w:rsidRPr="00E8705F">
        <w:rPr>
          <w:caps/>
          <w:color w:val="auto"/>
          <w:lang w:val="fr-FR"/>
        </w:rPr>
        <w:t xml:space="preserve"> </w:t>
      </w:r>
      <w:r w:rsidRPr="00E8705F">
        <w:rPr>
          <w:color w:val="auto"/>
          <w:lang w:val="fr-FR"/>
        </w:rPr>
        <w:t>Kit Entreprise Windows</w:t>
      </w:r>
      <w:r w:rsidRPr="00E8705F">
        <w:rPr>
          <w:color w:val="auto"/>
          <w:vertAlign w:val="superscript"/>
          <w:lang w:val="fr-FR"/>
        </w:rPr>
        <w:t>®</w:t>
      </w:r>
      <w:r w:rsidRPr="00E8705F">
        <w:rPr>
          <w:color w:val="auto"/>
          <w:lang w:val="fr-FR"/>
        </w:rPr>
        <w:t xml:space="preserve"> Embedded 8 Standard</w:t>
      </w:r>
      <w:r w:rsidRPr="00E8705F">
        <w:rPr>
          <w:color w:val="auto"/>
        </w:rPr>
        <w:tab/>
      </w:r>
      <w:r w:rsidRPr="00E8705F">
        <w:rPr>
          <w:color w:val="auto"/>
        </w:rPr>
        <w:fldChar w:fldCharType="begin"/>
      </w:r>
      <w:r w:rsidRPr="00E8705F">
        <w:rPr>
          <w:color w:val="auto"/>
        </w:rPr>
        <w:instrText xml:space="preserve"> PAGEREF _Toc377593025 \h </w:instrText>
      </w:r>
      <w:r w:rsidRPr="00E8705F">
        <w:rPr>
          <w:color w:val="auto"/>
        </w:rPr>
      </w:r>
      <w:r w:rsidRPr="00E8705F">
        <w:rPr>
          <w:color w:val="auto"/>
        </w:rPr>
        <w:fldChar w:fldCharType="separate"/>
      </w:r>
      <w:r w:rsidR="00823903">
        <w:rPr>
          <w:color w:val="auto"/>
        </w:rPr>
        <w:t>136</w:t>
      </w:r>
      <w:r w:rsidRPr="00E8705F">
        <w:rPr>
          <w:color w:val="auto"/>
        </w:rPr>
        <w:fldChar w:fldCharType="end"/>
      </w:r>
    </w:p>
    <w:p w14:paraId="2D7C307E"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32</w:t>
      </w:r>
      <w:r w:rsidRPr="00E8705F">
        <w:rPr>
          <w:caps/>
          <w:color w:val="auto"/>
        </w:rPr>
        <w:t xml:space="preserve"> </w:t>
      </w:r>
      <w:r w:rsidRPr="00E8705F">
        <w:rPr>
          <w:color w:val="auto"/>
        </w:rPr>
        <w:t>Mise à jour de Windows</w:t>
      </w:r>
      <w:r w:rsidRPr="00E8705F">
        <w:rPr>
          <w:color w:val="auto"/>
          <w:vertAlign w:val="superscript"/>
        </w:rPr>
        <w:t>®</w:t>
      </w:r>
      <w:r w:rsidRPr="00E8705F">
        <w:rPr>
          <w:color w:val="auto"/>
        </w:rPr>
        <w:t xml:space="preserve"> Embedded 8.1 Industry Pro</w:t>
      </w:r>
      <w:r w:rsidRPr="00E8705F">
        <w:rPr>
          <w:color w:val="auto"/>
        </w:rPr>
        <w:tab/>
      </w:r>
      <w:r w:rsidRPr="00E8705F">
        <w:rPr>
          <w:color w:val="auto"/>
        </w:rPr>
        <w:fldChar w:fldCharType="begin"/>
      </w:r>
      <w:r w:rsidRPr="00E8705F">
        <w:rPr>
          <w:color w:val="auto"/>
        </w:rPr>
        <w:instrText xml:space="preserve"> PAGEREF _Toc377593026 \h </w:instrText>
      </w:r>
      <w:r w:rsidRPr="00E8705F">
        <w:rPr>
          <w:color w:val="auto"/>
        </w:rPr>
      </w:r>
      <w:r w:rsidRPr="00E8705F">
        <w:rPr>
          <w:color w:val="auto"/>
        </w:rPr>
        <w:fldChar w:fldCharType="separate"/>
      </w:r>
      <w:r w:rsidR="00823903">
        <w:rPr>
          <w:color w:val="auto"/>
        </w:rPr>
        <w:t>136</w:t>
      </w:r>
      <w:r w:rsidRPr="00E8705F">
        <w:rPr>
          <w:color w:val="auto"/>
        </w:rPr>
        <w:fldChar w:fldCharType="end"/>
      </w:r>
    </w:p>
    <w:p w14:paraId="105D2519"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33</w:t>
      </w:r>
      <w:r w:rsidRPr="00E8705F">
        <w:rPr>
          <w:rFonts w:cs="Tahoma"/>
          <w:caps/>
          <w:lang w:val="fr-FR"/>
        </w:rPr>
        <w:t xml:space="preserve"> </w:t>
      </w:r>
      <w:r w:rsidRPr="00E8705F">
        <w:rPr>
          <w:rFonts w:cs="Tahoma"/>
          <w:lang w:val="fr-FR"/>
        </w:rPr>
        <w:t>Module Complémentaire Windows Intune (par Dispositif)</w:t>
      </w:r>
      <w:r w:rsidRPr="00E8705F">
        <w:tab/>
      </w:r>
      <w:r w:rsidRPr="00E8705F">
        <w:fldChar w:fldCharType="begin"/>
      </w:r>
      <w:r w:rsidRPr="00E8705F">
        <w:instrText xml:space="preserve"> PAGEREF _Toc377593027 \h </w:instrText>
      </w:r>
      <w:r w:rsidRPr="00E8705F">
        <w:fldChar w:fldCharType="separate"/>
      </w:r>
      <w:r w:rsidR="00823903">
        <w:t>138</w:t>
      </w:r>
      <w:r w:rsidRPr="00E8705F">
        <w:fldChar w:fldCharType="end"/>
      </w:r>
    </w:p>
    <w:p w14:paraId="6064E2F5"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lang w:val="fr-FR"/>
        </w:rPr>
        <w:t>Groupe des Produits Serveurs</w:t>
      </w:r>
      <w:r w:rsidRPr="00E8705F">
        <w:tab/>
      </w:r>
      <w:r w:rsidRPr="00E8705F">
        <w:fldChar w:fldCharType="begin"/>
      </w:r>
      <w:r w:rsidRPr="00E8705F">
        <w:instrText xml:space="preserve"> PAGEREF _Toc377593028 \h </w:instrText>
      </w:r>
      <w:r w:rsidRPr="00E8705F">
        <w:fldChar w:fldCharType="separate"/>
      </w:r>
      <w:r w:rsidR="00823903">
        <w:t>139</w:t>
      </w:r>
      <w:r w:rsidRPr="00E8705F">
        <w:fldChar w:fldCharType="end"/>
      </w:r>
    </w:p>
    <w:p w14:paraId="1963B7A9"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caps/>
          <w:vertAlign w:val="superscript"/>
          <w:lang w:val="fr-FR"/>
        </w:rPr>
        <w:t>34</w:t>
      </w:r>
      <w:r w:rsidRPr="00E8705F">
        <w:rPr>
          <w:rFonts w:cs="Tahoma"/>
          <w:lang w:val="fr-FR"/>
        </w:rPr>
        <w:t xml:space="preserve"> SL Module Complémentaire Utilisateur du site Web public Bing Maps et SL Module Complémentaire </w:t>
      </w:r>
      <w:r>
        <w:rPr>
          <w:rFonts w:cs="Tahoma"/>
          <w:lang w:val="fr-FR"/>
        </w:rPr>
        <w:br/>
      </w:r>
      <w:r w:rsidRPr="00E8705F">
        <w:rPr>
          <w:rFonts w:cs="Tahoma"/>
          <w:lang w:val="fr-FR"/>
        </w:rPr>
        <w:t>Utilisateur du site Web interne Bing Maps</w:t>
      </w:r>
      <w:r w:rsidRPr="00E8705F">
        <w:tab/>
      </w:r>
      <w:r w:rsidRPr="00E8705F">
        <w:fldChar w:fldCharType="begin"/>
      </w:r>
      <w:r w:rsidRPr="00E8705F">
        <w:instrText xml:space="preserve"> PAGEREF _Toc377593029 \h </w:instrText>
      </w:r>
      <w:r w:rsidRPr="00E8705F">
        <w:fldChar w:fldCharType="separate"/>
      </w:r>
      <w:r w:rsidR="00823903">
        <w:t>139</w:t>
      </w:r>
      <w:r w:rsidRPr="00E8705F">
        <w:fldChar w:fldCharType="end"/>
      </w:r>
    </w:p>
    <w:p w14:paraId="21897C07"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35</w:t>
      </w:r>
      <w:r w:rsidRPr="00E8705F">
        <w:rPr>
          <w:caps/>
          <w:color w:val="auto"/>
          <w:lang w:val="fr-FR"/>
        </w:rPr>
        <w:t xml:space="preserve"> </w:t>
      </w:r>
      <w:r w:rsidRPr="00E8705F">
        <w:rPr>
          <w:color w:val="auto"/>
          <w:lang w:val="fr-FR"/>
        </w:rPr>
        <w:t>BizTalk Server</w:t>
      </w:r>
      <w:r w:rsidRPr="00E8705F">
        <w:rPr>
          <w:color w:val="auto"/>
          <w:vertAlign w:val="superscript"/>
          <w:lang w:val="fr-FR"/>
        </w:rPr>
        <w:t>®</w:t>
      </w:r>
      <w:r w:rsidRPr="00E8705F">
        <w:rPr>
          <w:color w:val="auto"/>
          <w:lang w:val="fr-FR"/>
        </w:rPr>
        <w:t xml:space="preserve"> 2013 Édition Branch</w:t>
      </w:r>
      <w:r w:rsidRPr="00E8705F">
        <w:rPr>
          <w:color w:val="auto"/>
        </w:rPr>
        <w:tab/>
      </w:r>
      <w:r w:rsidRPr="00E8705F">
        <w:rPr>
          <w:color w:val="auto"/>
        </w:rPr>
        <w:fldChar w:fldCharType="begin"/>
      </w:r>
      <w:r w:rsidRPr="00E8705F">
        <w:rPr>
          <w:color w:val="auto"/>
        </w:rPr>
        <w:instrText xml:space="preserve"> PAGEREF _Toc377593030 \h </w:instrText>
      </w:r>
      <w:r w:rsidRPr="00E8705F">
        <w:rPr>
          <w:color w:val="auto"/>
        </w:rPr>
      </w:r>
      <w:r w:rsidRPr="00E8705F">
        <w:rPr>
          <w:color w:val="auto"/>
        </w:rPr>
        <w:fldChar w:fldCharType="separate"/>
      </w:r>
      <w:r w:rsidR="00823903">
        <w:rPr>
          <w:color w:val="auto"/>
        </w:rPr>
        <w:t>140</w:t>
      </w:r>
      <w:r w:rsidRPr="00E8705F">
        <w:rPr>
          <w:color w:val="auto"/>
        </w:rPr>
        <w:fldChar w:fldCharType="end"/>
      </w:r>
    </w:p>
    <w:p w14:paraId="3267E3C6"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36</w:t>
      </w:r>
      <w:r w:rsidRPr="00E8705F">
        <w:rPr>
          <w:caps/>
          <w:color w:val="auto"/>
          <w:lang w:val="fr-FR"/>
        </w:rPr>
        <w:t xml:space="preserve"> </w:t>
      </w:r>
      <w:r w:rsidRPr="00E8705F">
        <w:rPr>
          <w:color w:val="auto"/>
          <w:lang w:val="fr-FR"/>
        </w:rPr>
        <w:t>BizTalk Server</w:t>
      </w:r>
      <w:r w:rsidRPr="00E8705F">
        <w:rPr>
          <w:color w:val="auto"/>
          <w:vertAlign w:val="superscript"/>
          <w:lang w:val="fr-FR"/>
        </w:rPr>
        <w:t>®</w:t>
      </w:r>
      <w:r w:rsidRPr="00E8705F">
        <w:rPr>
          <w:color w:val="auto"/>
          <w:lang w:val="fr-FR"/>
        </w:rPr>
        <w:t xml:space="preserve"> 2013 Édition Enterprise</w:t>
      </w:r>
      <w:r w:rsidRPr="00E8705F">
        <w:rPr>
          <w:color w:val="auto"/>
        </w:rPr>
        <w:tab/>
      </w:r>
      <w:r w:rsidRPr="00E8705F">
        <w:rPr>
          <w:color w:val="auto"/>
        </w:rPr>
        <w:fldChar w:fldCharType="begin"/>
      </w:r>
      <w:r w:rsidRPr="00E8705F">
        <w:rPr>
          <w:color w:val="auto"/>
        </w:rPr>
        <w:instrText xml:space="preserve"> PAGEREF _Toc377593031 \h </w:instrText>
      </w:r>
      <w:r w:rsidRPr="00E8705F">
        <w:rPr>
          <w:color w:val="auto"/>
        </w:rPr>
      </w:r>
      <w:r w:rsidRPr="00E8705F">
        <w:rPr>
          <w:color w:val="auto"/>
        </w:rPr>
        <w:fldChar w:fldCharType="separate"/>
      </w:r>
      <w:r w:rsidR="00823903">
        <w:rPr>
          <w:color w:val="auto"/>
        </w:rPr>
        <w:t>141</w:t>
      </w:r>
      <w:r w:rsidRPr="00E8705F">
        <w:rPr>
          <w:color w:val="auto"/>
        </w:rPr>
        <w:fldChar w:fldCharType="end"/>
      </w:r>
    </w:p>
    <w:p w14:paraId="5699E47E"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37</w:t>
      </w:r>
      <w:r w:rsidRPr="00E8705F">
        <w:rPr>
          <w:color w:val="auto"/>
          <w:lang w:val="fr-FR"/>
        </w:rPr>
        <w:t xml:space="preserve"> BizTalk Server</w:t>
      </w:r>
      <w:r w:rsidRPr="00E8705F">
        <w:rPr>
          <w:color w:val="auto"/>
          <w:vertAlign w:val="superscript"/>
          <w:lang w:val="fr-FR"/>
        </w:rPr>
        <w:t>®</w:t>
      </w:r>
      <w:r w:rsidRPr="00E8705F">
        <w:rPr>
          <w:color w:val="auto"/>
          <w:lang w:val="fr-FR"/>
        </w:rPr>
        <w:t> 2013 Standard</w:t>
      </w:r>
      <w:r w:rsidRPr="00E8705F">
        <w:rPr>
          <w:color w:val="auto"/>
        </w:rPr>
        <w:tab/>
      </w:r>
      <w:r w:rsidRPr="00E8705F">
        <w:rPr>
          <w:color w:val="auto"/>
        </w:rPr>
        <w:fldChar w:fldCharType="begin"/>
      </w:r>
      <w:r w:rsidRPr="00E8705F">
        <w:rPr>
          <w:color w:val="auto"/>
        </w:rPr>
        <w:instrText xml:space="preserve"> PAGEREF _Toc377593032 \h </w:instrText>
      </w:r>
      <w:r w:rsidRPr="00E8705F">
        <w:rPr>
          <w:color w:val="auto"/>
        </w:rPr>
      </w:r>
      <w:r w:rsidRPr="00E8705F">
        <w:rPr>
          <w:color w:val="auto"/>
        </w:rPr>
        <w:fldChar w:fldCharType="separate"/>
      </w:r>
      <w:r w:rsidR="00823903">
        <w:rPr>
          <w:color w:val="auto"/>
        </w:rPr>
        <w:t>143</w:t>
      </w:r>
      <w:r w:rsidRPr="00E8705F">
        <w:rPr>
          <w:color w:val="auto"/>
        </w:rPr>
        <w:fldChar w:fldCharType="end"/>
      </w:r>
    </w:p>
    <w:p w14:paraId="68DF8D23"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38</w:t>
      </w:r>
      <w:r w:rsidRPr="00E8705F">
        <w:rPr>
          <w:caps/>
          <w:color w:val="auto"/>
          <w:lang w:val="fr-FR"/>
        </w:rPr>
        <w:t xml:space="preserve"> </w:t>
      </w:r>
      <w:r w:rsidRPr="00E8705F">
        <w:rPr>
          <w:color w:val="auto"/>
          <w:lang w:val="fr-FR"/>
        </w:rPr>
        <w:t>Business Intelligence Appliance 2012</w:t>
      </w:r>
      <w:r w:rsidRPr="00E8705F">
        <w:rPr>
          <w:color w:val="auto"/>
        </w:rPr>
        <w:tab/>
      </w:r>
      <w:r w:rsidRPr="00E8705F">
        <w:rPr>
          <w:color w:val="auto"/>
        </w:rPr>
        <w:fldChar w:fldCharType="begin"/>
      </w:r>
      <w:r w:rsidRPr="00E8705F">
        <w:rPr>
          <w:color w:val="auto"/>
        </w:rPr>
        <w:instrText xml:space="preserve"> PAGEREF _Toc377593033 \h </w:instrText>
      </w:r>
      <w:r w:rsidRPr="00E8705F">
        <w:rPr>
          <w:color w:val="auto"/>
        </w:rPr>
      </w:r>
      <w:r w:rsidRPr="00E8705F">
        <w:rPr>
          <w:color w:val="auto"/>
        </w:rPr>
        <w:fldChar w:fldCharType="separate"/>
      </w:r>
      <w:r w:rsidR="00823903">
        <w:rPr>
          <w:color w:val="auto"/>
        </w:rPr>
        <w:t>144</w:t>
      </w:r>
      <w:r w:rsidRPr="00E8705F">
        <w:rPr>
          <w:color w:val="auto"/>
        </w:rPr>
        <w:fldChar w:fldCharType="end"/>
      </w:r>
    </w:p>
    <w:p w14:paraId="63366FF9"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39</w:t>
      </w:r>
      <w:r w:rsidRPr="00E8705F">
        <w:rPr>
          <w:color w:val="auto"/>
          <w:lang w:val="fr-FR"/>
        </w:rPr>
        <w:t xml:space="preserve"> CAL Core Suite Bridge pour Office 365, CAL Core Suite Bridge pour Office 365 et Windows Intune, et </w:t>
      </w:r>
      <w:r>
        <w:rPr>
          <w:color w:val="auto"/>
          <w:lang w:val="fr-FR"/>
        </w:rPr>
        <w:br/>
      </w:r>
      <w:r w:rsidRPr="00E8705F">
        <w:rPr>
          <w:color w:val="auto"/>
          <w:lang w:val="fr-FR"/>
        </w:rPr>
        <w:t>CAL Core Suite Bridge pour Windows Intune</w:t>
      </w:r>
      <w:r w:rsidRPr="00E8705F">
        <w:rPr>
          <w:color w:val="auto"/>
        </w:rPr>
        <w:tab/>
      </w:r>
      <w:r w:rsidRPr="00E8705F">
        <w:rPr>
          <w:color w:val="auto"/>
        </w:rPr>
        <w:fldChar w:fldCharType="begin"/>
      </w:r>
      <w:r w:rsidRPr="00E8705F">
        <w:rPr>
          <w:color w:val="auto"/>
        </w:rPr>
        <w:instrText xml:space="preserve"> PAGEREF _Toc377593034 \h </w:instrText>
      </w:r>
      <w:r w:rsidRPr="00E8705F">
        <w:rPr>
          <w:color w:val="auto"/>
        </w:rPr>
      </w:r>
      <w:r w:rsidRPr="00E8705F">
        <w:rPr>
          <w:color w:val="auto"/>
        </w:rPr>
        <w:fldChar w:fldCharType="separate"/>
      </w:r>
      <w:r w:rsidR="00823903">
        <w:rPr>
          <w:color w:val="auto"/>
        </w:rPr>
        <w:t>144</w:t>
      </w:r>
      <w:r w:rsidRPr="00E8705F">
        <w:rPr>
          <w:color w:val="auto"/>
        </w:rPr>
        <w:fldChar w:fldCharType="end"/>
      </w:r>
    </w:p>
    <w:p w14:paraId="3A7291C1"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rPr>
        <w:t>40</w:t>
      </w:r>
      <w:r w:rsidRPr="00E8705F">
        <w:rPr>
          <w:color w:val="auto"/>
        </w:rPr>
        <w:t xml:space="preserve"> CAL Core Suite</w:t>
      </w:r>
      <w:r w:rsidRPr="00E8705F">
        <w:rPr>
          <w:color w:val="auto"/>
        </w:rPr>
        <w:tab/>
      </w:r>
      <w:r w:rsidRPr="00E8705F">
        <w:rPr>
          <w:color w:val="auto"/>
        </w:rPr>
        <w:fldChar w:fldCharType="begin"/>
      </w:r>
      <w:r w:rsidRPr="00E8705F">
        <w:rPr>
          <w:color w:val="auto"/>
        </w:rPr>
        <w:instrText xml:space="preserve"> PAGEREF _Toc377593035 \h </w:instrText>
      </w:r>
      <w:r w:rsidRPr="00E8705F">
        <w:rPr>
          <w:color w:val="auto"/>
        </w:rPr>
      </w:r>
      <w:r w:rsidRPr="00E8705F">
        <w:rPr>
          <w:color w:val="auto"/>
        </w:rPr>
        <w:fldChar w:fldCharType="separate"/>
      </w:r>
      <w:r w:rsidR="00823903">
        <w:rPr>
          <w:color w:val="auto"/>
        </w:rPr>
        <w:t>145</w:t>
      </w:r>
      <w:r w:rsidRPr="00E8705F">
        <w:rPr>
          <w:color w:val="auto"/>
        </w:rPr>
        <w:fldChar w:fldCharType="end"/>
      </w:r>
    </w:p>
    <w:p w14:paraId="584E5AF9"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41</w:t>
      </w:r>
      <w:r w:rsidRPr="00E8705F">
        <w:rPr>
          <w:color w:val="auto"/>
          <w:lang w:val="fr-FR"/>
        </w:rPr>
        <w:t xml:space="preserve"> Core Infrastructure Server Suite Standard</w:t>
      </w:r>
      <w:r w:rsidRPr="00E8705F">
        <w:rPr>
          <w:color w:val="auto"/>
        </w:rPr>
        <w:tab/>
      </w:r>
      <w:r w:rsidRPr="00E8705F">
        <w:rPr>
          <w:color w:val="auto"/>
        </w:rPr>
        <w:fldChar w:fldCharType="begin"/>
      </w:r>
      <w:r w:rsidRPr="00E8705F">
        <w:rPr>
          <w:color w:val="auto"/>
        </w:rPr>
        <w:instrText xml:space="preserve"> PAGEREF _Toc377593036 \h </w:instrText>
      </w:r>
      <w:r w:rsidRPr="00E8705F">
        <w:rPr>
          <w:color w:val="auto"/>
        </w:rPr>
      </w:r>
      <w:r w:rsidRPr="00E8705F">
        <w:rPr>
          <w:color w:val="auto"/>
        </w:rPr>
        <w:fldChar w:fldCharType="separate"/>
      </w:r>
      <w:r w:rsidR="00823903">
        <w:rPr>
          <w:color w:val="auto"/>
        </w:rPr>
        <w:t>145</w:t>
      </w:r>
      <w:r w:rsidRPr="00E8705F">
        <w:rPr>
          <w:color w:val="auto"/>
        </w:rPr>
        <w:fldChar w:fldCharType="end"/>
      </w:r>
    </w:p>
    <w:p w14:paraId="5104F5B2"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42</w:t>
      </w:r>
      <w:r w:rsidRPr="00E8705F">
        <w:rPr>
          <w:color w:val="auto"/>
          <w:lang w:val="fr-FR"/>
        </w:rPr>
        <w:t xml:space="preserve"> Core Infrastructure Server Suite Enterprise</w:t>
      </w:r>
      <w:r w:rsidRPr="00E8705F">
        <w:rPr>
          <w:color w:val="auto"/>
        </w:rPr>
        <w:tab/>
      </w:r>
      <w:r w:rsidRPr="00E8705F">
        <w:rPr>
          <w:color w:val="auto"/>
        </w:rPr>
        <w:fldChar w:fldCharType="begin"/>
      </w:r>
      <w:r w:rsidRPr="00E8705F">
        <w:rPr>
          <w:color w:val="auto"/>
        </w:rPr>
        <w:instrText xml:space="preserve"> PAGEREF _Toc377593037 \h </w:instrText>
      </w:r>
      <w:r w:rsidRPr="00E8705F">
        <w:rPr>
          <w:color w:val="auto"/>
        </w:rPr>
      </w:r>
      <w:r w:rsidRPr="00E8705F">
        <w:rPr>
          <w:color w:val="auto"/>
        </w:rPr>
        <w:fldChar w:fldCharType="separate"/>
      </w:r>
      <w:r w:rsidR="00823903">
        <w:rPr>
          <w:color w:val="auto"/>
        </w:rPr>
        <w:t>147</w:t>
      </w:r>
      <w:r w:rsidRPr="00E8705F">
        <w:rPr>
          <w:color w:val="auto"/>
        </w:rPr>
        <w:fldChar w:fldCharType="end"/>
      </w:r>
    </w:p>
    <w:p w14:paraId="46529571"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43</w:t>
      </w:r>
      <w:r w:rsidRPr="00E8705F">
        <w:rPr>
          <w:color w:val="auto"/>
          <w:lang w:val="fr-FR"/>
        </w:rPr>
        <w:t xml:space="preserve"> Core Infrastructure Server Suite Datacenter</w:t>
      </w:r>
      <w:r w:rsidRPr="00E8705F">
        <w:rPr>
          <w:color w:val="auto"/>
        </w:rPr>
        <w:tab/>
      </w:r>
      <w:r w:rsidRPr="00E8705F">
        <w:rPr>
          <w:color w:val="auto"/>
        </w:rPr>
        <w:fldChar w:fldCharType="begin"/>
      </w:r>
      <w:r w:rsidRPr="00E8705F">
        <w:rPr>
          <w:color w:val="auto"/>
        </w:rPr>
        <w:instrText xml:space="preserve"> PAGEREF _Toc377593038 \h </w:instrText>
      </w:r>
      <w:r w:rsidRPr="00E8705F">
        <w:rPr>
          <w:color w:val="auto"/>
        </w:rPr>
      </w:r>
      <w:r w:rsidRPr="00E8705F">
        <w:rPr>
          <w:color w:val="auto"/>
        </w:rPr>
        <w:fldChar w:fldCharType="separate"/>
      </w:r>
      <w:r w:rsidR="00823903">
        <w:rPr>
          <w:color w:val="auto"/>
        </w:rPr>
        <w:t>147</w:t>
      </w:r>
      <w:r w:rsidRPr="00E8705F">
        <w:rPr>
          <w:color w:val="auto"/>
        </w:rPr>
        <w:fldChar w:fldCharType="end"/>
      </w:r>
    </w:p>
    <w:p w14:paraId="693BD97A"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eastAsia="Times New Roman" w:cs="Tahoma"/>
          <w:caps/>
          <w:vertAlign w:val="superscript"/>
          <w:lang w:val="fr-FR"/>
        </w:rPr>
        <w:t>44</w:t>
      </w:r>
      <w:r w:rsidR="005A25C2" w:rsidRPr="005A25C2">
        <w:rPr>
          <w:rFonts w:eastAsia="Times New Roman" w:cs="Tahoma"/>
          <w:caps/>
          <w:lang w:val="fr-FR"/>
        </w:rPr>
        <w:t xml:space="preserve"> </w:t>
      </w:r>
      <w:r w:rsidRPr="00E8705F">
        <w:rPr>
          <w:rFonts w:eastAsia="Times New Roman" w:cs="Tahoma"/>
          <w:lang w:val="fr-FR"/>
        </w:rPr>
        <w:t>Duet Enterprise 2.0</w:t>
      </w:r>
      <w:r w:rsidRPr="00E8705F">
        <w:tab/>
      </w:r>
      <w:r w:rsidRPr="00E8705F">
        <w:fldChar w:fldCharType="begin"/>
      </w:r>
      <w:r w:rsidRPr="00E8705F">
        <w:instrText xml:space="preserve"> PAGEREF _Toc377593039 \h </w:instrText>
      </w:r>
      <w:r w:rsidRPr="00E8705F">
        <w:fldChar w:fldCharType="separate"/>
      </w:r>
      <w:r w:rsidR="00823903">
        <w:t>148</w:t>
      </w:r>
      <w:r w:rsidRPr="00E8705F">
        <w:fldChar w:fldCharType="end"/>
      </w:r>
    </w:p>
    <w:p w14:paraId="38131DD3"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45</w:t>
      </w:r>
      <w:r w:rsidRPr="00E8705F">
        <w:rPr>
          <w:caps/>
          <w:color w:val="auto"/>
          <w:lang w:val="fr-FR"/>
        </w:rPr>
        <w:t xml:space="preserve"> </w:t>
      </w:r>
      <w:r w:rsidRPr="00E8705F">
        <w:rPr>
          <w:color w:val="auto"/>
          <w:lang w:val="fr-FR"/>
        </w:rPr>
        <w:t xml:space="preserve">CAL Entreprise Suite Bridge pour Office 365, CAL Entreprise Suite Bridge pour Office 365 et </w:t>
      </w:r>
      <w:r>
        <w:rPr>
          <w:color w:val="auto"/>
          <w:lang w:val="fr-FR"/>
        </w:rPr>
        <w:br/>
      </w:r>
      <w:r w:rsidRPr="00E8705F">
        <w:rPr>
          <w:color w:val="auto"/>
          <w:lang w:val="fr-FR"/>
        </w:rPr>
        <w:t>Windows Intune et CAL Entreprise Suite Bridge pour Windows Intune</w:t>
      </w:r>
      <w:r w:rsidRPr="00E8705F">
        <w:rPr>
          <w:color w:val="auto"/>
        </w:rPr>
        <w:tab/>
      </w:r>
      <w:r w:rsidRPr="00E8705F">
        <w:rPr>
          <w:color w:val="auto"/>
        </w:rPr>
        <w:fldChar w:fldCharType="begin"/>
      </w:r>
      <w:r w:rsidRPr="00E8705F">
        <w:rPr>
          <w:color w:val="auto"/>
        </w:rPr>
        <w:instrText xml:space="preserve"> PAGEREF _Toc377593040 \h </w:instrText>
      </w:r>
      <w:r w:rsidRPr="00E8705F">
        <w:rPr>
          <w:color w:val="auto"/>
        </w:rPr>
      </w:r>
      <w:r w:rsidRPr="00E8705F">
        <w:rPr>
          <w:color w:val="auto"/>
        </w:rPr>
        <w:fldChar w:fldCharType="separate"/>
      </w:r>
      <w:r w:rsidR="00823903">
        <w:rPr>
          <w:color w:val="auto"/>
        </w:rPr>
        <w:t>149</w:t>
      </w:r>
      <w:r w:rsidRPr="00E8705F">
        <w:rPr>
          <w:color w:val="auto"/>
        </w:rPr>
        <w:fldChar w:fldCharType="end"/>
      </w:r>
    </w:p>
    <w:p w14:paraId="506BEED5"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rPr>
        <w:t>46</w:t>
      </w:r>
      <w:r w:rsidRPr="00E8705F">
        <w:rPr>
          <w:color w:val="auto"/>
        </w:rPr>
        <w:t xml:space="preserve"> CAL Entreprise Suite</w:t>
      </w:r>
      <w:r w:rsidRPr="00E8705F">
        <w:rPr>
          <w:color w:val="auto"/>
        </w:rPr>
        <w:tab/>
      </w:r>
      <w:r w:rsidRPr="00E8705F">
        <w:rPr>
          <w:color w:val="auto"/>
        </w:rPr>
        <w:fldChar w:fldCharType="begin"/>
      </w:r>
      <w:r w:rsidRPr="00E8705F">
        <w:rPr>
          <w:color w:val="auto"/>
        </w:rPr>
        <w:instrText xml:space="preserve"> PAGEREF _Toc377593041 \h </w:instrText>
      </w:r>
      <w:r w:rsidRPr="00E8705F">
        <w:rPr>
          <w:color w:val="auto"/>
        </w:rPr>
      </w:r>
      <w:r w:rsidRPr="00E8705F">
        <w:rPr>
          <w:color w:val="auto"/>
        </w:rPr>
        <w:fldChar w:fldCharType="separate"/>
      </w:r>
      <w:r w:rsidR="00823903">
        <w:rPr>
          <w:color w:val="auto"/>
        </w:rPr>
        <w:t>150</w:t>
      </w:r>
      <w:r w:rsidRPr="00E8705F">
        <w:rPr>
          <w:color w:val="auto"/>
        </w:rPr>
        <w:fldChar w:fldCharType="end"/>
      </w:r>
    </w:p>
    <w:p w14:paraId="57B650A5"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47</w:t>
      </w:r>
      <w:r w:rsidRPr="00E8705F">
        <w:rPr>
          <w:color w:val="auto"/>
          <w:lang w:val="fr-FR"/>
        </w:rPr>
        <w:t xml:space="preserve"> CAL Entreprise Exchange avec Services 2013</w:t>
      </w:r>
      <w:r w:rsidRPr="00E8705F">
        <w:rPr>
          <w:color w:val="auto"/>
        </w:rPr>
        <w:tab/>
      </w:r>
      <w:r w:rsidRPr="00E8705F">
        <w:rPr>
          <w:color w:val="auto"/>
        </w:rPr>
        <w:fldChar w:fldCharType="begin"/>
      </w:r>
      <w:r w:rsidRPr="00E8705F">
        <w:rPr>
          <w:color w:val="auto"/>
        </w:rPr>
        <w:instrText xml:space="preserve"> PAGEREF _Toc377593042 \h </w:instrText>
      </w:r>
      <w:r w:rsidRPr="00E8705F">
        <w:rPr>
          <w:color w:val="auto"/>
        </w:rPr>
      </w:r>
      <w:r w:rsidRPr="00E8705F">
        <w:rPr>
          <w:color w:val="auto"/>
        </w:rPr>
        <w:fldChar w:fldCharType="separate"/>
      </w:r>
      <w:r w:rsidR="00823903">
        <w:rPr>
          <w:color w:val="auto"/>
        </w:rPr>
        <w:t>151</w:t>
      </w:r>
      <w:r w:rsidRPr="00E8705F">
        <w:rPr>
          <w:color w:val="auto"/>
        </w:rPr>
        <w:fldChar w:fldCharType="end"/>
      </w:r>
    </w:p>
    <w:p w14:paraId="0840C008"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vertAlign w:val="superscript"/>
          <w:lang w:val="fr-FR"/>
        </w:rPr>
        <w:t>48</w:t>
      </w:r>
      <w:r w:rsidRPr="00E8705F">
        <w:rPr>
          <w:rFonts w:cs="Tahoma"/>
          <w:lang w:val="fr-FR"/>
        </w:rPr>
        <w:t xml:space="preserve"> Exchange Online Archiving pour Exchange Server (SL Utilisateur)</w:t>
      </w:r>
      <w:r w:rsidRPr="00E8705F">
        <w:tab/>
      </w:r>
      <w:r w:rsidRPr="00E8705F">
        <w:fldChar w:fldCharType="begin"/>
      </w:r>
      <w:r w:rsidRPr="00E8705F">
        <w:instrText xml:space="preserve"> PAGEREF _Toc377593043 \h </w:instrText>
      </w:r>
      <w:r w:rsidRPr="00E8705F">
        <w:fldChar w:fldCharType="separate"/>
      </w:r>
      <w:r w:rsidR="00823903">
        <w:t>151</w:t>
      </w:r>
      <w:r w:rsidRPr="00E8705F">
        <w:fldChar w:fldCharType="end"/>
      </w:r>
    </w:p>
    <w:p w14:paraId="3713B093"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vertAlign w:val="superscript"/>
          <w:lang w:val="fr-FR"/>
        </w:rPr>
        <w:t>49</w:t>
      </w:r>
      <w:r w:rsidRPr="00E8705F">
        <w:rPr>
          <w:rFonts w:cs="Tahoma"/>
          <w:lang w:val="fr-FR"/>
        </w:rPr>
        <w:t xml:space="preserve"> Exchange Online Archiving pour Exchange Server A (SL Utilisateur)</w:t>
      </w:r>
      <w:r w:rsidRPr="00E8705F">
        <w:tab/>
      </w:r>
      <w:r w:rsidRPr="00E8705F">
        <w:fldChar w:fldCharType="begin"/>
      </w:r>
      <w:r w:rsidRPr="00E8705F">
        <w:instrText xml:space="preserve"> PAGEREF _Toc377593044 \h </w:instrText>
      </w:r>
      <w:r w:rsidRPr="00E8705F">
        <w:fldChar w:fldCharType="separate"/>
      </w:r>
      <w:r w:rsidR="00823903">
        <w:t>152</w:t>
      </w:r>
      <w:r w:rsidRPr="00E8705F">
        <w:fldChar w:fldCharType="end"/>
      </w:r>
    </w:p>
    <w:p w14:paraId="0969BDB0"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vertAlign w:val="superscript"/>
          <w:lang w:val="fr-FR"/>
        </w:rPr>
        <w:t>50</w:t>
      </w:r>
      <w:r w:rsidRPr="00E8705F">
        <w:rPr>
          <w:rFonts w:cs="Tahoma"/>
          <w:lang w:val="fr-FR"/>
        </w:rPr>
        <w:t xml:space="preserve"> Exchange Hosted Archive (SL Utilisateur), Exchange Hosted Archive Extra Storage </w:t>
      </w:r>
      <w:r>
        <w:rPr>
          <w:rFonts w:cs="Tahoma"/>
          <w:lang w:val="fr-FR"/>
        </w:rPr>
        <w:br/>
      </w:r>
      <w:r w:rsidRPr="00E8705F">
        <w:rPr>
          <w:rFonts w:cs="Tahoma"/>
          <w:lang w:val="fr-FR"/>
        </w:rPr>
        <w:t>(SL Module Complémentaire)</w:t>
      </w:r>
      <w:r w:rsidRPr="00E8705F">
        <w:tab/>
      </w:r>
      <w:r w:rsidRPr="00E8705F">
        <w:fldChar w:fldCharType="begin"/>
      </w:r>
      <w:r w:rsidRPr="00E8705F">
        <w:instrText xml:space="preserve"> PAGEREF _Toc377593045 \h </w:instrText>
      </w:r>
      <w:r w:rsidRPr="00E8705F">
        <w:fldChar w:fldCharType="separate"/>
      </w:r>
      <w:r w:rsidR="00823903">
        <w:t>152</w:t>
      </w:r>
      <w:r w:rsidRPr="00E8705F">
        <w:fldChar w:fldCharType="end"/>
      </w:r>
    </w:p>
    <w:p w14:paraId="389ECAF3"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vertAlign w:val="superscript"/>
          <w:lang w:val="fr-FR"/>
        </w:rPr>
        <w:t>51</w:t>
      </w:r>
      <w:r w:rsidRPr="00E8705F">
        <w:rPr>
          <w:rFonts w:cs="Tahoma"/>
          <w:lang w:val="fr-FR"/>
        </w:rPr>
        <w:t xml:space="preserve"> Exchange Hosted Encryption (SL Utilisateur)</w:t>
      </w:r>
      <w:r w:rsidRPr="00E8705F">
        <w:tab/>
      </w:r>
      <w:r w:rsidRPr="00E8705F">
        <w:fldChar w:fldCharType="begin"/>
      </w:r>
      <w:r w:rsidRPr="00E8705F">
        <w:instrText xml:space="preserve"> PAGEREF _Toc377593046 \h </w:instrText>
      </w:r>
      <w:r w:rsidRPr="00E8705F">
        <w:fldChar w:fldCharType="separate"/>
      </w:r>
      <w:r w:rsidR="00823903">
        <w:t>153</w:t>
      </w:r>
      <w:r w:rsidRPr="00E8705F">
        <w:fldChar w:fldCharType="end"/>
      </w:r>
    </w:p>
    <w:p w14:paraId="3EDCA717"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52</w:t>
      </w:r>
      <w:r w:rsidRPr="00E8705F">
        <w:rPr>
          <w:color w:val="auto"/>
          <w:lang w:val="fr-FR"/>
        </w:rPr>
        <w:t xml:space="preserve"> Exchange Online Kiosk (SL Utilisateur)</w:t>
      </w:r>
      <w:r w:rsidRPr="00E8705F">
        <w:rPr>
          <w:color w:val="auto"/>
        </w:rPr>
        <w:tab/>
      </w:r>
      <w:r w:rsidRPr="00E8705F">
        <w:rPr>
          <w:color w:val="auto"/>
        </w:rPr>
        <w:fldChar w:fldCharType="begin"/>
      </w:r>
      <w:r w:rsidRPr="00E8705F">
        <w:rPr>
          <w:color w:val="auto"/>
        </w:rPr>
        <w:instrText xml:space="preserve"> PAGEREF _Toc377593047 \h </w:instrText>
      </w:r>
      <w:r w:rsidRPr="00E8705F">
        <w:rPr>
          <w:color w:val="auto"/>
        </w:rPr>
      </w:r>
      <w:r w:rsidRPr="00E8705F">
        <w:rPr>
          <w:color w:val="auto"/>
        </w:rPr>
        <w:fldChar w:fldCharType="separate"/>
      </w:r>
      <w:r w:rsidR="00823903">
        <w:rPr>
          <w:color w:val="auto"/>
        </w:rPr>
        <w:t>153</w:t>
      </w:r>
      <w:r w:rsidRPr="00E8705F">
        <w:rPr>
          <w:color w:val="auto"/>
        </w:rPr>
        <w:fldChar w:fldCharType="end"/>
      </w:r>
    </w:p>
    <w:p w14:paraId="3202FCE4"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53</w:t>
      </w:r>
      <w:r w:rsidRPr="00E8705F">
        <w:rPr>
          <w:caps/>
          <w:color w:val="auto"/>
          <w:lang w:val="fr-FR"/>
        </w:rPr>
        <w:t xml:space="preserve"> </w:t>
      </w:r>
      <w:r w:rsidRPr="00E8705F">
        <w:rPr>
          <w:color w:val="auto"/>
          <w:lang w:val="fr-FR"/>
        </w:rPr>
        <w:t>Exchange Online Plan 1</w:t>
      </w:r>
      <w:r w:rsidRPr="00E8705F">
        <w:rPr>
          <w:color w:val="auto"/>
        </w:rPr>
        <w:tab/>
      </w:r>
      <w:r w:rsidRPr="00E8705F">
        <w:rPr>
          <w:color w:val="auto"/>
        </w:rPr>
        <w:fldChar w:fldCharType="begin"/>
      </w:r>
      <w:r w:rsidRPr="00E8705F">
        <w:rPr>
          <w:color w:val="auto"/>
        </w:rPr>
        <w:instrText xml:space="preserve"> PAGEREF _Toc377593048 \h </w:instrText>
      </w:r>
      <w:r w:rsidRPr="00E8705F">
        <w:rPr>
          <w:color w:val="auto"/>
        </w:rPr>
      </w:r>
      <w:r w:rsidRPr="00E8705F">
        <w:rPr>
          <w:color w:val="auto"/>
        </w:rPr>
        <w:fldChar w:fldCharType="separate"/>
      </w:r>
      <w:r w:rsidR="00823903">
        <w:rPr>
          <w:color w:val="auto"/>
        </w:rPr>
        <w:t>154</w:t>
      </w:r>
      <w:r w:rsidRPr="00E8705F">
        <w:rPr>
          <w:color w:val="auto"/>
        </w:rPr>
        <w:fldChar w:fldCharType="end"/>
      </w:r>
    </w:p>
    <w:p w14:paraId="37AC8102"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caps/>
          <w:vertAlign w:val="superscript"/>
          <w:lang w:val="fr-FR"/>
        </w:rPr>
        <w:t>54</w:t>
      </w:r>
      <w:r w:rsidRPr="00E8705F">
        <w:rPr>
          <w:rFonts w:cs="Tahoma"/>
          <w:lang w:val="fr-FR"/>
        </w:rPr>
        <w:t xml:space="preserve"> Exchange Online Plan 2</w:t>
      </w:r>
      <w:r w:rsidRPr="00E8705F">
        <w:tab/>
      </w:r>
      <w:r w:rsidRPr="00E8705F">
        <w:fldChar w:fldCharType="begin"/>
      </w:r>
      <w:r w:rsidRPr="00E8705F">
        <w:instrText xml:space="preserve"> PAGEREF _Toc377593049 \h </w:instrText>
      </w:r>
      <w:r w:rsidRPr="00E8705F">
        <w:fldChar w:fldCharType="separate"/>
      </w:r>
      <w:r w:rsidR="00823903">
        <w:t>154</w:t>
      </w:r>
      <w:r w:rsidRPr="00E8705F">
        <w:fldChar w:fldCharType="end"/>
      </w:r>
    </w:p>
    <w:p w14:paraId="6FDDFCD2"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caps/>
          <w:vertAlign w:val="superscript"/>
          <w:lang w:val="fr-FR"/>
        </w:rPr>
        <w:t>55</w:t>
      </w:r>
      <w:r w:rsidRPr="00E8705F">
        <w:rPr>
          <w:rFonts w:cs="Tahoma"/>
          <w:caps/>
          <w:lang w:val="fr-FR"/>
        </w:rPr>
        <w:t xml:space="preserve"> </w:t>
      </w:r>
      <w:r w:rsidRPr="00E8705F">
        <w:rPr>
          <w:rFonts w:cs="Tahoma"/>
          <w:lang w:val="fr-FR"/>
        </w:rPr>
        <w:t>Exchange Online Protection (SL Utilisateur)</w:t>
      </w:r>
      <w:r w:rsidRPr="00E8705F">
        <w:tab/>
      </w:r>
      <w:r w:rsidRPr="00E8705F">
        <w:fldChar w:fldCharType="begin"/>
      </w:r>
      <w:r w:rsidRPr="00E8705F">
        <w:instrText xml:space="preserve"> PAGEREF _Toc377593050 \h </w:instrText>
      </w:r>
      <w:r w:rsidRPr="00E8705F">
        <w:fldChar w:fldCharType="separate"/>
      </w:r>
      <w:r w:rsidR="00823903">
        <w:t>154</w:t>
      </w:r>
      <w:r w:rsidRPr="00E8705F">
        <w:fldChar w:fldCharType="end"/>
      </w:r>
    </w:p>
    <w:p w14:paraId="3238EEFD" w14:textId="77777777" w:rsidR="00E8705F" w:rsidRPr="00E8705F" w:rsidRDefault="00E8705F" w:rsidP="005A25C2">
      <w:pPr>
        <w:pStyle w:val="TOC2"/>
        <w:ind w:left="187" w:hanging="187"/>
        <w:rPr>
          <w:rFonts w:asciiTheme="minorHAnsi" w:eastAsiaTheme="minorEastAsia" w:hAnsiTheme="minorHAnsi" w:cstheme="minorBidi"/>
          <w:sz w:val="22"/>
          <w:szCs w:val="22"/>
          <w:lang w:eastAsia="zh-CN"/>
        </w:rPr>
      </w:pPr>
      <w:r w:rsidRPr="00E8705F">
        <w:rPr>
          <w:rFonts w:cs="Tahoma"/>
          <w:caps/>
          <w:vertAlign w:val="superscript"/>
          <w:lang w:val="fr-FR"/>
        </w:rPr>
        <w:t>56</w:t>
      </w:r>
      <w:r w:rsidRPr="00E8705F">
        <w:rPr>
          <w:rFonts w:cs="Tahoma"/>
          <w:caps/>
          <w:lang w:val="fr-FR"/>
        </w:rPr>
        <w:t xml:space="preserve"> </w:t>
      </w:r>
      <w:r w:rsidRPr="00E8705F">
        <w:rPr>
          <w:rFonts w:cs="Tahoma"/>
          <w:lang w:val="fr-FR"/>
        </w:rPr>
        <w:t>Exchange Server 2013 Éditions Entreprise et Standard</w:t>
      </w:r>
      <w:r w:rsidRPr="00E8705F">
        <w:tab/>
      </w:r>
      <w:r w:rsidRPr="00E8705F">
        <w:fldChar w:fldCharType="begin"/>
      </w:r>
      <w:r w:rsidRPr="00E8705F">
        <w:instrText xml:space="preserve"> PAGEREF _Toc377593051 \h </w:instrText>
      </w:r>
      <w:r w:rsidRPr="00E8705F">
        <w:fldChar w:fldCharType="separate"/>
      </w:r>
      <w:r w:rsidR="00823903">
        <w:t>155</w:t>
      </w:r>
      <w:r w:rsidRPr="00E8705F">
        <w:fldChar w:fldCharType="end"/>
      </w:r>
    </w:p>
    <w:p w14:paraId="4D352C90"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57</w:t>
      </w:r>
      <w:r w:rsidRPr="00E8705F">
        <w:rPr>
          <w:color w:val="auto"/>
          <w:lang w:val="fr-FR"/>
        </w:rPr>
        <w:t xml:space="preserve"> CAL Exchange Server 2010 Standard</w:t>
      </w:r>
      <w:r w:rsidRPr="00E8705F">
        <w:rPr>
          <w:color w:val="auto"/>
        </w:rPr>
        <w:tab/>
      </w:r>
      <w:r w:rsidRPr="00E8705F">
        <w:rPr>
          <w:color w:val="auto"/>
        </w:rPr>
        <w:fldChar w:fldCharType="begin"/>
      </w:r>
      <w:r w:rsidRPr="00E8705F">
        <w:rPr>
          <w:color w:val="auto"/>
        </w:rPr>
        <w:instrText xml:space="preserve"> PAGEREF _Toc377593052 \h </w:instrText>
      </w:r>
      <w:r w:rsidRPr="00E8705F">
        <w:rPr>
          <w:color w:val="auto"/>
        </w:rPr>
      </w:r>
      <w:r w:rsidRPr="00E8705F">
        <w:rPr>
          <w:color w:val="auto"/>
        </w:rPr>
        <w:fldChar w:fldCharType="separate"/>
      </w:r>
      <w:r w:rsidR="00823903">
        <w:rPr>
          <w:color w:val="auto"/>
        </w:rPr>
        <w:t>156</w:t>
      </w:r>
      <w:r w:rsidRPr="00E8705F">
        <w:rPr>
          <w:color w:val="auto"/>
        </w:rPr>
        <w:fldChar w:fldCharType="end"/>
      </w:r>
    </w:p>
    <w:p w14:paraId="0BFB6330"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58</w:t>
      </w:r>
      <w:r w:rsidRPr="00E8705F">
        <w:rPr>
          <w:color w:val="auto"/>
          <w:lang w:val="fr-FR"/>
        </w:rPr>
        <w:t xml:space="preserve"> Forefront Endpoint Protection</w:t>
      </w:r>
      <w:r w:rsidRPr="00E8705F">
        <w:rPr>
          <w:color w:val="auto"/>
        </w:rPr>
        <w:tab/>
      </w:r>
      <w:r w:rsidRPr="00E8705F">
        <w:rPr>
          <w:color w:val="auto"/>
        </w:rPr>
        <w:fldChar w:fldCharType="begin"/>
      </w:r>
      <w:r w:rsidRPr="00E8705F">
        <w:rPr>
          <w:color w:val="auto"/>
        </w:rPr>
        <w:instrText xml:space="preserve"> PAGEREF _Toc377593053 \h </w:instrText>
      </w:r>
      <w:r w:rsidRPr="00E8705F">
        <w:rPr>
          <w:color w:val="auto"/>
        </w:rPr>
      </w:r>
      <w:r w:rsidRPr="00E8705F">
        <w:rPr>
          <w:color w:val="auto"/>
        </w:rPr>
        <w:fldChar w:fldCharType="separate"/>
      </w:r>
      <w:r w:rsidR="00823903">
        <w:rPr>
          <w:color w:val="auto"/>
        </w:rPr>
        <w:t>156</w:t>
      </w:r>
      <w:r w:rsidRPr="00E8705F">
        <w:rPr>
          <w:color w:val="auto"/>
        </w:rPr>
        <w:fldChar w:fldCharType="end"/>
      </w:r>
    </w:p>
    <w:p w14:paraId="4618D7DE"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59</w:t>
      </w:r>
      <w:r w:rsidRPr="00E8705F">
        <w:rPr>
          <w:caps/>
          <w:color w:val="auto"/>
          <w:lang w:val="fr-FR"/>
        </w:rPr>
        <w:t xml:space="preserve"> </w:t>
      </w:r>
      <w:r w:rsidRPr="00E8705F">
        <w:rPr>
          <w:color w:val="auto"/>
          <w:lang w:val="fr-FR"/>
        </w:rPr>
        <w:t>Forefront Identity Manager 2010 R2</w:t>
      </w:r>
      <w:r w:rsidRPr="00E8705F">
        <w:rPr>
          <w:color w:val="auto"/>
        </w:rPr>
        <w:tab/>
      </w:r>
      <w:r w:rsidRPr="00E8705F">
        <w:rPr>
          <w:color w:val="auto"/>
        </w:rPr>
        <w:fldChar w:fldCharType="begin"/>
      </w:r>
      <w:r w:rsidRPr="00E8705F">
        <w:rPr>
          <w:color w:val="auto"/>
        </w:rPr>
        <w:instrText xml:space="preserve"> PAGEREF _Toc377593054 \h </w:instrText>
      </w:r>
      <w:r w:rsidRPr="00E8705F">
        <w:rPr>
          <w:color w:val="auto"/>
        </w:rPr>
      </w:r>
      <w:r w:rsidRPr="00E8705F">
        <w:rPr>
          <w:color w:val="auto"/>
        </w:rPr>
        <w:fldChar w:fldCharType="separate"/>
      </w:r>
      <w:r w:rsidR="00823903">
        <w:rPr>
          <w:color w:val="auto"/>
        </w:rPr>
        <w:t>157</w:t>
      </w:r>
      <w:r w:rsidRPr="00E8705F">
        <w:rPr>
          <w:color w:val="auto"/>
        </w:rPr>
        <w:fldChar w:fldCharType="end"/>
      </w:r>
    </w:p>
    <w:p w14:paraId="421E38AA"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rPr>
        <w:t>60</w:t>
      </w:r>
      <w:r w:rsidRPr="00E8705F">
        <w:rPr>
          <w:rFonts w:cs="Tahoma"/>
        </w:rPr>
        <w:t xml:space="preserve"> Forefront Identity Manager 2010 – Édition Windows Live</w:t>
      </w:r>
      <w:r w:rsidRPr="00E8705F">
        <w:tab/>
      </w:r>
      <w:r w:rsidRPr="00E8705F">
        <w:fldChar w:fldCharType="begin"/>
      </w:r>
      <w:r w:rsidRPr="00E8705F">
        <w:instrText xml:space="preserve"> PAGEREF _Toc377593055 \h </w:instrText>
      </w:r>
      <w:r w:rsidRPr="00E8705F">
        <w:fldChar w:fldCharType="separate"/>
      </w:r>
      <w:r w:rsidR="00823903">
        <w:t>157</w:t>
      </w:r>
      <w:r w:rsidRPr="00E8705F">
        <w:fldChar w:fldCharType="end"/>
      </w:r>
    </w:p>
    <w:p w14:paraId="1C70A382"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61</w:t>
      </w:r>
      <w:r w:rsidRPr="00E8705F">
        <w:rPr>
          <w:color w:val="auto"/>
        </w:rPr>
        <w:t xml:space="preserve"> Forefront Online Protection pour Exchange (SL Dispositif et Utilisateur)</w:t>
      </w:r>
      <w:r w:rsidRPr="00E8705F">
        <w:rPr>
          <w:color w:val="auto"/>
        </w:rPr>
        <w:tab/>
      </w:r>
      <w:r w:rsidRPr="00E8705F">
        <w:rPr>
          <w:color w:val="auto"/>
        </w:rPr>
        <w:fldChar w:fldCharType="begin"/>
      </w:r>
      <w:r w:rsidRPr="00E8705F">
        <w:rPr>
          <w:color w:val="auto"/>
        </w:rPr>
        <w:instrText xml:space="preserve"> PAGEREF _Toc377593056 \h </w:instrText>
      </w:r>
      <w:r w:rsidRPr="00E8705F">
        <w:rPr>
          <w:color w:val="auto"/>
        </w:rPr>
      </w:r>
      <w:r w:rsidRPr="00E8705F">
        <w:rPr>
          <w:color w:val="auto"/>
        </w:rPr>
        <w:fldChar w:fldCharType="separate"/>
      </w:r>
      <w:r w:rsidR="00823903">
        <w:rPr>
          <w:color w:val="auto"/>
        </w:rPr>
        <w:t>157</w:t>
      </w:r>
      <w:r w:rsidRPr="00E8705F">
        <w:rPr>
          <w:color w:val="auto"/>
        </w:rPr>
        <w:fldChar w:fldCharType="end"/>
      </w:r>
    </w:p>
    <w:p w14:paraId="283D6C39" w14:textId="77777777" w:rsidR="00E8705F" w:rsidRPr="00E8705F" w:rsidRDefault="00E8705F" w:rsidP="005A25C2">
      <w:pPr>
        <w:pStyle w:val="TOC3"/>
        <w:ind w:left="187" w:hanging="187"/>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62</w:t>
      </w:r>
      <w:r w:rsidRPr="00E8705F">
        <w:rPr>
          <w:color w:val="auto"/>
          <w:lang w:val="fr-FR"/>
        </w:rPr>
        <w:t xml:space="preserve"> Forefront Protection 2010 pour Exchange Server (SL Dispositif et Utilisateur), Forefront Protection 2010 pour SharePoint (SL Dispositif et Utilisateur) et Forefront Protection 2010 pour Sites Internet (SL Module Complémentaire)</w:t>
      </w:r>
      <w:r w:rsidRPr="00E8705F">
        <w:rPr>
          <w:color w:val="auto"/>
        </w:rPr>
        <w:tab/>
      </w:r>
      <w:r w:rsidRPr="00E8705F">
        <w:rPr>
          <w:color w:val="auto"/>
        </w:rPr>
        <w:fldChar w:fldCharType="begin"/>
      </w:r>
      <w:r w:rsidRPr="00E8705F">
        <w:rPr>
          <w:color w:val="auto"/>
        </w:rPr>
        <w:instrText xml:space="preserve"> PAGEREF _Toc377593057 \h </w:instrText>
      </w:r>
      <w:r w:rsidRPr="00E8705F">
        <w:rPr>
          <w:color w:val="auto"/>
        </w:rPr>
      </w:r>
      <w:r w:rsidRPr="00E8705F">
        <w:rPr>
          <w:color w:val="auto"/>
        </w:rPr>
        <w:fldChar w:fldCharType="separate"/>
      </w:r>
      <w:r w:rsidR="00823903">
        <w:rPr>
          <w:color w:val="auto"/>
        </w:rPr>
        <w:t>157</w:t>
      </w:r>
      <w:r w:rsidRPr="00E8705F">
        <w:rPr>
          <w:color w:val="auto"/>
        </w:rPr>
        <w:fldChar w:fldCharType="end"/>
      </w:r>
    </w:p>
    <w:p w14:paraId="576D90CF"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63</w:t>
      </w:r>
      <w:r w:rsidRPr="00E8705F">
        <w:rPr>
          <w:color w:val="auto"/>
          <w:lang w:val="fr-FR"/>
        </w:rPr>
        <w:t xml:space="preserve"> Forefront Protection Suite (Dispositif et Utilisateur)</w:t>
      </w:r>
      <w:r w:rsidRPr="00E8705F">
        <w:rPr>
          <w:color w:val="auto"/>
        </w:rPr>
        <w:tab/>
      </w:r>
      <w:r w:rsidRPr="00E8705F">
        <w:rPr>
          <w:color w:val="auto"/>
        </w:rPr>
        <w:fldChar w:fldCharType="begin"/>
      </w:r>
      <w:r w:rsidRPr="00E8705F">
        <w:rPr>
          <w:color w:val="auto"/>
        </w:rPr>
        <w:instrText xml:space="preserve"> PAGEREF _Toc377593058 \h </w:instrText>
      </w:r>
      <w:r w:rsidRPr="00E8705F">
        <w:rPr>
          <w:color w:val="auto"/>
        </w:rPr>
      </w:r>
      <w:r w:rsidRPr="00E8705F">
        <w:rPr>
          <w:color w:val="auto"/>
        </w:rPr>
        <w:fldChar w:fldCharType="separate"/>
      </w:r>
      <w:r w:rsidR="00823903">
        <w:rPr>
          <w:color w:val="auto"/>
        </w:rPr>
        <w:t>158</w:t>
      </w:r>
      <w:r w:rsidRPr="00E8705F">
        <w:rPr>
          <w:color w:val="auto"/>
        </w:rPr>
        <w:fldChar w:fldCharType="end"/>
      </w:r>
    </w:p>
    <w:p w14:paraId="215947B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64</w:t>
      </w:r>
      <w:r w:rsidRPr="00E8705F">
        <w:rPr>
          <w:caps/>
          <w:color w:val="auto"/>
          <w:lang w:val="fr-FR"/>
        </w:rPr>
        <w:t xml:space="preserve"> </w:t>
      </w:r>
      <w:r w:rsidRPr="00E8705F">
        <w:rPr>
          <w:color w:val="auto"/>
          <w:lang w:val="fr-FR"/>
        </w:rPr>
        <w:t>Forefront Security pour Office Communications Server (SL Utilisateur et Dispositif)</w:t>
      </w:r>
      <w:r w:rsidRPr="00E8705F">
        <w:rPr>
          <w:color w:val="auto"/>
        </w:rPr>
        <w:tab/>
      </w:r>
      <w:r w:rsidRPr="00E8705F">
        <w:rPr>
          <w:color w:val="auto"/>
        </w:rPr>
        <w:fldChar w:fldCharType="begin"/>
      </w:r>
      <w:r w:rsidRPr="00E8705F">
        <w:rPr>
          <w:color w:val="auto"/>
        </w:rPr>
        <w:instrText xml:space="preserve"> PAGEREF _Toc377593059 \h </w:instrText>
      </w:r>
      <w:r w:rsidRPr="00E8705F">
        <w:rPr>
          <w:color w:val="auto"/>
        </w:rPr>
      </w:r>
      <w:r w:rsidRPr="00E8705F">
        <w:rPr>
          <w:color w:val="auto"/>
        </w:rPr>
        <w:fldChar w:fldCharType="separate"/>
      </w:r>
      <w:r w:rsidR="00823903">
        <w:rPr>
          <w:color w:val="auto"/>
        </w:rPr>
        <w:t>158</w:t>
      </w:r>
      <w:r w:rsidRPr="00E8705F">
        <w:rPr>
          <w:color w:val="auto"/>
        </w:rPr>
        <w:fldChar w:fldCharType="end"/>
      </w:r>
    </w:p>
    <w:p w14:paraId="792019C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65</w:t>
      </w:r>
      <w:r w:rsidRPr="00E8705F">
        <w:rPr>
          <w:caps/>
          <w:color w:val="auto"/>
        </w:rPr>
        <w:t xml:space="preserve"> </w:t>
      </w:r>
      <w:r w:rsidRPr="00E8705F">
        <w:rPr>
          <w:color w:val="auto"/>
        </w:rPr>
        <w:t>Forefront Threat Management Gateway Web Protection Service</w:t>
      </w:r>
      <w:r w:rsidRPr="00E8705F">
        <w:rPr>
          <w:color w:val="auto"/>
        </w:rPr>
        <w:tab/>
      </w:r>
      <w:r w:rsidRPr="00E8705F">
        <w:rPr>
          <w:color w:val="auto"/>
        </w:rPr>
        <w:fldChar w:fldCharType="begin"/>
      </w:r>
      <w:r w:rsidRPr="00E8705F">
        <w:rPr>
          <w:color w:val="auto"/>
        </w:rPr>
        <w:instrText xml:space="preserve"> PAGEREF _Toc377593060 \h </w:instrText>
      </w:r>
      <w:r w:rsidRPr="00E8705F">
        <w:rPr>
          <w:color w:val="auto"/>
        </w:rPr>
      </w:r>
      <w:r w:rsidRPr="00E8705F">
        <w:rPr>
          <w:color w:val="auto"/>
        </w:rPr>
        <w:fldChar w:fldCharType="separate"/>
      </w:r>
      <w:r w:rsidR="00823903">
        <w:rPr>
          <w:color w:val="auto"/>
        </w:rPr>
        <w:t>159</w:t>
      </w:r>
      <w:r w:rsidRPr="00E8705F">
        <w:rPr>
          <w:color w:val="auto"/>
        </w:rPr>
        <w:fldChar w:fldCharType="end"/>
      </w:r>
    </w:p>
    <w:p w14:paraId="5F88F3C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66</w:t>
      </w:r>
      <w:r w:rsidRPr="00E8705F">
        <w:rPr>
          <w:caps/>
          <w:color w:val="auto"/>
          <w:lang w:val="fr-FR"/>
        </w:rPr>
        <w:t xml:space="preserve"> </w:t>
      </w:r>
      <w:r w:rsidRPr="00E8705F">
        <w:rPr>
          <w:color w:val="auto"/>
          <w:lang w:val="fr-FR"/>
        </w:rPr>
        <w:t>Forefront Unified Access Gateway 2010</w:t>
      </w:r>
      <w:r w:rsidRPr="00E8705F">
        <w:rPr>
          <w:color w:val="auto"/>
        </w:rPr>
        <w:tab/>
      </w:r>
      <w:r w:rsidRPr="00E8705F">
        <w:rPr>
          <w:color w:val="auto"/>
        </w:rPr>
        <w:fldChar w:fldCharType="begin"/>
      </w:r>
      <w:r w:rsidRPr="00E8705F">
        <w:rPr>
          <w:color w:val="auto"/>
        </w:rPr>
        <w:instrText xml:space="preserve"> PAGEREF _Toc377593061 \h </w:instrText>
      </w:r>
      <w:r w:rsidRPr="00E8705F">
        <w:rPr>
          <w:color w:val="auto"/>
        </w:rPr>
      </w:r>
      <w:r w:rsidRPr="00E8705F">
        <w:rPr>
          <w:color w:val="auto"/>
        </w:rPr>
        <w:fldChar w:fldCharType="separate"/>
      </w:r>
      <w:r w:rsidR="00823903">
        <w:rPr>
          <w:color w:val="auto"/>
        </w:rPr>
        <w:t>159</w:t>
      </w:r>
      <w:r w:rsidRPr="00E8705F">
        <w:rPr>
          <w:color w:val="auto"/>
        </w:rPr>
        <w:fldChar w:fldCharType="end"/>
      </w:r>
    </w:p>
    <w:p w14:paraId="23FC09A8"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67</w:t>
      </w:r>
      <w:r w:rsidRPr="00E8705F">
        <w:rPr>
          <w:caps/>
          <w:color w:val="auto"/>
          <w:lang w:val="fr-FR"/>
        </w:rPr>
        <w:t xml:space="preserve"> </w:t>
      </w:r>
      <w:r w:rsidRPr="00E8705F">
        <w:rPr>
          <w:color w:val="auto"/>
          <w:lang w:val="fr-FR"/>
        </w:rPr>
        <w:t>HPC Pack 2008 R2 Enterprise</w:t>
      </w:r>
      <w:r w:rsidRPr="00E8705F">
        <w:rPr>
          <w:color w:val="auto"/>
        </w:rPr>
        <w:tab/>
      </w:r>
      <w:r w:rsidRPr="00E8705F">
        <w:rPr>
          <w:color w:val="auto"/>
        </w:rPr>
        <w:fldChar w:fldCharType="begin"/>
      </w:r>
      <w:r w:rsidRPr="00E8705F">
        <w:rPr>
          <w:color w:val="auto"/>
        </w:rPr>
        <w:instrText xml:space="preserve"> PAGEREF _Toc377593062 \h </w:instrText>
      </w:r>
      <w:r w:rsidRPr="00E8705F">
        <w:rPr>
          <w:color w:val="auto"/>
        </w:rPr>
      </w:r>
      <w:r w:rsidRPr="00E8705F">
        <w:rPr>
          <w:color w:val="auto"/>
        </w:rPr>
        <w:fldChar w:fldCharType="separate"/>
      </w:r>
      <w:r w:rsidR="00823903">
        <w:rPr>
          <w:color w:val="auto"/>
        </w:rPr>
        <w:t>160</w:t>
      </w:r>
      <w:r w:rsidRPr="00E8705F">
        <w:rPr>
          <w:color w:val="auto"/>
        </w:rPr>
        <w:fldChar w:fldCharType="end"/>
      </w:r>
    </w:p>
    <w:p w14:paraId="170B4401"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68</w:t>
      </w:r>
      <w:r w:rsidRPr="00E8705F">
        <w:rPr>
          <w:rFonts w:cs="Tahoma"/>
          <w:lang w:val="fr-FR"/>
        </w:rPr>
        <w:t xml:space="preserve"> Lync Online Plan 1, 2 et 3</w:t>
      </w:r>
      <w:r w:rsidRPr="00E8705F">
        <w:tab/>
      </w:r>
      <w:r w:rsidRPr="00E8705F">
        <w:fldChar w:fldCharType="begin"/>
      </w:r>
      <w:r w:rsidRPr="00E8705F">
        <w:instrText xml:space="preserve"> PAGEREF _Toc377593063 \h </w:instrText>
      </w:r>
      <w:r w:rsidRPr="00E8705F">
        <w:fldChar w:fldCharType="separate"/>
      </w:r>
      <w:r w:rsidR="00823903">
        <w:t>160</w:t>
      </w:r>
      <w:r w:rsidRPr="00E8705F">
        <w:fldChar w:fldCharType="end"/>
      </w:r>
    </w:p>
    <w:p w14:paraId="263CA944"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69</w:t>
      </w:r>
      <w:r w:rsidRPr="00E8705F">
        <w:rPr>
          <w:rFonts w:cs="Tahoma"/>
          <w:caps/>
          <w:lang w:val="fr-FR"/>
        </w:rPr>
        <w:t xml:space="preserve"> </w:t>
      </w:r>
      <w:r w:rsidRPr="00E8705F">
        <w:rPr>
          <w:rFonts w:cs="Tahoma"/>
          <w:lang w:val="fr-FR"/>
        </w:rPr>
        <w:t>Lync Server 2013</w:t>
      </w:r>
      <w:r w:rsidRPr="00E8705F">
        <w:tab/>
      </w:r>
      <w:r w:rsidRPr="00E8705F">
        <w:fldChar w:fldCharType="begin"/>
      </w:r>
      <w:r w:rsidRPr="00E8705F">
        <w:instrText xml:space="preserve"> PAGEREF _Toc377593064 \h </w:instrText>
      </w:r>
      <w:r w:rsidRPr="00E8705F">
        <w:fldChar w:fldCharType="separate"/>
      </w:r>
      <w:r w:rsidR="00823903">
        <w:t>161</w:t>
      </w:r>
      <w:r w:rsidRPr="00E8705F">
        <w:fldChar w:fldCharType="end"/>
      </w:r>
    </w:p>
    <w:p w14:paraId="00365373"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olor w:val="auto"/>
          <w:vertAlign w:val="superscript"/>
          <w:lang w:val="fr-FR"/>
        </w:rPr>
        <w:t>70</w:t>
      </w:r>
      <w:r w:rsidRPr="00E8705F">
        <w:rPr>
          <w:color w:val="auto"/>
          <w:lang w:val="fr-FR"/>
        </w:rPr>
        <w:t xml:space="preserve"> Microsoft Dynamics AX 2012 R2</w:t>
      </w:r>
      <w:r w:rsidRPr="00E8705F">
        <w:rPr>
          <w:color w:val="auto"/>
        </w:rPr>
        <w:tab/>
      </w:r>
      <w:r w:rsidRPr="00E8705F">
        <w:rPr>
          <w:color w:val="auto"/>
        </w:rPr>
        <w:fldChar w:fldCharType="begin"/>
      </w:r>
      <w:r w:rsidRPr="00E8705F">
        <w:rPr>
          <w:color w:val="auto"/>
        </w:rPr>
        <w:instrText xml:space="preserve"> PAGEREF _Toc377593065 \h </w:instrText>
      </w:r>
      <w:r w:rsidRPr="00E8705F">
        <w:rPr>
          <w:color w:val="auto"/>
        </w:rPr>
      </w:r>
      <w:r w:rsidRPr="00E8705F">
        <w:rPr>
          <w:color w:val="auto"/>
        </w:rPr>
        <w:fldChar w:fldCharType="separate"/>
      </w:r>
      <w:r w:rsidR="00823903">
        <w:rPr>
          <w:color w:val="auto"/>
        </w:rPr>
        <w:t>162</w:t>
      </w:r>
      <w:r w:rsidRPr="00E8705F">
        <w:rPr>
          <w:color w:val="auto"/>
        </w:rPr>
        <w:fldChar w:fldCharType="end"/>
      </w:r>
    </w:p>
    <w:p w14:paraId="3F2C09AA"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olor w:val="auto"/>
          <w:vertAlign w:val="superscript"/>
          <w:lang w:val="fr-FR"/>
        </w:rPr>
        <w:t>71</w:t>
      </w:r>
      <w:r w:rsidRPr="00E8705F">
        <w:rPr>
          <w:color w:val="auto"/>
          <w:lang w:val="fr-FR"/>
        </w:rPr>
        <w:t xml:space="preserve"> Microsoft Dynamics CRM 2013</w:t>
      </w:r>
      <w:r w:rsidRPr="00E8705F">
        <w:rPr>
          <w:color w:val="auto"/>
        </w:rPr>
        <w:tab/>
      </w:r>
      <w:r w:rsidRPr="00E8705F">
        <w:rPr>
          <w:color w:val="auto"/>
        </w:rPr>
        <w:fldChar w:fldCharType="begin"/>
      </w:r>
      <w:r w:rsidRPr="00E8705F">
        <w:rPr>
          <w:color w:val="auto"/>
        </w:rPr>
        <w:instrText xml:space="preserve"> PAGEREF _Toc377593066 \h </w:instrText>
      </w:r>
      <w:r w:rsidRPr="00E8705F">
        <w:rPr>
          <w:color w:val="auto"/>
        </w:rPr>
      </w:r>
      <w:r w:rsidRPr="00E8705F">
        <w:rPr>
          <w:color w:val="auto"/>
        </w:rPr>
        <w:fldChar w:fldCharType="separate"/>
      </w:r>
      <w:r w:rsidR="00823903">
        <w:rPr>
          <w:color w:val="auto"/>
        </w:rPr>
        <w:t>163</w:t>
      </w:r>
      <w:r w:rsidRPr="00E8705F">
        <w:rPr>
          <w:color w:val="auto"/>
        </w:rPr>
        <w:fldChar w:fldCharType="end"/>
      </w:r>
    </w:p>
    <w:p w14:paraId="177BA304"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olor w:val="auto"/>
          <w:vertAlign w:val="superscript"/>
          <w:lang w:val="fr-FR"/>
        </w:rPr>
        <w:t>72</w:t>
      </w:r>
      <w:r w:rsidRPr="00E8705F">
        <w:rPr>
          <w:color w:val="auto"/>
          <w:lang w:val="fr-FR"/>
        </w:rPr>
        <w:t xml:space="preserve"> Connecteur Externe Microsoft Dynamics CRM 2011</w:t>
      </w:r>
      <w:r w:rsidRPr="00E8705F">
        <w:rPr>
          <w:color w:val="auto"/>
        </w:rPr>
        <w:tab/>
      </w:r>
      <w:r w:rsidRPr="00E8705F">
        <w:rPr>
          <w:color w:val="auto"/>
        </w:rPr>
        <w:fldChar w:fldCharType="begin"/>
      </w:r>
      <w:r w:rsidRPr="00E8705F">
        <w:rPr>
          <w:color w:val="auto"/>
        </w:rPr>
        <w:instrText xml:space="preserve"> PAGEREF _Toc377593067 \h </w:instrText>
      </w:r>
      <w:r w:rsidRPr="00E8705F">
        <w:rPr>
          <w:color w:val="auto"/>
        </w:rPr>
      </w:r>
      <w:r w:rsidRPr="00E8705F">
        <w:rPr>
          <w:color w:val="auto"/>
        </w:rPr>
        <w:fldChar w:fldCharType="separate"/>
      </w:r>
      <w:r w:rsidR="00823903">
        <w:rPr>
          <w:color w:val="auto"/>
        </w:rPr>
        <w:t>166</w:t>
      </w:r>
      <w:r w:rsidRPr="00E8705F">
        <w:rPr>
          <w:color w:val="auto"/>
        </w:rPr>
        <w:fldChar w:fldCharType="end"/>
      </w:r>
    </w:p>
    <w:p w14:paraId="7D2993A9"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73</w:t>
      </w:r>
      <w:r w:rsidRPr="00E8705F">
        <w:rPr>
          <w:color w:val="auto"/>
          <w:lang w:val="fr-FR"/>
        </w:rPr>
        <w:t xml:space="preserve"> Microsoft Dynamics CRM Online</w:t>
      </w:r>
      <w:r w:rsidRPr="00E8705F">
        <w:rPr>
          <w:color w:val="auto"/>
        </w:rPr>
        <w:tab/>
      </w:r>
      <w:r w:rsidRPr="00E8705F">
        <w:rPr>
          <w:color w:val="auto"/>
        </w:rPr>
        <w:fldChar w:fldCharType="begin"/>
      </w:r>
      <w:r w:rsidRPr="00E8705F">
        <w:rPr>
          <w:color w:val="auto"/>
        </w:rPr>
        <w:instrText xml:space="preserve"> PAGEREF _Toc377593068 \h </w:instrText>
      </w:r>
      <w:r w:rsidRPr="00E8705F">
        <w:rPr>
          <w:color w:val="auto"/>
        </w:rPr>
      </w:r>
      <w:r w:rsidRPr="00E8705F">
        <w:rPr>
          <w:color w:val="auto"/>
        </w:rPr>
        <w:fldChar w:fldCharType="separate"/>
      </w:r>
      <w:r w:rsidR="00823903">
        <w:rPr>
          <w:color w:val="auto"/>
        </w:rPr>
        <w:t>167</w:t>
      </w:r>
      <w:r w:rsidRPr="00E8705F">
        <w:rPr>
          <w:color w:val="auto"/>
        </w:rPr>
        <w:fldChar w:fldCharType="end"/>
      </w:r>
    </w:p>
    <w:p w14:paraId="3F12B7FA"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74</w:t>
      </w:r>
      <w:r w:rsidRPr="00E8705F">
        <w:rPr>
          <w:color w:val="auto"/>
          <w:lang w:val="fr-FR"/>
        </w:rPr>
        <w:t xml:space="preserve"> Bons d’examen Microsoft Learning MCP</w:t>
      </w:r>
      <w:r w:rsidRPr="00E8705F">
        <w:rPr>
          <w:color w:val="auto"/>
        </w:rPr>
        <w:tab/>
      </w:r>
      <w:r w:rsidRPr="00E8705F">
        <w:rPr>
          <w:color w:val="auto"/>
        </w:rPr>
        <w:fldChar w:fldCharType="begin"/>
      </w:r>
      <w:r w:rsidRPr="00E8705F">
        <w:rPr>
          <w:color w:val="auto"/>
        </w:rPr>
        <w:instrText xml:space="preserve"> PAGEREF _Toc377593069 \h </w:instrText>
      </w:r>
      <w:r w:rsidRPr="00E8705F">
        <w:rPr>
          <w:color w:val="auto"/>
        </w:rPr>
      </w:r>
      <w:r w:rsidRPr="00E8705F">
        <w:rPr>
          <w:color w:val="auto"/>
        </w:rPr>
        <w:fldChar w:fldCharType="separate"/>
      </w:r>
      <w:r w:rsidR="00823903">
        <w:rPr>
          <w:color w:val="auto"/>
        </w:rPr>
        <w:t>168</w:t>
      </w:r>
      <w:r w:rsidRPr="00E8705F">
        <w:rPr>
          <w:color w:val="auto"/>
        </w:rPr>
        <w:fldChar w:fldCharType="end"/>
      </w:r>
    </w:p>
    <w:p w14:paraId="4C28B5C8"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75</w:t>
      </w:r>
      <w:r w:rsidRPr="00E8705F">
        <w:rPr>
          <w:rFonts w:cs="Tahoma"/>
          <w:caps/>
          <w:lang w:val="fr-FR"/>
        </w:rPr>
        <w:t xml:space="preserve"> </w:t>
      </w:r>
      <w:r w:rsidRPr="00E8705F">
        <w:rPr>
          <w:rFonts w:cs="Tahoma"/>
          <w:lang w:val="fr-FR"/>
        </w:rPr>
        <w:t>Office 365 Entreprise E1 (SL Utilisateur)</w:t>
      </w:r>
      <w:r w:rsidRPr="00E8705F">
        <w:tab/>
      </w:r>
      <w:r w:rsidRPr="00E8705F">
        <w:fldChar w:fldCharType="begin"/>
      </w:r>
      <w:r w:rsidRPr="00E8705F">
        <w:instrText xml:space="preserve"> PAGEREF _Toc377593070 \h </w:instrText>
      </w:r>
      <w:r w:rsidRPr="00E8705F">
        <w:fldChar w:fldCharType="separate"/>
      </w:r>
      <w:r w:rsidR="00823903">
        <w:t>168</w:t>
      </w:r>
      <w:r w:rsidRPr="00E8705F">
        <w:fldChar w:fldCharType="end"/>
      </w:r>
    </w:p>
    <w:p w14:paraId="50D289D4"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76</w:t>
      </w:r>
      <w:r w:rsidRPr="00E8705F">
        <w:rPr>
          <w:rFonts w:cs="Tahoma"/>
          <w:caps/>
          <w:lang w:val="fr-FR"/>
        </w:rPr>
        <w:t xml:space="preserve"> </w:t>
      </w:r>
      <w:r w:rsidRPr="00E8705F">
        <w:rPr>
          <w:rFonts w:cs="Tahoma"/>
          <w:lang w:val="fr-FR"/>
        </w:rPr>
        <w:t>Office 365 Enterprise K1 (SL Utilisateur)</w:t>
      </w:r>
      <w:r w:rsidRPr="00E8705F">
        <w:tab/>
      </w:r>
      <w:r w:rsidRPr="00E8705F">
        <w:fldChar w:fldCharType="begin"/>
      </w:r>
      <w:r w:rsidRPr="00E8705F">
        <w:instrText xml:space="preserve"> PAGEREF _Toc377593071 \h </w:instrText>
      </w:r>
      <w:r w:rsidRPr="00E8705F">
        <w:fldChar w:fldCharType="separate"/>
      </w:r>
      <w:r w:rsidR="00823903">
        <w:t>168</w:t>
      </w:r>
      <w:r w:rsidRPr="00E8705F">
        <w:fldChar w:fldCharType="end"/>
      </w:r>
    </w:p>
    <w:p w14:paraId="37FE717E"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77</w:t>
      </w:r>
      <w:r w:rsidRPr="00E8705F">
        <w:rPr>
          <w:rFonts w:cs="Tahoma"/>
          <w:lang w:val="fr-FR"/>
        </w:rPr>
        <w:t xml:space="preserve"> Office 365 Secteur Public G1, G3, G4</w:t>
      </w:r>
      <w:r w:rsidRPr="00E8705F">
        <w:tab/>
      </w:r>
      <w:r w:rsidRPr="00E8705F">
        <w:fldChar w:fldCharType="begin"/>
      </w:r>
      <w:r w:rsidRPr="00E8705F">
        <w:instrText xml:space="preserve"> PAGEREF _Toc377593072 \h </w:instrText>
      </w:r>
      <w:r w:rsidRPr="00E8705F">
        <w:fldChar w:fldCharType="separate"/>
      </w:r>
      <w:r w:rsidR="00823903">
        <w:t>169</w:t>
      </w:r>
      <w:r w:rsidRPr="00E8705F">
        <w:fldChar w:fldCharType="end"/>
      </w:r>
    </w:p>
    <w:p w14:paraId="3754C2B2"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78</w:t>
      </w:r>
      <w:r w:rsidRPr="00E8705F">
        <w:rPr>
          <w:rFonts w:cs="Tahoma"/>
          <w:lang w:val="fr-FR"/>
        </w:rPr>
        <w:t xml:space="preserve"> SharePoint Online Plan 1 et 2</w:t>
      </w:r>
      <w:r w:rsidRPr="00E8705F">
        <w:tab/>
      </w:r>
      <w:r w:rsidRPr="00E8705F">
        <w:fldChar w:fldCharType="begin"/>
      </w:r>
      <w:r w:rsidRPr="00E8705F">
        <w:instrText xml:space="preserve"> PAGEREF _Toc377593073 \h </w:instrText>
      </w:r>
      <w:r w:rsidRPr="00E8705F">
        <w:fldChar w:fldCharType="separate"/>
      </w:r>
      <w:r w:rsidR="00823903">
        <w:t>170</w:t>
      </w:r>
      <w:r w:rsidRPr="00E8705F">
        <w:fldChar w:fldCharType="end"/>
      </w:r>
    </w:p>
    <w:p w14:paraId="49BDEAEC"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lastRenderedPageBreak/>
        <w:t>79</w:t>
      </w:r>
      <w:r w:rsidR="005A25C2" w:rsidRPr="005A25C2">
        <w:rPr>
          <w:rFonts w:cs="Tahoma"/>
          <w:caps/>
          <w:lang w:val="fr-FR"/>
        </w:rPr>
        <w:t xml:space="preserve"> </w:t>
      </w:r>
      <w:r w:rsidRPr="00E8705F">
        <w:rPr>
          <w:rFonts w:cs="Tahoma"/>
          <w:lang w:val="fr-FR"/>
        </w:rPr>
        <w:t>SharePoint Server 2013</w:t>
      </w:r>
      <w:r w:rsidRPr="00E8705F">
        <w:tab/>
      </w:r>
      <w:r w:rsidRPr="00E8705F">
        <w:fldChar w:fldCharType="begin"/>
      </w:r>
      <w:r w:rsidRPr="00E8705F">
        <w:instrText xml:space="preserve"> PAGEREF _Toc377593074 \h </w:instrText>
      </w:r>
      <w:r w:rsidRPr="00E8705F">
        <w:fldChar w:fldCharType="separate"/>
      </w:r>
      <w:r w:rsidR="00823903">
        <w:t>170</w:t>
      </w:r>
      <w:r w:rsidRPr="00E8705F">
        <w:fldChar w:fldCharType="end"/>
      </w:r>
    </w:p>
    <w:p w14:paraId="15EA4BC9"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80</w:t>
      </w:r>
      <w:r w:rsidRPr="00E8705F">
        <w:rPr>
          <w:color w:val="auto"/>
          <w:lang w:val="fr-FR"/>
        </w:rPr>
        <w:t xml:space="preserve"> SQL Server</w:t>
      </w:r>
      <w:r w:rsidRPr="00E8705F">
        <w:rPr>
          <w:color w:val="auto"/>
          <w:vertAlign w:val="superscript"/>
          <w:lang w:val="fr-FR"/>
        </w:rPr>
        <w:t>®</w:t>
      </w:r>
      <w:r w:rsidRPr="00E8705F">
        <w:rPr>
          <w:color w:val="auto"/>
          <w:lang w:val="fr-FR"/>
        </w:rPr>
        <w:t xml:space="preserve"> 2008 R2 Datacenter</w:t>
      </w:r>
      <w:r w:rsidRPr="00E8705F">
        <w:rPr>
          <w:color w:val="auto"/>
        </w:rPr>
        <w:tab/>
      </w:r>
      <w:r w:rsidRPr="00E8705F">
        <w:rPr>
          <w:color w:val="auto"/>
        </w:rPr>
        <w:fldChar w:fldCharType="begin"/>
      </w:r>
      <w:r w:rsidRPr="00E8705F">
        <w:rPr>
          <w:color w:val="auto"/>
        </w:rPr>
        <w:instrText xml:space="preserve"> PAGEREF _Toc377593075 \h </w:instrText>
      </w:r>
      <w:r w:rsidRPr="00E8705F">
        <w:rPr>
          <w:color w:val="auto"/>
        </w:rPr>
      </w:r>
      <w:r w:rsidRPr="00E8705F">
        <w:rPr>
          <w:color w:val="auto"/>
        </w:rPr>
        <w:fldChar w:fldCharType="separate"/>
      </w:r>
      <w:r w:rsidR="00823903">
        <w:rPr>
          <w:color w:val="auto"/>
        </w:rPr>
        <w:t>172</w:t>
      </w:r>
      <w:r w:rsidRPr="00E8705F">
        <w:rPr>
          <w:color w:val="auto"/>
        </w:rPr>
        <w:fldChar w:fldCharType="end"/>
      </w:r>
    </w:p>
    <w:p w14:paraId="586A0EA6"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81</w:t>
      </w:r>
      <w:r w:rsidRPr="00E8705F">
        <w:rPr>
          <w:caps/>
          <w:color w:val="auto"/>
          <w:lang w:val="fr-FR"/>
        </w:rPr>
        <w:t xml:space="preserve"> </w:t>
      </w:r>
      <w:r w:rsidRPr="00E8705F">
        <w:rPr>
          <w:color w:val="auto"/>
          <w:lang w:val="fr-FR"/>
        </w:rPr>
        <w:t>SQL Server</w:t>
      </w:r>
      <w:r w:rsidRPr="00E8705F">
        <w:rPr>
          <w:color w:val="auto"/>
          <w:vertAlign w:val="superscript"/>
          <w:lang w:val="fr-FR"/>
        </w:rPr>
        <w:t>®</w:t>
      </w:r>
      <w:r w:rsidRPr="00E8705F">
        <w:rPr>
          <w:color w:val="auto"/>
          <w:lang w:val="fr-FR"/>
        </w:rPr>
        <w:t xml:space="preserve"> 2008 R2 Small Business</w:t>
      </w:r>
      <w:r w:rsidRPr="00E8705F">
        <w:rPr>
          <w:color w:val="auto"/>
        </w:rPr>
        <w:tab/>
      </w:r>
      <w:r w:rsidRPr="00E8705F">
        <w:rPr>
          <w:color w:val="auto"/>
        </w:rPr>
        <w:fldChar w:fldCharType="begin"/>
      </w:r>
      <w:r w:rsidRPr="00E8705F">
        <w:rPr>
          <w:color w:val="auto"/>
        </w:rPr>
        <w:instrText xml:space="preserve"> PAGEREF _Toc377593076 \h </w:instrText>
      </w:r>
      <w:r w:rsidRPr="00E8705F">
        <w:rPr>
          <w:color w:val="auto"/>
        </w:rPr>
      </w:r>
      <w:r w:rsidRPr="00E8705F">
        <w:rPr>
          <w:color w:val="auto"/>
        </w:rPr>
        <w:fldChar w:fldCharType="separate"/>
      </w:r>
      <w:r w:rsidR="00823903">
        <w:rPr>
          <w:color w:val="auto"/>
        </w:rPr>
        <w:t>174</w:t>
      </w:r>
      <w:r w:rsidRPr="00E8705F">
        <w:rPr>
          <w:color w:val="auto"/>
        </w:rPr>
        <w:fldChar w:fldCharType="end"/>
      </w:r>
    </w:p>
    <w:p w14:paraId="77C0CBB8"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82</w:t>
      </w:r>
      <w:r w:rsidRPr="00E8705F">
        <w:rPr>
          <w:color w:val="auto"/>
          <w:lang w:val="fr-FR"/>
        </w:rPr>
        <w:t xml:space="preserve"> SQL Server</w:t>
      </w:r>
      <w:r w:rsidRPr="00E8705F">
        <w:rPr>
          <w:color w:val="auto"/>
          <w:vertAlign w:val="superscript"/>
          <w:lang w:val="fr-FR"/>
        </w:rPr>
        <w:t>®</w:t>
      </w:r>
      <w:r w:rsidRPr="00E8705F">
        <w:rPr>
          <w:color w:val="auto"/>
          <w:lang w:val="fr-FR"/>
        </w:rPr>
        <w:t xml:space="preserve"> 2008 R2 Web par processeur</w:t>
      </w:r>
      <w:r w:rsidRPr="00E8705F">
        <w:rPr>
          <w:color w:val="auto"/>
        </w:rPr>
        <w:tab/>
      </w:r>
      <w:r w:rsidRPr="00E8705F">
        <w:rPr>
          <w:color w:val="auto"/>
        </w:rPr>
        <w:fldChar w:fldCharType="begin"/>
      </w:r>
      <w:r w:rsidRPr="00E8705F">
        <w:rPr>
          <w:color w:val="auto"/>
        </w:rPr>
        <w:instrText xml:space="preserve"> PAGEREF _Toc377593077 \h </w:instrText>
      </w:r>
      <w:r w:rsidRPr="00E8705F">
        <w:rPr>
          <w:color w:val="auto"/>
        </w:rPr>
      </w:r>
      <w:r w:rsidRPr="00E8705F">
        <w:rPr>
          <w:color w:val="auto"/>
        </w:rPr>
        <w:fldChar w:fldCharType="separate"/>
      </w:r>
      <w:r w:rsidR="00823903">
        <w:rPr>
          <w:color w:val="auto"/>
        </w:rPr>
        <w:t>174</w:t>
      </w:r>
      <w:r w:rsidRPr="00E8705F">
        <w:rPr>
          <w:color w:val="auto"/>
        </w:rPr>
        <w:fldChar w:fldCharType="end"/>
      </w:r>
    </w:p>
    <w:p w14:paraId="3A5454BF"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olor w:val="auto"/>
          <w:vertAlign w:val="superscript"/>
          <w:lang w:val="fr-FR"/>
        </w:rPr>
        <w:t>83</w:t>
      </w:r>
      <w:r w:rsidRPr="00E8705F">
        <w:rPr>
          <w:color w:val="auto"/>
          <w:lang w:val="fr-FR"/>
        </w:rPr>
        <w:t xml:space="preserve"> SQL Server</w:t>
      </w:r>
      <w:r w:rsidRPr="00E8705F">
        <w:rPr>
          <w:color w:val="auto"/>
          <w:vertAlign w:val="superscript"/>
          <w:lang w:val="fr-FR"/>
        </w:rPr>
        <w:t>®</w:t>
      </w:r>
      <w:r w:rsidRPr="00E8705F">
        <w:rPr>
          <w:color w:val="auto"/>
          <w:lang w:val="fr-FR"/>
        </w:rPr>
        <w:t> 2008 R2 Workgroup (5 Modules Complémentaires Clients)</w:t>
      </w:r>
      <w:r w:rsidRPr="00E8705F">
        <w:rPr>
          <w:color w:val="auto"/>
        </w:rPr>
        <w:tab/>
      </w:r>
      <w:r w:rsidRPr="00E8705F">
        <w:rPr>
          <w:color w:val="auto"/>
        </w:rPr>
        <w:fldChar w:fldCharType="begin"/>
      </w:r>
      <w:r w:rsidRPr="00E8705F">
        <w:rPr>
          <w:color w:val="auto"/>
        </w:rPr>
        <w:instrText xml:space="preserve"> PAGEREF _Toc377593078 \h </w:instrText>
      </w:r>
      <w:r w:rsidRPr="00E8705F">
        <w:rPr>
          <w:color w:val="auto"/>
        </w:rPr>
      </w:r>
      <w:r w:rsidRPr="00E8705F">
        <w:rPr>
          <w:color w:val="auto"/>
        </w:rPr>
        <w:fldChar w:fldCharType="separate"/>
      </w:r>
      <w:r w:rsidR="00823903">
        <w:rPr>
          <w:color w:val="auto"/>
        </w:rPr>
        <w:t>177</w:t>
      </w:r>
      <w:r w:rsidRPr="00E8705F">
        <w:rPr>
          <w:color w:val="auto"/>
        </w:rPr>
        <w:fldChar w:fldCharType="end"/>
      </w:r>
    </w:p>
    <w:p w14:paraId="5043E373"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olor w:val="auto"/>
          <w:vertAlign w:val="superscript"/>
          <w:lang w:val="fr-FR"/>
        </w:rPr>
        <w:t>84</w:t>
      </w:r>
      <w:r w:rsidRPr="00E8705F">
        <w:rPr>
          <w:color w:val="auto"/>
          <w:lang w:val="fr-FR"/>
        </w:rPr>
        <w:t xml:space="preserve"> SQL Server</w:t>
      </w:r>
      <w:r w:rsidRPr="00E8705F">
        <w:rPr>
          <w:color w:val="auto"/>
          <w:vertAlign w:val="superscript"/>
          <w:lang w:val="fr-FR"/>
        </w:rPr>
        <w:t>®</w:t>
      </w:r>
      <w:r w:rsidRPr="00E8705F">
        <w:rPr>
          <w:color w:val="auto"/>
          <w:lang w:val="fr-FR"/>
        </w:rPr>
        <w:t xml:space="preserve"> 2008 R2 Workgroup par processeur</w:t>
      </w:r>
      <w:r w:rsidRPr="00E8705F">
        <w:rPr>
          <w:color w:val="auto"/>
        </w:rPr>
        <w:tab/>
      </w:r>
      <w:r w:rsidRPr="00E8705F">
        <w:rPr>
          <w:color w:val="auto"/>
        </w:rPr>
        <w:fldChar w:fldCharType="begin"/>
      </w:r>
      <w:r w:rsidRPr="00E8705F">
        <w:rPr>
          <w:color w:val="auto"/>
        </w:rPr>
        <w:instrText xml:space="preserve"> PAGEREF _Toc377593079 \h </w:instrText>
      </w:r>
      <w:r w:rsidRPr="00E8705F">
        <w:rPr>
          <w:color w:val="auto"/>
        </w:rPr>
      </w:r>
      <w:r w:rsidRPr="00E8705F">
        <w:rPr>
          <w:color w:val="auto"/>
        </w:rPr>
        <w:fldChar w:fldCharType="separate"/>
      </w:r>
      <w:r w:rsidR="00823903">
        <w:rPr>
          <w:color w:val="auto"/>
        </w:rPr>
        <w:t>177</w:t>
      </w:r>
      <w:r w:rsidRPr="00E8705F">
        <w:rPr>
          <w:color w:val="auto"/>
        </w:rPr>
        <w:fldChar w:fldCharType="end"/>
      </w:r>
    </w:p>
    <w:p w14:paraId="5779983B"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olor w:val="auto"/>
          <w:vertAlign w:val="superscript"/>
          <w:lang w:val="fr-FR"/>
        </w:rPr>
        <w:t>85</w:t>
      </w:r>
      <w:r w:rsidRPr="00E8705F">
        <w:rPr>
          <w:color w:val="auto"/>
          <w:lang w:val="fr-FR"/>
        </w:rPr>
        <w:t xml:space="preserve"> SQL Server</w:t>
      </w:r>
      <w:r w:rsidRPr="00E8705F">
        <w:rPr>
          <w:color w:val="auto"/>
          <w:vertAlign w:val="superscript"/>
          <w:lang w:val="fr-FR"/>
        </w:rPr>
        <w:t>®</w:t>
      </w:r>
      <w:r w:rsidRPr="00E8705F">
        <w:rPr>
          <w:color w:val="auto"/>
          <w:lang w:val="fr-FR"/>
        </w:rPr>
        <w:t> 2012 Developer</w:t>
      </w:r>
      <w:r w:rsidRPr="00E8705F">
        <w:rPr>
          <w:color w:val="auto"/>
        </w:rPr>
        <w:tab/>
      </w:r>
      <w:r w:rsidRPr="00E8705F">
        <w:rPr>
          <w:color w:val="auto"/>
        </w:rPr>
        <w:fldChar w:fldCharType="begin"/>
      </w:r>
      <w:r w:rsidRPr="00E8705F">
        <w:rPr>
          <w:color w:val="auto"/>
        </w:rPr>
        <w:instrText xml:space="preserve"> PAGEREF _Toc377593080 \h </w:instrText>
      </w:r>
      <w:r w:rsidRPr="00E8705F">
        <w:rPr>
          <w:color w:val="auto"/>
        </w:rPr>
      </w:r>
      <w:r w:rsidRPr="00E8705F">
        <w:rPr>
          <w:color w:val="auto"/>
        </w:rPr>
        <w:fldChar w:fldCharType="separate"/>
      </w:r>
      <w:r w:rsidR="00823903">
        <w:rPr>
          <w:color w:val="auto"/>
        </w:rPr>
        <w:t>179</w:t>
      </w:r>
      <w:r w:rsidRPr="00E8705F">
        <w:rPr>
          <w:color w:val="auto"/>
        </w:rPr>
        <w:fldChar w:fldCharType="end"/>
      </w:r>
    </w:p>
    <w:p w14:paraId="6ED1E706"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olor w:val="auto"/>
          <w:vertAlign w:val="superscript"/>
          <w:lang w:val="fr-FR"/>
        </w:rPr>
        <w:t>86</w:t>
      </w:r>
      <w:r w:rsidRPr="00E8705F">
        <w:rPr>
          <w:color w:val="auto"/>
          <w:lang w:val="fr-FR"/>
        </w:rPr>
        <w:t xml:space="preserve"> SQL Server</w:t>
      </w:r>
      <w:r w:rsidRPr="00E8705F">
        <w:rPr>
          <w:color w:val="auto"/>
          <w:vertAlign w:val="superscript"/>
          <w:lang w:val="fr-FR"/>
        </w:rPr>
        <w:t>®</w:t>
      </w:r>
      <w:r w:rsidRPr="00E8705F">
        <w:rPr>
          <w:color w:val="auto"/>
          <w:lang w:val="fr-FR"/>
        </w:rPr>
        <w:t> 2012 Enterprise</w:t>
      </w:r>
      <w:r w:rsidRPr="00E8705F">
        <w:rPr>
          <w:color w:val="auto"/>
        </w:rPr>
        <w:tab/>
      </w:r>
      <w:r w:rsidRPr="00E8705F">
        <w:rPr>
          <w:color w:val="auto"/>
        </w:rPr>
        <w:fldChar w:fldCharType="begin"/>
      </w:r>
      <w:r w:rsidRPr="00E8705F">
        <w:rPr>
          <w:color w:val="auto"/>
        </w:rPr>
        <w:instrText xml:space="preserve"> PAGEREF _Toc377593081 \h </w:instrText>
      </w:r>
      <w:r w:rsidRPr="00E8705F">
        <w:rPr>
          <w:color w:val="auto"/>
        </w:rPr>
      </w:r>
      <w:r w:rsidRPr="00E8705F">
        <w:rPr>
          <w:color w:val="auto"/>
        </w:rPr>
        <w:fldChar w:fldCharType="separate"/>
      </w:r>
      <w:r w:rsidR="00823903">
        <w:rPr>
          <w:color w:val="auto"/>
        </w:rPr>
        <w:t>180</w:t>
      </w:r>
      <w:r w:rsidRPr="00E8705F">
        <w:rPr>
          <w:color w:val="auto"/>
        </w:rPr>
        <w:fldChar w:fldCharType="end"/>
      </w:r>
    </w:p>
    <w:p w14:paraId="0598B7FC"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87</w:t>
      </w:r>
      <w:r w:rsidRPr="00E8705F">
        <w:rPr>
          <w:caps/>
          <w:color w:val="auto"/>
          <w:lang w:val="fr-FR"/>
        </w:rPr>
        <w:t xml:space="preserve"> </w:t>
      </w:r>
      <w:r w:rsidRPr="00E8705F">
        <w:rPr>
          <w:color w:val="auto"/>
          <w:lang w:val="fr-FR"/>
        </w:rPr>
        <w:t>SQL Server</w:t>
      </w:r>
      <w:r w:rsidRPr="00E8705F">
        <w:rPr>
          <w:color w:val="auto"/>
          <w:vertAlign w:val="superscript"/>
          <w:lang w:val="fr-FR"/>
        </w:rPr>
        <w:t>®</w:t>
      </w:r>
      <w:r w:rsidRPr="00E8705F">
        <w:rPr>
          <w:color w:val="auto"/>
          <w:lang w:val="fr-FR"/>
        </w:rPr>
        <w:t> 2012 Enterprise Core</w:t>
      </w:r>
      <w:r w:rsidRPr="00E8705F">
        <w:rPr>
          <w:color w:val="auto"/>
        </w:rPr>
        <w:tab/>
      </w:r>
      <w:r w:rsidRPr="00E8705F">
        <w:rPr>
          <w:color w:val="auto"/>
        </w:rPr>
        <w:fldChar w:fldCharType="begin"/>
      </w:r>
      <w:r w:rsidRPr="00E8705F">
        <w:rPr>
          <w:color w:val="auto"/>
        </w:rPr>
        <w:instrText xml:space="preserve"> PAGEREF _Toc377593082 \h </w:instrText>
      </w:r>
      <w:r w:rsidRPr="00E8705F">
        <w:rPr>
          <w:color w:val="auto"/>
        </w:rPr>
      </w:r>
      <w:r w:rsidRPr="00E8705F">
        <w:rPr>
          <w:color w:val="auto"/>
        </w:rPr>
        <w:fldChar w:fldCharType="separate"/>
      </w:r>
      <w:r w:rsidR="00823903">
        <w:rPr>
          <w:color w:val="auto"/>
        </w:rPr>
        <w:t>181</w:t>
      </w:r>
      <w:r w:rsidRPr="00E8705F">
        <w:rPr>
          <w:color w:val="auto"/>
        </w:rPr>
        <w:fldChar w:fldCharType="end"/>
      </w:r>
    </w:p>
    <w:p w14:paraId="4ED6FA1D"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88</w:t>
      </w:r>
      <w:r w:rsidRPr="00E8705F">
        <w:rPr>
          <w:color w:val="auto"/>
          <w:lang w:val="fr-FR"/>
        </w:rPr>
        <w:t xml:space="preserve"> SQL Server </w:t>
      </w:r>
      <w:r w:rsidRPr="00E8705F">
        <w:rPr>
          <w:color w:val="auto"/>
          <w:vertAlign w:val="superscript"/>
          <w:lang w:val="fr-FR"/>
        </w:rPr>
        <w:t>®</w:t>
      </w:r>
      <w:r w:rsidRPr="00E8705F">
        <w:rPr>
          <w:color w:val="auto"/>
          <w:lang w:val="fr-FR"/>
        </w:rPr>
        <w:t> 2012 Parallel Data Warehouse</w:t>
      </w:r>
      <w:r w:rsidRPr="00E8705F">
        <w:rPr>
          <w:color w:val="auto"/>
        </w:rPr>
        <w:tab/>
      </w:r>
      <w:r w:rsidRPr="00E8705F">
        <w:rPr>
          <w:color w:val="auto"/>
        </w:rPr>
        <w:fldChar w:fldCharType="begin"/>
      </w:r>
      <w:r w:rsidRPr="00E8705F">
        <w:rPr>
          <w:color w:val="auto"/>
        </w:rPr>
        <w:instrText xml:space="preserve"> PAGEREF _Toc377593083 \h </w:instrText>
      </w:r>
      <w:r w:rsidRPr="00E8705F">
        <w:rPr>
          <w:color w:val="auto"/>
        </w:rPr>
      </w:r>
      <w:r w:rsidRPr="00E8705F">
        <w:rPr>
          <w:color w:val="auto"/>
        </w:rPr>
        <w:fldChar w:fldCharType="separate"/>
      </w:r>
      <w:r w:rsidR="00823903">
        <w:rPr>
          <w:color w:val="auto"/>
        </w:rPr>
        <w:t>183</w:t>
      </w:r>
      <w:r w:rsidRPr="00E8705F">
        <w:rPr>
          <w:color w:val="auto"/>
        </w:rPr>
        <w:fldChar w:fldCharType="end"/>
      </w:r>
    </w:p>
    <w:p w14:paraId="284613E3"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89</w:t>
      </w:r>
      <w:r w:rsidRPr="00E8705F">
        <w:rPr>
          <w:color w:val="auto"/>
          <w:lang w:val="fr-FR"/>
        </w:rPr>
        <w:t xml:space="preserve"> SQL Server</w:t>
      </w:r>
      <w:r w:rsidRPr="00E8705F">
        <w:rPr>
          <w:color w:val="auto"/>
          <w:vertAlign w:val="superscript"/>
          <w:lang w:val="fr-FR"/>
        </w:rPr>
        <w:t>®</w:t>
      </w:r>
      <w:r w:rsidRPr="00E8705F">
        <w:rPr>
          <w:color w:val="auto"/>
          <w:lang w:val="fr-FR"/>
        </w:rPr>
        <w:t> 2012 Standard</w:t>
      </w:r>
      <w:r w:rsidRPr="00E8705F">
        <w:rPr>
          <w:color w:val="auto"/>
        </w:rPr>
        <w:tab/>
      </w:r>
      <w:r w:rsidRPr="00E8705F">
        <w:rPr>
          <w:color w:val="auto"/>
        </w:rPr>
        <w:fldChar w:fldCharType="begin"/>
      </w:r>
      <w:r w:rsidRPr="00E8705F">
        <w:rPr>
          <w:color w:val="auto"/>
        </w:rPr>
        <w:instrText xml:space="preserve"> PAGEREF _Toc377593084 \h </w:instrText>
      </w:r>
      <w:r w:rsidRPr="00E8705F">
        <w:rPr>
          <w:color w:val="auto"/>
        </w:rPr>
      </w:r>
      <w:r w:rsidRPr="00E8705F">
        <w:rPr>
          <w:color w:val="auto"/>
        </w:rPr>
        <w:fldChar w:fldCharType="separate"/>
      </w:r>
      <w:r w:rsidR="00823903">
        <w:rPr>
          <w:color w:val="auto"/>
        </w:rPr>
        <w:t>184</w:t>
      </w:r>
      <w:r w:rsidRPr="00E8705F">
        <w:rPr>
          <w:color w:val="auto"/>
        </w:rPr>
        <w:fldChar w:fldCharType="end"/>
      </w:r>
    </w:p>
    <w:p w14:paraId="2375ADC7"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90</w:t>
      </w:r>
      <w:r w:rsidRPr="00E8705F">
        <w:rPr>
          <w:color w:val="auto"/>
          <w:lang w:val="fr-FR"/>
        </w:rPr>
        <w:t xml:space="preserve"> SQL Server</w:t>
      </w:r>
      <w:r w:rsidRPr="00E8705F">
        <w:rPr>
          <w:color w:val="auto"/>
          <w:vertAlign w:val="superscript"/>
          <w:lang w:val="fr-FR"/>
        </w:rPr>
        <w:t>®</w:t>
      </w:r>
      <w:r w:rsidRPr="00E8705F">
        <w:rPr>
          <w:color w:val="auto"/>
          <w:lang w:val="fr-FR"/>
        </w:rPr>
        <w:t> 2012 Standard</w:t>
      </w:r>
      <w:r w:rsidRPr="00E8705F">
        <w:rPr>
          <w:rFonts w:eastAsia="Calibri"/>
          <w:color w:val="auto"/>
          <w:lang w:val="fr-FR"/>
        </w:rPr>
        <w:t xml:space="preserve"> Core</w:t>
      </w:r>
      <w:r w:rsidRPr="00E8705F">
        <w:rPr>
          <w:color w:val="auto"/>
        </w:rPr>
        <w:tab/>
      </w:r>
      <w:r w:rsidRPr="00E8705F">
        <w:rPr>
          <w:color w:val="auto"/>
        </w:rPr>
        <w:fldChar w:fldCharType="begin"/>
      </w:r>
      <w:r w:rsidRPr="00E8705F">
        <w:rPr>
          <w:color w:val="auto"/>
        </w:rPr>
        <w:instrText xml:space="preserve"> PAGEREF _Toc377593085 \h </w:instrText>
      </w:r>
      <w:r w:rsidRPr="00E8705F">
        <w:rPr>
          <w:color w:val="auto"/>
        </w:rPr>
      </w:r>
      <w:r w:rsidRPr="00E8705F">
        <w:rPr>
          <w:color w:val="auto"/>
        </w:rPr>
        <w:fldChar w:fldCharType="separate"/>
      </w:r>
      <w:r w:rsidR="00823903">
        <w:rPr>
          <w:color w:val="auto"/>
        </w:rPr>
        <w:t>184</w:t>
      </w:r>
      <w:r w:rsidRPr="00E8705F">
        <w:rPr>
          <w:color w:val="auto"/>
        </w:rPr>
        <w:fldChar w:fldCharType="end"/>
      </w:r>
    </w:p>
    <w:p w14:paraId="74987B9D"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91</w:t>
      </w:r>
      <w:r w:rsidRPr="00E8705F">
        <w:rPr>
          <w:color w:val="auto"/>
          <w:lang w:val="fr-FR"/>
        </w:rPr>
        <w:t xml:space="preserve"> System Center Essentials 2010</w:t>
      </w:r>
      <w:r w:rsidRPr="00E8705F">
        <w:rPr>
          <w:color w:val="auto"/>
        </w:rPr>
        <w:tab/>
      </w:r>
      <w:r w:rsidRPr="00E8705F">
        <w:rPr>
          <w:color w:val="auto"/>
        </w:rPr>
        <w:fldChar w:fldCharType="begin"/>
      </w:r>
      <w:r w:rsidRPr="00E8705F">
        <w:rPr>
          <w:color w:val="auto"/>
        </w:rPr>
        <w:instrText xml:space="preserve"> PAGEREF _Toc377593086 \h </w:instrText>
      </w:r>
      <w:r w:rsidRPr="00E8705F">
        <w:rPr>
          <w:color w:val="auto"/>
        </w:rPr>
      </w:r>
      <w:r w:rsidRPr="00E8705F">
        <w:rPr>
          <w:color w:val="auto"/>
        </w:rPr>
        <w:fldChar w:fldCharType="separate"/>
      </w:r>
      <w:r w:rsidR="00823903">
        <w:rPr>
          <w:color w:val="auto"/>
        </w:rPr>
        <w:t>187</w:t>
      </w:r>
      <w:r w:rsidRPr="00E8705F">
        <w:rPr>
          <w:color w:val="auto"/>
        </w:rPr>
        <w:fldChar w:fldCharType="end"/>
      </w:r>
    </w:p>
    <w:p w14:paraId="18CB2B73"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92</w:t>
      </w:r>
      <w:r w:rsidRPr="00E8705F">
        <w:rPr>
          <w:color w:val="auto"/>
          <w:lang w:val="fr-FR"/>
        </w:rPr>
        <w:t xml:space="preserve"> System Center Reporting Manager 2006</w:t>
      </w:r>
      <w:r w:rsidRPr="00E8705F">
        <w:rPr>
          <w:color w:val="auto"/>
        </w:rPr>
        <w:tab/>
      </w:r>
      <w:r w:rsidRPr="00E8705F">
        <w:rPr>
          <w:color w:val="auto"/>
        </w:rPr>
        <w:fldChar w:fldCharType="begin"/>
      </w:r>
      <w:r w:rsidRPr="00E8705F">
        <w:rPr>
          <w:color w:val="auto"/>
        </w:rPr>
        <w:instrText xml:space="preserve"> PAGEREF _Toc377593087 \h </w:instrText>
      </w:r>
      <w:r w:rsidRPr="00E8705F">
        <w:rPr>
          <w:color w:val="auto"/>
        </w:rPr>
      </w:r>
      <w:r w:rsidRPr="00E8705F">
        <w:rPr>
          <w:color w:val="auto"/>
        </w:rPr>
        <w:fldChar w:fldCharType="separate"/>
      </w:r>
      <w:r w:rsidR="00823903">
        <w:rPr>
          <w:color w:val="auto"/>
        </w:rPr>
        <w:t>188</w:t>
      </w:r>
      <w:r w:rsidRPr="00E8705F">
        <w:rPr>
          <w:color w:val="auto"/>
        </w:rPr>
        <w:fldChar w:fldCharType="end"/>
      </w:r>
    </w:p>
    <w:p w14:paraId="454EA688"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93</w:t>
      </w:r>
      <w:r w:rsidRPr="00E8705F">
        <w:rPr>
          <w:caps/>
          <w:color w:val="auto"/>
          <w:lang w:val="fr-FR"/>
        </w:rPr>
        <w:t xml:space="preserve"> </w:t>
      </w:r>
      <w:r w:rsidRPr="00E8705F">
        <w:rPr>
          <w:color w:val="auto"/>
          <w:lang w:val="fr-FR"/>
        </w:rPr>
        <w:t>System Center Server Management Suite Enterprise</w:t>
      </w:r>
      <w:r w:rsidRPr="00E8705F">
        <w:rPr>
          <w:color w:val="auto"/>
        </w:rPr>
        <w:tab/>
      </w:r>
      <w:r w:rsidRPr="00E8705F">
        <w:rPr>
          <w:color w:val="auto"/>
        </w:rPr>
        <w:fldChar w:fldCharType="begin"/>
      </w:r>
      <w:r w:rsidRPr="00E8705F">
        <w:rPr>
          <w:color w:val="auto"/>
        </w:rPr>
        <w:instrText xml:space="preserve"> PAGEREF _Toc377593088 \h </w:instrText>
      </w:r>
      <w:r w:rsidRPr="00E8705F">
        <w:rPr>
          <w:color w:val="auto"/>
        </w:rPr>
      </w:r>
      <w:r w:rsidRPr="00E8705F">
        <w:rPr>
          <w:color w:val="auto"/>
        </w:rPr>
        <w:fldChar w:fldCharType="separate"/>
      </w:r>
      <w:r w:rsidR="00823903">
        <w:rPr>
          <w:color w:val="auto"/>
        </w:rPr>
        <w:t>189</w:t>
      </w:r>
      <w:r w:rsidRPr="00E8705F">
        <w:rPr>
          <w:color w:val="auto"/>
        </w:rPr>
        <w:fldChar w:fldCharType="end"/>
      </w:r>
    </w:p>
    <w:p w14:paraId="75577B6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94</w:t>
      </w:r>
      <w:r w:rsidRPr="00E8705F">
        <w:rPr>
          <w:caps/>
          <w:color w:val="auto"/>
          <w:lang w:val="fr-FR"/>
        </w:rPr>
        <w:t xml:space="preserve"> </w:t>
      </w:r>
      <w:r w:rsidRPr="00E8705F">
        <w:rPr>
          <w:color w:val="auto"/>
          <w:lang w:val="fr-FR"/>
        </w:rPr>
        <w:t>System Center Server Management Suite Datacenter</w:t>
      </w:r>
      <w:r w:rsidRPr="00E8705F">
        <w:rPr>
          <w:color w:val="auto"/>
        </w:rPr>
        <w:tab/>
      </w:r>
      <w:r w:rsidRPr="00E8705F">
        <w:rPr>
          <w:color w:val="auto"/>
        </w:rPr>
        <w:fldChar w:fldCharType="begin"/>
      </w:r>
      <w:r w:rsidRPr="00E8705F">
        <w:rPr>
          <w:color w:val="auto"/>
        </w:rPr>
        <w:instrText xml:space="preserve"> PAGEREF _Toc377593089 \h </w:instrText>
      </w:r>
      <w:r w:rsidRPr="00E8705F">
        <w:rPr>
          <w:color w:val="auto"/>
        </w:rPr>
      </w:r>
      <w:r w:rsidRPr="00E8705F">
        <w:rPr>
          <w:color w:val="auto"/>
        </w:rPr>
        <w:fldChar w:fldCharType="separate"/>
      </w:r>
      <w:r w:rsidR="00823903">
        <w:rPr>
          <w:color w:val="auto"/>
        </w:rPr>
        <w:t>190</w:t>
      </w:r>
      <w:r w:rsidRPr="00E8705F">
        <w:rPr>
          <w:color w:val="auto"/>
        </w:rPr>
        <w:fldChar w:fldCharType="end"/>
      </w:r>
    </w:p>
    <w:p w14:paraId="38253F7C"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95</w:t>
      </w:r>
      <w:r w:rsidRPr="00E8705F">
        <w:rPr>
          <w:color w:val="auto"/>
          <w:lang w:val="fr-FR"/>
        </w:rPr>
        <w:t xml:space="preserve"> System Center 2012 R2 Datacenter</w:t>
      </w:r>
      <w:r w:rsidRPr="00E8705F">
        <w:rPr>
          <w:color w:val="auto"/>
        </w:rPr>
        <w:tab/>
      </w:r>
      <w:r w:rsidRPr="00E8705F">
        <w:rPr>
          <w:color w:val="auto"/>
        </w:rPr>
        <w:fldChar w:fldCharType="begin"/>
      </w:r>
      <w:r w:rsidRPr="00E8705F">
        <w:rPr>
          <w:color w:val="auto"/>
        </w:rPr>
        <w:instrText xml:space="preserve"> PAGEREF _Toc377593090 \h </w:instrText>
      </w:r>
      <w:r w:rsidRPr="00E8705F">
        <w:rPr>
          <w:color w:val="auto"/>
        </w:rPr>
      </w:r>
      <w:r w:rsidRPr="00E8705F">
        <w:rPr>
          <w:color w:val="auto"/>
        </w:rPr>
        <w:fldChar w:fldCharType="separate"/>
      </w:r>
      <w:r w:rsidR="00823903">
        <w:rPr>
          <w:color w:val="auto"/>
        </w:rPr>
        <w:t>191</w:t>
      </w:r>
      <w:r w:rsidRPr="00E8705F">
        <w:rPr>
          <w:color w:val="auto"/>
        </w:rPr>
        <w:fldChar w:fldCharType="end"/>
      </w:r>
    </w:p>
    <w:p w14:paraId="08014CA5"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96</w:t>
      </w:r>
      <w:r w:rsidRPr="00E8705F">
        <w:rPr>
          <w:color w:val="auto"/>
        </w:rPr>
        <w:t xml:space="preserve"> System Center 2012 R2 Standard</w:t>
      </w:r>
      <w:r w:rsidRPr="00E8705F">
        <w:rPr>
          <w:color w:val="auto"/>
        </w:rPr>
        <w:tab/>
      </w:r>
      <w:r w:rsidRPr="00E8705F">
        <w:rPr>
          <w:color w:val="auto"/>
        </w:rPr>
        <w:fldChar w:fldCharType="begin"/>
      </w:r>
      <w:r w:rsidRPr="00E8705F">
        <w:rPr>
          <w:color w:val="auto"/>
        </w:rPr>
        <w:instrText xml:space="preserve"> PAGEREF _Toc377593091 \h </w:instrText>
      </w:r>
      <w:r w:rsidRPr="00E8705F">
        <w:rPr>
          <w:color w:val="auto"/>
        </w:rPr>
      </w:r>
      <w:r w:rsidRPr="00E8705F">
        <w:rPr>
          <w:color w:val="auto"/>
        </w:rPr>
        <w:fldChar w:fldCharType="separate"/>
      </w:r>
      <w:r w:rsidR="00823903">
        <w:rPr>
          <w:color w:val="auto"/>
        </w:rPr>
        <w:t>191</w:t>
      </w:r>
      <w:r w:rsidRPr="00E8705F">
        <w:rPr>
          <w:color w:val="auto"/>
        </w:rPr>
        <w:fldChar w:fldCharType="end"/>
      </w:r>
    </w:p>
    <w:p w14:paraId="34E60C3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97</w:t>
      </w:r>
      <w:r w:rsidRPr="00E8705F">
        <w:rPr>
          <w:color w:val="auto"/>
          <w:lang w:val="fr-FR"/>
        </w:rPr>
        <w:t xml:space="preserve"> System Center 2012 R2 Client Management Suite</w:t>
      </w:r>
      <w:r w:rsidRPr="00E8705F">
        <w:rPr>
          <w:color w:val="auto"/>
        </w:rPr>
        <w:tab/>
      </w:r>
      <w:r w:rsidRPr="00E8705F">
        <w:rPr>
          <w:color w:val="auto"/>
        </w:rPr>
        <w:fldChar w:fldCharType="begin"/>
      </w:r>
      <w:r w:rsidRPr="00E8705F">
        <w:rPr>
          <w:color w:val="auto"/>
        </w:rPr>
        <w:instrText xml:space="preserve"> PAGEREF _Toc377593092 \h </w:instrText>
      </w:r>
      <w:r w:rsidRPr="00E8705F">
        <w:rPr>
          <w:color w:val="auto"/>
        </w:rPr>
      </w:r>
      <w:r w:rsidRPr="00E8705F">
        <w:rPr>
          <w:color w:val="auto"/>
        </w:rPr>
        <w:fldChar w:fldCharType="separate"/>
      </w:r>
      <w:r w:rsidR="00823903">
        <w:rPr>
          <w:color w:val="auto"/>
        </w:rPr>
        <w:t>191</w:t>
      </w:r>
      <w:r w:rsidRPr="00E8705F">
        <w:rPr>
          <w:color w:val="auto"/>
        </w:rPr>
        <w:fldChar w:fldCharType="end"/>
      </w:r>
    </w:p>
    <w:p w14:paraId="786E7AC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98</w:t>
      </w:r>
      <w:r w:rsidRPr="00E8705F">
        <w:rPr>
          <w:color w:val="auto"/>
        </w:rPr>
        <w:t xml:space="preserve"> System Center 2012 R2 Configuration Manager</w:t>
      </w:r>
      <w:r w:rsidRPr="00E8705F">
        <w:rPr>
          <w:color w:val="auto"/>
        </w:rPr>
        <w:tab/>
      </w:r>
      <w:r w:rsidRPr="00E8705F">
        <w:rPr>
          <w:color w:val="auto"/>
        </w:rPr>
        <w:fldChar w:fldCharType="begin"/>
      </w:r>
      <w:r w:rsidRPr="00E8705F">
        <w:rPr>
          <w:color w:val="auto"/>
        </w:rPr>
        <w:instrText xml:space="preserve"> PAGEREF _Toc377593093 \h </w:instrText>
      </w:r>
      <w:r w:rsidRPr="00E8705F">
        <w:rPr>
          <w:color w:val="auto"/>
        </w:rPr>
      </w:r>
      <w:r w:rsidRPr="00E8705F">
        <w:rPr>
          <w:color w:val="auto"/>
        </w:rPr>
        <w:fldChar w:fldCharType="separate"/>
      </w:r>
      <w:r w:rsidR="00823903">
        <w:rPr>
          <w:color w:val="auto"/>
        </w:rPr>
        <w:t>191</w:t>
      </w:r>
      <w:r w:rsidRPr="00E8705F">
        <w:rPr>
          <w:color w:val="auto"/>
        </w:rPr>
        <w:fldChar w:fldCharType="end"/>
      </w:r>
    </w:p>
    <w:p w14:paraId="41683ED7"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99</w:t>
      </w:r>
      <w:r w:rsidRPr="00E8705F">
        <w:rPr>
          <w:color w:val="auto"/>
          <w:lang w:val="fr-FR"/>
        </w:rPr>
        <w:t xml:space="preserve"> System Center 2012 R2 Endpoint Protection</w:t>
      </w:r>
      <w:r w:rsidRPr="00E8705F">
        <w:rPr>
          <w:color w:val="auto"/>
        </w:rPr>
        <w:tab/>
      </w:r>
      <w:r w:rsidRPr="00E8705F">
        <w:rPr>
          <w:color w:val="auto"/>
        </w:rPr>
        <w:fldChar w:fldCharType="begin"/>
      </w:r>
      <w:r w:rsidRPr="00E8705F">
        <w:rPr>
          <w:color w:val="auto"/>
        </w:rPr>
        <w:instrText xml:space="preserve"> PAGEREF _Toc377593094 \h </w:instrText>
      </w:r>
      <w:r w:rsidRPr="00E8705F">
        <w:rPr>
          <w:color w:val="auto"/>
        </w:rPr>
      </w:r>
      <w:r w:rsidRPr="00E8705F">
        <w:rPr>
          <w:color w:val="auto"/>
        </w:rPr>
        <w:fldChar w:fldCharType="separate"/>
      </w:r>
      <w:r w:rsidR="00823903">
        <w:rPr>
          <w:color w:val="auto"/>
        </w:rPr>
        <w:t>191</w:t>
      </w:r>
      <w:r w:rsidRPr="00E8705F">
        <w:rPr>
          <w:color w:val="auto"/>
        </w:rPr>
        <w:fldChar w:fldCharType="end"/>
      </w:r>
    </w:p>
    <w:p w14:paraId="573F9A57"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100</w:t>
      </w:r>
      <w:r w:rsidR="005A25C2" w:rsidRPr="005A25C2">
        <w:rPr>
          <w:rFonts w:cs="Tahoma"/>
          <w:caps/>
          <w:lang w:val="fr-FR"/>
        </w:rPr>
        <w:t xml:space="preserve"> </w:t>
      </w:r>
      <w:r w:rsidRPr="00E8705F">
        <w:rPr>
          <w:rFonts w:cs="Tahoma"/>
          <w:lang w:val="fr-FR"/>
        </w:rPr>
        <w:t>Visual Studio Deployment 2013 Datacenter</w:t>
      </w:r>
      <w:r w:rsidRPr="00E8705F">
        <w:tab/>
      </w:r>
      <w:r w:rsidRPr="00E8705F">
        <w:fldChar w:fldCharType="begin"/>
      </w:r>
      <w:r w:rsidRPr="00E8705F">
        <w:instrText xml:space="preserve"> PAGEREF _Toc377593095 \h </w:instrText>
      </w:r>
      <w:r w:rsidRPr="00E8705F">
        <w:fldChar w:fldCharType="separate"/>
      </w:r>
      <w:r w:rsidR="00823903">
        <w:t>192</w:t>
      </w:r>
      <w:r w:rsidRPr="00E8705F">
        <w:fldChar w:fldCharType="end"/>
      </w:r>
    </w:p>
    <w:p w14:paraId="3E10EC73"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101</w:t>
      </w:r>
      <w:r w:rsidRPr="00E8705F">
        <w:rPr>
          <w:rFonts w:cs="Tahoma"/>
          <w:caps/>
          <w:lang w:val="fr-FR"/>
        </w:rPr>
        <w:t xml:space="preserve"> </w:t>
      </w:r>
      <w:r w:rsidRPr="00E8705F">
        <w:rPr>
          <w:rFonts w:cs="Tahoma"/>
          <w:lang w:val="fr-FR"/>
        </w:rPr>
        <w:t>Visual Studio Deployment 2013 Standard</w:t>
      </w:r>
      <w:r w:rsidRPr="00E8705F">
        <w:tab/>
      </w:r>
      <w:r w:rsidRPr="00E8705F">
        <w:fldChar w:fldCharType="begin"/>
      </w:r>
      <w:r w:rsidRPr="00E8705F">
        <w:instrText xml:space="preserve"> PAGEREF _Toc377593096 \h </w:instrText>
      </w:r>
      <w:r w:rsidRPr="00E8705F">
        <w:fldChar w:fldCharType="separate"/>
      </w:r>
      <w:r w:rsidR="00823903">
        <w:t>192</w:t>
      </w:r>
      <w:r w:rsidRPr="00E8705F">
        <w:fldChar w:fldCharType="end"/>
      </w:r>
    </w:p>
    <w:p w14:paraId="2A4BC062"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102</w:t>
      </w:r>
      <w:r w:rsidRPr="00E8705F">
        <w:rPr>
          <w:rFonts w:cs="Tahoma"/>
          <w:caps/>
          <w:lang w:val="fr-FR"/>
        </w:rPr>
        <w:t xml:space="preserve"> </w:t>
      </w:r>
      <w:r w:rsidRPr="00E8705F">
        <w:rPr>
          <w:rFonts w:cs="Tahoma"/>
          <w:lang w:val="fr-FR"/>
        </w:rPr>
        <w:t>Services Windows Azure</w:t>
      </w:r>
      <w:r w:rsidRPr="00E8705F">
        <w:tab/>
      </w:r>
      <w:r w:rsidRPr="00E8705F">
        <w:fldChar w:fldCharType="begin"/>
      </w:r>
      <w:r w:rsidRPr="00E8705F">
        <w:instrText xml:space="preserve"> PAGEREF _Toc377593097 \h </w:instrText>
      </w:r>
      <w:r w:rsidRPr="00E8705F">
        <w:fldChar w:fldCharType="separate"/>
      </w:r>
      <w:r w:rsidR="00823903">
        <w:t>192</w:t>
      </w:r>
      <w:r w:rsidRPr="00E8705F">
        <w:fldChar w:fldCharType="end"/>
      </w:r>
    </w:p>
    <w:p w14:paraId="372049D1"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103</w:t>
      </w:r>
      <w:r w:rsidRPr="00E8705F">
        <w:rPr>
          <w:rFonts w:cs="Tahoma"/>
          <w:lang w:val="fr-FR"/>
        </w:rPr>
        <w:t xml:space="preserve"> Windows Embedded Device Manager 2011 – Licence de Gestion Serveur</w:t>
      </w:r>
      <w:r w:rsidRPr="00E8705F">
        <w:tab/>
      </w:r>
      <w:r w:rsidRPr="00E8705F">
        <w:fldChar w:fldCharType="begin"/>
      </w:r>
      <w:r w:rsidRPr="00E8705F">
        <w:instrText xml:space="preserve"> PAGEREF _Toc377593098 \h </w:instrText>
      </w:r>
      <w:r w:rsidRPr="00E8705F">
        <w:fldChar w:fldCharType="separate"/>
      </w:r>
      <w:r w:rsidR="00823903">
        <w:t>193</w:t>
      </w:r>
      <w:r w:rsidRPr="00E8705F">
        <w:fldChar w:fldCharType="end"/>
      </w:r>
    </w:p>
    <w:p w14:paraId="6CBCA513"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104</w:t>
      </w:r>
      <w:r w:rsidRPr="00E8705F">
        <w:rPr>
          <w:rFonts w:cs="Tahoma"/>
          <w:lang w:val="fr-FR"/>
        </w:rPr>
        <w:t xml:space="preserve"> Windows Embedded Device Manager 2011 – Licence de Gestion Client</w:t>
      </w:r>
      <w:r w:rsidRPr="00E8705F">
        <w:tab/>
      </w:r>
      <w:r w:rsidRPr="00E8705F">
        <w:fldChar w:fldCharType="begin"/>
      </w:r>
      <w:r w:rsidRPr="00E8705F">
        <w:instrText xml:space="preserve"> PAGEREF _Toc377593099 \h </w:instrText>
      </w:r>
      <w:r w:rsidRPr="00E8705F">
        <w:fldChar w:fldCharType="separate"/>
      </w:r>
      <w:r w:rsidR="00823903">
        <w:t>193</w:t>
      </w:r>
      <w:r w:rsidRPr="00E8705F">
        <w:fldChar w:fldCharType="end"/>
      </w:r>
    </w:p>
    <w:p w14:paraId="1C15B50D"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de-DE"/>
        </w:rPr>
        <w:t>105</w:t>
      </w:r>
      <w:r w:rsidRPr="00E8705F">
        <w:rPr>
          <w:caps/>
          <w:color w:val="auto"/>
          <w:lang w:val="de-DE"/>
        </w:rPr>
        <w:t xml:space="preserve"> </w:t>
      </w:r>
      <w:r w:rsidRPr="00E8705F">
        <w:rPr>
          <w:color w:val="auto"/>
          <w:lang w:val="de-DE"/>
        </w:rPr>
        <w:t>Windows EBS 2008 Standard et EBS 2008 Premium</w:t>
      </w:r>
      <w:r w:rsidRPr="00E8705F">
        <w:rPr>
          <w:color w:val="auto"/>
        </w:rPr>
        <w:tab/>
      </w:r>
      <w:r w:rsidRPr="00E8705F">
        <w:rPr>
          <w:color w:val="auto"/>
        </w:rPr>
        <w:fldChar w:fldCharType="begin"/>
      </w:r>
      <w:r w:rsidRPr="00E8705F">
        <w:rPr>
          <w:color w:val="auto"/>
        </w:rPr>
        <w:instrText xml:space="preserve"> PAGEREF _Toc377593100 \h </w:instrText>
      </w:r>
      <w:r w:rsidRPr="00E8705F">
        <w:rPr>
          <w:color w:val="auto"/>
        </w:rPr>
      </w:r>
      <w:r w:rsidRPr="00E8705F">
        <w:rPr>
          <w:color w:val="auto"/>
        </w:rPr>
        <w:fldChar w:fldCharType="separate"/>
      </w:r>
      <w:r w:rsidR="00823903">
        <w:rPr>
          <w:color w:val="auto"/>
        </w:rPr>
        <w:t>194</w:t>
      </w:r>
      <w:r w:rsidRPr="00E8705F">
        <w:rPr>
          <w:color w:val="auto"/>
        </w:rPr>
        <w:fldChar w:fldCharType="end"/>
      </w:r>
    </w:p>
    <w:p w14:paraId="07CF83FA"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106</w:t>
      </w:r>
      <w:r w:rsidR="005A25C2" w:rsidRPr="005A25C2">
        <w:rPr>
          <w:caps/>
          <w:color w:val="auto"/>
          <w:lang w:val="fr-FR"/>
        </w:rPr>
        <w:t xml:space="preserve"> </w:t>
      </w:r>
      <w:r w:rsidRPr="00E8705F">
        <w:rPr>
          <w:color w:val="auto"/>
          <w:lang w:val="fr-FR"/>
        </w:rPr>
        <w:t>Windows HPC Server 2008 R2 Suite</w:t>
      </w:r>
      <w:r w:rsidRPr="00E8705F">
        <w:rPr>
          <w:color w:val="auto"/>
        </w:rPr>
        <w:tab/>
      </w:r>
      <w:r w:rsidRPr="00E8705F">
        <w:rPr>
          <w:color w:val="auto"/>
        </w:rPr>
        <w:fldChar w:fldCharType="begin"/>
      </w:r>
      <w:r w:rsidRPr="00E8705F">
        <w:rPr>
          <w:color w:val="auto"/>
        </w:rPr>
        <w:instrText xml:space="preserve"> PAGEREF _Toc377593101 \h </w:instrText>
      </w:r>
      <w:r w:rsidRPr="00E8705F">
        <w:rPr>
          <w:color w:val="auto"/>
        </w:rPr>
      </w:r>
      <w:r w:rsidRPr="00E8705F">
        <w:rPr>
          <w:color w:val="auto"/>
        </w:rPr>
        <w:fldChar w:fldCharType="separate"/>
      </w:r>
      <w:r w:rsidR="00823903">
        <w:rPr>
          <w:color w:val="auto"/>
        </w:rPr>
        <w:t>196</w:t>
      </w:r>
      <w:r w:rsidRPr="00E8705F">
        <w:rPr>
          <w:color w:val="auto"/>
        </w:rPr>
        <w:fldChar w:fldCharType="end"/>
      </w:r>
    </w:p>
    <w:p w14:paraId="3F06AF8A"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107</w:t>
      </w:r>
      <w:r w:rsidRPr="00E8705F">
        <w:rPr>
          <w:rFonts w:cs="Tahoma"/>
          <w:caps/>
          <w:lang w:val="fr-FR"/>
        </w:rPr>
        <w:t xml:space="preserve"> </w:t>
      </w:r>
      <w:r w:rsidRPr="00E8705F">
        <w:rPr>
          <w:rFonts w:cs="Tahoma"/>
          <w:lang w:val="fr-FR"/>
        </w:rPr>
        <w:t>Windows MultiPoint Server 2012 Standard</w:t>
      </w:r>
      <w:r w:rsidRPr="00E8705F">
        <w:tab/>
      </w:r>
      <w:r w:rsidRPr="00E8705F">
        <w:fldChar w:fldCharType="begin"/>
      </w:r>
      <w:r w:rsidRPr="00E8705F">
        <w:instrText xml:space="preserve"> PAGEREF _Toc377593102 \h </w:instrText>
      </w:r>
      <w:r w:rsidRPr="00E8705F">
        <w:fldChar w:fldCharType="separate"/>
      </w:r>
      <w:r w:rsidR="00823903">
        <w:t>197</w:t>
      </w:r>
      <w:r w:rsidRPr="00E8705F">
        <w:fldChar w:fldCharType="end"/>
      </w:r>
    </w:p>
    <w:p w14:paraId="7E8910EE"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108</w:t>
      </w:r>
      <w:r w:rsidRPr="00E8705F">
        <w:rPr>
          <w:rFonts w:cs="Tahoma"/>
          <w:caps/>
          <w:lang w:val="fr-FR"/>
        </w:rPr>
        <w:t xml:space="preserve"> </w:t>
      </w:r>
      <w:r w:rsidRPr="00E8705F">
        <w:rPr>
          <w:rFonts w:cs="Tahoma"/>
          <w:lang w:val="fr-FR"/>
        </w:rPr>
        <w:t>Windows MultiPoint Server 2012 Premium</w:t>
      </w:r>
      <w:r w:rsidRPr="00E8705F">
        <w:tab/>
      </w:r>
      <w:r w:rsidRPr="00E8705F">
        <w:fldChar w:fldCharType="begin"/>
      </w:r>
      <w:r w:rsidRPr="00E8705F">
        <w:instrText xml:space="preserve"> PAGEREF _Toc377593103 \h </w:instrText>
      </w:r>
      <w:r w:rsidRPr="00E8705F">
        <w:fldChar w:fldCharType="separate"/>
      </w:r>
      <w:r w:rsidR="00823903">
        <w:t>197</w:t>
      </w:r>
      <w:r w:rsidRPr="00E8705F">
        <w:fldChar w:fldCharType="end"/>
      </w:r>
    </w:p>
    <w:p w14:paraId="6B5B6575"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lang w:val="fr-FR"/>
        </w:rPr>
        <w:t>109</w:t>
      </w:r>
      <w:r w:rsidRPr="00E8705F">
        <w:rPr>
          <w:rFonts w:cs="Tahoma"/>
          <w:lang w:val="fr-FR"/>
        </w:rPr>
        <w:t xml:space="preserve"> CAL Windows Multipoint Server 2012</w:t>
      </w:r>
      <w:r w:rsidRPr="00E8705F">
        <w:tab/>
      </w:r>
      <w:r w:rsidRPr="00E8705F">
        <w:fldChar w:fldCharType="begin"/>
      </w:r>
      <w:r w:rsidRPr="00E8705F">
        <w:instrText xml:space="preserve"> PAGEREF _Toc377593104 \h </w:instrText>
      </w:r>
      <w:r w:rsidRPr="00E8705F">
        <w:fldChar w:fldCharType="separate"/>
      </w:r>
      <w:r w:rsidR="00823903">
        <w:t>197</w:t>
      </w:r>
      <w:r w:rsidRPr="00E8705F">
        <w:fldChar w:fldCharType="end"/>
      </w:r>
    </w:p>
    <w:p w14:paraId="2C502208"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110</w:t>
      </w:r>
      <w:r w:rsidRPr="00E8705F">
        <w:rPr>
          <w:color w:val="auto"/>
          <w:lang w:val="fr-FR"/>
        </w:rPr>
        <w:t xml:space="preserve"> Windows Server 2008 R2 HPC Edition</w:t>
      </w:r>
      <w:r w:rsidRPr="00E8705F">
        <w:rPr>
          <w:color w:val="auto"/>
        </w:rPr>
        <w:tab/>
      </w:r>
      <w:r w:rsidRPr="00E8705F">
        <w:rPr>
          <w:color w:val="auto"/>
        </w:rPr>
        <w:fldChar w:fldCharType="begin"/>
      </w:r>
      <w:r w:rsidRPr="00E8705F">
        <w:rPr>
          <w:color w:val="auto"/>
        </w:rPr>
        <w:instrText xml:space="preserve"> PAGEREF _Toc377593105 \h </w:instrText>
      </w:r>
      <w:r w:rsidRPr="00E8705F">
        <w:rPr>
          <w:color w:val="auto"/>
        </w:rPr>
      </w:r>
      <w:r w:rsidRPr="00E8705F">
        <w:rPr>
          <w:color w:val="auto"/>
        </w:rPr>
        <w:fldChar w:fldCharType="separate"/>
      </w:r>
      <w:r w:rsidR="00823903">
        <w:rPr>
          <w:color w:val="auto"/>
        </w:rPr>
        <w:t>197</w:t>
      </w:r>
      <w:r w:rsidRPr="00E8705F">
        <w:rPr>
          <w:color w:val="auto"/>
        </w:rPr>
        <w:fldChar w:fldCharType="end"/>
      </w:r>
    </w:p>
    <w:p w14:paraId="19364F5F"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111</w:t>
      </w:r>
      <w:r w:rsidRPr="00E8705F">
        <w:rPr>
          <w:color w:val="auto"/>
          <w:lang w:val="fr-FR"/>
        </w:rPr>
        <w:t xml:space="preserve"> Windows Server 2008 R2 Entreprise</w:t>
      </w:r>
      <w:r w:rsidRPr="00E8705F">
        <w:rPr>
          <w:color w:val="auto"/>
        </w:rPr>
        <w:tab/>
      </w:r>
      <w:r w:rsidRPr="00E8705F">
        <w:rPr>
          <w:color w:val="auto"/>
        </w:rPr>
        <w:fldChar w:fldCharType="begin"/>
      </w:r>
      <w:r w:rsidRPr="00E8705F">
        <w:rPr>
          <w:color w:val="auto"/>
        </w:rPr>
        <w:instrText xml:space="preserve"> PAGEREF _Toc377593106 \h </w:instrText>
      </w:r>
      <w:r w:rsidRPr="00E8705F">
        <w:rPr>
          <w:color w:val="auto"/>
        </w:rPr>
      </w:r>
      <w:r w:rsidRPr="00E8705F">
        <w:rPr>
          <w:color w:val="auto"/>
        </w:rPr>
        <w:fldChar w:fldCharType="separate"/>
      </w:r>
      <w:r w:rsidR="00823903">
        <w:rPr>
          <w:color w:val="auto"/>
        </w:rPr>
        <w:t>198</w:t>
      </w:r>
      <w:r w:rsidRPr="00E8705F">
        <w:rPr>
          <w:color w:val="auto"/>
        </w:rPr>
        <w:fldChar w:fldCharType="end"/>
      </w:r>
    </w:p>
    <w:p w14:paraId="538FA768"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112</w:t>
      </w:r>
      <w:r w:rsidRPr="00E8705F">
        <w:rPr>
          <w:color w:val="auto"/>
          <w:lang w:val="fr-FR"/>
        </w:rPr>
        <w:t xml:space="preserve"> Windows Server 2008 R2 pour systèmes Itanium</w:t>
      </w:r>
      <w:r w:rsidRPr="00E8705F">
        <w:rPr>
          <w:color w:val="auto"/>
        </w:rPr>
        <w:tab/>
      </w:r>
      <w:r w:rsidRPr="00E8705F">
        <w:rPr>
          <w:color w:val="auto"/>
        </w:rPr>
        <w:fldChar w:fldCharType="begin"/>
      </w:r>
      <w:r w:rsidRPr="00E8705F">
        <w:rPr>
          <w:color w:val="auto"/>
        </w:rPr>
        <w:instrText xml:space="preserve"> PAGEREF _Toc377593107 \h </w:instrText>
      </w:r>
      <w:r w:rsidRPr="00E8705F">
        <w:rPr>
          <w:color w:val="auto"/>
        </w:rPr>
      </w:r>
      <w:r w:rsidRPr="00E8705F">
        <w:rPr>
          <w:color w:val="auto"/>
        </w:rPr>
        <w:fldChar w:fldCharType="separate"/>
      </w:r>
      <w:r w:rsidR="00823903">
        <w:rPr>
          <w:color w:val="auto"/>
        </w:rPr>
        <w:t>198</w:t>
      </w:r>
      <w:r w:rsidRPr="00E8705F">
        <w:rPr>
          <w:color w:val="auto"/>
        </w:rPr>
        <w:fldChar w:fldCharType="end"/>
      </w:r>
    </w:p>
    <w:p w14:paraId="49162DF4"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113</w:t>
      </w:r>
      <w:r w:rsidRPr="00E8705F">
        <w:rPr>
          <w:caps/>
          <w:color w:val="auto"/>
          <w:lang w:val="fr-FR"/>
        </w:rPr>
        <w:t xml:space="preserve"> </w:t>
      </w:r>
      <w:r w:rsidRPr="00E8705F">
        <w:rPr>
          <w:color w:val="auto"/>
          <w:lang w:val="fr-FR"/>
        </w:rPr>
        <w:t>CAL Windows Server 2012</w:t>
      </w:r>
      <w:r w:rsidRPr="00E8705F">
        <w:rPr>
          <w:color w:val="auto"/>
        </w:rPr>
        <w:tab/>
      </w:r>
      <w:r w:rsidRPr="00E8705F">
        <w:rPr>
          <w:color w:val="auto"/>
        </w:rPr>
        <w:fldChar w:fldCharType="begin"/>
      </w:r>
      <w:r w:rsidRPr="00E8705F">
        <w:rPr>
          <w:color w:val="auto"/>
        </w:rPr>
        <w:instrText xml:space="preserve"> PAGEREF _Toc377593108 \h </w:instrText>
      </w:r>
      <w:r w:rsidRPr="00E8705F">
        <w:rPr>
          <w:color w:val="auto"/>
        </w:rPr>
      </w:r>
      <w:r w:rsidRPr="00E8705F">
        <w:rPr>
          <w:color w:val="auto"/>
        </w:rPr>
        <w:fldChar w:fldCharType="separate"/>
      </w:r>
      <w:r w:rsidR="00823903">
        <w:rPr>
          <w:color w:val="auto"/>
        </w:rPr>
        <w:t>199</w:t>
      </w:r>
      <w:r w:rsidRPr="00E8705F">
        <w:rPr>
          <w:color w:val="auto"/>
        </w:rPr>
        <w:fldChar w:fldCharType="end"/>
      </w:r>
    </w:p>
    <w:p w14:paraId="72EDB611"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114</w:t>
      </w:r>
      <w:r w:rsidRPr="00E8705F">
        <w:rPr>
          <w:caps/>
          <w:color w:val="auto"/>
          <w:lang w:val="fr-FR"/>
        </w:rPr>
        <w:t xml:space="preserve"> </w:t>
      </w:r>
      <w:r w:rsidRPr="00E8705F">
        <w:rPr>
          <w:color w:val="auto"/>
          <w:lang w:val="fr-FR"/>
        </w:rPr>
        <w:t>Windows Server 2012 R2 Datacenter</w:t>
      </w:r>
      <w:r w:rsidRPr="00E8705F">
        <w:rPr>
          <w:color w:val="auto"/>
        </w:rPr>
        <w:tab/>
      </w:r>
      <w:r w:rsidRPr="00E8705F">
        <w:rPr>
          <w:color w:val="auto"/>
        </w:rPr>
        <w:fldChar w:fldCharType="begin"/>
      </w:r>
      <w:r w:rsidRPr="00E8705F">
        <w:rPr>
          <w:color w:val="auto"/>
        </w:rPr>
        <w:instrText xml:space="preserve"> PAGEREF _Toc377593109 \h </w:instrText>
      </w:r>
      <w:r w:rsidRPr="00E8705F">
        <w:rPr>
          <w:color w:val="auto"/>
        </w:rPr>
      </w:r>
      <w:r w:rsidRPr="00E8705F">
        <w:rPr>
          <w:color w:val="auto"/>
        </w:rPr>
        <w:fldChar w:fldCharType="separate"/>
      </w:r>
      <w:r w:rsidR="00823903">
        <w:rPr>
          <w:color w:val="auto"/>
        </w:rPr>
        <w:t>200</w:t>
      </w:r>
      <w:r w:rsidRPr="00E8705F">
        <w:rPr>
          <w:color w:val="auto"/>
        </w:rPr>
        <w:fldChar w:fldCharType="end"/>
      </w:r>
    </w:p>
    <w:p w14:paraId="246E8E82"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115</w:t>
      </w:r>
      <w:r w:rsidRPr="00E8705F">
        <w:rPr>
          <w:caps/>
          <w:color w:val="auto"/>
        </w:rPr>
        <w:t xml:space="preserve"> </w:t>
      </w:r>
      <w:r w:rsidRPr="00E8705F">
        <w:rPr>
          <w:color w:val="auto"/>
        </w:rPr>
        <w:t>Windows Server 2012 R2 Standard</w:t>
      </w:r>
      <w:r w:rsidRPr="00E8705F">
        <w:rPr>
          <w:color w:val="auto"/>
        </w:rPr>
        <w:tab/>
      </w:r>
      <w:r w:rsidRPr="00E8705F">
        <w:rPr>
          <w:color w:val="auto"/>
        </w:rPr>
        <w:fldChar w:fldCharType="begin"/>
      </w:r>
      <w:r w:rsidRPr="00E8705F">
        <w:rPr>
          <w:color w:val="auto"/>
        </w:rPr>
        <w:instrText xml:space="preserve"> PAGEREF _Toc377593110 \h </w:instrText>
      </w:r>
      <w:r w:rsidRPr="00E8705F">
        <w:rPr>
          <w:color w:val="auto"/>
        </w:rPr>
      </w:r>
      <w:r w:rsidRPr="00E8705F">
        <w:rPr>
          <w:color w:val="auto"/>
        </w:rPr>
        <w:fldChar w:fldCharType="separate"/>
      </w:r>
      <w:r w:rsidR="00823903">
        <w:rPr>
          <w:color w:val="auto"/>
        </w:rPr>
        <w:t>200</w:t>
      </w:r>
      <w:r w:rsidRPr="00E8705F">
        <w:rPr>
          <w:color w:val="auto"/>
        </w:rPr>
        <w:fldChar w:fldCharType="end"/>
      </w:r>
    </w:p>
    <w:p w14:paraId="405DCD18"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rPr>
        <w:t>116</w:t>
      </w:r>
      <w:r w:rsidRPr="00E8705F">
        <w:rPr>
          <w:rFonts w:cs="Tahoma"/>
        </w:rPr>
        <w:t xml:space="preserve"> Windows Small Business Server (SBS) 2008 Premium</w:t>
      </w:r>
      <w:r w:rsidRPr="00E8705F">
        <w:tab/>
      </w:r>
      <w:r w:rsidRPr="00E8705F">
        <w:fldChar w:fldCharType="begin"/>
      </w:r>
      <w:r w:rsidRPr="00E8705F">
        <w:instrText xml:space="preserve"> PAGEREF _Toc377593111 \h </w:instrText>
      </w:r>
      <w:r w:rsidRPr="00E8705F">
        <w:fldChar w:fldCharType="separate"/>
      </w:r>
      <w:r w:rsidR="00823903">
        <w:t>200</w:t>
      </w:r>
      <w:r w:rsidRPr="00E8705F">
        <w:fldChar w:fldCharType="end"/>
      </w:r>
    </w:p>
    <w:p w14:paraId="6991F093" w14:textId="77777777" w:rsidR="00E8705F" w:rsidRP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rPr>
        <w:t>117</w:t>
      </w:r>
      <w:r w:rsidRPr="00E8705F">
        <w:rPr>
          <w:color w:val="auto"/>
        </w:rPr>
        <w:t xml:space="preserve"> Windows Small Business Server (SBS) 2011 Standard</w:t>
      </w:r>
      <w:r w:rsidRPr="00E8705F">
        <w:rPr>
          <w:color w:val="auto"/>
        </w:rPr>
        <w:tab/>
      </w:r>
      <w:r w:rsidRPr="00E8705F">
        <w:rPr>
          <w:color w:val="auto"/>
        </w:rPr>
        <w:fldChar w:fldCharType="begin"/>
      </w:r>
      <w:r w:rsidRPr="00E8705F">
        <w:rPr>
          <w:color w:val="auto"/>
        </w:rPr>
        <w:instrText xml:space="preserve"> PAGEREF _Toc377593112 \h </w:instrText>
      </w:r>
      <w:r w:rsidRPr="00E8705F">
        <w:rPr>
          <w:color w:val="auto"/>
        </w:rPr>
      </w:r>
      <w:r w:rsidRPr="00E8705F">
        <w:rPr>
          <w:color w:val="auto"/>
        </w:rPr>
        <w:fldChar w:fldCharType="separate"/>
      </w:r>
      <w:r w:rsidR="00823903">
        <w:rPr>
          <w:color w:val="auto"/>
        </w:rPr>
        <w:t>201</w:t>
      </w:r>
      <w:r w:rsidRPr="00E8705F">
        <w:rPr>
          <w:color w:val="auto"/>
        </w:rPr>
        <w:fldChar w:fldCharType="end"/>
      </w:r>
    </w:p>
    <w:p w14:paraId="1EC735F5"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rPr>
        <w:t>118</w:t>
      </w:r>
      <w:r w:rsidRPr="00E8705F">
        <w:rPr>
          <w:rFonts w:cs="Tahoma"/>
          <w:caps/>
        </w:rPr>
        <w:t xml:space="preserve"> </w:t>
      </w:r>
      <w:r w:rsidRPr="00E8705F">
        <w:rPr>
          <w:rFonts w:cs="Tahoma"/>
        </w:rPr>
        <w:t>CAL Suite Windows Small Business Server (SBS) 2011</w:t>
      </w:r>
      <w:r w:rsidRPr="00E8705F">
        <w:tab/>
      </w:r>
      <w:r w:rsidRPr="00E8705F">
        <w:fldChar w:fldCharType="begin"/>
      </w:r>
      <w:r w:rsidRPr="00E8705F">
        <w:instrText xml:space="preserve"> PAGEREF _Toc377593113 \h </w:instrText>
      </w:r>
      <w:r w:rsidRPr="00E8705F">
        <w:fldChar w:fldCharType="separate"/>
      </w:r>
      <w:r w:rsidR="00823903">
        <w:t>201</w:t>
      </w:r>
      <w:r w:rsidRPr="00E8705F">
        <w:fldChar w:fldCharType="end"/>
      </w:r>
    </w:p>
    <w:p w14:paraId="5B6DC9D3"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rPr>
        <w:t>119</w:t>
      </w:r>
      <w:r w:rsidRPr="00E8705F">
        <w:rPr>
          <w:rFonts w:cs="Tahoma"/>
          <w:caps/>
        </w:rPr>
        <w:t xml:space="preserve"> </w:t>
      </w:r>
      <w:r w:rsidRPr="00E8705F">
        <w:rPr>
          <w:rFonts w:cs="Tahoma"/>
        </w:rPr>
        <w:t>Module Complémentaire Windows Small Business Server (SBS) 2011 Premium</w:t>
      </w:r>
      <w:r w:rsidRPr="00E8705F">
        <w:tab/>
      </w:r>
      <w:r w:rsidRPr="00E8705F">
        <w:fldChar w:fldCharType="begin"/>
      </w:r>
      <w:r w:rsidRPr="00E8705F">
        <w:instrText xml:space="preserve"> PAGEREF _Toc377593114 \h </w:instrText>
      </w:r>
      <w:r w:rsidRPr="00E8705F">
        <w:fldChar w:fldCharType="separate"/>
      </w:r>
      <w:r w:rsidR="00823903">
        <w:t>202</w:t>
      </w:r>
      <w:r w:rsidRPr="00E8705F">
        <w:fldChar w:fldCharType="end"/>
      </w:r>
    </w:p>
    <w:p w14:paraId="1DE48AFB"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caps/>
          <w:vertAlign w:val="superscript"/>
        </w:rPr>
        <w:t>120</w:t>
      </w:r>
      <w:r w:rsidRPr="00E8705F">
        <w:rPr>
          <w:rFonts w:cs="Tahoma"/>
        </w:rPr>
        <w:t xml:space="preserve"> CAL Suite Module Complémentaire Windows Small Business Server (SBS) 2011 Premium</w:t>
      </w:r>
      <w:r w:rsidRPr="00E8705F">
        <w:tab/>
      </w:r>
      <w:r w:rsidRPr="00E8705F">
        <w:fldChar w:fldCharType="begin"/>
      </w:r>
      <w:r w:rsidRPr="00E8705F">
        <w:instrText xml:space="preserve"> PAGEREF _Toc377593115 \h </w:instrText>
      </w:r>
      <w:r w:rsidRPr="00E8705F">
        <w:fldChar w:fldCharType="separate"/>
      </w:r>
      <w:r w:rsidR="00823903">
        <w:t>203</w:t>
      </w:r>
      <w:r w:rsidRPr="00E8705F">
        <w:fldChar w:fldCharType="end"/>
      </w:r>
    </w:p>
    <w:p w14:paraId="63B4852A" w14:textId="77777777" w:rsidR="00E8705F" w:rsidRPr="00E8705F" w:rsidRDefault="00E8705F">
      <w:pPr>
        <w:pStyle w:val="TOC2"/>
        <w:rPr>
          <w:rFonts w:asciiTheme="minorHAnsi" w:eastAsiaTheme="minorEastAsia" w:hAnsiTheme="minorHAnsi" w:cstheme="minorBidi"/>
          <w:sz w:val="22"/>
          <w:szCs w:val="22"/>
          <w:lang w:eastAsia="zh-CN"/>
        </w:rPr>
      </w:pPr>
      <w:r w:rsidRPr="00E8705F">
        <w:rPr>
          <w:rFonts w:cs="Tahoma"/>
          <w:vertAlign w:val="superscript"/>
          <w:lang w:val="fr-FR"/>
        </w:rPr>
        <w:t>121</w:t>
      </w:r>
      <w:r w:rsidRPr="00E8705F">
        <w:rPr>
          <w:rFonts w:cs="Tahoma"/>
          <w:lang w:val="fr-FR"/>
        </w:rPr>
        <w:t xml:space="preserve"> Windows Small Business Server 2011 Essentials</w:t>
      </w:r>
      <w:r w:rsidRPr="00E8705F">
        <w:tab/>
      </w:r>
      <w:r w:rsidRPr="00E8705F">
        <w:fldChar w:fldCharType="begin"/>
      </w:r>
      <w:r w:rsidRPr="00E8705F">
        <w:instrText xml:space="preserve"> PAGEREF _Toc377593116 \h </w:instrText>
      </w:r>
      <w:r w:rsidRPr="00E8705F">
        <w:fldChar w:fldCharType="separate"/>
      </w:r>
      <w:r w:rsidR="00823903">
        <w:t>204</w:t>
      </w:r>
      <w:r w:rsidRPr="00E8705F">
        <w:fldChar w:fldCharType="end"/>
      </w:r>
    </w:p>
    <w:p w14:paraId="1F658F20" w14:textId="77777777" w:rsidR="00E8705F" w:rsidRDefault="00E8705F">
      <w:pPr>
        <w:pStyle w:val="TOC3"/>
        <w:rPr>
          <w:rFonts w:asciiTheme="minorHAnsi" w:eastAsiaTheme="minorEastAsia" w:hAnsiTheme="minorHAnsi" w:cstheme="minorBidi"/>
          <w:bCs w:val="0"/>
          <w:color w:val="auto"/>
          <w:sz w:val="22"/>
          <w:szCs w:val="22"/>
          <w:lang w:eastAsia="zh-CN"/>
        </w:rPr>
      </w:pPr>
      <w:r w:rsidRPr="00E8705F">
        <w:rPr>
          <w:caps/>
          <w:color w:val="auto"/>
          <w:vertAlign w:val="superscript"/>
          <w:lang w:val="fr-FR"/>
        </w:rPr>
        <w:t>122</w:t>
      </w:r>
      <w:r w:rsidRPr="00E8705F">
        <w:rPr>
          <w:color w:val="auto"/>
          <w:lang w:val="fr-FR"/>
        </w:rPr>
        <w:t xml:space="preserve"> Windows Web Server</w:t>
      </w:r>
      <w:r w:rsidRPr="00E8705F">
        <w:rPr>
          <w:color w:val="auto"/>
          <w:vertAlign w:val="superscript"/>
          <w:lang w:val="fr-FR"/>
        </w:rPr>
        <w:t>®</w:t>
      </w:r>
      <w:r w:rsidRPr="00E8705F">
        <w:rPr>
          <w:color w:val="auto"/>
          <w:lang w:val="fr-FR"/>
        </w:rPr>
        <w:t xml:space="preserve"> 2008 R2</w:t>
      </w:r>
      <w:r>
        <w:tab/>
      </w:r>
      <w:r>
        <w:fldChar w:fldCharType="begin"/>
      </w:r>
      <w:r>
        <w:instrText xml:space="preserve"> PAGEREF _Toc377593117 \h </w:instrText>
      </w:r>
      <w:r>
        <w:fldChar w:fldCharType="separate"/>
      </w:r>
      <w:r w:rsidR="00823903">
        <w:t>204</w:t>
      </w:r>
      <w:r>
        <w:fldChar w:fldCharType="end"/>
      </w:r>
    </w:p>
    <w:p w14:paraId="16308390" w14:textId="77777777" w:rsidR="007E0CC6" w:rsidRPr="006030C8" w:rsidRDefault="0028221A" w:rsidP="00461CA9">
      <w:pPr>
        <w:pStyle w:val="TOC4"/>
        <w:tabs>
          <w:tab w:val="clear" w:pos="9360"/>
          <w:tab w:val="center" w:pos="4680"/>
        </w:tabs>
        <w:rPr>
          <w:lang w:val="fr-FR"/>
        </w:rPr>
      </w:pPr>
      <w:r>
        <w:fldChar w:fldCharType="end"/>
      </w:r>
    </w:p>
    <w:p w14:paraId="5E33E2FC" w14:textId="77777777" w:rsidR="00023FE7" w:rsidRPr="006030C8" w:rsidRDefault="00ED3854" w:rsidP="007E0CC6">
      <w:pPr>
        <w:pStyle w:val="Heading2"/>
        <w:rPr>
          <w:lang w:val="fr-FR"/>
        </w:rPr>
      </w:pPr>
      <w:bookmarkStart w:id="8" w:name="_Toc246850065"/>
      <w:r w:rsidRPr="006030C8">
        <w:rPr>
          <w:rFonts w:ascii="Tahoma" w:hAnsi="Tahoma" w:cs="Tahoma"/>
          <w:sz w:val="36"/>
          <w:lang w:val="fr-FR"/>
        </w:rPr>
        <w:br w:type="page"/>
      </w:r>
      <w:bookmarkStart w:id="9" w:name="_Toc336337840"/>
      <w:bookmarkStart w:id="10" w:name="_Toc377592578"/>
      <w:r w:rsidRPr="006030C8">
        <w:rPr>
          <w:rFonts w:ascii="Tahoma" w:hAnsi="Tahoma" w:cs="Tahoma"/>
          <w:sz w:val="36"/>
          <w:lang w:val="fr-FR"/>
        </w:rPr>
        <w:lastRenderedPageBreak/>
        <w:t>Clés du Tableau</w:t>
      </w:r>
      <w:bookmarkEnd w:id="8"/>
      <w:bookmarkEnd w:id="9"/>
      <w:bookmarkEnd w:id="10"/>
    </w:p>
    <w:p w14:paraId="0797B5D1" w14:textId="77777777" w:rsidR="00023FE7" w:rsidRPr="00962197" w:rsidRDefault="00023FE7">
      <w:pPr>
        <w:pStyle w:val="ChartKeyHeadings"/>
        <w:ind w:right="-180"/>
        <w:rPr>
          <w:rFonts w:ascii="Tahoma" w:hAnsi="Tahoma" w:cs="Tahoma"/>
          <w:sz w:val="18"/>
          <w:szCs w:val="18"/>
          <w:lang w:val="fr-FR"/>
        </w:rPr>
      </w:pPr>
    </w:p>
    <w:p w14:paraId="6226C55A" w14:textId="77777777" w:rsidR="00023FE7" w:rsidRPr="006030C8" w:rsidRDefault="00023FE7">
      <w:pPr>
        <w:pStyle w:val="ChartKeyHeadings"/>
        <w:ind w:right="-180"/>
        <w:rPr>
          <w:lang w:val="fr-FR"/>
        </w:rPr>
      </w:pPr>
      <w:r w:rsidRPr="006030C8">
        <w:rPr>
          <w:rFonts w:ascii="Tahoma" w:hAnsi="Tahoma" w:cs="Tahoma"/>
          <w:szCs w:val="24"/>
          <w:lang w:val="fr-FR"/>
        </w:rPr>
        <w:t>En-têtes de colonne</w:t>
      </w:r>
    </w:p>
    <w:p w14:paraId="046DF0E8" w14:textId="77777777" w:rsidR="00023FE7" w:rsidRPr="00962197" w:rsidRDefault="00023FE7">
      <w:pPr>
        <w:pStyle w:val="ChartKeyHeadings"/>
        <w:ind w:right="-180"/>
        <w:rPr>
          <w:rFonts w:ascii="Tahoma" w:hAnsi="Tahoma" w:cs="Tahoma"/>
          <w:sz w:val="18"/>
          <w:szCs w:val="18"/>
          <w:lang w:val="fr-FR"/>
        </w:rPr>
      </w:pPr>
    </w:p>
    <w:p w14:paraId="08BF9448" w14:textId="77777777" w:rsidR="00664EE9" w:rsidRPr="00276B78" w:rsidRDefault="00664EE9" w:rsidP="00664EE9">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color w:val="000000"/>
          <w:sz w:val="18"/>
          <w:szCs w:val="18"/>
          <w:lang w:val="fr-FR"/>
        </w:rPr>
        <w:t>Unités Campus et School =</w:t>
      </w:r>
      <w:r w:rsidRPr="00276B78">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 CA/SA est vide.</w:t>
      </w:r>
    </w:p>
    <w:p w14:paraId="38A830C6" w14:textId="77777777" w:rsidR="00023FE7" w:rsidRPr="00276B78" w:rsidRDefault="00023FE7" w:rsidP="00481FC9">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 xml:space="preserve">Date de disponibilité = </w:t>
      </w:r>
      <w:r w:rsidRPr="00276B78">
        <w:rPr>
          <w:rStyle w:val="BodyChar"/>
          <w:rFonts w:ascii="Tahoma" w:hAnsi="Tahoma" w:cs="Tahoma"/>
          <w:sz w:val="18"/>
          <w:szCs w:val="18"/>
          <w:lang w:val="fr-FR"/>
        </w:rPr>
        <w:t>Date à laquelle un produit sera disponible pour la première fois,</w:t>
      </w:r>
      <w:r w:rsidRPr="00276B78">
        <w:rPr>
          <w:rStyle w:val="BodyChar"/>
          <w:rFonts w:ascii="Tahoma" w:hAnsi="Tahoma" w:cs="Tahoma"/>
          <w:color w:val="000000"/>
          <w:sz w:val="18"/>
          <w:szCs w:val="18"/>
          <w:lang w:val="fr-FR"/>
        </w:rPr>
        <w:t xml:space="preserve"> exprimée en mois/année. </w:t>
      </w:r>
      <w:r w:rsidRPr="00276B78">
        <w:rPr>
          <w:rStyle w:val="BodyChar"/>
          <w:rFonts w:ascii="Tahoma" w:hAnsi="Tahoma" w:cs="Tahoma"/>
          <w:sz w:val="18"/>
          <w:szCs w:val="18"/>
          <w:lang w:val="fr-FR"/>
        </w:rPr>
        <w:t>Il s’agit de la date à laquelle Microsoft rend disponibles à la commande les licences pour ce produit ou de la date à laquelle le logiciel de ce produit est disponible au téléchargement depuis le site Volume</w:t>
      </w:r>
      <w:r w:rsidR="00481FC9" w:rsidRPr="00276B78">
        <w:rPr>
          <w:rStyle w:val="BodyChar"/>
          <w:rFonts w:ascii="Tahoma" w:hAnsi="Tahoma" w:cs="Tahoma"/>
          <w:sz w:val="18"/>
          <w:szCs w:val="18"/>
          <w:lang w:val="fr-FR"/>
        </w:rPr>
        <w:t> </w:t>
      </w:r>
      <w:r w:rsidRPr="00276B78">
        <w:rPr>
          <w:rStyle w:val="BodyChar"/>
          <w:rFonts w:ascii="Tahoma" w:hAnsi="Tahoma" w:cs="Tahoma"/>
          <w:sz w:val="18"/>
          <w:szCs w:val="18"/>
          <w:lang w:val="fr-FR"/>
        </w:rPr>
        <w:t>Licensing Services Center (VLSC), la première de ces dates étant indiquée.</w:t>
      </w:r>
    </w:p>
    <w:p w14:paraId="2763F2A0"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CE (Contrat Entreprise) =</w:t>
      </w:r>
      <w:r w:rsidRPr="00276B78">
        <w:rPr>
          <w:rFonts w:ascii="Tahoma" w:hAnsi="Tahoma" w:cs="Tahoma"/>
          <w:sz w:val="18"/>
          <w:szCs w:val="18"/>
          <w:lang w:val="fr-FR"/>
        </w:rPr>
        <w:t xml:space="preserve"> Contrat Entreprise 20xx.</w:t>
      </w:r>
    </w:p>
    <w:p w14:paraId="405F9DAC"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 xml:space="preserve">CE Sub (Contrat Souscription Entreprise) = </w:t>
      </w:r>
      <w:r w:rsidRPr="00276B78">
        <w:rPr>
          <w:rFonts w:ascii="Tahoma" w:hAnsi="Tahoma" w:cs="Tahoma"/>
          <w:sz w:val="18"/>
          <w:szCs w:val="18"/>
          <w:lang w:val="fr-FR"/>
        </w:rPr>
        <w:t>Contrat Souscription Entreprise 200x.</w:t>
      </w:r>
    </w:p>
    <w:p w14:paraId="2F309625" w14:textId="77777777" w:rsidR="00456002" w:rsidRPr="00276B78" w:rsidRDefault="00456002" w:rsidP="00A33FD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Minimum Licences Open =</w:t>
      </w:r>
      <w:r w:rsidRPr="00276B78">
        <w:rPr>
          <w:rFonts w:ascii="Tahoma" w:hAnsi="Tahoma" w:cs="Tahoma"/>
          <w:sz w:val="18"/>
          <w:szCs w:val="18"/>
          <w:lang w:val="fr-FR"/>
        </w:rPr>
        <w:t xml:space="preserve"> Chaque Licence compte pour 5 Licences lors de la passation de la commande</w:t>
      </w:r>
      <w:r w:rsidR="00A33FD7" w:rsidRPr="00276B78">
        <w:rPr>
          <w:rFonts w:ascii="Tahoma" w:hAnsi="Tahoma" w:cs="Tahoma"/>
          <w:sz w:val="18"/>
          <w:szCs w:val="18"/>
          <w:lang w:val="fr-FR"/>
        </w:rPr>
        <w:t> </w:t>
      </w:r>
      <w:r w:rsidRPr="00276B78">
        <w:rPr>
          <w:rFonts w:ascii="Tahoma" w:hAnsi="Tahoma" w:cs="Tahoma"/>
          <w:sz w:val="18"/>
          <w:szCs w:val="18"/>
          <w:lang w:val="fr-FR"/>
        </w:rPr>
        <w:t>initiale minimum dans le cadre des programmes de Licence Open et/ou Open Value. La valeur indique quel est le programme concerné.</w:t>
      </w:r>
    </w:p>
    <w:p w14:paraId="75FCC7EE" w14:textId="77777777" w:rsidR="00456002" w:rsidRPr="00276B78" w:rsidRDefault="00456002" w:rsidP="00456002">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Licence Open =</w:t>
      </w:r>
      <w:r w:rsidRPr="00276B78">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14:paraId="7D8EE207" w14:textId="77777777" w:rsidR="00456002" w:rsidRPr="00276B78" w:rsidRDefault="00456002" w:rsidP="00456002">
      <w:pPr>
        <w:pStyle w:val="Bodywithspace"/>
        <w:spacing w:before="0" w:after="0" w:line="276" w:lineRule="auto"/>
        <w:ind w:right="-180"/>
        <w:rPr>
          <w:rFonts w:ascii="Tahoma" w:hAnsi="Tahoma" w:cs="Tahoma"/>
          <w:sz w:val="18"/>
          <w:szCs w:val="18"/>
        </w:rPr>
      </w:pPr>
      <w:r w:rsidRPr="00276B78">
        <w:rPr>
          <w:rStyle w:val="BodyChar"/>
          <w:rFonts w:ascii="Tahoma" w:hAnsi="Tahoma" w:cs="Tahoma"/>
          <w:b/>
          <w:sz w:val="18"/>
          <w:szCs w:val="18"/>
        </w:rPr>
        <w:t>Open Value (OV) =</w:t>
      </w:r>
      <w:r w:rsidRPr="00276B78">
        <w:rPr>
          <w:rFonts w:ascii="Tahoma" w:hAnsi="Tahoma" w:cs="Tahoma"/>
          <w:sz w:val="18"/>
          <w:szCs w:val="18"/>
        </w:rPr>
        <w:t xml:space="preserve"> Open Value inclut Open Value et Open Value Gouvernement.</w:t>
      </w:r>
    </w:p>
    <w:p w14:paraId="6D822E63" w14:textId="77777777" w:rsidR="00456002" w:rsidRPr="00276B78" w:rsidRDefault="00456002" w:rsidP="00A33FD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Open Value Souscription (OVS) =</w:t>
      </w:r>
      <w:r w:rsidRPr="00276B78">
        <w:rPr>
          <w:rFonts w:ascii="Tahoma" w:hAnsi="Tahoma" w:cs="Tahoma"/>
          <w:sz w:val="18"/>
          <w:szCs w:val="18"/>
          <w:lang w:val="fr-FR"/>
        </w:rPr>
        <w:t xml:space="preserve"> Open Value Souscription inclut Open Value Souscription et Open Value</w:t>
      </w:r>
      <w:r w:rsidR="00A33FD7" w:rsidRPr="00276B78">
        <w:rPr>
          <w:rFonts w:ascii="Tahoma" w:hAnsi="Tahoma" w:cs="Tahoma"/>
          <w:sz w:val="18"/>
          <w:szCs w:val="18"/>
          <w:lang w:val="fr-FR"/>
        </w:rPr>
        <w:t> </w:t>
      </w:r>
      <w:r w:rsidR="00276B78" w:rsidRPr="00276B78">
        <w:rPr>
          <w:rFonts w:ascii="Tahoma" w:hAnsi="Tahoma" w:cs="Tahoma"/>
          <w:sz w:val="18"/>
          <w:szCs w:val="18"/>
          <w:lang w:val="fr-FR"/>
        </w:rPr>
        <w:t>Souscription Gouvernement.</w:t>
      </w:r>
    </w:p>
    <w:p w14:paraId="363A71F1" w14:textId="77777777" w:rsidR="00456002" w:rsidRPr="00276B78" w:rsidRDefault="00456002" w:rsidP="00456002">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 xml:space="preserve">EES/OVS-ES = </w:t>
      </w:r>
      <w:r w:rsidRPr="00276B78">
        <w:rPr>
          <w:rStyle w:val="BodyChar"/>
          <w:rFonts w:ascii="Tahoma" w:hAnsi="Tahoma" w:cs="Tahoma"/>
          <w:sz w:val="18"/>
          <w:szCs w:val="18"/>
          <w:lang w:val="fr-FR"/>
        </w:rPr>
        <w:t>Accord de Mise en Œuvre de Solutions Éducation/Open Value Souscription - Solutions Éducation</w:t>
      </w:r>
    </w:p>
    <w:p w14:paraId="7B320CA1" w14:textId="77777777" w:rsidR="00456002" w:rsidRPr="00276B78" w:rsidRDefault="00456002" w:rsidP="00456002">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Promos et migrations =</w:t>
      </w:r>
      <w:r w:rsidRPr="00276B78">
        <w:rPr>
          <w:rFonts w:ascii="Tahoma" w:hAnsi="Tahoma" w:cs="Tahoma"/>
          <w:sz w:val="18"/>
          <w:szCs w:val="18"/>
          <w:lang w:val="fr-FR"/>
        </w:rPr>
        <w:t xml:space="preserve"> Indique si une promotion existe ou si une migration du logiciel est disponible.</w:t>
      </w:r>
    </w:p>
    <w:p w14:paraId="4A1B73C6" w14:textId="77777777" w:rsidR="00456002" w:rsidRPr="00276B78" w:rsidRDefault="00456002" w:rsidP="00456002">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SAB =</w:t>
      </w:r>
      <w:r w:rsidRPr="00276B78">
        <w:rPr>
          <w:rFonts w:ascii="Tahoma" w:hAnsi="Tahoma" w:cs="Tahoma"/>
          <w:sz w:val="18"/>
          <w:szCs w:val="18"/>
          <w:lang w:val="fr-FR"/>
        </w:rPr>
        <w:t xml:space="preserve"> Indique si des Avantages de la Software Assurance existent pour les utilisateurs éligibles de ce logiciel.</w:t>
      </w:r>
    </w:p>
    <w:p w14:paraId="1A35535D" w14:textId="77777777" w:rsidR="00456002" w:rsidRPr="00276B78" w:rsidRDefault="00456002" w:rsidP="00456002">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Select =</w:t>
      </w:r>
      <w:r w:rsidRPr="00276B78">
        <w:rPr>
          <w:rFonts w:ascii="Tahoma" w:hAnsi="Tahoma" w:cs="Tahoma"/>
          <w:sz w:val="18"/>
          <w:szCs w:val="18"/>
          <w:lang w:val="fr-FR"/>
        </w:rPr>
        <w:t xml:space="preserve"> Select 20xx. Cela inclut également Select Éducation et Select Gouvernement.</w:t>
      </w:r>
    </w:p>
    <w:p w14:paraId="0ACBE7DC" w14:textId="77777777" w:rsidR="00456002" w:rsidRPr="00276B78" w:rsidRDefault="00456002" w:rsidP="00456002">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Select Plus</w:t>
      </w:r>
      <w:r w:rsidRPr="00276B78">
        <w:rPr>
          <w:rStyle w:val="BodyChar"/>
          <w:rFonts w:ascii="Tahoma" w:hAnsi="Tahoma" w:cs="Tahoma"/>
          <w:sz w:val="18"/>
          <w:szCs w:val="18"/>
          <w:lang w:val="fr-FR"/>
        </w:rPr>
        <w:t xml:space="preserve"> = Select Plus 20xx.</w:t>
      </w:r>
      <w:r w:rsidR="006030C8" w:rsidRPr="00276B78">
        <w:rPr>
          <w:rStyle w:val="BodyChar"/>
          <w:rFonts w:ascii="Tahoma" w:hAnsi="Tahoma" w:cs="Tahoma"/>
          <w:sz w:val="18"/>
          <w:szCs w:val="18"/>
          <w:lang w:val="fr-FR"/>
        </w:rPr>
        <w:t xml:space="preserve"> </w:t>
      </w:r>
      <w:r w:rsidRPr="00276B78">
        <w:rPr>
          <w:rStyle w:val="BodyChar"/>
          <w:rFonts w:ascii="Tahoma" w:hAnsi="Tahoma" w:cs="Tahoma"/>
          <w:sz w:val="18"/>
          <w:szCs w:val="18"/>
          <w:lang w:val="fr-FR"/>
        </w:rPr>
        <w:t>Cela inclut Select Plus Éducation et Select Plus Gouvernement.</w:t>
      </w:r>
    </w:p>
    <w:p w14:paraId="4B8AAAED" w14:textId="77777777" w:rsidR="00023FE7" w:rsidRPr="00276B78" w:rsidRDefault="00023FE7">
      <w:pPr>
        <w:pStyle w:val="Bodywithspace"/>
        <w:spacing w:before="0" w:after="0"/>
        <w:ind w:right="-180"/>
        <w:rPr>
          <w:rFonts w:ascii="Tahoma" w:hAnsi="Tahoma" w:cs="Tahoma"/>
          <w:sz w:val="18"/>
          <w:szCs w:val="18"/>
          <w:lang w:val="fr-FR"/>
        </w:rPr>
      </w:pPr>
    </w:p>
    <w:p w14:paraId="21CC354B" w14:textId="77777777" w:rsidR="00023FE7" w:rsidRPr="006030C8" w:rsidRDefault="00023FE7">
      <w:pPr>
        <w:pStyle w:val="ChartKeyHeadings"/>
        <w:ind w:right="-180"/>
        <w:rPr>
          <w:lang w:val="fr-FR"/>
        </w:rPr>
      </w:pPr>
      <w:r w:rsidRPr="006030C8">
        <w:rPr>
          <w:rFonts w:ascii="Tahoma" w:hAnsi="Tahoma" w:cs="Tahoma"/>
          <w:szCs w:val="28"/>
          <w:lang w:val="fr-FR"/>
        </w:rPr>
        <w:t>Valeurs des colonnes</w:t>
      </w:r>
    </w:p>
    <w:p w14:paraId="32254701" w14:textId="77777777" w:rsidR="00023FE7" w:rsidRPr="00276B78" w:rsidRDefault="00023FE7">
      <w:pPr>
        <w:pStyle w:val="ChartKeyHeadings"/>
        <w:ind w:right="-180"/>
        <w:rPr>
          <w:rFonts w:ascii="Tahoma" w:hAnsi="Tahoma" w:cs="Tahoma"/>
          <w:sz w:val="18"/>
          <w:szCs w:val="18"/>
          <w:lang w:val="fr-FR"/>
        </w:rPr>
      </w:pPr>
    </w:p>
    <w:p w14:paraId="5B21B326"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 xml:space="preserve">1 an = </w:t>
      </w:r>
      <w:r w:rsidRPr="00276B78">
        <w:rPr>
          <w:rFonts w:ascii="Tahoma" w:hAnsi="Tahoma" w:cs="Tahoma"/>
          <w:sz w:val="18"/>
          <w:szCs w:val="18"/>
          <w:lang w:val="fr-FR"/>
        </w:rPr>
        <w:t>(1 an restant à courir selon la durée du contrat).</w:t>
      </w:r>
    </w:p>
    <w:p w14:paraId="36E2A514"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2 ans =</w:t>
      </w:r>
      <w:r w:rsidRPr="00276B78">
        <w:rPr>
          <w:rFonts w:ascii="Tahoma" w:hAnsi="Tahoma" w:cs="Tahoma"/>
          <w:sz w:val="18"/>
          <w:szCs w:val="18"/>
          <w:lang w:val="fr-FR"/>
        </w:rPr>
        <w:t xml:space="preserve"> (2 ans restant à courir selon la durée du contrat).</w:t>
      </w:r>
    </w:p>
    <w:p w14:paraId="2FE3B5CD"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3 ans =</w:t>
      </w:r>
      <w:r w:rsidRPr="00276B78">
        <w:rPr>
          <w:rFonts w:ascii="Tahoma" w:hAnsi="Tahoma" w:cs="Tahoma"/>
          <w:sz w:val="18"/>
          <w:szCs w:val="18"/>
          <w:lang w:val="fr-FR"/>
        </w:rPr>
        <w:t xml:space="preserve"> (3 ans restant à courir selon la durée du contrat).</w:t>
      </w:r>
    </w:p>
    <w:p w14:paraId="4DC24287"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A =</w:t>
      </w:r>
      <w:r w:rsidRPr="00276B78">
        <w:rPr>
          <w:rFonts w:ascii="Tahoma" w:hAnsi="Tahoma" w:cs="Tahoma"/>
          <w:sz w:val="18"/>
          <w:szCs w:val="18"/>
          <w:lang w:val="fr-FR"/>
        </w:rPr>
        <w:t xml:space="preserve"> Indique que le logiciel est offert en tant que produit supplémentaire.</w:t>
      </w:r>
    </w:p>
    <w:p w14:paraId="307F12B4" w14:textId="77777777" w:rsidR="009E22D0" w:rsidRPr="00276B78" w:rsidRDefault="009E22D0" w:rsidP="009E22D0">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AO</w:t>
      </w:r>
      <w:r w:rsidRPr="00276B78">
        <w:rPr>
          <w:rStyle w:val="BodyChar"/>
          <w:rFonts w:ascii="Tahoma" w:hAnsi="Tahoma" w:cs="Tahoma"/>
          <w:sz w:val="18"/>
          <w:szCs w:val="18"/>
          <w:lang w:val="fr-FR"/>
        </w:rPr>
        <w:t xml:space="preserve"> </w:t>
      </w:r>
      <w:r w:rsidRPr="00276B78">
        <w:rPr>
          <w:rStyle w:val="BodyChar"/>
          <w:rFonts w:ascii="Tahoma" w:hAnsi="Tahoma" w:cs="Tahoma"/>
          <w:b/>
          <w:sz w:val="18"/>
          <w:szCs w:val="18"/>
          <w:lang w:val="fr-FR"/>
        </w:rPr>
        <w:t xml:space="preserve">= </w:t>
      </w:r>
      <w:r w:rsidRPr="00276B78">
        <w:rPr>
          <w:rFonts w:ascii="Tahoma" w:hAnsi="Tahoma" w:cs="Tahoma"/>
          <w:sz w:val="18"/>
          <w:szCs w:val="18"/>
          <w:lang w:val="fr-FR"/>
        </w:rPr>
        <w:t>Indique que le logiciel est offert en tant que produit supplémentaire pouvant être commandé dans le cadre de l’option couvrant l’ensemble de l’organisation.</w:t>
      </w:r>
    </w:p>
    <w:p w14:paraId="15FD5F2E" w14:textId="77777777" w:rsidR="009F5F37" w:rsidRPr="00276B78" w:rsidRDefault="009F5F3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 xml:space="preserve">C = </w:t>
      </w:r>
      <w:r w:rsidRPr="00276B78">
        <w:rPr>
          <w:rFonts w:ascii="Tahoma" w:hAnsi="Tahoma" w:cs="Tahoma"/>
          <w:sz w:val="18"/>
          <w:szCs w:val="18"/>
          <w:lang w:val="fr-FR"/>
        </w:rPr>
        <w:t>Indique que le logiciel est offert en tant que produit d’infrastructure principale.</w:t>
      </w:r>
    </w:p>
    <w:p w14:paraId="34392EBE" w14:textId="77777777" w:rsidR="009F5F37" w:rsidRPr="00276B78" w:rsidRDefault="009F5F37" w:rsidP="009F5F37">
      <w:pPr>
        <w:pStyle w:val="ListParagraph"/>
        <w:rPr>
          <w:rFonts w:ascii="Tahoma" w:hAnsi="Tahoma" w:cs="Tahoma"/>
          <w:sz w:val="18"/>
          <w:szCs w:val="18"/>
          <w:lang w:val="fr-FR"/>
        </w:rPr>
      </w:pPr>
      <w:r w:rsidRPr="00276B78">
        <w:rPr>
          <w:rStyle w:val="BodyChar"/>
          <w:rFonts w:ascii="Tahoma" w:hAnsi="Tahoma" w:cs="Tahoma"/>
          <w:b/>
          <w:sz w:val="18"/>
          <w:szCs w:val="18"/>
          <w:lang w:val="fr-FR"/>
        </w:rPr>
        <w:t xml:space="preserve">D = </w:t>
      </w:r>
      <w:r w:rsidRPr="00276B78">
        <w:rPr>
          <w:rFonts w:ascii="Tahoma" w:hAnsi="Tahoma" w:cs="Tahoma"/>
          <w:sz w:val="18"/>
          <w:szCs w:val="18"/>
          <w:lang w:val="fr-FR"/>
        </w:rPr>
        <w:t>Indique que le logiciel est offert en tant que produit de Programme pour Dispositif Vertical.</w:t>
      </w:r>
    </w:p>
    <w:p w14:paraId="10C3105C"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DT =</w:t>
      </w:r>
      <w:r w:rsidRPr="00276B78">
        <w:rPr>
          <w:rFonts w:ascii="Tahoma" w:hAnsi="Tahoma" w:cs="Tahoma"/>
          <w:sz w:val="18"/>
          <w:szCs w:val="18"/>
          <w:lang w:val="fr-FR"/>
        </w:rPr>
        <w:t xml:space="preserve"> Avantages de la Software Assurance pour les Offres Desktop. </w:t>
      </w:r>
    </w:p>
    <w:p w14:paraId="26574B07" w14:textId="77777777" w:rsidR="00F90F21" w:rsidRPr="00276B78" w:rsidRDefault="009055B7">
      <w:pPr>
        <w:pStyle w:val="Bodywithspace"/>
        <w:spacing w:before="0" w:after="0" w:line="276" w:lineRule="auto"/>
        <w:ind w:right="-180"/>
        <w:rPr>
          <w:rFonts w:ascii="Tahoma" w:hAnsi="Tahoma" w:cs="Tahoma"/>
          <w:sz w:val="18"/>
          <w:szCs w:val="18"/>
          <w:lang w:val="fr-FR"/>
        </w:rPr>
      </w:pPr>
      <w:r w:rsidRPr="00276B78">
        <w:rPr>
          <w:rFonts w:ascii="Tahoma" w:hAnsi="Tahoma" w:cs="Tahoma"/>
          <w:b/>
          <w:color w:val="000000"/>
          <w:sz w:val="18"/>
          <w:szCs w:val="18"/>
          <w:lang w:val="fr-FR"/>
        </w:rPr>
        <w:t>E</w:t>
      </w:r>
      <w:r w:rsidRPr="00276B78">
        <w:rPr>
          <w:rFonts w:ascii="Tahoma" w:hAnsi="Tahoma" w:cs="Tahoma"/>
          <w:color w:val="000000"/>
          <w:sz w:val="18"/>
          <w:szCs w:val="18"/>
          <w:lang w:val="fr-FR"/>
        </w:rPr>
        <w:t xml:space="preserve"> </w:t>
      </w:r>
      <w:r w:rsidRPr="00276B78">
        <w:rPr>
          <w:rFonts w:ascii="Tahoma" w:hAnsi="Tahoma" w:cs="Tahoma"/>
          <w:b/>
          <w:bCs/>
          <w:color w:val="000000"/>
          <w:sz w:val="18"/>
          <w:szCs w:val="18"/>
          <w:lang w:val="fr-FR"/>
        </w:rPr>
        <w:t xml:space="preserve">= </w:t>
      </w:r>
      <w:r w:rsidRPr="00276B78">
        <w:rPr>
          <w:rFonts w:ascii="Tahoma" w:hAnsi="Tahoma" w:cs="Tahoma"/>
          <w:color w:val="000000"/>
          <w:sz w:val="18"/>
          <w:szCs w:val="18"/>
          <w:lang w:val="fr-FR"/>
        </w:rPr>
        <w:t>Indique que le produit est offert en tant que produit entreprise ou produit de la Plate-forme Desktop.</w:t>
      </w:r>
    </w:p>
    <w:p w14:paraId="7DE60875" w14:textId="77777777" w:rsidR="00B23BE6" w:rsidRPr="00276B78" w:rsidRDefault="00B23BE6" w:rsidP="00B23BE6">
      <w:pPr>
        <w:spacing w:line="276" w:lineRule="auto"/>
        <w:ind w:left="720" w:right="-180"/>
        <w:rPr>
          <w:rFonts w:cs="Tahoma"/>
          <w:szCs w:val="18"/>
          <w:lang w:val="fr-FR"/>
        </w:rPr>
      </w:pPr>
      <w:r w:rsidRPr="00276B78">
        <w:rPr>
          <w:rFonts w:cs="Tahoma"/>
          <w:b/>
          <w:color w:val="000000"/>
          <w:szCs w:val="18"/>
          <w:lang w:val="fr-FR"/>
        </w:rPr>
        <w:t>EOLS =</w:t>
      </w:r>
      <w:r w:rsidRPr="00276B78">
        <w:rPr>
          <w:rFonts w:cs="Tahoma"/>
          <w:color w:val="000000"/>
          <w:szCs w:val="18"/>
          <w:lang w:val="fr-FR"/>
        </w:rPr>
        <w:t xml:space="preserve"> Indique que le produit est offert en tant que service en ligne entreprise ou service en ligne de la plateforme.</w:t>
      </w:r>
    </w:p>
    <w:p w14:paraId="7CDF6431" w14:textId="77777777" w:rsidR="00E97819" w:rsidRPr="00276B78" w:rsidRDefault="00E97819">
      <w:pPr>
        <w:pStyle w:val="Bodywithspace"/>
        <w:spacing w:before="0" w:after="0" w:line="276" w:lineRule="auto"/>
        <w:ind w:right="-180"/>
        <w:rPr>
          <w:rFonts w:ascii="Tahoma" w:hAnsi="Tahoma" w:cs="Tahoma"/>
          <w:sz w:val="18"/>
          <w:szCs w:val="18"/>
          <w:lang w:val="fr-FR"/>
        </w:rPr>
      </w:pPr>
      <w:r w:rsidRPr="00276B78">
        <w:rPr>
          <w:rFonts w:ascii="Tahoma" w:hAnsi="Tahoma" w:cs="Tahoma"/>
          <w:b/>
          <w:color w:val="000000"/>
          <w:sz w:val="18"/>
          <w:szCs w:val="18"/>
          <w:lang w:val="fr-FR"/>
        </w:rPr>
        <w:t xml:space="preserve">ST = </w:t>
      </w:r>
      <w:r w:rsidRPr="00276B78">
        <w:rPr>
          <w:rFonts w:ascii="Tahoma" w:hAnsi="Tahoma" w:cs="Tahoma"/>
          <w:color w:val="000000"/>
          <w:sz w:val="18"/>
          <w:szCs w:val="18"/>
          <w:lang w:val="fr-FR"/>
        </w:rPr>
        <w:t>Indique que le logiciel est offert en tant qu’Offre Étudiant et doit être commandé pour le Nombre d’Étudiants total.</w:t>
      </w:r>
    </w:p>
    <w:p w14:paraId="21139706"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L (Licence) =</w:t>
      </w:r>
      <w:r w:rsidRPr="00276B78">
        <w:rPr>
          <w:rFonts w:ascii="Tahoma" w:hAnsi="Tahoma" w:cs="Tahoma"/>
          <w:sz w:val="18"/>
          <w:szCs w:val="18"/>
          <w:lang w:val="fr-FR"/>
        </w:rPr>
        <w:t xml:space="preserve"> Valeur en points désignée lorsqu’une Licence Standard est offerte pour le logiciel indiqué.</w:t>
      </w:r>
    </w:p>
    <w:p w14:paraId="07959853"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L&amp;SA (Licence et Software Assurance) =</w:t>
      </w:r>
      <w:r w:rsidRPr="00276B78">
        <w:rPr>
          <w:rFonts w:ascii="Tahoma" w:hAnsi="Tahoma" w:cs="Tahoma"/>
          <w:sz w:val="18"/>
          <w:szCs w:val="18"/>
          <w:lang w:val="fr-FR"/>
        </w:rPr>
        <w:t xml:space="preserve"> Valeur en points désignée lorsqu’une Licence avec Software Assurance est offerte pour le logiciel indiqué.</w:t>
      </w:r>
    </w:p>
    <w:p w14:paraId="11016526" w14:textId="77777777" w:rsidR="00023FE7" w:rsidRPr="00276B78" w:rsidRDefault="00023FE7">
      <w:pPr>
        <w:pStyle w:val="Bodywithspace"/>
        <w:spacing w:before="0" w:after="0" w:line="276" w:lineRule="auto"/>
        <w:rPr>
          <w:rFonts w:ascii="Tahoma" w:hAnsi="Tahoma" w:cs="Tahoma"/>
          <w:sz w:val="18"/>
          <w:szCs w:val="18"/>
          <w:lang w:val="fr-FR"/>
        </w:rPr>
      </w:pPr>
      <w:r w:rsidRPr="00276B78">
        <w:rPr>
          <w:rStyle w:val="BodyChar"/>
          <w:rFonts w:ascii="Tahoma" w:hAnsi="Tahoma" w:cs="Tahoma"/>
          <w:b/>
          <w:bCs/>
          <w:color w:val="000000"/>
          <w:sz w:val="18"/>
          <w:szCs w:val="18"/>
          <w:lang w:val="fr-FR"/>
        </w:rPr>
        <w:t>OL =</w:t>
      </w:r>
      <w:r w:rsidRPr="00276B78">
        <w:rPr>
          <w:rFonts w:ascii="Tahoma" w:hAnsi="Tahoma" w:cs="Tahoma"/>
          <w:color w:val="000000"/>
          <w:sz w:val="18"/>
          <w:szCs w:val="18"/>
          <w:lang w:val="fr-FR"/>
        </w:rPr>
        <w:t xml:space="preserve"> Disponible dans le cadre du programme de Licence Open.</w:t>
      </w:r>
    </w:p>
    <w:p w14:paraId="7D9210BB" w14:textId="77777777" w:rsidR="001D3F04" w:rsidRPr="00276B78" w:rsidRDefault="001D3F04" w:rsidP="00ED03FD">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lastRenderedPageBreak/>
        <w:t xml:space="preserve">OSB </w:t>
      </w:r>
      <w:r w:rsidRPr="00276B78">
        <w:rPr>
          <w:rStyle w:val="BodyChar"/>
          <w:rFonts w:ascii="Tahoma" w:hAnsi="Tahoma" w:cs="Tahoma"/>
          <w:b/>
          <w:bCs/>
          <w:sz w:val="18"/>
          <w:szCs w:val="18"/>
          <w:lang w:val="fr-FR"/>
        </w:rPr>
        <w:t>=</w:t>
      </w:r>
      <w:r w:rsidRPr="00276B78">
        <w:rPr>
          <w:rStyle w:val="BodyChar"/>
          <w:rFonts w:ascii="Tahoma" w:hAnsi="Tahoma" w:cs="Tahoma"/>
          <w:sz w:val="18"/>
          <w:szCs w:val="18"/>
          <w:lang w:val="fr-FR"/>
        </w:rPr>
        <w:t xml:space="preserve"> Avantages des Services en Ligne pour les clients éligibles.</w:t>
      </w:r>
      <w:r w:rsidR="006030C8" w:rsidRPr="00276B78">
        <w:rPr>
          <w:rStyle w:val="BodyChar"/>
          <w:rFonts w:ascii="Tahoma" w:hAnsi="Tahoma" w:cs="Tahoma"/>
          <w:sz w:val="18"/>
          <w:szCs w:val="18"/>
          <w:lang w:val="fr-FR"/>
        </w:rPr>
        <w:t xml:space="preserve"> </w:t>
      </w:r>
      <w:r w:rsidRPr="00276B78">
        <w:rPr>
          <w:rStyle w:val="BodyChar"/>
          <w:rFonts w:ascii="Tahoma" w:hAnsi="Tahoma" w:cs="Tahoma"/>
          <w:sz w:val="18"/>
          <w:szCs w:val="18"/>
          <w:lang w:val="fr-FR"/>
        </w:rPr>
        <w:t>Les p</w:t>
      </w:r>
      <w:r w:rsidRPr="00276B78">
        <w:rPr>
          <w:rFonts w:ascii="Tahoma" w:hAnsi="Tahoma" w:cs="Tahoma"/>
          <w:sz w:val="18"/>
          <w:szCs w:val="18"/>
          <w:lang w:val="fr-FR"/>
        </w:rPr>
        <w:t>roduits éligibles aux avantages des</w:t>
      </w:r>
      <w:r w:rsidR="00ED03FD" w:rsidRPr="00276B78">
        <w:rPr>
          <w:rFonts w:ascii="Tahoma" w:hAnsi="Tahoma" w:cs="Tahoma"/>
          <w:sz w:val="18"/>
          <w:szCs w:val="18"/>
          <w:lang w:val="fr-FR"/>
        </w:rPr>
        <w:t> </w:t>
      </w:r>
      <w:r w:rsidRPr="00276B78">
        <w:rPr>
          <w:rFonts w:ascii="Tahoma" w:hAnsi="Tahoma" w:cs="Tahoma"/>
          <w:sz w:val="18"/>
          <w:szCs w:val="18"/>
          <w:lang w:val="fr-FR"/>
        </w:rPr>
        <w:t>Services en Ligne peuvent figurer dans plusieurs groupes de produits.</w:t>
      </w:r>
      <w:r w:rsidR="006030C8" w:rsidRPr="00276B78">
        <w:rPr>
          <w:rFonts w:ascii="Tahoma" w:hAnsi="Tahoma" w:cs="Tahoma"/>
          <w:sz w:val="18"/>
          <w:szCs w:val="18"/>
          <w:lang w:val="fr-FR"/>
        </w:rPr>
        <w:t xml:space="preserve"> </w:t>
      </w:r>
      <w:r w:rsidRPr="00276B78">
        <w:rPr>
          <w:rFonts w:ascii="Tahoma" w:hAnsi="Tahoma" w:cs="Tahoma"/>
          <w:sz w:val="18"/>
          <w:szCs w:val="18"/>
          <w:lang w:val="fr-FR"/>
        </w:rPr>
        <w:t>Cela signifie uniquement que ces</w:t>
      </w:r>
      <w:r w:rsidR="00ED03FD" w:rsidRPr="00276B78">
        <w:rPr>
          <w:rFonts w:ascii="Tahoma" w:hAnsi="Tahoma" w:cs="Tahoma"/>
          <w:sz w:val="18"/>
          <w:szCs w:val="18"/>
          <w:lang w:val="fr-FR"/>
        </w:rPr>
        <w:t> </w:t>
      </w:r>
      <w:r w:rsidRPr="00276B78">
        <w:rPr>
          <w:rFonts w:ascii="Tahoma" w:hAnsi="Tahoma" w:cs="Tahoma"/>
          <w:sz w:val="18"/>
          <w:szCs w:val="18"/>
          <w:lang w:val="fr-FR"/>
        </w:rPr>
        <w:t>offres peuvent être éligibles aux avantages de la Software Assurance de plusieurs groupes de produits. Vous n’avez donc pas à choisir entre les avantages d’un groupe de produits et ceux d’un autre groupe.</w:t>
      </w:r>
    </w:p>
    <w:p w14:paraId="6798E365" w14:textId="77777777" w:rsidR="00023FE7" w:rsidRPr="00276B78" w:rsidRDefault="00023FE7">
      <w:pPr>
        <w:pStyle w:val="Bodywithspace"/>
        <w:spacing w:before="0" w:after="0" w:line="276" w:lineRule="auto"/>
        <w:rPr>
          <w:rFonts w:ascii="Tahoma" w:hAnsi="Tahoma" w:cs="Tahoma"/>
          <w:sz w:val="18"/>
          <w:szCs w:val="18"/>
          <w:lang w:val="fr-FR"/>
        </w:rPr>
      </w:pPr>
      <w:r w:rsidRPr="00276B78">
        <w:rPr>
          <w:rStyle w:val="BodyChar"/>
          <w:rFonts w:ascii="Tahoma" w:hAnsi="Tahoma" w:cs="Tahoma"/>
          <w:b/>
          <w:bCs/>
          <w:color w:val="000000"/>
          <w:sz w:val="18"/>
          <w:szCs w:val="18"/>
          <w:lang w:val="fr-FR"/>
        </w:rPr>
        <w:t xml:space="preserve">OL/SA = </w:t>
      </w:r>
      <w:r w:rsidRPr="00276B78">
        <w:rPr>
          <w:rStyle w:val="BodyChar"/>
          <w:rFonts w:ascii="Tahoma" w:hAnsi="Tahoma" w:cs="Tahoma"/>
          <w:color w:val="000000"/>
          <w:sz w:val="18"/>
          <w:szCs w:val="18"/>
          <w:lang w:val="fr-FR"/>
        </w:rPr>
        <w:t>Disponible dans le cadre du programme de Licence Open pour L&amp;SA et SA uniquement.</w:t>
      </w:r>
    </w:p>
    <w:p w14:paraId="6F58977E" w14:textId="77777777" w:rsidR="00023FE7" w:rsidRPr="00276B78" w:rsidRDefault="00023FE7">
      <w:pPr>
        <w:pStyle w:val="Bodywithspace"/>
        <w:spacing w:before="0" w:after="0" w:line="276" w:lineRule="auto"/>
        <w:rPr>
          <w:rFonts w:ascii="Tahoma" w:hAnsi="Tahoma" w:cs="Tahoma"/>
          <w:sz w:val="18"/>
          <w:szCs w:val="18"/>
          <w:lang w:val="fr-FR"/>
        </w:rPr>
      </w:pPr>
      <w:r w:rsidRPr="00276B78">
        <w:rPr>
          <w:rStyle w:val="BodyChar"/>
          <w:rFonts w:ascii="Tahoma" w:hAnsi="Tahoma" w:cs="Tahoma"/>
          <w:b/>
          <w:bCs/>
          <w:color w:val="000000"/>
          <w:sz w:val="18"/>
          <w:szCs w:val="18"/>
          <w:lang w:val="fr-FR"/>
        </w:rPr>
        <w:t xml:space="preserve">OSP = </w:t>
      </w:r>
      <w:r w:rsidRPr="00276B78">
        <w:rPr>
          <w:rStyle w:val="BodyChar"/>
          <w:rFonts w:ascii="Tahoma" w:hAnsi="Tahoma" w:cs="Tahoma"/>
          <w:bCs/>
          <w:color w:val="000000"/>
          <w:sz w:val="18"/>
          <w:szCs w:val="18"/>
          <w:lang w:val="fr-FR"/>
        </w:rPr>
        <w:t>Disponible dans le cadre du programme d’Abonnement en Ligne.</w:t>
      </w:r>
    </w:p>
    <w:p w14:paraId="34B8BC01" w14:textId="77777777" w:rsidR="00023FE7" w:rsidRPr="00276B78" w:rsidRDefault="00023FE7">
      <w:pPr>
        <w:pStyle w:val="Bodywithspace"/>
        <w:spacing w:before="0" w:after="0" w:line="276" w:lineRule="auto"/>
        <w:rPr>
          <w:rFonts w:ascii="Tahoma" w:hAnsi="Tahoma" w:cs="Tahoma"/>
          <w:sz w:val="18"/>
          <w:szCs w:val="18"/>
          <w:lang w:val="fr-FR"/>
        </w:rPr>
      </w:pPr>
      <w:r w:rsidRPr="00276B78">
        <w:rPr>
          <w:rStyle w:val="BodyChar"/>
          <w:rFonts w:ascii="Tahoma" w:hAnsi="Tahoma" w:cs="Tahoma"/>
          <w:b/>
          <w:bCs/>
          <w:color w:val="000000"/>
          <w:sz w:val="18"/>
          <w:szCs w:val="18"/>
          <w:lang w:val="fr-FR"/>
        </w:rPr>
        <w:t>OV/OVS =</w:t>
      </w:r>
      <w:r w:rsidRPr="00276B78">
        <w:rPr>
          <w:rFonts w:ascii="Tahoma" w:hAnsi="Tahoma" w:cs="Tahoma"/>
          <w:color w:val="000000"/>
          <w:sz w:val="18"/>
          <w:szCs w:val="18"/>
          <w:lang w:val="fr-FR"/>
        </w:rPr>
        <w:t xml:space="preserve"> Disponible dans le cadre des programmes Open Value et Open Value Souscription.</w:t>
      </w:r>
    </w:p>
    <w:p w14:paraId="2E113653"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P =</w:t>
      </w:r>
      <w:r w:rsidRPr="00276B78">
        <w:rPr>
          <w:rFonts w:ascii="Tahoma" w:hAnsi="Tahoma" w:cs="Tahoma"/>
          <w:sz w:val="18"/>
          <w:szCs w:val="18"/>
          <w:lang w:val="fr-FR"/>
        </w:rPr>
        <w:t xml:space="preserve"> Indique un logiciel proposé en tant qu’option ne couvrant pas l’ensemble de l’entreprise dans le cadre d’Open Value. </w:t>
      </w:r>
    </w:p>
    <w:p w14:paraId="655DDE53" w14:textId="77777777" w:rsidR="009F5F37" w:rsidRPr="00276B78" w:rsidRDefault="009F5F37">
      <w:pPr>
        <w:pStyle w:val="Bodywithspace"/>
        <w:spacing w:before="0" w:after="0" w:line="276" w:lineRule="auto"/>
        <w:rPr>
          <w:rFonts w:ascii="Tahoma" w:hAnsi="Tahoma" w:cs="Tahoma"/>
          <w:sz w:val="18"/>
          <w:szCs w:val="18"/>
          <w:lang w:val="fr-FR"/>
        </w:rPr>
      </w:pPr>
      <w:r w:rsidRPr="00276B78">
        <w:rPr>
          <w:rStyle w:val="BodyChar"/>
          <w:rFonts w:ascii="Tahoma" w:hAnsi="Tahoma" w:cs="Tahoma"/>
          <w:b/>
          <w:sz w:val="18"/>
          <w:szCs w:val="18"/>
          <w:lang w:val="fr-FR"/>
        </w:rPr>
        <w:t xml:space="preserve">S = </w:t>
      </w:r>
      <w:r w:rsidRPr="00276B78">
        <w:rPr>
          <w:rFonts w:ascii="Tahoma" w:hAnsi="Tahoma" w:cs="Tahoma"/>
          <w:sz w:val="18"/>
          <w:szCs w:val="18"/>
          <w:lang w:val="fr-FR"/>
        </w:rPr>
        <w:t>Indique que le logiciel est offert en tant que produit de la plateforme d’application.</w:t>
      </w:r>
    </w:p>
    <w:p w14:paraId="5D26FDA0" w14:textId="77777777" w:rsidR="00023FE7" w:rsidRPr="00276B78" w:rsidRDefault="00023FE7">
      <w:pPr>
        <w:pStyle w:val="Bodywithspace"/>
        <w:spacing w:before="0" w:after="0" w:line="276" w:lineRule="auto"/>
        <w:rPr>
          <w:rFonts w:ascii="Tahoma" w:hAnsi="Tahoma" w:cs="Tahoma"/>
          <w:sz w:val="18"/>
          <w:szCs w:val="18"/>
          <w:lang w:val="fr-FR"/>
        </w:rPr>
      </w:pPr>
      <w:r w:rsidRPr="00276B78">
        <w:rPr>
          <w:rStyle w:val="BodyChar"/>
          <w:rFonts w:ascii="Tahoma" w:hAnsi="Tahoma" w:cs="Tahoma"/>
          <w:b/>
          <w:sz w:val="18"/>
          <w:szCs w:val="18"/>
          <w:lang w:val="fr-FR"/>
        </w:rPr>
        <w:t>SA (Software Assurance) =</w:t>
      </w:r>
      <w:r w:rsidRPr="00276B78">
        <w:rPr>
          <w:rFonts w:ascii="Tahoma" w:hAnsi="Tahoma" w:cs="Tahoma"/>
          <w:sz w:val="18"/>
          <w:szCs w:val="18"/>
          <w:lang w:val="fr-FR"/>
        </w:rPr>
        <w:t xml:space="preserve"> Valeur en points désignée lorsqu’une Software Assurance est offerte pour le logiciel indiqué. </w:t>
      </w:r>
    </w:p>
    <w:p w14:paraId="3BDCDD69" w14:textId="77777777" w:rsidR="00913A0A" w:rsidRPr="00276B78" w:rsidRDefault="00913A0A" w:rsidP="00913A0A">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 xml:space="preserve">SCE </w:t>
      </w:r>
      <w:r w:rsidRPr="00276B78">
        <w:rPr>
          <w:rStyle w:val="BodyChar"/>
          <w:rFonts w:ascii="Tahoma" w:hAnsi="Tahoma" w:cs="Tahoma"/>
          <w:b/>
          <w:bCs/>
          <w:sz w:val="18"/>
          <w:szCs w:val="18"/>
          <w:lang w:val="fr-FR"/>
        </w:rPr>
        <w:t>=</w:t>
      </w:r>
      <w:r w:rsidRPr="00276B78">
        <w:rPr>
          <w:rStyle w:val="BodyChar"/>
          <w:rFonts w:ascii="Tahoma" w:hAnsi="Tahoma" w:cs="Tahoma"/>
          <w:sz w:val="18"/>
          <w:szCs w:val="18"/>
          <w:lang w:val="fr-FR"/>
        </w:rPr>
        <w:t xml:space="preserve"> Accord de Mise en Œuvre Serveur et Cloud.</w:t>
      </w:r>
    </w:p>
    <w:p w14:paraId="2326C968" w14:textId="77777777" w:rsidR="00913A0A" w:rsidRPr="00276B78" w:rsidRDefault="00913A0A" w:rsidP="000347DA">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 xml:space="preserve">STP </w:t>
      </w:r>
      <w:r w:rsidRPr="00276B78">
        <w:rPr>
          <w:rStyle w:val="BodyChar"/>
          <w:rFonts w:ascii="Tahoma" w:hAnsi="Tahoma" w:cs="Tahoma"/>
          <w:b/>
          <w:bCs/>
          <w:sz w:val="18"/>
          <w:szCs w:val="18"/>
          <w:lang w:val="fr-FR"/>
        </w:rPr>
        <w:t>=</w:t>
      </w:r>
      <w:r w:rsidRPr="00276B78">
        <w:rPr>
          <w:rStyle w:val="BodyChar"/>
          <w:rFonts w:ascii="Tahoma" w:hAnsi="Tahoma" w:cs="Tahoma"/>
          <w:b/>
          <w:sz w:val="18"/>
          <w:szCs w:val="18"/>
          <w:lang w:val="fr-FR"/>
        </w:rPr>
        <w:t xml:space="preserve"> </w:t>
      </w:r>
      <w:r w:rsidRPr="00276B78">
        <w:rPr>
          <w:rStyle w:val="BodyChar"/>
          <w:rFonts w:ascii="Tahoma" w:hAnsi="Tahoma" w:cs="Tahoma"/>
          <w:sz w:val="18"/>
          <w:szCs w:val="18"/>
          <w:lang w:val="fr-FR"/>
        </w:rPr>
        <w:t>Produit Serveur et Outils proposé dans le cadre d’un Accord de Mise en Œuvre Serveur et Cloud.</w:t>
      </w:r>
    </w:p>
    <w:p w14:paraId="22096077" w14:textId="77777777" w:rsidR="00023FE7" w:rsidRPr="00276B78" w:rsidRDefault="00023FE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SRV =</w:t>
      </w:r>
      <w:r w:rsidRPr="00276B78">
        <w:rPr>
          <w:rFonts w:ascii="Tahoma" w:hAnsi="Tahoma" w:cs="Tahoma"/>
          <w:sz w:val="18"/>
          <w:szCs w:val="18"/>
          <w:lang w:val="fr-FR"/>
        </w:rPr>
        <w:t xml:space="preserve"> Avantages de la Software Assurance pour les Offres du Groupe des Produits Serveurs. </w:t>
      </w:r>
    </w:p>
    <w:p w14:paraId="5CC68C39" w14:textId="77777777" w:rsidR="00023FE7" w:rsidRPr="00276B78" w:rsidRDefault="00023FE7">
      <w:pPr>
        <w:pStyle w:val="Bodywithspace"/>
        <w:tabs>
          <w:tab w:val="left" w:pos="9360"/>
        </w:tabs>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lang w:val="fr-FR"/>
        </w:rPr>
        <w:t>U (Licence de mise à jour) =</w:t>
      </w:r>
      <w:r w:rsidRPr="00276B78">
        <w:rPr>
          <w:rFonts w:ascii="Tahoma" w:hAnsi="Tahoma" w:cs="Tahoma"/>
          <w:sz w:val="18"/>
          <w:szCs w:val="18"/>
          <w:lang w:val="fr-FR"/>
        </w:rPr>
        <w:t xml:space="preserve"> Valeur en points désignée lorsqu’une mise à jour est offerte pour le logiciel indiqué.</w:t>
      </w:r>
    </w:p>
    <w:p w14:paraId="47FE3C20" w14:textId="77777777" w:rsidR="00023FE7" w:rsidRPr="00276B78" w:rsidRDefault="00F825C7">
      <w:pPr>
        <w:pStyle w:val="Bodywithspace"/>
        <w:spacing w:before="0" w:after="0" w:line="276" w:lineRule="auto"/>
        <w:ind w:right="-180"/>
        <w:rPr>
          <w:rFonts w:ascii="Tahoma" w:hAnsi="Tahoma" w:cs="Tahoma"/>
          <w:sz w:val="18"/>
          <w:szCs w:val="18"/>
          <w:lang w:val="fr-FR"/>
        </w:rPr>
      </w:pPr>
      <w:r w:rsidRPr="00276B78">
        <w:rPr>
          <w:rStyle w:val="BodyChar"/>
          <w:rFonts w:ascii="Tahoma" w:hAnsi="Tahoma" w:cs="Tahoma"/>
          <w:b/>
          <w:sz w:val="18"/>
          <w:szCs w:val="18"/>
        </w:rPr>
        <w:t xml:space="preserve">U &amp; SA </w:t>
      </w:r>
      <w:r w:rsidR="00023FE7" w:rsidRPr="00276B78">
        <w:rPr>
          <w:rStyle w:val="BodyChar"/>
          <w:rFonts w:ascii="Tahoma" w:hAnsi="Tahoma" w:cs="Tahoma"/>
          <w:b/>
          <w:sz w:val="18"/>
          <w:szCs w:val="18"/>
          <w:lang w:val="fr-FR"/>
        </w:rPr>
        <w:t>(Mise à jour et Software Assurance)</w:t>
      </w:r>
      <w:r w:rsidR="00023FE7" w:rsidRPr="00276B78">
        <w:rPr>
          <w:rFonts w:ascii="Tahoma" w:hAnsi="Tahoma" w:cs="Tahoma"/>
          <w:sz w:val="18"/>
          <w:szCs w:val="18"/>
          <w:lang w:val="fr-FR"/>
        </w:rPr>
        <w:t xml:space="preserve"> </w:t>
      </w:r>
      <w:r w:rsidR="00023FE7" w:rsidRPr="00276B78">
        <w:rPr>
          <w:rFonts w:ascii="Tahoma" w:hAnsi="Tahoma" w:cs="Tahoma"/>
          <w:b/>
          <w:bCs/>
          <w:sz w:val="18"/>
          <w:szCs w:val="18"/>
          <w:lang w:val="fr-FR"/>
        </w:rPr>
        <w:t>=</w:t>
      </w:r>
      <w:r w:rsidR="00023FE7" w:rsidRPr="00276B78">
        <w:rPr>
          <w:rFonts w:ascii="Tahoma" w:hAnsi="Tahoma" w:cs="Tahoma"/>
          <w:sz w:val="18"/>
          <w:szCs w:val="18"/>
          <w:lang w:val="fr-FR"/>
        </w:rPr>
        <w:t xml:space="preserve"> Valeur en points désignée lorsqu’une mise à jour et une Software Assurance sont offertes pour le logiciel indiqué.</w:t>
      </w:r>
    </w:p>
    <w:p w14:paraId="7F557428" w14:textId="77777777" w:rsidR="00023FE7" w:rsidRPr="006030C8" w:rsidRDefault="00023FE7" w:rsidP="00543B36">
      <w:pPr>
        <w:pStyle w:val="Heading1"/>
      </w:pPr>
      <w:r w:rsidRPr="006030C8">
        <w:br w:type="page"/>
      </w:r>
      <w:bookmarkStart w:id="11" w:name="_Toc336337841"/>
      <w:bookmarkStart w:id="12" w:name="_Toc377592579"/>
      <w:r w:rsidRPr="006030C8">
        <w:lastRenderedPageBreak/>
        <w:t>LISTE de produits</w:t>
      </w:r>
      <w:bookmarkEnd w:id="11"/>
      <w:bookmarkEnd w:id="12"/>
    </w:p>
    <w:p w14:paraId="0C562F40" w14:textId="77777777" w:rsidR="000E5145" w:rsidRPr="006030C8" w:rsidRDefault="000E5145" w:rsidP="004E292A">
      <w:pPr>
        <w:pStyle w:val="Heading3"/>
        <w:rPr>
          <w:lang w:val="fr-FR"/>
        </w:rPr>
      </w:pPr>
      <w:bookmarkStart w:id="13" w:name="_Toc300391149"/>
      <w:bookmarkStart w:id="14" w:name="_Toc312398873"/>
      <w:bookmarkStart w:id="15" w:name="_Toc336337842"/>
    </w:p>
    <w:p w14:paraId="615F6285" w14:textId="77777777" w:rsidR="00F70479" w:rsidRPr="006030C8" w:rsidRDefault="00F70479" w:rsidP="00F70479">
      <w:pPr>
        <w:rPr>
          <w:lang w:val="fr-FR"/>
        </w:rPr>
      </w:pPr>
    </w:p>
    <w:p w14:paraId="235371F8" w14:textId="77777777" w:rsidR="00023FE7" w:rsidRPr="006030C8" w:rsidRDefault="00023FE7" w:rsidP="004E292A">
      <w:pPr>
        <w:pStyle w:val="Heading3"/>
        <w:rPr>
          <w:lang w:val="fr-FR"/>
        </w:rPr>
      </w:pPr>
      <w:bookmarkStart w:id="16" w:name="_Toc377592580"/>
      <w:r w:rsidRPr="006030C8">
        <w:rPr>
          <w:rFonts w:ascii="Tahoma" w:hAnsi="Tahoma" w:cs="Tahoma"/>
          <w:sz w:val="22"/>
          <w:szCs w:val="22"/>
          <w:lang w:val="fr-FR"/>
        </w:rPr>
        <w:t>GROUPE DES PRODUITS APPLICATIONS</w:t>
      </w:r>
      <w:bookmarkEnd w:id="13"/>
      <w:bookmarkEnd w:id="14"/>
      <w:bookmarkEnd w:id="15"/>
      <w:bookmarkEnd w:id="16"/>
    </w:p>
    <w:p w14:paraId="5347EEEA" w14:textId="77777777" w:rsidR="006949F0" w:rsidRPr="006030C8" w:rsidRDefault="006949F0" w:rsidP="006949F0">
      <w:pPr>
        <w:rPr>
          <w:lang w:val="fr-F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9C7289" w14:paraId="195CD1EC" w14:textId="77777777" w:rsidTr="009C7289">
        <w:trPr>
          <w:cantSplit/>
          <w:trHeight w:val="971"/>
          <w:tblHeader/>
        </w:trPr>
        <w:tc>
          <w:tcPr>
            <w:tcW w:w="2371" w:type="dxa"/>
            <w:tcBorders>
              <w:top w:val="single" w:sz="4" w:space="0" w:color="FFFFFF"/>
              <w:left w:val="nil"/>
              <w:bottom w:val="nil"/>
            </w:tcBorders>
          </w:tcPr>
          <w:p w14:paraId="09A56D37" w14:textId="77777777" w:rsidR="009C7289" w:rsidRPr="006030C8" w:rsidRDefault="009C7289" w:rsidP="009C7289">
            <w:pPr>
              <w:widowControl w:val="0"/>
              <w:ind w:left="-360"/>
              <w:rPr>
                <w:rFonts w:cs="Tahoma"/>
                <w:lang w:val="fr-FR"/>
              </w:rPr>
            </w:pPr>
          </w:p>
        </w:tc>
        <w:tc>
          <w:tcPr>
            <w:tcW w:w="429" w:type="dxa"/>
            <w:tcBorders>
              <w:bottom w:val="nil"/>
            </w:tcBorders>
            <w:textDirection w:val="btLr"/>
            <w:vAlign w:val="center"/>
          </w:tcPr>
          <w:p w14:paraId="2A5B812B" w14:textId="77777777" w:rsidR="009C7289" w:rsidRPr="009C7289" w:rsidRDefault="009C7289" w:rsidP="00123C60">
            <w:pPr>
              <w:pStyle w:val="TableVerticalText"/>
              <w:rPr>
                <w:rFonts w:ascii="Tahoma" w:hAnsi="Tahoma" w:cs="Tahoma"/>
                <w:szCs w:val="11"/>
              </w:rPr>
            </w:pPr>
            <w:r w:rsidRPr="009C7289">
              <w:rPr>
                <w:rFonts w:ascii="Tahoma" w:hAnsi="Tahoma" w:cs="Tahoma"/>
                <w:szCs w:val="11"/>
              </w:rPr>
              <w:t xml:space="preserve">Notes relatives </w:t>
            </w:r>
            <w:r w:rsidRPr="009C7289">
              <w:rPr>
                <w:rFonts w:ascii="Tahoma" w:hAnsi="Tahoma" w:cs="Tahoma"/>
                <w:szCs w:val="11"/>
              </w:rPr>
              <w:br/>
              <w:t>aux Produits</w:t>
            </w:r>
          </w:p>
        </w:tc>
        <w:tc>
          <w:tcPr>
            <w:tcW w:w="429" w:type="dxa"/>
            <w:vMerge w:val="restart"/>
            <w:textDirection w:val="btLr"/>
            <w:vAlign w:val="center"/>
          </w:tcPr>
          <w:p w14:paraId="13770C37" w14:textId="77777777" w:rsidR="009C7289" w:rsidRDefault="009C7289" w:rsidP="00D53652">
            <w:pPr>
              <w:pStyle w:val="TableVerticalText"/>
              <w:widowControl w:val="0"/>
              <w:rPr>
                <w:rFonts w:ascii="Tahoma" w:hAnsi="Tahoma" w:cs="Tahoma"/>
              </w:rPr>
            </w:pPr>
            <w:r>
              <w:rPr>
                <w:rFonts w:ascii="Tahoma" w:hAnsi="Tahoma" w:cs="Tahoma"/>
              </w:rPr>
              <w:t>Date de disponibilité</w:t>
            </w:r>
          </w:p>
        </w:tc>
        <w:tc>
          <w:tcPr>
            <w:tcW w:w="429" w:type="dxa"/>
            <w:vMerge w:val="restart"/>
            <w:tcBorders>
              <w:right w:val="single" w:sz="18" w:space="0" w:color="auto"/>
            </w:tcBorders>
            <w:textDirection w:val="btLr"/>
            <w:vAlign w:val="center"/>
          </w:tcPr>
          <w:p w14:paraId="591C594B" w14:textId="77777777" w:rsidR="009C7289" w:rsidRDefault="009C7289">
            <w:pPr>
              <w:pStyle w:val="TableVerticalText"/>
              <w:widowControl w:val="0"/>
              <w:rPr>
                <w:rFonts w:ascii="Tahoma" w:hAnsi="Tahoma" w:cs="Tahoma"/>
              </w:rPr>
            </w:pPr>
            <w:r>
              <w:rPr>
                <w:rFonts w:ascii="Tahoma" w:hAnsi="Tahoma" w:cs="Tahoma"/>
              </w:rPr>
              <w:t>SAB</w:t>
            </w:r>
          </w:p>
        </w:tc>
        <w:tc>
          <w:tcPr>
            <w:tcW w:w="3003" w:type="dxa"/>
            <w:gridSpan w:val="7"/>
            <w:tcBorders>
              <w:left w:val="single" w:sz="18" w:space="0" w:color="auto"/>
              <w:right w:val="single" w:sz="18" w:space="0" w:color="auto"/>
            </w:tcBorders>
            <w:vAlign w:val="center"/>
          </w:tcPr>
          <w:p w14:paraId="2F9A7EBE" w14:textId="77777777" w:rsidR="009C7289" w:rsidRDefault="009C7289">
            <w:pPr>
              <w:pStyle w:val="TableHeadingsBlack"/>
              <w:widowControl w:val="0"/>
              <w:rPr>
                <w:rFonts w:ascii="Tahoma" w:hAnsi="Tahoma" w:cs="Tahoma"/>
              </w:rPr>
            </w:pPr>
            <w:r>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4FD1976" w14:textId="77777777" w:rsidR="009C7289" w:rsidRDefault="009C7289">
            <w:pPr>
              <w:pStyle w:val="TableHeadingsBlack"/>
              <w:widowControl w:val="0"/>
              <w:rPr>
                <w:rFonts w:ascii="Tahoma" w:hAnsi="Tahoma" w:cs="Tahoma"/>
              </w:rPr>
            </w:pPr>
            <w:r>
              <w:rPr>
                <w:rFonts w:ascii="Tahoma" w:hAnsi="Tahoma" w:cs="Tahoma"/>
              </w:rPr>
              <w:t>Licence Open</w:t>
            </w:r>
          </w:p>
        </w:tc>
        <w:tc>
          <w:tcPr>
            <w:tcW w:w="429" w:type="dxa"/>
            <w:vMerge w:val="restart"/>
            <w:tcBorders>
              <w:left w:val="single" w:sz="18" w:space="0" w:color="auto"/>
            </w:tcBorders>
            <w:textDirection w:val="btLr"/>
            <w:vAlign w:val="center"/>
          </w:tcPr>
          <w:p w14:paraId="0CC6A6ED" w14:textId="77777777" w:rsidR="009C7289" w:rsidRPr="00134960" w:rsidRDefault="009C7289">
            <w:pPr>
              <w:pStyle w:val="TableVerticalText"/>
              <w:widowControl w:val="0"/>
              <w:rPr>
                <w:rFonts w:ascii="Tahoma" w:hAnsi="Tahoma" w:cs="Tahoma"/>
              </w:rPr>
            </w:pPr>
            <w:r>
              <w:rPr>
                <w:rFonts w:ascii="Tahoma" w:hAnsi="Tahoma" w:cs="Tahoma"/>
              </w:rPr>
              <w:t>Unités Campus et School</w:t>
            </w:r>
          </w:p>
        </w:tc>
        <w:tc>
          <w:tcPr>
            <w:tcW w:w="429" w:type="dxa"/>
            <w:vMerge w:val="restart"/>
            <w:tcBorders>
              <w:right w:val="single" w:sz="18" w:space="0" w:color="auto"/>
            </w:tcBorders>
            <w:textDirection w:val="btLr"/>
            <w:vAlign w:val="center"/>
          </w:tcPr>
          <w:p w14:paraId="3BFE8A85" w14:textId="77777777" w:rsidR="009C7289" w:rsidRPr="00BE0FA0" w:rsidRDefault="009C7289">
            <w:pPr>
              <w:pStyle w:val="TableVerticalText"/>
              <w:widowControl w:val="0"/>
              <w:rPr>
                <w:rFonts w:ascii="Tahoma" w:hAnsi="Tahoma" w:cs="Tahoma"/>
              </w:rPr>
            </w:pPr>
            <w:r>
              <w:rPr>
                <w:rFonts w:ascii="Tahoma" w:hAnsi="Tahoma" w:cs="Tahoma"/>
              </w:rPr>
              <w:t>CE et CE Sub</w:t>
            </w:r>
          </w:p>
        </w:tc>
        <w:tc>
          <w:tcPr>
            <w:tcW w:w="429" w:type="dxa"/>
            <w:vMerge w:val="restart"/>
            <w:tcBorders>
              <w:left w:val="single" w:sz="18" w:space="0" w:color="auto"/>
              <w:right w:val="single" w:sz="18" w:space="0" w:color="auto"/>
            </w:tcBorders>
            <w:textDirection w:val="btLr"/>
            <w:vAlign w:val="center"/>
          </w:tcPr>
          <w:p w14:paraId="2F14E18A" w14:textId="77777777" w:rsidR="009C7289" w:rsidRPr="00BE0FA0" w:rsidRDefault="009C7289">
            <w:pPr>
              <w:pStyle w:val="TableVerticalText"/>
              <w:widowControl w:val="0"/>
              <w:rPr>
                <w:rFonts w:ascii="Tahoma" w:hAnsi="Tahoma" w:cs="Tahoma"/>
              </w:rPr>
            </w:pPr>
            <w:r>
              <w:rPr>
                <w:rFonts w:ascii="Tahoma" w:hAnsi="Tahoma" w:cs="Tahoma"/>
              </w:rPr>
              <w:t>OV / OVS</w:t>
            </w:r>
          </w:p>
        </w:tc>
        <w:tc>
          <w:tcPr>
            <w:tcW w:w="514" w:type="dxa"/>
            <w:vMerge w:val="restart"/>
            <w:textDirection w:val="btLr"/>
          </w:tcPr>
          <w:p w14:paraId="4F1D4113" w14:textId="77777777" w:rsidR="009C7289" w:rsidRPr="00BE0FA0" w:rsidRDefault="009C7289" w:rsidP="00E67091">
            <w:pPr>
              <w:pStyle w:val="TableVerticalText"/>
              <w:widowControl w:val="0"/>
              <w:spacing w:before="120"/>
              <w:rPr>
                <w:rFonts w:ascii="Tahoma" w:hAnsi="Tahoma" w:cs="Tahoma"/>
              </w:rPr>
            </w:pPr>
            <w:r>
              <w:rPr>
                <w:rFonts w:ascii="Tahoma" w:hAnsi="Tahoma" w:cs="Tahoma"/>
              </w:rPr>
              <w:t>EES / OVS -ES</w:t>
            </w:r>
          </w:p>
        </w:tc>
        <w:tc>
          <w:tcPr>
            <w:tcW w:w="514" w:type="dxa"/>
            <w:vMerge w:val="restart"/>
            <w:textDirection w:val="btLr"/>
            <w:vAlign w:val="center"/>
          </w:tcPr>
          <w:p w14:paraId="30565CDB" w14:textId="77777777" w:rsidR="009C7289" w:rsidRPr="00134960" w:rsidRDefault="009C7289" w:rsidP="00456002">
            <w:pPr>
              <w:pStyle w:val="TableVerticalText"/>
              <w:widowControl w:val="0"/>
              <w:rPr>
                <w:rFonts w:ascii="Tahoma" w:hAnsi="Tahoma" w:cs="Tahoma"/>
              </w:rPr>
            </w:pPr>
            <w:r>
              <w:rPr>
                <w:rFonts w:ascii="Tahoma" w:hAnsi="Tahoma" w:cs="Tahoma"/>
              </w:rPr>
              <w:t>Minimum Licences Open</w:t>
            </w:r>
          </w:p>
        </w:tc>
        <w:tc>
          <w:tcPr>
            <w:tcW w:w="388" w:type="dxa"/>
            <w:vMerge w:val="restart"/>
            <w:textDirection w:val="btLr"/>
            <w:vAlign w:val="center"/>
          </w:tcPr>
          <w:p w14:paraId="7C35070F" w14:textId="77777777" w:rsidR="009C7289" w:rsidRPr="00134960" w:rsidRDefault="009C7289" w:rsidP="00914B25">
            <w:pPr>
              <w:pStyle w:val="TableVerticalText"/>
              <w:widowControl w:val="0"/>
              <w:rPr>
                <w:rFonts w:ascii="Tahoma" w:hAnsi="Tahoma" w:cs="Tahoma"/>
              </w:rPr>
            </w:pPr>
            <w:r>
              <w:rPr>
                <w:rFonts w:ascii="Tahoma" w:hAnsi="Tahoma" w:cs="Tahoma"/>
              </w:rPr>
              <w:t>SCE</w:t>
            </w:r>
          </w:p>
        </w:tc>
      </w:tr>
      <w:tr w:rsidR="00D53652" w14:paraId="7D1B3754" w14:textId="77777777" w:rsidTr="00003078">
        <w:trPr>
          <w:cantSplit/>
          <w:trHeight w:val="271"/>
          <w:tblHeader/>
        </w:trPr>
        <w:tc>
          <w:tcPr>
            <w:tcW w:w="2371" w:type="dxa"/>
            <w:vMerge w:val="restart"/>
            <w:tcBorders>
              <w:top w:val="nil"/>
              <w:left w:val="nil"/>
            </w:tcBorders>
          </w:tcPr>
          <w:p w14:paraId="18EE0DCC" w14:textId="77777777" w:rsidR="00D53652" w:rsidRDefault="00D53652" w:rsidP="009C7289">
            <w:pPr>
              <w:widowControl w:val="0"/>
              <w:rPr>
                <w:rFonts w:cs="Tahoma"/>
                <w:b/>
              </w:rPr>
            </w:pPr>
          </w:p>
        </w:tc>
        <w:tc>
          <w:tcPr>
            <w:tcW w:w="429" w:type="dxa"/>
            <w:vMerge w:val="restart"/>
            <w:tcBorders>
              <w:top w:val="nil"/>
            </w:tcBorders>
          </w:tcPr>
          <w:p w14:paraId="7F941463" w14:textId="77777777" w:rsidR="00D53652" w:rsidRDefault="00D53652">
            <w:pPr>
              <w:keepNext/>
              <w:widowControl w:val="0"/>
              <w:spacing w:before="200" w:after="120"/>
              <w:jc w:val="center"/>
              <w:outlineLvl w:val="0"/>
              <w:rPr>
                <w:rFonts w:cs="Tahoma"/>
                <w:b/>
                <w:color w:val="0000FF"/>
                <w:sz w:val="10"/>
              </w:rPr>
            </w:pPr>
            <w:r>
              <w:rPr>
                <w:rFonts w:cs="Tahoma"/>
                <w:b/>
                <w:color w:val="0000FF"/>
                <w:sz w:val="10"/>
              </w:rPr>
              <w:t>(Ctrl + Clic)</w:t>
            </w:r>
          </w:p>
        </w:tc>
        <w:tc>
          <w:tcPr>
            <w:tcW w:w="429" w:type="dxa"/>
            <w:vMerge/>
          </w:tcPr>
          <w:p w14:paraId="6EDF0C87" w14:textId="77777777" w:rsidR="00D53652" w:rsidRDefault="00D53652">
            <w:pPr>
              <w:widowControl w:val="0"/>
              <w:rPr>
                <w:rFonts w:cs="Tahoma"/>
              </w:rPr>
            </w:pPr>
          </w:p>
        </w:tc>
        <w:tc>
          <w:tcPr>
            <w:tcW w:w="429" w:type="dxa"/>
            <w:vMerge/>
            <w:tcBorders>
              <w:right w:val="single" w:sz="18" w:space="0" w:color="auto"/>
            </w:tcBorders>
          </w:tcPr>
          <w:p w14:paraId="7DF08CE7" w14:textId="77777777" w:rsidR="00D53652" w:rsidRDefault="00D53652">
            <w:pPr>
              <w:widowControl w:val="0"/>
              <w:rPr>
                <w:rFonts w:cs="Tahoma"/>
              </w:rPr>
            </w:pPr>
          </w:p>
        </w:tc>
        <w:tc>
          <w:tcPr>
            <w:tcW w:w="429" w:type="dxa"/>
            <w:vMerge w:val="restart"/>
            <w:tcBorders>
              <w:left w:val="single" w:sz="18" w:space="0" w:color="auto"/>
            </w:tcBorders>
            <w:vAlign w:val="center"/>
          </w:tcPr>
          <w:p w14:paraId="105A6F7C" w14:textId="77777777" w:rsidR="00D53652" w:rsidRDefault="00D53652">
            <w:pPr>
              <w:pStyle w:val="TableHeadingsRed"/>
              <w:widowControl w:val="0"/>
              <w:rPr>
                <w:rFonts w:ascii="Tahoma" w:hAnsi="Tahoma" w:cs="Tahoma"/>
              </w:rPr>
            </w:pPr>
            <w:r>
              <w:rPr>
                <w:rFonts w:ascii="Tahoma" w:hAnsi="Tahoma" w:cs="Tahoma"/>
              </w:rPr>
              <w:t>L</w:t>
            </w:r>
          </w:p>
        </w:tc>
        <w:tc>
          <w:tcPr>
            <w:tcW w:w="1287" w:type="dxa"/>
            <w:gridSpan w:val="3"/>
            <w:vAlign w:val="center"/>
          </w:tcPr>
          <w:p w14:paraId="78739B5F" w14:textId="77777777" w:rsidR="00D53652" w:rsidRDefault="00D53652">
            <w:pPr>
              <w:pStyle w:val="TableHeadingsGreen"/>
              <w:widowControl w:val="0"/>
              <w:rPr>
                <w:rFonts w:ascii="Tahoma" w:hAnsi="Tahoma" w:cs="Tahoma"/>
              </w:rPr>
            </w:pPr>
            <w:r>
              <w:rPr>
                <w:rFonts w:ascii="Tahoma" w:hAnsi="Tahoma" w:cs="Tahoma"/>
              </w:rPr>
              <w:t>L&amp;SA</w:t>
            </w:r>
          </w:p>
        </w:tc>
        <w:tc>
          <w:tcPr>
            <w:tcW w:w="1287" w:type="dxa"/>
            <w:gridSpan w:val="3"/>
            <w:tcBorders>
              <w:right w:val="single" w:sz="18" w:space="0" w:color="auto"/>
            </w:tcBorders>
            <w:vAlign w:val="center"/>
          </w:tcPr>
          <w:p w14:paraId="061C759D" w14:textId="77777777" w:rsidR="00D53652" w:rsidRDefault="00D53652">
            <w:pPr>
              <w:pStyle w:val="TableHeadingsBlue"/>
              <w:widowControl w:val="0"/>
              <w:rPr>
                <w:rFonts w:ascii="Tahoma" w:hAnsi="Tahoma" w:cs="Tahoma"/>
              </w:rPr>
            </w:pPr>
            <w:r>
              <w:rPr>
                <w:rFonts w:ascii="Tahoma" w:hAnsi="Tahoma" w:cs="Tahoma"/>
              </w:rPr>
              <w:t>SA</w:t>
            </w:r>
          </w:p>
        </w:tc>
        <w:tc>
          <w:tcPr>
            <w:tcW w:w="429" w:type="dxa"/>
            <w:vMerge w:val="restart"/>
            <w:tcBorders>
              <w:left w:val="single" w:sz="18" w:space="0" w:color="auto"/>
            </w:tcBorders>
            <w:vAlign w:val="center"/>
          </w:tcPr>
          <w:p w14:paraId="0CD8C34F" w14:textId="77777777" w:rsidR="00D53652" w:rsidRDefault="00D53652">
            <w:pPr>
              <w:pStyle w:val="TableHeadingsRed"/>
              <w:widowControl w:val="0"/>
              <w:rPr>
                <w:rFonts w:ascii="Tahoma" w:hAnsi="Tahoma" w:cs="Tahoma"/>
              </w:rPr>
            </w:pPr>
            <w:r>
              <w:rPr>
                <w:rFonts w:ascii="Tahoma" w:hAnsi="Tahoma" w:cs="Tahoma"/>
              </w:rPr>
              <w:t>L</w:t>
            </w:r>
          </w:p>
        </w:tc>
        <w:tc>
          <w:tcPr>
            <w:tcW w:w="429" w:type="dxa"/>
            <w:vAlign w:val="center"/>
          </w:tcPr>
          <w:p w14:paraId="72C954CF" w14:textId="77777777" w:rsidR="00D53652" w:rsidRDefault="00D53652">
            <w:pPr>
              <w:pStyle w:val="TableHeadingsGreen"/>
              <w:widowControl w:val="0"/>
              <w:rPr>
                <w:rFonts w:ascii="Tahoma" w:hAnsi="Tahoma" w:cs="Tahoma"/>
              </w:rPr>
            </w:pPr>
            <w:r>
              <w:rPr>
                <w:rFonts w:ascii="Tahoma" w:hAnsi="Tahoma" w:cs="Tahoma"/>
              </w:rPr>
              <w:t>L&amp;SA</w:t>
            </w:r>
          </w:p>
        </w:tc>
        <w:tc>
          <w:tcPr>
            <w:tcW w:w="429" w:type="dxa"/>
            <w:vMerge w:val="restart"/>
            <w:tcBorders>
              <w:right w:val="single" w:sz="18" w:space="0" w:color="auto"/>
            </w:tcBorders>
            <w:vAlign w:val="center"/>
          </w:tcPr>
          <w:p w14:paraId="30C7825C" w14:textId="77777777" w:rsidR="00D53652" w:rsidRDefault="00D53652">
            <w:pPr>
              <w:pStyle w:val="TableHeadingsBlue"/>
              <w:widowControl w:val="0"/>
              <w:rPr>
                <w:rFonts w:ascii="Tahoma" w:hAnsi="Tahoma" w:cs="Tahoma"/>
              </w:rPr>
            </w:pPr>
            <w:r>
              <w:rPr>
                <w:rFonts w:ascii="Tahoma" w:hAnsi="Tahoma" w:cs="Tahoma"/>
              </w:rPr>
              <w:t>SA</w:t>
            </w:r>
          </w:p>
        </w:tc>
        <w:tc>
          <w:tcPr>
            <w:tcW w:w="429" w:type="dxa"/>
            <w:vMerge/>
            <w:tcBorders>
              <w:left w:val="single" w:sz="18" w:space="0" w:color="auto"/>
            </w:tcBorders>
          </w:tcPr>
          <w:p w14:paraId="70E0D252" w14:textId="77777777" w:rsidR="00D53652" w:rsidRDefault="00D53652" w:rsidP="00097B90">
            <w:pPr>
              <w:widowControl w:val="0"/>
              <w:rPr>
                <w:rFonts w:cs="Tahoma"/>
              </w:rPr>
            </w:pPr>
          </w:p>
        </w:tc>
        <w:tc>
          <w:tcPr>
            <w:tcW w:w="429" w:type="dxa"/>
            <w:vMerge/>
            <w:tcBorders>
              <w:right w:val="single" w:sz="18" w:space="0" w:color="auto"/>
            </w:tcBorders>
          </w:tcPr>
          <w:p w14:paraId="7BF177E4" w14:textId="77777777" w:rsidR="00D53652" w:rsidRDefault="00D53652">
            <w:pPr>
              <w:widowControl w:val="0"/>
              <w:rPr>
                <w:rFonts w:cs="Tahoma"/>
              </w:rPr>
            </w:pPr>
          </w:p>
        </w:tc>
        <w:tc>
          <w:tcPr>
            <w:tcW w:w="429" w:type="dxa"/>
            <w:vMerge/>
            <w:tcBorders>
              <w:left w:val="single" w:sz="18" w:space="0" w:color="auto"/>
              <w:right w:val="single" w:sz="18" w:space="0" w:color="auto"/>
            </w:tcBorders>
          </w:tcPr>
          <w:p w14:paraId="79915970" w14:textId="77777777" w:rsidR="00D53652" w:rsidRDefault="00D53652">
            <w:pPr>
              <w:widowControl w:val="0"/>
              <w:rPr>
                <w:rFonts w:cs="Tahoma"/>
              </w:rPr>
            </w:pPr>
          </w:p>
        </w:tc>
        <w:tc>
          <w:tcPr>
            <w:tcW w:w="514" w:type="dxa"/>
            <w:vMerge/>
          </w:tcPr>
          <w:p w14:paraId="58212861" w14:textId="77777777" w:rsidR="00D53652" w:rsidRDefault="00D53652">
            <w:pPr>
              <w:widowControl w:val="0"/>
              <w:rPr>
                <w:rFonts w:cs="Tahoma"/>
              </w:rPr>
            </w:pPr>
          </w:p>
        </w:tc>
        <w:tc>
          <w:tcPr>
            <w:tcW w:w="514" w:type="dxa"/>
            <w:vMerge/>
          </w:tcPr>
          <w:p w14:paraId="0B16F379" w14:textId="77777777" w:rsidR="00D53652" w:rsidRDefault="00D53652">
            <w:pPr>
              <w:widowControl w:val="0"/>
              <w:rPr>
                <w:rFonts w:cs="Tahoma"/>
              </w:rPr>
            </w:pPr>
          </w:p>
        </w:tc>
        <w:tc>
          <w:tcPr>
            <w:tcW w:w="388" w:type="dxa"/>
            <w:vMerge/>
          </w:tcPr>
          <w:p w14:paraId="0A872175" w14:textId="77777777" w:rsidR="00D53652" w:rsidRDefault="00D53652">
            <w:pPr>
              <w:widowControl w:val="0"/>
              <w:rPr>
                <w:rFonts w:cs="Tahoma"/>
              </w:rPr>
            </w:pPr>
          </w:p>
        </w:tc>
      </w:tr>
      <w:tr w:rsidR="00D53652" w14:paraId="636D2E8D" w14:textId="77777777" w:rsidTr="00003078">
        <w:trPr>
          <w:cantSplit/>
          <w:trHeight w:val="262"/>
          <w:tblHeader/>
        </w:trPr>
        <w:tc>
          <w:tcPr>
            <w:tcW w:w="2371" w:type="dxa"/>
            <w:vMerge/>
            <w:tcBorders>
              <w:top w:val="single" w:sz="4" w:space="0" w:color="auto"/>
              <w:left w:val="nil"/>
              <w:bottom w:val="single" w:sz="4" w:space="0" w:color="auto"/>
            </w:tcBorders>
          </w:tcPr>
          <w:p w14:paraId="182689B4" w14:textId="77777777" w:rsidR="00D53652" w:rsidRDefault="00D53652" w:rsidP="009C7289">
            <w:pPr>
              <w:widowControl w:val="0"/>
              <w:rPr>
                <w:rFonts w:cs="Tahoma"/>
              </w:rPr>
            </w:pPr>
          </w:p>
        </w:tc>
        <w:tc>
          <w:tcPr>
            <w:tcW w:w="429" w:type="dxa"/>
            <w:vMerge/>
            <w:tcBorders>
              <w:bottom w:val="single" w:sz="4" w:space="0" w:color="auto"/>
            </w:tcBorders>
          </w:tcPr>
          <w:p w14:paraId="197D7F5B" w14:textId="77777777" w:rsidR="00D53652" w:rsidRDefault="00D53652">
            <w:pPr>
              <w:keepNext/>
              <w:widowControl w:val="0"/>
              <w:spacing w:before="200" w:after="120"/>
              <w:outlineLvl w:val="0"/>
              <w:rPr>
                <w:rFonts w:cs="Tahoma"/>
                <w:b/>
              </w:rPr>
            </w:pPr>
          </w:p>
        </w:tc>
        <w:tc>
          <w:tcPr>
            <w:tcW w:w="429" w:type="dxa"/>
            <w:vMerge/>
            <w:tcBorders>
              <w:bottom w:val="single" w:sz="4" w:space="0" w:color="auto"/>
            </w:tcBorders>
          </w:tcPr>
          <w:p w14:paraId="7E8B8C0A" w14:textId="77777777" w:rsidR="00D53652" w:rsidRDefault="00D53652">
            <w:pPr>
              <w:widowControl w:val="0"/>
              <w:rPr>
                <w:rFonts w:cs="Tahoma"/>
              </w:rPr>
            </w:pPr>
          </w:p>
        </w:tc>
        <w:tc>
          <w:tcPr>
            <w:tcW w:w="429" w:type="dxa"/>
            <w:vMerge/>
            <w:tcBorders>
              <w:bottom w:val="single" w:sz="4" w:space="0" w:color="auto"/>
              <w:right w:val="single" w:sz="18" w:space="0" w:color="auto"/>
            </w:tcBorders>
          </w:tcPr>
          <w:p w14:paraId="4A884E7F" w14:textId="77777777" w:rsidR="00D53652" w:rsidRDefault="00D53652">
            <w:pPr>
              <w:widowControl w:val="0"/>
              <w:rPr>
                <w:rFonts w:cs="Tahoma"/>
              </w:rPr>
            </w:pPr>
          </w:p>
        </w:tc>
        <w:tc>
          <w:tcPr>
            <w:tcW w:w="429" w:type="dxa"/>
            <w:vMerge/>
            <w:tcBorders>
              <w:left w:val="single" w:sz="18" w:space="0" w:color="auto"/>
              <w:bottom w:val="single" w:sz="4" w:space="0" w:color="auto"/>
            </w:tcBorders>
            <w:vAlign w:val="center"/>
          </w:tcPr>
          <w:p w14:paraId="6A384982" w14:textId="77777777" w:rsidR="00D53652" w:rsidRDefault="00D53652">
            <w:pPr>
              <w:widowControl w:val="0"/>
              <w:jc w:val="center"/>
              <w:rPr>
                <w:rFonts w:cs="Tahoma"/>
              </w:rPr>
            </w:pPr>
          </w:p>
        </w:tc>
        <w:tc>
          <w:tcPr>
            <w:tcW w:w="429" w:type="dxa"/>
            <w:tcBorders>
              <w:bottom w:val="single" w:sz="4" w:space="0" w:color="auto"/>
            </w:tcBorders>
            <w:vAlign w:val="center"/>
          </w:tcPr>
          <w:p w14:paraId="0C68E53C" w14:textId="77777777" w:rsidR="00D53652" w:rsidRDefault="00D53652">
            <w:pPr>
              <w:pStyle w:val="TableHeadingsGreen"/>
              <w:widowControl w:val="0"/>
              <w:rPr>
                <w:rFonts w:ascii="Tahoma" w:hAnsi="Tahoma" w:cs="Tahoma"/>
              </w:rPr>
            </w:pPr>
            <w:r>
              <w:rPr>
                <w:rFonts w:ascii="Tahoma" w:hAnsi="Tahoma" w:cs="Tahoma"/>
              </w:rPr>
              <w:t>3 ans</w:t>
            </w:r>
          </w:p>
        </w:tc>
        <w:tc>
          <w:tcPr>
            <w:tcW w:w="429" w:type="dxa"/>
            <w:tcBorders>
              <w:bottom w:val="single" w:sz="4" w:space="0" w:color="auto"/>
            </w:tcBorders>
            <w:vAlign w:val="center"/>
          </w:tcPr>
          <w:p w14:paraId="2F2EDC94" w14:textId="77777777" w:rsidR="00D53652" w:rsidRDefault="00D53652">
            <w:pPr>
              <w:pStyle w:val="TableHeadingsGreen"/>
              <w:widowControl w:val="0"/>
              <w:rPr>
                <w:rFonts w:ascii="Tahoma" w:hAnsi="Tahoma" w:cs="Tahoma"/>
              </w:rPr>
            </w:pPr>
            <w:r>
              <w:rPr>
                <w:rFonts w:ascii="Tahoma" w:hAnsi="Tahoma" w:cs="Tahoma"/>
              </w:rPr>
              <w:t>2 ans</w:t>
            </w:r>
          </w:p>
        </w:tc>
        <w:tc>
          <w:tcPr>
            <w:tcW w:w="429" w:type="dxa"/>
            <w:tcBorders>
              <w:bottom w:val="single" w:sz="4" w:space="0" w:color="auto"/>
            </w:tcBorders>
            <w:vAlign w:val="center"/>
          </w:tcPr>
          <w:p w14:paraId="33D0F2EE" w14:textId="77777777" w:rsidR="00D53652" w:rsidRDefault="00D53652">
            <w:pPr>
              <w:pStyle w:val="TableHeadingsGreen"/>
              <w:widowControl w:val="0"/>
              <w:rPr>
                <w:rFonts w:ascii="Tahoma" w:hAnsi="Tahoma" w:cs="Tahoma"/>
              </w:rPr>
            </w:pPr>
            <w:r>
              <w:rPr>
                <w:rFonts w:ascii="Tahoma" w:hAnsi="Tahoma" w:cs="Tahoma"/>
              </w:rPr>
              <w:t>1 an</w:t>
            </w:r>
          </w:p>
        </w:tc>
        <w:tc>
          <w:tcPr>
            <w:tcW w:w="429" w:type="dxa"/>
            <w:tcBorders>
              <w:bottom w:val="single" w:sz="4" w:space="0" w:color="auto"/>
            </w:tcBorders>
            <w:vAlign w:val="center"/>
          </w:tcPr>
          <w:p w14:paraId="72047424" w14:textId="77777777" w:rsidR="00D53652" w:rsidRDefault="00D53652">
            <w:pPr>
              <w:pStyle w:val="TableHeadingsBlue"/>
              <w:widowControl w:val="0"/>
              <w:rPr>
                <w:rFonts w:ascii="Tahoma" w:hAnsi="Tahoma" w:cs="Tahoma"/>
              </w:rPr>
            </w:pPr>
            <w:r>
              <w:rPr>
                <w:rFonts w:ascii="Tahoma" w:hAnsi="Tahoma" w:cs="Tahoma"/>
              </w:rPr>
              <w:t>3 ans</w:t>
            </w:r>
          </w:p>
        </w:tc>
        <w:tc>
          <w:tcPr>
            <w:tcW w:w="429" w:type="dxa"/>
            <w:tcBorders>
              <w:bottom w:val="single" w:sz="4" w:space="0" w:color="auto"/>
            </w:tcBorders>
            <w:vAlign w:val="center"/>
          </w:tcPr>
          <w:p w14:paraId="2FE8878F" w14:textId="77777777" w:rsidR="00D53652" w:rsidRDefault="00D53652">
            <w:pPr>
              <w:pStyle w:val="TableHeadingsBlue"/>
              <w:widowControl w:val="0"/>
              <w:rPr>
                <w:rFonts w:ascii="Tahoma" w:hAnsi="Tahoma" w:cs="Tahoma"/>
              </w:rPr>
            </w:pPr>
            <w:r>
              <w:rPr>
                <w:rFonts w:ascii="Tahoma" w:hAnsi="Tahoma" w:cs="Tahoma"/>
              </w:rPr>
              <w:t>2 ans</w:t>
            </w:r>
          </w:p>
        </w:tc>
        <w:tc>
          <w:tcPr>
            <w:tcW w:w="429" w:type="dxa"/>
            <w:tcBorders>
              <w:bottom w:val="single" w:sz="4" w:space="0" w:color="auto"/>
              <w:right w:val="single" w:sz="18" w:space="0" w:color="auto"/>
            </w:tcBorders>
            <w:vAlign w:val="center"/>
          </w:tcPr>
          <w:p w14:paraId="06A543CE" w14:textId="77777777" w:rsidR="00D53652" w:rsidRDefault="00D53652">
            <w:pPr>
              <w:pStyle w:val="TableHeadingsBlue"/>
              <w:widowControl w:val="0"/>
              <w:rPr>
                <w:rFonts w:ascii="Tahoma" w:hAnsi="Tahoma" w:cs="Tahoma"/>
              </w:rPr>
            </w:pPr>
            <w:r>
              <w:rPr>
                <w:rFonts w:ascii="Tahoma" w:hAnsi="Tahoma" w:cs="Tahoma"/>
              </w:rPr>
              <w:t>1 an</w:t>
            </w:r>
          </w:p>
        </w:tc>
        <w:tc>
          <w:tcPr>
            <w:tcW w:w="429" w:type="dxa"/>
            <w:vMerge/>
            <w:tcBorders>
              <w:left w:val="single" w:sz="18" w:space="0" w:color="auto"/>
              <w:bottom w:val="single" w:sz="4" w:space="0" w:color="auto"/>
            </w:tcBorders>
            <w:vAlign w:val="center"/>
          </w:tcPr>
          <w:p w14:paraId="0D26FAEC" w14:textId="77777777" w:rsidR="00D53652" w:rsidRDefault="00D53652">
            <w:pPr>
              <w:widowControl w:val="0"/>
              <w:jc w:val="center"/>
              <w:rPr>
                <w:rFonts w:cs="Tahoma"/>
              </w:rPr>
            </w:pPr>
          </w:p>
        </w:tc>
        <w:tc>
          <w:tcPr>
            <w:tcW w:w="429" w:type="dxa"/>
            <w:tcBorders>
              <w:bottom w:val="single" w:sz="4" w:space="0" w:color="auto"/>
            </w:tcBorders>
            <w:vAlign w:val="center"/>
          </w:tcPr>
          <w:p w14:paraId="2B74F558" w14:textId="77777777" w:rsidR="00D53652" w:rsidRDefault="00D53652">
            <w:pPr>
              <w:pStyle w:val="TableHeadingsGreen"/>
              <w:widowControl w:val="0"/>
              <w:rPr>
                <w:rFonts w:ascii="Tahoma" w:hAnsi="Tahoma" w:cs="Tahoma"/>
              </w:rPr>
            </w:pPr>
            <w:r>
              <w:rPr>
                <w:rFonts w:ascii="Tahoma" w:hAnsi="Tahoma" w:cs="Tahoma"/>
              </w:rPr>
              <w:t xml:space="preserve">P </w:t>
            </w:r>
          </w:p>
        </w:tc>
        <w:tc>
          <w:tcPr>
            <w:tcW w:w="429" w:type="dxa"/>
            <w:vMerge/>
            <w:tcBorders>
              <w:bottom w:val="single" w:sz="4" w:space="0" w:color="auto"/>
              <w:right w:val="single" w:sz="18" w:space="0" w:color="auto"/>
            </w:tcBorders>
          </w:tcPr>
          <w:p w14:paraId="40F500FE" w14:textId="77777777" w:rsidR="00D53652" w:rsidRDefault="00D53652">
            <w:pPr>
              <w:widowControl w:val="0"/>
              <w:rPr>
                <w:rFonts w:cs="Tahoma"/>
              </w:rPr>
            </w:pPr>
          </w:p>
        </w:tc>
        <w:tc>
          <w:tcPr>
            <w:tcW w:w="429" w:type="dxa"/>
            <w:vMerge/>
            <w:tcBorders>
              <w:left w:val="single" w:sz="18" w:space="0" w:color="auto"/>
              <w:bottom w:val="single" w:sz="4" w:space="0" w:color="auto"/>
            </w:tcBorders>
          </w:tcPr>
          <w:p w14:paraId="1233E9D1" w14:textId="77777777" w:rsidR="00D53652" w:rsidRDefault="00D53652">
            <w:pPr>
              <w:widowControl w:val="0"/>
              <w:rPr>
                <w:rFonts w:cs="Tahoma"/>
              </w:rPr>
            </w:pPr>
          </w:p>
        </w:tc>
        <w:tc>
          <w:tcPr>
            <w:tcW w:w="429" w:type="dxa"/>
            <w:vMerge/>
            <w:tcBorders>
              <w:bottom w:val="single" w:sz="4" w:space="0" w:color="auto"/>
              <w:right w:val="single" w:sz="18" w:space="0" w:color="auto"/>
            </w:tcBorders>
          </w:tcPr>
          <w:p w14:paraId="6C9DACB9" w14:textId="77777777" w:rsidR="00D53652"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77F81F14" w14:textId="77777777" w:rsidR="00D53652" w:rsidRDefault="00D53652">
            <w:pPr>
              <w:widowControl w:val="0"/>
              <w:rPr>
                <w:rFonts w:cs="Tahoma"/>
              </w:rPr>
            </w:pPr>
          </w:p>
        </w:tc>
        <w:tc>
          <w:tcPr>
            <w:tcW w:w="514" w:type="dxa"/>
            <w:vMerge/>
            <w:tcBorders>
              <w:bottom w:val="single" w:sz="4" w:space="0" w:color="auto"/>
            </w:tcBorders>
          </w:tcPr>
          <w:p w14:paraId="04CD356F" w14:textId="77777777" w:rsidR="00D53652" w:rsidRDefault="00D53652">
            <w:pPr>
              <w:widowControl w:val="0"/>
              <w:rPr>
                <w:rFonts w:cs="Tahoma"/>
              </w:rPr>
            </w:pPr>
          </w:p>
        </w:tc>
        <w:tc>
          <w:tcPr>
            <w:tcW w:w="514" w:type="dxa"/>
            <w:vMerge/>
            <w:tcBorders>
              <w:bottom w:val="single" w:sz="4" w:space="0" w:color="auto"/>
            </w:tcBorders>
          </w:tcPr>
          <w:p w14:paraId="4F879DD8" w14:textId="77777777" w:rsidR="00D53652" w:rsidRDefault="00D53652">
            <w:pPr>
              <w:widowControl w:val="0"/>
              <w:rPr>
                <w:rFonts w:cs="Tahoma"/>
              </w:rPr>
            </w:pPr>
          </w:p>
        </w:tc>
        <w:tc>
          <w:tcPr>
            <w:tcW w:w="388" w:type="dxa"/>
            <w:vMerge/>
            <w:tcBorders>
              <w:bottom w:val="single" w:sz="4" w:space="0" w:color="auto"/>
            </w:tcBorders>
          </w:tcPr>
          <w:p w14:paraId="20BF3BFD" w14:textId="77777777" w:rsidR="00D53652" w:rsidRDefault="00D53652">
            <w:pPr>
              <w:widowControl w:val="0"/>
              <w:rPr>
                <w:rFonts w:cs="Tahoma"/>
              </w:rPr>
            </w:pPr>
          </w:p>
        </w:tc>
      </w:tr>
      <w:tr w:rsidR="00671EA9" w14:paraId="5910488D" w14:textId="77777777" w:rsidTr="00003078">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14:paraId="6E9FC8A9" w14:textId="77777777" w:rsidR="00913A0A" w:rsidRDefault="00913A0A" w:rsidP="009C7289">
            <w:pPr>
              <w:pStyle w:val="ProductNames"/>
              <w:spacing w:beforeLines="20" w:before="48" w:afterLines="20" w:after="48"/>
              <w:rPr>
                <w:rFonts w:ascii="Tahoma" w:hAnsi="Tahoma" w:cs="Tahoma"/>
                <w:sz w:val="14"/>
              </w:rPr>
            </w:pPr>
            <w:bookmarkStart w:id="17" w:name="_Toc336337843"/>
            <w:bookmarkStart w:id="18" w:name="_Toc377592581"/>
            <w:r>
              <w:rPr>
                <w:rFonts w:ascii="Tahoma" w:hAnsi="Tahoma" w:cs="Tahoma"/>
                <w:sz w:val="14"/>
              </w:rPr>
              <w:t xml:space="preserve">Access </w:t>
            </w:r>
            <w:bookmarkEnd w:id="17"/>
            <w:r>
              <w:rPr>
                <w:rFonts w:ascii="Tahoma" w:hAnsi="Tahoma" w:cs="Tahoma"/>
                <w:sz w:val="14"/>
              </w:rPr>
              <w:t>2013</w:t>
            </w:r>
            <w:bookmarkEnd w:id="18"/>
          </w:p>
        </w:tc>
        <w:tc>
          <w:tcPr>
            <w:tcW w:w="429" w:type="dxa"/>
            <w:tcBorders>
              <w:bottom w:val="single" w:sz="3" w:space="0" w:color="auto"/>
            </w:tcBorders>
            <w:shd w:val="clear" w:color="auto" w:fill="FABF8F"/>
            <w:vAlign w:val="center"/>
          </w:tcPr>
          <w:p w14:paraId="02E1FBC0" w14:textId="77777777" w:rsidR="00913A0A" w:rsidRPr="00FE7FDD" w:rsidRDefault="00913A0A">
            <w:pPr>
              <w:pStyle w:val="TableText"/>
              <w:widowControl w:val="0"/>
              <w:rPr>
                <w:rStyle w:val="EndnoteReference"/>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3283AE12"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0B9C0A9"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7120CEE3"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3" w:space="0" w:color="auto"/>
            </w:tcBorders>
            <w:shd w:val="clear" w:color="auto" w:fill="FABF8F"/>
            <w:vAlign w:val="center"/>
          </w:tcPr>
          <w:p w14:paraId="12ADBCDA"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3" w:space="0" w:color="auto"/>
            </w:tcBorders>
            <w:shd w:val="clear" w:color="auto" w:fill="FABF8F"/>
            <w:vAlign w:val="center"/>
          </w:tcPr>
          <w:p w14:paraId="2E32A2E1"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3" w:space="0" w:color="auto"/>
            </w:tcBorders>
            <w:shd w:val="clear" w:color="auto" w:fill="FABF8F"/>
            <w:vAlign w:val="center"/>
          </w:tcPr>
          <w:p w14:paraId="679F679B"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3" w:space="0" w:color="auto"/>
            </w:tcBorders>
            <w:shd w:val="clear" w:color="auto" w:fill="FABF8F"/>
            <w:vAlign w:val="center"/>
          </w:tcPr>
          <w:p w14:paraId="6956854A"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37445BDF"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4855ABE"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1AF717F9"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145F62FB"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A650184"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7FF7DF9E" w14:textId="77777777" w:rsidR="00913A0A" w:rsidRPr="00480790"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634AB937" w14:textId="77777777" w:rsidR="00913A0A" w:rsidRPr="00480790"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44B066E5"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left w:val="single" w:sz="18" w:space="0" w:color="auto"/>
              <w:bottom w:val="single" w:sz="3" w:space="0" w:color="auto"/>
            </w:tcBorders>
            <w:shd w:val="clear" w:color="auto" w:fill="FABF8F"/>
          </w:tcPr>
          <w:p w14:paraId="3E6838F5" w14:textId="77777777" w:rsidR="00913A0A" w:rsidRPr="00480790"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3F5DD9B5" w14:textId="77777777" w:rsidR="00913A0A" w:rsidRPr="00480790"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0E75D245" w14:textId="77777777" w:rsidR="00913A0A" w:rsidRPr="00480790" w:rsidRDefault="00913A0A" w:rsidP="004B3534">
            <w:pPr>
              <w:pStyle w:val="TableText"/>
              <w:widowControl w:val="0"/>
              <w:rPr>
                <w:rFonts w:ascii="Tahoma" w:hAnsi="Tahoma" w:cs="Tahoma"/>
                <w:sz w:val="13"/>
              </w:rPr>
            </w:pPr>
          </w:p>
        </w:tc>
      </w:tr>
      <w:tr w:rsidR="008A0F85" w14:paraId="356B03D2" w14:textId="77777777" w:rsidTr="00003078">
        <w:trPr>
          <w:cantSplit/>
          <w:trHeight w:val="287"/>
        </w:trPr>
        <w:tc>
          <w:tcPr>
            <w:tcW w:w="2371" w:type="dxa"/>
            <w:tcBorders>
              <w:bottom w:val="single" w:sz="4" w:space="0" w:color="auto"/>
            </w:tcBorders>
            <w:shd w:val="clear" w:color="auto" w:fill="FFFFFF"/>
            <w:vAlign w:val="center"/>
          </w:tcPr>
          <w:p w14:paraId="60BC3EDC" w14:textId="77777777" w:rsidR="00913A0A" w:rsidRDefault="00913A0A" w:rsidP="009C7289">
            <w:pPr>
              <w:pStyle w:val="ProductNames"/>
              <w:spacing w:beforeLines="20" w:before="48" w:afterLines="20" w:after="48"/>
              <w:rPr>
                <w:rFonts w:ascii="Tahoma" w:hAnsi="Tahoma" w:cs="Tahoma"/>
                <w:sz w:val="14"/>
              </w:rPr>
            </w:pPr>
            <w:bookmarkStart w:id="19" w:name="_Toc336337844"/>
            <w:bookmarkStart w:id="20" w:name="_Toc377592582"/>
            <w:r>
              <w:rPr>
                <w:rFonts w:ascii="Tahoma" w:hAnsi="Tahoma" w:cs="Tahoma"/>
                <w:sz w:val="14"/>
              </w:rPr>
              <w:t>AutoRoute 2013</w:t>
            </w:r>
            <w:bookmarkEnd w:id="19"/>
            <w:bookmarkEnd w:id="20"/>
          </w:p>
        </w:tc>
        <w:tc>
          <w:tcPr>
            <w:tcW w:w="429" w:type="dxa"/>
            <w:tcBorders>
              <w:bottom w:val="single" w:sz="4" w:space="0" w:color="auto"/>
            </w:tcBorders>
            <w:shd w:val="clear" w:color="auto" w:fill="FFFFFF"/>
            <w:vAlign w:val="center"/>
          </w:tcPr>
          <w:p w14:paraId="30C45E81" w14:textId="77777777" w:rsidR="00913A0A" w:rsidRPr="00FE7FDD"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786A59DF" w14:textId="77777777" w:rsidR="00913A0A" w:rsidRPr="00480790" w:rsidRDefault="00913A0A" w:rsidP="004000C7">
            <w:pPr>
              <w:pStyle w:val="TableText"/>
              <w:widowControl w:val="0"/>
              <w:rPr>
                <w:rFonts w:ascii="Tahoma" w:hAnsi="Tahoma" w:cs="Tahoma"/>
                <w:sz w:val="13"/>
              </w:rPr>
            </w:pPr>
            <w:r>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2306A624"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1207CBB"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FFFFF"/>
            <w:vAlign w:val="center"/>
          </w:tcPr>
          <w:p w14:paraId="665E00FA"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FFFFF"/>
            <w:vAlign w:val="center"/>
          </w:tcPr>
          <w:p w14:paraId="3F585801"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14:paraId="3B34E865"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14:paraId="77C42FD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FFFFF"/>
            <w:vAlign w:val="center"/>
          </w:tcPr>
          <w:p w14:paraId="3C6C8AC6"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2B1499FC"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0641A09"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FFFFF"/>
            <w:vAlign w:val="center"/>
          </w:tcPr>
          <w:p w14:paraId="2B479BAB"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52BC523"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2B36BDA3"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6E15DBAC"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57993DEF"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FFFFF"/>
            <w:vAlign w:val="center"/>
          </w:tcPr>
          <w:p w14:paraId="2CE9DBC2" w14:textId="77777777" w:rsidR="00913A0A" w:rsidRPr="00480790" w:rsidRDefault="00913A0A" w:rsidP="00080B33">
            <w:pPr>
              <w:pStyle w:val="TableText"/>
              <w:widowControl w:val="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FFFFF"/>
            <w:vAlign w:val="center"/>
          </w:tcPr>
          <w:p w14:paraId="22A06477"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7E3AEB8A"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r>
      <w:tr w:rsidR="008A0F85" w14:paraId="2CEE91A0" w14:textId="77777777" w:rsidTr="00003078">
        <w:trPr>
          <w:cantSplit/>
          <w:trHeight w:val="287"/>
        </w:trPr>
        <w:tc>
          <w:tcPr>
            <w:tcW w:w="2371" w:type="dxa"/>
            <w:tcBorders>
              <w:bottom w:val="single" w:sz="4" w:space="0" w:color="auto"/>
            </w:tcBorders>
            <w:shd w:val="clear" w:color="auto" w:fill="FABF8F"/>
            <w:vAlign w:val="center"/>
          </w:tcPr>
          <w:p w14:paraId="657E5E56" w14:textId="77777777" w:rsidR="00913A0A" w:rsidRDefault="00913A0A" w:rsidP="009C7289">
            <w:pPr>
              <w:pStyle w:val="ProductNames"/>
              <w:spacing w:beforeLines="20" w:before="48" w:afterLines="20" w:after="48"/>
              <w:rPr>
                <w:rFonts w:ascii="Tahoma" w:hAnsi="Tahoma" w:cs="Tahoma"/>
                <w:sz w:val="14"/>
              </w:rPr>
            </w:pPr>
            <w:bookmarkStart w:id="21" w:name="_Toc336337846"/>
            <w:bookmarkStart w:id="22" w:name="_Toc377592583"/>
            <w:r>
              <w:rPr>
                <w:rFonts w:ascii="Tahoma" w:hAnsi="Tahoma" w:cs="Tahoma"/>
                <w:sz w:val="14"/>
              </w:rPr>
              <w:t>Excel </w:t>
            </w:r>
            <w:bookmarkEnd w:id="21"/>
            <w:r>
              <w:rPr>
                <w:rFonts w:ascii="Tahoma" w:hAnsi="Tahoma" w:cs="Tahoma"/>
                <w:sz w:val="14"/>
              </w:rPr>
              <w:t>2013</w:t>
            </w:r>
            <w:bookmarkEnd w:id="22"/>
          </w:p>
        </w:tc>
        <w:tc>
          <w:tcPr>
            <w:tcW w:w="429" w:type="dxa"/>
            <w:tcBorders>
              <w:bottom w:val="single" w:sz="4" w:space="0" w:color="auto"/>
            </w:tcBorders>
            <w:shd w:val="clear" w:color="auto" w:fill="FABF8F"/>
            <w:vAlign w:val="center"/>
          </w:tcPr>
          <w:p w14:paraId="3BF5FB49" w14:textId="77777777" w:rsidR="00913A0A" w:rsidRPr="00FE7FDD"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66B5E487"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B0CF40B"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6AFB4480"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447FE21A"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7911E62B"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EB800F3"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409318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FBE24A4"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C90998C"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25F4DE6"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4D3C59AE"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F493C0F"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791C8BD"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ECEEAD5"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3139DA2"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129328CB"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290BE87"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75E9FF28" w14:textId="77777777" w:rsidR="00913A0A" w:rsidRPr="00480790" w:rsidRDefault="00913A0A" w:rsidP="004B3534">
            <w:pPr>
              <w:pStyle w:val="TableText"/>
              <w:widowControl w:val="0"/>
              <w:rPr>
                <w:rFonts w:ascii="Tahoma" w:hAnsi="Tahoma" w:cs="Tahoma"/>
                <w:sz w:val="13"/>
              </w:rPr>
            </w:pPr>
          </w:p>
        </w:tc>
      </w:tr>
      <w:tr w:rsidR="00913A0A" w14:paraId="21BB15F2" w14:textId="77777777" w:rsidTr="00003078">
        <w:trPr>
          <w:cantSplit/>
          <w:trHeight w:val="278"/>
        </w:trPr>
        <w:tc>
          <w:tcPr>
            <w:tcW w:w="2371" w:type="dxa"/>
            <w:tcBorders>
              <w:bottom w:val="single" w:sz="4" w:space="0" w:color="auto"/>
            </w:tcBorders>
            <w:shd w:val="clear" w:color="auto" w:fill="auto"/>
            <w:vAlign w:val="center"/>
          </w:tcPr>
          <w:p w14:paraId="575576C6" w14:textId="77777777" w:rsidR="00913A0A" w:rsidRDefault="00913A0A" w:rsidP="009C7289">
            <w:pPr>
              <w:pStyle w:val="ProductNames"/>
              <w:spacing w:beforeLines="20" w:before="48" w:afterLines="20" w:after="48"/>
              <w:rPr>
                <w:rFonts w:ascii="Tahoma" w:hAnsi="Tahoma" w:cs="Tahoma"/>
                <w:sz w:val="14"/>
              </w:rPr>
            </w:pPr>
            <w:bookmarkStart w:id="23" w:name="_Toc336337847"/>
            <w:bookmarkStart w:id="24" w:name="_Toc377592584"/>
            <w:r>
              <w:rPr>
                <w:rFonts w:ascii="Tahoma" w:hAnsi="Tahoma" w:cs="Tahoma"/>
                <w:sz w:val="14"/>
              </w:rPr>
              <w:t>Excel version 2011 pour Mac</w:t>
            </w:r>
            <w:bookmarkEnd w:id="23"/>
            <w:bookmarkEnd w:id="24"/>
          </w:p>
        </w:tc>
        <w:tc>
          <w:tcPr>
            <w:tcW w:w="429" w:type="dxa"/>
            <w:tcBorders>
              <w:bottom w:val="single" w:sz="4" w:space="0" w:color="auto"/>
            </w:tcBorders>
            <w:shd w:val="clear" w:color="auto" w:fill="auto"/>
            <w:vAlign w:val="center"/>
          </w:tcPr>
          <w:p w14:paraId="04BA66FF" w14:textId="77777777" w:rsidR="00913A0A" w:rsidRPr="00FE7FDD"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7E0DE8AC"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76A41CD8"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0F38F2C"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6AC83278"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1D451B3C"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F32872A"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0784334"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30B6FFE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784FF5C"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4456B93"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63CC9AF"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5120BE6"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05F61C7"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636E65C"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33033D0"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3B40649D"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060C1C3"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tcPr>
          <w:p w14:paraId="0AF630CE" w14:textId="77777777" w:rsidR="00913A0A" w:rsidRPr="00480790" w:rsidRDefault="00913A0A" w:rsidP="004B3534">
            <w:pPr>
              <w:pStyle w:val="TableText"/>
              <w:widowControl w:val="0"/>
              <w:rPr>
                <w:rFonts w:ascii="Tahoma" w:hAnsi="Tahoma" w:cs="Tahoma"/>
                <w:sz w:val="13"/>
              </w:rPr>
            </w:pPr>
          </w:p>
        </w:tc>
      </w:tr>
      <w:tr w:rsidR="008A0F85" w14:paraId="61693490" w14:textId="77777777" w:rsidTr="00003078">
        <w:trPr>
          <w:cantSplit/>
          <w:trHeight w:val="287"/>
        </w:trPr>
        <w:tc>
          <w:tcPr>
            <w:tcW w:w="2371" w:type="dxa"/>
            <w:tcBorders>
              <w:bottom w:val="single" w:sz="4" w:space="0" w:color="auto"/>
            </w:tcBorders>
            <w:shd w:val="clear" w:color="auto" w:fill="FABF8F"/>
            <w:vAlign w:val="center"/>
          </w:tcPr>
          <w:p w14:paraId="2145A6DA" w14:textId="77777777" w:rsidR="00913A0A" w:rsidRPr="004D0CEB" w:rsidRDefault="00913A0A" w:rsidP="009C7289">
            <w:pPr>
              <w:pStyle w:val="Heading2"/>
              <w:spacing w:beforeLines="20" w:before="48" w:afterLines="20" w:after="48"/>
              <w:ind w:left="0"/>
              <w:rPr>
                <w:rFonts w:ascii="Tahoma" w:hAnsi="Tahoma" w:cs="Tahoma"/>
                <w:b w:val="0"/>
                <w:sz w:val="14"/>
              </w:rPr>
            </w:pPr>
            <w:bookmarkStart w:id="25" w:name="_Toc336337850"/>
            <w:bookmarkStart w:id="26" w:name="_Toc377592585"/>
            <w:r>
              <w:rPr>
                <w:rFonts w:ascii="Tahoma" w:hAnsi="Tahoma" w:cs="Tahoma"/>
                <w:b w:val="0"/>
                <w:sz w:val="14"/>
              </w:rPr>
              <w:t>Expression Encoder Pro 4</w:t>
            </w:r>
            <w:bookmarkEnd w:id="25"/>
            <w:bookmarkEnd w:id="26"/>
          </w:p>
        </w:tc>
        <w:tc>
          <w:tcPr>
            <w:tcW w:w="429" w:type="dxa"/>
            <w:tcBorders>
              <w:bottom w:val="single" w:sz="4" w:space="0" w:color="auto"/>
            </w:tcBorders>
            <w:shd w:val="clear" w:color="auto" w:fill="FABF8F"/>
            <w:vAlign w:val="center"/>
          </w:tcPr>
          <w:p w14:paraId="081ECD0B" w14:textId="77777777" w:rsidR="00913A0A" w:rsidRPr="00FE7FDD" w:rsidRDefault="00123C60" w:rsidP="00F9515B">
            <w:pPr>
              <w:pStyle w:val="TableText"/>
              <w:widowControl w:val="0"/>
              <w:rPr>
                <w:rStyle w:val="EndnoteReference"/>
                <w:rFonts w:cs="Tahoma"/>
                <w:b w:val="0"/>
                <w:color w:val="0000FF"/>
                <w:sz w:val="13"/>
                <w:szCs w:val="13"/>
                <w:u w:val="single"/>
              </w:rPr>
            </w:pPr>
            <w:hyperlink w:anchor="_12_Expression_Encoder" w:history="1">
              <w:r w:rsidR="0028221A">
                <w:rPr>
                  <w:rStyle w:val="Hyperlink"/>
                  <w:b/>
                  <w:sz w:val="13"/>
                  <w:szCs w:val="13"/>
                </w:rPr>
                <w:t>1</w:t>
              </w:r>
            </w:hyperlink>
          </w:p>
        </w:tc>
        <w:tc>
          <w:tcPr>
            <w:tcW w:w="429" w:type="dxa"/>
            <w:tcBorders>
              <w:bottom w:val="single" w:sz="4" w:space="0" w:color="auto"/>
            </w:tcBorders>
            <w:shd w:val="clear" w:color="auto" w:fill="FABF8F"/>
            <w:vAlign w:val="center"/>
          </w:tcPr>
          <w:p w14:paraId="20ACDC4A" w14:textId="77777777" w:rsidR="00913A0A" w:rsidRDefault="00913A0A" w:rsidP="004000C7">
            <w:pPr>
              <w:pStyle w:val="TableText"/>
              <w:widowControl w:val="0"/>
              <w:rPr>
                <w:rFonts w:ascii="Tahoma" w:hAnsi="Tahoma" w:cs="Tahoma"/>
                <w:sz w:val="13"/>
              </w:rPr>
            </w:pPr>
            <w:r>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228BCCB0" w14:textId="77777777" w:rsidR="00913A0A" w:rsidRDefault="00913A0A" w:rsidP="00F9515B">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38528D"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3C3EA86"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E0907D3"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7DE7C4"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313A4D"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3964542"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6EBD20A" w14:textId="77777777" w:rsidR="00913A0A" w:rsidRPr="0048079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6FE59409"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56D0545"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2700666" w14:textId="77777777" w:rsidR="00913A0A" w:rsidRPr="0048079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EB26B32" w14:textId="77777777" w:rsidR="00913A0A" w:rsidRPr="00480790"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DC72579" w14:textId="77777777" w:rsidR="00913A0A" w:rsidRPr="00480790"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BF5514D" w14:textId="77777777" w:rsidR="00913A0A" w:rsidRPr="00480790"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D3CAF3E"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C1BC72D" w14:textId="77777777" w:rsidR="00913A0A" w:rsidRPr="00480790"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70B4C151" w14:textId="77777777" w:rsidR="00913A0A" w:rsidRPr="00480790" w:rsidRDefault="00913A0A" w:rsidP="00F9515B">
            <w:pPr>
              <w:pStyle w:val="TableText"/>
              <w:widowControl w:val="0"/>
              <w:rPr>
                <w:rFonts w:ascii="Tahoma" w:hAnsi="Tahoma" w:cs="Tahoma"/>
                <w:sz w:val="13"/>
              </w:rPr>
            </w:pPr>
          </w:p>
        </w:tc>
      </w:tr>
      <w:tr w:rsidR="00913A0A" w14:paraId="142F61F2" w14:textId="77777777" w:rsidTr="00003078">
        <w:trPr>
          <w:cantSplit/>
          <w:trHeight w:val="287"/>
        </w:trPr>
        <w:tc>
          <w:tcPr>
            <w:tcW w:w="2371" w:type="dxa"/>
            <w:tcBorders>
              <w:bottom w:val="single" w:sz="4" w:space="0" w:color="auto"/>
            </w:tcBorders>
            <w:shd w:val="clear" w:color="auto" w:fill="auto"/>
            <w:vAlign w:val="center"/>
          </w:tcPr>
          <w:p w14:paraId="1C126722" w14:textId="77777777" w:rsidR="00913A0A" w:rsidRPr="007B1734" w:rsidRDefault="00913A0A" w:rsidP="009C7289">
            <w:pPr>
              <w:pStyle w:val="Heading2"/>
              <w:spacing w:beforeLines="20" w:before="48" w:afterLines="20" w:after="48"/>
              <w:ind w:left="0"/>
              <w:rPr>
                <w:rFonts w:ascii="Tahoma" w:hAnsi="Tahoma" w:cs="Tahoma"/>
                <w:b w:val="0"/>
                <w:sz w:val="14"/>
              </w:rPr>
            </w:pPr>
            <w:bookmarkStart w:id="27" w:name="_Toc336337853"/>
            <w:bookmarkStart w:id="28" w:name="_Toc377592586"/>
            <w:r>
              <w:rPr>
                <w:rFonts w:ascii="Tahoma" w:hAnsi="Tahoma" w:cs="Tahoma"/>
                <w:b w:val="0"/>
                <w:sz w:val="14"/>
              </w:rPr>
              <w:t>InfoPath</w:t>
            </w:r>
            <w:r w:rsidR="00404A81" w:rsidRPr="00404A81">
              <w:rPr>
                <w:rFonts w:ascii="Tahoma" w:hAnsi="Tahoma" w:cs="Tahoma"/>
                <w:b w:val="0"/>
                <w:sz w:val="14"/>
                <w:vertAlign w:val="superscript"/>
              </w:rPr>
              <w:t>®</w:t>
            </w:r>
            <w:r>
              <w:rPr>
                <w:rFonts w:ascii="Tahoma" w:hAnsi="Tahoma" w:cs="Tahoma"/>
                <w:b w:val="0"/>
                <w:sz w:val="14"/>
              </w:rPr>
              <w:t xml:space="preserve"> </w:t>
            </w:r>
            <w:bookmarkEnd w:id="27"/>
            <w:r>
              <w:rPr>
                <w:rFonts w:ascii="Tahoma" w:hAnsi="Tahoma" w:cs="Tahoma"/>
                <w:b w:val="0"/>
                <w:sz w:val="14"/>
              </w:rPr>
              <w:t>2013</w:t>
            </w:r>
            <w:bookmarkEnd w:id="28"/>
          </w:p>
        </w:tc>
        <w:tc>
          <w:tcPr>
            <w:tcW w:w="429" w:type="dxa"/>
            <w:tcBorders>
              <w:bottom w:val="single" w:sz="4" w:space="0" w:color="auto"/>
            </w:tcBorders>
            <w:shd w:val="clear" w:color="auto" w:fill="auto"/>
            <w:vAlign w:val="center"/>
          </w:tcPr>
          <w:p w14:paraId="090B4FA2" w14:textId="77777777" w:rsidR="00913A0A" w:rsidRPr="00FE7FDD"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11FAA9E2" w14:textId="77777777" w:rsidR="00913A0A" w:rsidRPr="00480790" w:rsidRDefault="00913A0A" w:rsidP="004000C7">
            <w:pPr>
              <w:pStyle w:val="TableText"/>
              <w:widowControl w:val="0"/>
              <w:rPr>
                <w:rFonts w:ascii="Tahoma" w:hAnsi="Tahoma" w:cs="Tahoma"/>
                <w:sz w:val="13"/>
              </w:rPr>
            </w:pPr>
            <w:r>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58540723" w14:textId="77777777" w:rsidR="00913A0A" w:rsidRPr="00480790" w:rsidRDefault="00913A0A" w:rsidP="004B3534">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AA2A0DC"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C01D4EA"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2D51E94E"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3A701613"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90BAE57"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02C3ED5"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C735BB4"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91D891"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762DF3C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EE604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F16022"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101E359"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07BB5DC"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44FC7B4F"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25135CFE"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tcPr>
          <w:p w14:paraId="72E34733" w14:textId="77777777" w:rsidR="00913A0A" w:rsidRPr="00480790" w:rsidRDefault="00913A0A" w:rsidP="004B3534">
            <w:pPr>
              <w:pStyle w:val="TableText"/>
              <w:widowControl w:val="0"/>
              <w:rPr>
                <w:rFonts w:ascii="Tahoma" w:hAnsi="Tahoma" w:cs="Tahoma"/>
                <w:sz w:val="13"/>
              </w:rPr>
            </w:pPr>
          </w:p>
        </w:tc>
      </w:tr>
      <w:tr w:rsidR="008A0F85" w14:paraId="6D13EDF7" w14:textId="77777777" w:rsidTr="00003078">
        <w:trPr>
          <w:cantSplit/>
          <w:trHeight w:val="287"/>
        </w:trPr>
        <w:tc>
          <w:tcPr>
            <w:tcW w:w="2371" w:type="dxa"/>
            <w:tcBorders>
              <w:bottom w:val="single" w:sz="4" w:space="0" w:color="auto"/>
            </w:tcBorders>
            <w:shd w:val="clear" w:color="auto" w:fill="FABF8F"/>
            <w:vAlign w:val="center"/>
          </w:tcPr>
          <w:p w14:paraId="78CD4279" w14:textId="77777777" w:rsidR="00913A0A" w:rsidRPr="00212C87" w:rsidRDefault="00913A0A" w:rsidP="009C7289">
            <w:pPr>
              <w:pStyle w:val="Heading2"/>
              <w:spacing w:beforeLines="20" w:before="48" w:afterLines="20" w:after="48"/>
              <w:ind w:left="0"/>
              <w:rPr>
                <w:rFonts w:ascii="Tahoma" w:hAnsi="Tahoma" w:cs="Tahoma"/>
                <w:b w:val="0"/>
                <w:sz w:val="14"/>
              </w:rPr>
            </w:pPr>
            <w:bookmarkStart w:id="29" w:name="_Toc336337854"/>
            <w:bookmarkStart w:id="30" w:name="_Toc377592587"/>
            <w:r>
              <w:rPr>
                <w:rFonts w:ascii="Tahoma" w:hAnsi="Tahoma" w:cs="Tahoma"/>
                <w:b w:val="0"/>
                <w:sz w:val="14"/>
              </w:rPr>
              <w:t>Lync </w:t>
            </w:r>
            <w:bookmarkEnd w:id="29"/>
            <w:r>
              <w:rPr>
                <w:rFonts w:ascii="Tahoma" w:hAnsi="Tahoma" w:cs="Tahoma"/>
                <w:b w:val="0"/>
                <w:sz w:val="14"/>
              </w:rPr>
              <w:t>2013</w:t>
            </w:r>
            <w:bookmarkEnd w:id="30"/>
          </w:p>
        </w:tc>
        <w:tc>
          <w:tcPr>
            <w:tcW w:w="429" w:type="dxa"/>
            <w:tcBorders>
              <w:bottom w:val="single" w:sz="4" w:space="0" w:color="auto"/>
            </w:tcBorders>
            <w:shd w:val="clear" w:color="auto" w:fill="FABF8F"/>
            <w:vAlign w:val="center"/>
          </w:tcPr>
          <w:p w14:paraId="757C19AF" w14:textId="77777777" w:rsidR="00913A0A" w:rsidRPr="00FE7FDD" w:rsidRDefault="00913A0A">
            <w:pPr>
              <w:pStyle w:val="TableText"/>
              <w:widowControl w:val="0"/>
              <w:rPr>
                <w:rStyle w:val="EndnoteReference"/>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34F246FC" w14:textId="77777777" w:rsidR="00913A0A" w:rsidRPr="00480790" w:rsidRDefault="00913A0A" w:rsidP="004000C7">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D9A077D" w14:textId="77777777" w:rsidR="00913A0A" w:rsidRPr="00480790" w:rsidRDefault="00913A0A" w:rsidP="004B3534">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91E2D5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05BF124B"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0E2D81FE"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2E0B057"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0D99C87"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7568CE3"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E67A087"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8860707"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08C862ED"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A87C73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F317E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9E98B62"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94EF7C"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0FB473CB" w14:textId="77777777" w:rsidR="00913A0A" w:rsidRPr="00480790" w:rsidRDefault="00913A0A" w:rsidP="00080B33">
            <w:pPr>
              <w:pStyle w:val="TableText"/>
              <w:widowControl w:val="0"/>
              <w:rPr>
                <w:rFonts w:ascii="Tahoma" w:hAnsi="Tahoma" w:cs="Tahoma"/>
                <w:sz w:val="13"/>
              </w:rPr>
            </w:pPr>
            <w:r>
              <w:rPr>
                <w:rFonts w:ascii="Tahoma" w:hAnsi="Tahoma" w:cs="Tahoma"/>
                <w:sz w:val="13"/>
              </w:rPr>
              <w:t>A, ST</w:t>
            </w:r>
          </w:p>
        </w:tc>
        <w:tc>
          <w:tcPr>
            <w:tcW w:w="514" w:type="dxa"/>
            <w:tcBorders>
              <w:bottom w:val="single" w:sz="4" w:space="0" w:color="auto"/>
            </w:tcBorders>
            <w:shd w:val="clear" w:color="auto" w:fill="FABF8F"/>
            <w:vAlign w:val="center"/>
          </w:tcPr>
          <w:p w14:paraId="18CADD15"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39903A28"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r>
      <w:tr w:rsidR="00913A0A" w14:paraId="3C68ACE7" w14:textId="77777777" w:rsidTr="00003078">
        <w:trPr>
          <w:cantSplit/>
          <w:trHeight w:val="287"/>
        </w:trPr>
        <w:tc>
          <w:tcPr>
            <w:tcW w:w="2371" w:type="dxa"/>
            <w:tcBorders>
              <w:bottom w:val="single" w:sz="4" w:space="0" w:color="auto"/>
            </w:tcBorders>
            <w:shd w:val="clear" w:color="auto" w:fill="auto"/>
            <w:vAlign w:val="center"/>
          </w:tcPr>
          <w:p w14:paraId="309D09FA" w14:textId="77777777" w:rsidR="00913A0A" w:rsidRPr="00212C87" w:rsidRDefault="00913A0A" w:rsidP="009C7289">
            <w:pPr>
              <w:pStyle w:val="Heading2"/>
              <w:spacing w:beforeLines="20" w:before="48" w:afterLines="20" w:after="48"/>
              <w:ind w:left="0"/>
              <w:rPr>
                <w:rFonts w:ascii="Tahoma" w:hAnsi="Tahoma" w:cs="Tahoma"/>
                <w:b w:val="0"/>
                <w:sz w:val="14"/>
              </w:rPr>
            </w:pPr>
            <w:bookmarkStart w:id="33" w:name="_Toc336337855"/>
            <w:bookmarkStart w:id="34" w:name="_Toc377592588"/>
            <w:r>
              <w:rPr>
                <w:rFonts w:ascii="Tahoma" w:hAnsi="Tahoma" w:cs="Tahoma"/>
                <w:b w:val="0"/>
                <w:sz w:val="14"/>
              </w:rPr>
              <w:t>Lync 2011 pour Mac</w:t>
            </w:r>
            <w:bookmarkEnd w:id="33"/>
            <w:bookmarkEnd w:id="34"/>
          </w:p>
        </w:tc>
        <w:tc>
          <w:tcPr>
            <w:tcW w:w="429" w:type="dxa"/>
            <w:tcBorders>
              <w:bottom w:val="single" w:sz="4" w:space="0" w:color="auto"/>
            </w:tcBorders>
            <w:shd w:val="clear" w:color="auto" w:fill="auto"/>
            <w:vAlign w:val="center"/>
          </w:tcPr>
          <w:p w14:paraId="13948F5E" w14:textId="77777777" w:rsidR="00913A0A" w:rsidRPr="00FE7FDD" w:rsidRDefault="00123C60" w:rsidP="009832D3">
            <w:pPr>
              <w:pStyle w:val="TableText"/>
              <w:widowControl w:val="0"/>
              <w:rPr>
                <w:rStyle w:val="EndnoteReference"/>
                <w:b w:val="0"/>
                <w:color w:val="0000FF"/>
                <w:sz w:val="13"/>
                <w:szCs w:val="13"/>
                <w:u w:val="single"/>
              </w:rPr>
            </w:pPr>
            <w:hyperlink w:anchor="_23_Lync_for" w:history="1">
              <w:r w:rsidR="0028221A">
                <w:rPr>
                  <w:rStyle w:val="Hyperlink"/>
                  <w:b/>
                  <w:sz w:val="13"/>
                  <w:szCs w:val="13"/>
                </w:rPr>
                <w:t>2</w:t>
              </w:r>
            </w:hyperlink>
          </w:p>
        </w:tc>
        <w:tc>
          <w:tcPr>
            <w:tcW w:w="429" w:type="dxa"/>
            <w:tcBorders>
              <w:bottom w:val="single" w:sz="4" w:space="0" w:color="auto"/>
            </w:tcBorders>
            <w:shd w:val="clear" w:color="auto" w:fill="auto"/>
            <w:vAlign w:val="center"/>
          </w:tcPr>
          <w:p w14:paraId="454CD0EE" w14:textId="77777777" w:rsidR="00913A0A" w:rsidRPr="00480790" w:rsidRDefault="00913A0A" w:rsidP="004000C7">
            <w:pPr>
              <w:pStyle w:val="TableText"/>
              <w:widowControl w:val="0"/>
              <w:rPr>
                <w:rFonts w:ascii="Tahoma" w:hAnsi="Tahoma" w:cs="Tahoma"/>
                <w:sz w:val="13"/>
              </w:rPr>
            </w:pPr>
            <w:r>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2EF814C0" w14:textId="77777777" w:rsidR="00913A0A" w:rsidRPr="00480790" w:rsidRDefault="00913A0A" w:rsidP="00703595">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E40DEDD"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19B2D1AD" w14:textId="77777777" w:rsidR="00913A0A" w:rsidRPr="00480790" w:rsidRDefault="00913A0A" w:rsidP="00703595">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7C22AA64"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8EFC8A5"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01F147C6"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05B24A3"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3995369"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C21DDF5"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0A4CA852" w14:textId="77777777" w:rsidR="00913A0A" w:rsidRPr="00480790" w:rsidRDefault="00913A0A" w:rsidP="00703595">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9E1FAA0"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D58A5BE" w14:textId="77777777" w:rsidR="00913A0A" w:rsidRPr="00480790" w:rsidRDefault="00913A0A" w:rsidP="00703595">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CDB26CA" w14:textId="77777777" w:rsidR="00913A0A" w:rsidRPr="00480790"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3E6BF923" w14:textId="77777777" w:rsidR="00913A0A" w:rsidRPr="00480790" w:rsidRDefault="00913A0A" w:rsidP="00703595">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4F4180D1"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EF7A83F" w14:textId="77777777" w:rsidR="00913A0A" w:rsidRPr="00480790" w:rsidRDefault="00913A0A" w:rsidP="00703595">
            <w:pPr>
              <w:pStyle w:val="TableText"/>
              <w:widowControl w:val="0"/>
              <w:rPr>
                <w:rFonts w:ascii="Tahoma" w:hAnsi="Tahoma" w:cs="Tahoma"/>
                <w:sz w:val="13"/>
              </w:rPr>
            </w:pPr>
          </w:p>
        </w:tc>
        <w:tc>
          <w:tcPr>
            <w:tcW w:w="388" w:type="dxa"/>
            <w:tcBorders>
              <w:bottom w:val="single" w:sz="4" w:space="0" w:color="auto"/>
            </w:tcBorders>
          </w:tcPr>
          <w:p w14:paraId="1DFE35F5" w14:textId="77777777" w:rsidR="00913A0A" w:rsidRPr="00480790" w:rsidRDefault="00913A0A" w:rsidP="00703595">
            <w:pPr>
              <w:pStyle w:val="TableText"/>
              <w:widowControl w:val="0"/>
              <w:rPr>
                <w:rFonts w:ascii="Tahoma" w:hAnsi="Tahoma" w:cs="Tahoma"/>
                <w:sz w:val="13"/>
              </w:rPr>
            </w:pPr>
          </w:p>
        </w:tc>
      </w:tr>
      <w:tr w:rsidR="008A0F85" w14:paraId="7D1D94FA" w14:textId="77777777" w:rsidTr="00003078">
        <w:trPr>
          <w:cantSplit/>
          <w:trHeight w:val="287"/>
        </w:trPr>
        <w:tc>
          <w:tcPr>
            <w:tcW w:w="2371" w:type="dxa"/>
            <w:tcBorders>
              <w:bottom w:val="single" w:sz="4" w:space="0" w:color="auto"/>
            </w:tcBorders>
            <w:shd w:val="clear" w:color="auto" w:fill="FABF8F"/>
            <w:vAlign w:val="center"/>
          </w:tcPr>
          <w:p w14:paraId="16BDFCE7" w14:textId="77777777" w:rsidR="00913A0A" w:rsidRPr="004D0CEB" w:rsidRDefault="00913A0A" w:rsidP="009C7289">
            <w:pPr>
              <w:pStyle w:val="Heading2"/>
              <w:spacing w:beforeLines="20" w:before="48" w:afterLines="20" w:after="48"/>
              <w:ind w:left="0"/>
              <w:rPr>
                <w:rFonts w:ascii="Tahoma" w:hAnsi="Tahoma" w:cs="Tahoma"/>
                <w:b w:val="0"/>
                <w:sz w:val="14"/>
              </w:rPr>
            </w:pPr>
            <w:bookmarkStart w:id="35" w:name="_Toc235859737"/>
            <w:bookmarkStart w:id="36" w:name="_Toc336337856"/>
            <w:bookmarkStart w:id="37" w:name="_Toc377592589"/>
            <w:r>
              <w:rPr>
                <w:rFonts w:ascii="Tahoma" w:hAnsi="Tahoma" w:cs="Tahoma"/>
                <w:b w:val="0"/>
                <w:sz w:val="14"/>
              </w:rPr>
              <w:t>MapPoint</w:t>
            </w:r>
            <w:r w:rsidR="00404A81" w:rsidRPr="00404A81">
              <w:rPr>
                <w:rFonts w:ascii="Tahoma" w:hAnsi="Tahoma" w:cs="Tahoma"/>
                <w:b w:val="0"/>
                <w:sz w:val="14"/>
                <w:vertAlign w:val="superscript"/>
              </w:rPr>
              <w:t>®</w:t>
            </w:r>
            <w:r>
              <w:rPr>
                <w:rFonts w:ascii="Tahoma" w:hAnsi="Tahoma" w:cs="Tahoma"/>
                <w:b w:val="0"/>
                <w:sz w:val="14"/>
              </w:rPr>
              <w:t xml:space="preserve"> 2013 </w:t>
            </w:r>
            <w:bookmarkEnd w:id="35"/>
            <w:r>
              <w:rPr>
                <w:rFonts w:ascii="Tahoma" w:hAnsi="Tahoma" w:cs="Tahoma"/>
                <w:b w:val="0"/>
                <w:sz w:val="14"/>
              </w:rPr>
              <w:t>Fleet Edition</w:t>
            </w:r>
            <w:bookmarkEnd w:id="36"/>
            <w:bookmarkEnd w:id="37"/>
          </w:p>
        </w:tc>
        <w:tc>
          <w:tcPr>
            <w:tcW w:w="429" w:type="dxa"/>
            <w:tcBorders>
              <w:bottom w:val="single" w:sz="4" w:space="0" w:color="auto"/>
            </w:tcBorders>
            <w:shd w:val="clear" w:color="auto" w:fill="FABF8F"/>
            <w:vAlign w:val="center"/>
          </w:tcPr>
          <w:p w14:paraId="119BDB60" w14:textId="77777777" w:rsidR="00913A0A" w:rsidRPr="00FE7FDD"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233BA0DB" w14:textId="77777777" w:rsidR="00913A0A" w:rsidRPr="00480790" w:rsidRDefault="00913A0A" w:rsidP="004000C7">
            <w:pPr>
              <w:pStyle w:val="TableText"/>
              <w:widowControl w:val="0"/>
              <w:rPr>
                <w:rFonts w:ascii="Tahoma" w:hAnsi="Tahoma" w:cs="Tahoma"/>
                <w:sz w:val="13"/>
              </w:rPr>
            </w:pPr>
            <w:r>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4196C720" w14:textId="77777777" w:rsidR="00913A0A" w:rsidRPr="00480790" w:rsidRDefault="00913A0A" w:rsidP="004B3534">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0620119"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14:paraId="5AD0FA31" w14:textId="77777777" w:rsidR="00913A0A" w:rsidRPr="00480790" w:rsidRDefault="00913A0A" w:rsidP="004B3534">
            <w:pPr>
              <w:pStyle w:val="TableText"/>
              <w:widowControl w:val="0"/>
              <w:rPr>
                <w:rFonts w:ascii="Tahoma" w:hAnsi="Tahoma" w:cs="Tahoma"/>
                <w:sz w:val="13"/>
              </w:rPr>
            </w:pPr>
            <w:r>
              <w:rPr>
                <w:rFonts w:ascii="Tahoma" w:hAnsi="Tahoma" w:cs="Tahoma"/>
                <w:sz w:val="13"/>
              </w:rPr>
              <w:t>10</w:t>
            </w:r>
          </w:p>
        </w:tc>
        <w:tc>
          <w:tcPr>
            <w:tcW w:w="429" w:type="dxa"/>
            <w:tcBorders>
              <w:bottom w:val="single" w:sz="4" w:space="0" w:color="auto"/>
            </w:tcBorders>
            <w:shd w:val="clear" w:color="auto" w:fill="FABF8F"/>
            <w:vAlign w:val="center"/>
          </w:tcPr>
          <w:p w14:paraId="1E1B0909" w14:textId="77777777" w:rsidR="00913A0A" w:rsidRPr="00480790" w:rsidRDefault="00913A0A" w:rsidP="004B3534">
            <w:pPr>
              <w:pStyle w:val="TableText"/>
              <w:widowControl w:val="0"/>
              <w:rPr>
                <w:rFonts w:ascii="Tahoma" w:hAnsi="Tahoma" w:cs="Tahoma"/>
                <w:sz w:val="13"/>
              </w:rPr>
            </w:pPr>
            <w:r>
              <w:rPr>
                <w:rFonts w:ascii="Tahoma" w:hAnsi="Tahoma" w:cs="Tahoma"/>
                <w:sz w:val="13"/>
              </w:rPr>
              <w:t>8</w:t>
            </w:r>
          </w:p>
        </w:tc>
        <w:tc>
          <w:tcPr>
            <w:tcW w:w="429" w:type="dxa"/>
            <w:tcBorders>
              <w:bottom w:val="single" w:sz="4" w:space="0" w:color="auto"/>
            </w:tcBorders>
            <w:shd w:val="clear" w:color="auto" w:fill="FABF8F"/>
            <w:vAlign w:val="center"/>
          </w:tcPr>
          <w:p w14:paraId="0E3672F1" w14:textId="77777777" w:rsidR="00913A0A" w:rsidRPr="00480790" w:rsidRDefault="00913A0A" w:rsidP="004B3534">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tcBorders>
            <w:shd w:val="clear" w:color="auto" w:fill="FABF8F"/>
            <w:vAlign w:val="center"/>
          </w:tcPr>
          <w:p w14:paraId="59E444C4" w14:textId="77777777" w:rsidR="00913A0A" w:rsidRPr="00480790" w:rsidRDefault="00913A0A" w:rsidP="004B3534">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tcBorders>
            <w:shd w:val="clear" w:color="auto" w:fill="FABF8F"/>
            <w:vAlign w:val="center"/>
          </w:tcPr>
          <w:p w14:paraId="252EFC68"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695D629"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0D45951A"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14:paraId="4175AE62" w14:textId="77777777" w:rsidR="00913A0A" w:rsidRPr="00480790" w:rsidRDefault="00913A0A" w:rsidP="004B3534">
            <w:pPr>
              <w:pStyle w:val="TableText"/>
              <w:widowControl w:val="0"/>
              <w:rPr>
                <w:rFonts w:ascii="Tahoma" w:hAnsi="Tahoma" w:cs="Tahoma"/>
                <w:sz w:val="13"/>
              </w:rPr>
            </w:pPr>
            <w:r>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5AAFB852" w14:textId="77777777" w:rsidR="00913A0A" w:rsidRPr="00480790" w:rsidRDefault="00913A0A" w:rsidP="004B3534">
            <w:pPr>
              <w:pStyle w:val="TableText"/>
              <w:widowControl w:val="0"/>
              <w:rPr>
                <w:rFonts w:ascii="Tahoma" w:hAnsi="Tahoma" w:cs="Tahoma"/>
                <w:sz w:val="13"/>
              </w:rPr>
            </w:pPr>
            <w:r>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223F1003"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855FDFB"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45FD7D8B"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28C624E6" w14:textId="77777777" w:rsidR="00913A0A" w:rsidRPr="00480790"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4825881" w14:textId="77777777" w:rsidR="00913A0A" w:rsidRPr="00480790"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278A3B9C"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r>
      <w:tr w:rsidR="00913A0A" w:rsidRPr="009B114A" w14:paraId="38007539" w14:textId="77777777" w:rsidTr="00003078">
        <w:trPr>
          <w:cantSplit/>
          <w:trHeight w:val="323"/>
        </w:trPr>
        <w:tc>
          <w:tcPr>
            <w:tcW w:w="2371" w:type="dxa"/>
            <w:tcBorders>
              <w:bottom w:val="single" w:sz="4" w:space="0" w:color="auto"/>
            </w:tcBorders>
            <w:shd w:val="clear" w:color="auto" w:fill="auto"/>
            <w:vAlign w:val="center"/>
          </w:tcPr>
          <w:p w14:paraId="72E93BB2" w14:textId="77777777" w:rsidR="00913A0A" w:rsidRPr="004D0CEB" w:rsidRDefault="00913A0A" w:rsidP="009C7289">
            <w:pPr>
              <w:pStyle w:val="Heading2"/>
              <w:spacing w:beforeLines="20" w:before="48" w:afterLines="20" w:after="48"/>
              <w:ind w:left="0"/>
              <w:rPr>
                <w:rFonts w:ascii="Tahoma" w:hAnsi="Tahoma" w:cs="Tahoma"/>
                <w:b w:val="0"/>
                <w:sz w:val="14"/>
              </w:rPr>
            </w:pPr>
            <w:bookmarkStart w:id="38" w:name="_Toc235859738"/>
            <w:bookmarkStart w:id="39" w:name="_Toc336337857"/>
            <w:bookmarkStart w:id="40" w:name="_Toc377592590"/>
            <w:r>
              <w:rPr>
                <w:rFonts w:ascii="Tahoma" w:hAnsi="Tahoma" w:cs="Tahoma"/>
                <w:b w:val="0"/>
                <w:sz w:val="14"/>
              </w:rPr>
              <w:t>MapPoint</w:t>
            </w:r>
            <w:r w:rsidR="00404A81" w:rsidRPr="00404A81">
              <w:rPr>
                <w:rFonts w:ascii="Tahoma" w:hAnsi="Tahoma" w:cs="Tahoma"/>
                <w:b w:val="0"/>
                <w:sz w:val="14"/>
                <w:vertAlign w:val="superscript"/>
              </w:rPr>
              <w:t>®</w:t>
            </w:r>
            <w:r>
              <w:rPr>
                <w:rFonts w:ascii="Tahoma" w:hAnsi="Tahoma" w:cs="Tahoma"/>
                <w:b w:val="0"/>
                <w:sz w:val="14"/>
              </w:rPr>
              <w:t xml:space="preserve"> 2013 pour Windows</w:t>
            </w:r>
            <w:bookmarkEnd w:id="38"/>
            <w:bookmarkEnd w:id="39"/>
            <w:bookmarkEnd w:id="40"/>
          </w:p>
        </w:tc>
        <w:tc>
          <w:tcPr>
            <w:tcW w:w="429" w:type="dxa"/>
            <w:tcBorders>
              <w:bottom w:val="single" w:sz="4" w:space="0" w:color="auto"/>
            </w:tcBorders>
            <w:shd w:val="clear" w:color="auto" w:fill="auto"/>
            <w:vAlign w:val="center"/>
          </w:tcPr>
          <w:p w14:paraId="78A405AF" w14:textId="77777777" w:rsidR="00913A0A" w:rsidRPr="00FE7FDD" w:rsidRDefault="00913A0A">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477B0BAD" w14:textId="77777777" w:rsidR="00913A0A" w:rsidRPr="00480790" w:rsidRDefault="00913A0A" w:rsidP="004000C7">
            <w:pPr>
              <w:pStyle w:val="TableText"/>
              <w:widowControl w:val="0"/>
              <w:rPr>
                <w:rFonts w:ascii="Tahoma" w:hAnsi="Tahoma" w:cs="Tahoma"/>
                <w:color w:val="000000"/>
                <w:sz w:val="13"/>
              </w:rPr>
            </w:pPr>
            <w:r>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67BC47D" w14:textId="77777777" w:rsidR="00913A0A" w:rsidRPr="00480790" w:rsidRDefault="00913A0A" w:rsidP="004B3534">
            <w:pPr>
              <w:pStyle w:val="TableText"/>
              <w:widowControl w:val="0"/>
              <w:rPr>
                <w:rFonts w:ascii="Tahoma" w:hAnsi="Tahoma" w:cs="Tahoma"/>
                <w:color w:val="000000"/>
                <w:sz w:val="13"/>
              </w:rPr>
            </w:pPr>
            <w:r>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52DC4A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27DF15D0"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345494CB"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BDD0D7C"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A5B0A70"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71AC53F6"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B1DE612"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5103B59"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1AC19416" w14:textId="77777777" w:rsidR="00913A0A" w:rsidRPr="00480790" w:rsidRDefault="00913A0A" w:rsidP="004B3534">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F5ABFCD"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77CCA9B"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9755972" w14:textId="77777777" w:rsidR="00913A0A" w:rsidRPr="00480790" w:rsidRDefault="00913A0A" w:rsidP="004B3534">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5F57303"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5449F2A9" w14:textId="77777777" w:rsidR="00913A0A" w:rsidRPr="009B114A" w:rsidRDefault="00913A0A" w:rsidP="00080B33">
            <w:pPr>
              <w:pStyle w:val="TableText"/>
              <w:widowControl w:val="0"/>
              <w:rPr>
                <w:rFonts w:ascii="Tahoma" w:hAnsi="Tahoma" w:cs="Tahoma"/>
                <w:sz w:val="13"/>
                <w:lang w:val="fr-FR"/>
              </w:rPr>
            </w:pPr>
            <w:r w:rsidRPr="009B114A">
              <w:rPr>
                <w:rFonts w:ascii="Tahoma" w:hAnsi="Tahoma" w:cs="Tahoma"/>
                <w:sz w:val="13"/>
                <w:lang w:val="fr-FR"/>
              </w:rPr>
              <w:t xml:space="preserve">A, </w:t>
            </w:r>
            <w:r w:rsidR="009B114A" w:rsidRPr="009B114A">
              <w:rPr>
                <w:rFonts w:ascii="Tahoma" w:hAnsi="Tahoma" w:cs="Tahoma"/>
                <w:sz w:val="13"/>
                <w:lang w:val="fr-FR"/>
              </w:rPr>
              <w:br/>
            </w:r>
            <w:r w:rsidRPr="009B114A">
              <w:rPr>
                <w:rFonts w:ascii="Tahoma" w:hAnsi="Tahoma" w:cs="Tahoma"/>
                <w:sz w:val="13"/>
                <w:lang w:val="fr-FR"/>
              </w:rPr>
              <w:t>AO, ST</w:t>
            </w:r>
          </w:p>
        </w:tc>
        <w:tc>
          <w:tcPr>
            <w:tcW w:w="514" w:type="dxa"/>
            <w:tcBorders>
              <w:bottom w:val="single" w:sz="4" w:space="0" w:color="auto"/>
            </w:tcBorders>
            <w:shd w:val="clear" w:color="auto" w:fill="auto"/>
            <w:vAlign w:val="center"/>
          </w:tcPr>
          <w:p w14:paraId="33EF1C8E" w14:textId="77777777" w:rsidR="00913A0A" w:rsidRPr="009B114A" w:rsidRDefault="00913A0A" w:rsidP="004B3534">
            <w:pPr>
              <w:pStyle w:val="TableText"/>
              <w:widowControl w:val="0"/>
              <w:rPr>
                <w:rFonts w:ascii="Tahoma" w:hAnsi="Tahoma" w:cs="Tahoma"/>
                <w:sz w:val="13"/>
                <w:lang w:val="fr-FR"/>
              </w:rPr>
            </w:pPr>
          </w:p>
        </w:tc>
        <w:tc>
          <w:tcPr>
            <w:tcW w:w="388" w:type="dxa"/>
            <w:tcBorders>
              <w:bottom w:val="single" w:sz="4" w:space="0" w:color="auto"/>
            </w:tcBorders>
          </w:tcPr>
          <w:p w14:paraId="77274149" w14:textId="77777777" w:rsidR="00913A0A" w:rsidRPr="009B114A" w:rsidRDefault="00913A0A" w:rsidP="004B3534">
            <w:pPr>
              <w:pStyle w:val="TableText"/>
              <w:widowControl w:val="0"/>
              <w:rPr>
                <w:rFonts w:ascii="Tahoma" w:hAnsi="Tahoma" w:cs="Tahoma"/>
                <w:sz w:val="13"/>
                <w:lang w:val="fr-FR"/>
              </w:rPr>
            </w:pPr>
            <w:r w:rsidRPr="009B114A">
              <w:rPr>
                <w:rFonts w:ascii="Tahoma" w:hAnsi="Tahoma" w:cs="Tahoma"/>
                <w:sz w:val="13"/>
                <w:lang w:val="fr-FR"/>
              </w:rPr>
              <w:t>A</w:t>
            </w:r>
          </w:p>
        </w:tc>
      </w:tr>
      <w:tr w:rsidR="008A0F85" w:rsidRPr="009B114A" w14:paraId="659933BA" w14:textId="77777777" w:rsidTr="00003078">
        <w:trPr>
          <w:cantSplit/>
          <w:trHeight w:val="269"/>
        </w:trPr>
        <w:tc>
          <w:tcPr>
            <w:tcW w:w="2371" w:type="dxa"/>
            <w:tcBorders>
              <w:bottom w:val="single" w:sz="4" w:space="0" w:color="auto"/>
            </w:tcBorders>
            <w:shd w:val="clear" w:color="auto" w:fill="FABF8F"/>
            <w:vAlign w:val="center"/>
          </w:tcPr>
          <w:p w14:paraId="049DCE2C" w14:textId="77777777" w:rsidR="00913A0A" w:rsidRPr="009B114A" w:rsidRDefault="00913A0A" w:rsidP="009C7289">
            <w:pPr>
              <w:pStyle w:val="Heading2"/>
              <w:spacing w:beforeLines="20" w:before="48" w:afterLines="20" w:after="48"/>
              <w:ind w:left="0"/>
              <w:rPr>
                <w:rFonts w:ascii="Tahoma" w:hAnsi="Tahoma" w:cs="Tahoma"/>
                <w:b w:val="0"/>
                <w:sz w:val="14"/>
                <w:lang w:val="fr-FR"/>
              </w:rPr>
            </w:pPr>
            <w:bookmarkStart w:id="41" w:name="_Toc336337858"/>
            <w:bookmarkStart w:id="42" w:name="_Toc377592591"/>
            <w:r w:rsidRPr="009B114A">
              <w:rPr>
                <w:rFonts w:ascii="Tahoma" w:hAnsi="Tahoma" w:cs="Tahoma"/>
                <w:b w:val="0"/>
                <w:sz w:val="14"/>
                <w:lang w:val="fr-FR"/>
              </w:rPr>
              <w:t>Systèmes d’exploitation MSDN</w:t>
            </w:r>
            <w:bookmarkEnd w:id="41"/>
            <w:bookmarkEnd w:id="42"/>
          </w:p>
        </w:tc>
        <w:tc>
          <w:tcPr>
            <w:tcW w:w="429" w:type="dxa"/>
            <w:tcBorders>
              <w:bottom w:val="single" w:sz="4" w:space="0" w:color="auto"/>
            </w:tcBorders>
            <w:shd w:val="clear" w:color="auto" w:fill="FABF8F"/>
            <w:vAlign w:val="center"/>
          </w:tcPr>
          <w:p w14:paraId="34FB25E2" w14:textId="77777777" w:rsidR="00913A0A" w:rsidRPr="009B114A" w:rsidRDefault="00123C60" w:rsidP="009832D3">
            <w:pPr>
              <w:pStyle w:val="TableText"/>
              <w:widowControl w:val="0"/>
              <w:rPr>
                <w:rStyle w:val="EndnoteReference"/>
                <w:b w:val="0"/>
                <w:color w:val="0000FF"/>
                <w:sz w:val="13"/>
                <w:szCs w:val="13"/>
                <w:u w:val="single"/>
                <w:lang w:val="fr-FR"/>
              </w:rPr>
            </w:pPr>
            <w:hyperlink w:anchor="_34_MSDN_Operating" w:history="1">
              <w:r w:rsidR="0028221A" w:rsidRPr="009B114A">
                <w:rPr>
                  <w:rStyle w:val="Hyperlink"/>
                  <w:b/>
                  <w:sz w:val="13"/>
                  <w:szCs w:val="13"/>
                  <w:lang w:val="fr-FR"/>
                </w:rPr>
                <w:t>3</w:t>
              </w:r>
            </w:hyperlink>
          </w:p>
        </w:tc>
        <w:tc>
          <w:tcPr>
            <w:tcW w:w="429" w:type="dxa"/>
            <w:tcBorders>
              <w:bottom w:val="single" w:sz="4" w:space="0" w:color="auto"/>
            </w:tcBorders>
            <w:shd w:val="clear" w:color="auto" w:fill="FABF8F"/>
            <w:vAlign w:val="center"/>
          </w:tcPr>
          <w:p w14:paraId="21E915E9" w14:textId="77777777" w:rsidR="00913A0A" w:rsidRPr="009B114A" w:rsidRDefault="00913A0A" w:rsidP="004000C7">
            <w:pPr>
              <w:pStyle w:val="TableText"/>
              <w:rPr>
                <w:rFonts w:ascii="Tahoma" w:hAnsi="Tahoma" w:cs="Tahoma"/>
                <w:sz w:val="13"/>
                <w:lang w:val="fr-FR"/>
              </w:rPr>
            </w:pPr>
            <w:r w:rsidRPr="009B114A">
              <w:rPr>
                <w:rFonts w:ascii="Tahoma" w:hAnsi="Tahoma" w:cs="Tahoma"/>
                <w:sz w:val="13"/>
                <w:lang w:val="fr-FR"/>
              </w:rPr>
              <w:t>01/06</w:t>
            </w:r>
          </w:p>
        </w:tc>
        <w:tc>
          <w:tcPr>
            <w:tcW w:w="429" w:type="dxa"/>
            <w:tcBorders>
              <w:bottom w:val="single" w:sz="4" w:space="0" w:color="auto"/>
              <w:right w:val="single" w:sz="18" w:space="0" w:color="auto"/>
            </w:tcBorders>
            <w:shd w:val="clear" w:color="auto" w:fill="FABF8F"/>
            <w:vAlign w:val="center"/>
          </w:tcPr>
          <w:p w14:paraId="05FA5813" w14:textId="77777777" w:rsidR="00913A0A" w:rsidRPr="009B114A" w:rsidRDefault="00913A0A" w:rsidP="004B3534">
            <w:pPr>
              <w:pStyle w:val="TableText"/>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70118EDE" w14:textId="77777777" w:rsidR="00913A0A" w:rsidRPr="009B114A" w:rsidRDefault="00913A0A"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14:paraId="6CA2BCCD"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5</w:t>
            </w:r>
          </w:p>
        </w:tc>
        <w:tc>
          <w:tcPr>
            <w:tcW w:w="429" w:type="dxa"/>
            <w:tcBorders>
              <w:bottom w:val="single" w:sz="4" w:space="0" w:color="auto"/>
            </w:tcBorders>
            <w:shd w:val="clear" w:color="auto" w:fill="FABF8F"/>
            <w:vAlign w:val="center"/>
          </w:tcPr>
          <w:p w14:paraId="3A3202E1"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4</w:t>
            </w:r>
          </w:p>
        </w:tc>
        <w:tc>
          <w:tcPr>
            <w:tcW w:w="429" w:type="dxa"/>
            <w:tcBorders>
              <w:bottom w:val="single" w:sz="4" w:space="0" w:color="auto"/>
            </w:tcBorders>
            <w:shd w:val="clear" w:color="auto" w:fill="FABF8F"/>
            <w:vAlign w:val="center"/>
          </w:tcPr>
          <w:p w14:paraId="2BA535B3"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3</w:t>
            </w:r>
          </w:p>
        </w:tc>
        <w:tc>
          <w:tcPr>
            <w:tcW w:w="429" w:type="dxa"/>
            <w:tcBorders>
              <w:bottom w:val="single" w:sz="4" w:space="0" w:color="auto"/>
            </w:tcBorders>
            <w:shd w:val="clear" w:color="auto" w:fill="FABF8F"/>
            <w:vAlign w:val="center"/>
          </w:tcPr>
          <w:p w14:paraId="7C09E433"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3</w:t>
            </w:r>
          </w:p>
        </w:tc>
        <w:tc>
          <w:tcPr>
            <w:tcW w:w="429" w:type="dxa"/>
            <w:tcBorders>
              <w:bottom w:val="single" w:sz="4" w:space="0" w:color="auto"/>
            </w:tcBorders>
            <w:shd w:val="clear" w:color="auto" w:fill="FABF8F"/>
            <w:vAlign w:val="center"/>
          </w:tcPr>
          <w:p w14:paraId="22846001"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14:paraId="4B63DA5C"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14:paraId="50BCC6A6" w14:textId="77777777" w:rsidR="00913A0A" w:rsidRPr="009B114A" w:rsidRDefault="00913A0A" w:rsidP="004B3534">
            <w:pPr>
              <w:pStyle w:val="TableText"/>
              <w:rPr>
                <w:rFonts w:ascii="Tahoma" w:hAnsi="Tahoma" w:cs="Tahoma"/>
                <w:sz w:val="13"/>
                <w:lang w:val="fr-FR"/>
              </w:rPr>
            </w:pPr>
          </w:p>
        </w:tc>
        <w:tc>
          <w:tcPr>
            <w:tcW w:w="429" w:type="dxa"/>
            <w:tcBorders>
              <w:bottom w:val="single" w:sz="4" w:space="0" w:color="auto"/>
            </w:tcBorders>
            <w:shd w:val="clear" w:color="auto" w:fill="FABF8F"/>
            <w:vAlign w:val="center"/>
          </w:tcPr>
          <w:p w14:paraId="751DB63A"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4</w:t>
            </w:r>
          </w:p>
        </w:tc>
        <w:tc>
          <w:tcPr>
            <w:tcW w:w="429" w:type="dxa"/>
            <w:tcBorders>
              <w:bottom w:val="single" w:sz="4" w:space="0" w:color="auto"/>
              <w:right w:val="single" w:sz="18" w:space="0" w:color="auto"/>
            </w:tcBorders>
            <w:shd w:val="clear" w:color="auto" w:fill="FABF8F"/>
            <w:vAlign w:val="center"/>
          </w:tcPr>
          <w:p w14:paraId="0FE4CCCE"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14:paraId="5791A685"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1</w:t>
            </w:r>
          </w:p>
        </w:tc>
        <w:tc>
          <w:tcPr>
            <w:tcW w:w="429" w:type="dxa"/>
            <w:tcBorders>
              <w:bottom w:val="single" w:sz="4" w:space="0" w:color="auto"/>
              <w:right w:val="single" w:sz="18" w:space="0" w:color="auto"/>
            </w:tcBorders>
            <w:shd w:val="clear" w:color="auto" w:fill="FABF8F"/>
            <w:vAlign w:val="center"/>
          </w:tcPr>
          <w:p w14:paraId="09AE1230" w14:textId="77777777" w:rsidR="00913A0A" w:rsidRPr="009B114A" w:rsidRDefault="00913A0A" w:rsidP="004B3534">
            <w:pPr>
              <w:pStyle w:val="TableText"/>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14:paraId="75FC750E"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 xml:space="preserve">P </w:t>
            </w:r>
          </w:p>
        </w:tc>
        <w:tc>
          <w:tcPr>
            <w:tcW w:w="514" w:type="dxa"/>
            <w:tcBorders>
              <w:bottom w:val="single" w:sz="4" w:space="0" w:color="auto"/>
            </w:tcBorders>
            <w:shd w:val="clear" w:color="auto" w:fill="FABF8F"/>
            <w:vAlign w:val="center"/>
          </w:tcPr>
          <w:p w14:paraId="71238E12" w14:textId="77777777" w:rsidR="00913A0A" w:rsidRPr="009B114A" w:rsidRDefault="00913A0A" w:rsidP="00080B33">
            <w:pPr>
              <w:pStyle w:val="TableText"/>
              <w:rPr>
                <w:rFonts w:ascii="Tahoma" w:hAnsi="Tahoma" w:cs="Tahoma"/>
                <w:sz w:val="13"/>
                <w:lang w:val="fr-FR"/>
              </w:rPr>
            </w:pPr>
            <w:r w:rsidRPr="009B114A">
              <w:rPr>
                <w:rFonts w:ascii="Tahoma" w:hAnsi="Tahoma" w:cs="Tahoma"/>
                <w:sz w:val="13"/>
                <w:lang w:val="fr-FR"/>
              </w:rPr>
              <w:t>A</w:t>
            </w:r>
          </w:p>
        </w:tc>
        <w:tc>
          <w:tcPr>
            <w:tcW w:w="514" w:type="dxa"/>
            <w:tcBorders>
              <w:bottom w:val="single" w:sz="4" w:space="0" w:color="auto"/>
            </w:tcBorders>
            <w:shd w:val="clear" w:color="auto" w:fill="FABF8F"/>
            <w:vAlign w:val="center"/>
          </w:tcPr>
          <w:p w14:paraId="7C0E4FA2" w14:textId="77777777" w:rsidR="00913A0A" w:rsidRPr="009B114A" w:rsidRDefault="00913A0A" w:rsidP="004B3534">
            <w:pPr>
              <w:pStyle w:val="TableText"/>
              <w:rPr>
                <w:lang w:val="fr-FR"/>
              </w:rPr>
            </w:pPr>
            <w:r w:rsidRPr="009B114A">
              <w:rPr>
                <w:rFonts w:ascii="Tahoma" w:hAnsi="Tahoma" w:cs="Tahoma"/>
                <w:sz w:val="13"/>
                <w:lang w:val="fr-FR"/>
              </w:rPr>
              <w:t>OL/SA/</w:t>
            </w:r>
          </w:p>
          <w:p w14:paraId="4C11E6DF" w14:textId="77777777" w:rsidR="00913A0A" w:rsidRPr="009B114A" w:rsidRDefault="00913A0A" w:rsidP="004B3534">
            <w:pPr>
              <w:pStyle w:val="TableText"/>
              <w:rPr>
                <w:rFonts w:ascii="Tahoma" w:hAnsi="Tahoma" w:cs="Tahoma"/>
                <w:sz w:val="13"/>
                <w:lang w:val="fr-FR"/>
              </w:rPr>
            </w:pPr>
            <w:r w:rsidRPr="009B114A">
              <w:rPr>
                <w:rFonts w:ascii="Tahoma" w:hAnsi="Tahoma" w:cs="Tahoma"/>
                <w:sz w:val="13"/>
                <w:lang w:val="fr-FR"/>
              </w:rPr>
              <w:t>OV</w:t>
            </w:r>
          </w:p>
        </w:tc>
        <w:tc>
          <w:tcPr>
            <w:tcW w:w="388" w:type="dxa"/>
            <w:tcBorders>
              <w:bottom w:val="single" w:sz="4" w:space="0" w:color="auto"/>
            </w:tcBorders>
            <w:shd w:val="clear" w:color="auto" w:fill="FABF8F"/>
          </w:tcPr>
          <w:p w14:paraId="65D2DDF0" w14:textId="77777777" w:rsidR="00913A0A" w:rsidRPr="009B114A" w:rsidRDefault="00913A0A" w:rsidP="004B3534">
            <w:pPr>
              <w:pStyle w:val="TableText"/>
              <w:rPr>
                <w:rFonts w:ascii="Tahoma" w:hAnsi="Tahoma" w:cs="Tahoma"/>
                <w:sz w:val="13"/>
                <w:lang w:val="fr-FR"/>
              </w:rPr>
            </w:pPr>
          </w:p>
        </w:tc>
      </w:tr>
      <w:tr w:rsidR="00913A0A" w:rsidRPr="009B114A" w14:paraId="72D7757B" w14:textId="77777777" w:rsidTr="00003078">
        <w:trPr>
          <w:cantSplit/>
          <w:trHeight w:val="287"/>
        </w:trPr>
        <w:tc>
          <w:tcPr>
            <w:tcW w:w="2371" w:type="dxa"/>
            <w:tcBorders>
              <w:bottom w:val="single" w:sz="4" w:space="0" w:color="auto"/>
            </w:tcBorders>
            <w:shd w:val="clear" w:color="auto" w:fill="auto"/>
            <w:vAlign w:val="center"/>
          </w:tcPr>
          <w:p w14:paraId="416243DB" w14:textId="77777777" w:rsidR="00913A0A" w:rsidRDefault="00913A0A" w:rsidP="009C7289">
            <w:pPr>
              <w:pStyle w:val="Heading2"/>
              <w:spacing w:beforeLines="20" w:before="48" w:afterLines="20" w:after="48"/>
              <w:ind w:left="0"/>
              <w:rPr>
                <w:rFonts w:ascii="Tahoma" w:hAnsi="Tahoma" w:cs="Tahoma"/>
                <w:b w:val="0"/>
                <w:sz w:val="14"/>
              </w:rPr>
            </w:pPr>
            <w:bookmarkStart w:id="43" w:name="_Toc377592592"/>
            <w:r w:rsidRPr="009B114A">
              <w:rPr>
                <w:rFonts w:ascii="Tahoma" w:hAnsi="Tahoma" w:cs="Tahoma"/>
                <w:b w:val="0"/>
                <w:sz w:val="14"/>
                <w:lang w:val="fr-FR"/>
              </w:rPr>
              <w:t>Plateforme</w:t>
            </w:r>
            <w:r>
              <w:rPr>
                <w:rFonts w:ascii="Tahoma" w:hAnsi="Tahoma" w:cs="Tahoma"/>
                <w:b w:val="0"/>
                <w:sz w:val="14"/>
              </w:rPr>
              <w:t>s MSDN</w:t>
            </w:r>
            <w:bookmarkEnd w:id="43"/>
          </w:p>
        </w:tc>
        <w:tc>
          <w:tcPr>
            <w:tcW w:w="429" w:type="dxa"/>
            <w:tcBorders>
              <w:bottom w:val="single" w:sz="4" w:space="0" w:color="auto"/>
            </w:tcBorders>
            <w:shd w:val="clear" w:color="auto" w:fill="auto"/>
            <w:vAlign w:val="center"/>
          </w:tcPr>
          <w:p w14:paraId="71D207DD" w14:textId="77777777" w:rsidR="00913A0A" w:rsidRDefault="00123C60" w:rsidP="009832D3">
            <w:pPr>
              <w:pStyle w:val="TableText"/>
              <w:widowControl w:val="0"/>
            </w:pPr>
            <w:hyperlink w:anchor="_6_Office_365" w:history="1">
              <w:r w:rsidR="0028221A">
                <w:rPr>
                  <w:rStyle w:val="Hyperlink"/>
                  <w:b/>
                  <w:sz w:val="13"/>
                  <w:szCs w:val="13"/>
                </w:rPr>
                <w:t>4</w:t>
              </w:r>
            </w:hyperlink>
          </w:p>
        </w:tc>
        <w:tc>
          <w:tcPr>
            <w:tcW w:w="429" w:type="dxa"/>
            <w:tcBorders>
              <w:bottom w:val="single" w:sz="4" w:space="0" w:color="auto"/>
            </w:tcBorders>
            <w:shd w:val="clear" w:color="auto" w:fill="auto"/>
            <w:vAlign w:val="center"/>
          </w:tcPr>
          <w:p w14:paraId="2184AB4A" w14:textId="77777777" w:rsidR="00913A0A" w:rsidRDefault="00913A0A" w:rsidP="004000C7">
            <w:pPr>
              <w:pStyle w:val="TableText"/>
              <w:widowControl w:val="0"/>
              <w:rPr>
                <w:rFonts w:ascii="Tahoma" w:hAnsi="Tahoma" w:cs="Tahoma"/>
                <w:sz w:val="13"/>
              </w:rPr>
            </w:pPr>
            <w:r>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79ABEF0D" w14:textId="77777777" w:rsidR="00913A0A"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3FEB644"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DA321F2" w14:textId="77777777" w:rsidR="00913A0A" w:rsidRPr="00480790" w:rsidRDefault="00913A0A" w:rsidP="004B3534">
            <w:pPr>
              <w:pStyle w:val="TableText"/>
              <w:widowControl w:val="0"/>
              <w:rPr>
                <w:rFonts w:ascii="Tahoma" w:hAnsi="Tahoma" w:cs="Tahoma"/>
                <w:sz w:val="13"/>
              </w:rPr>
            </w:pPr>
            <w:r>
              <w:rPr>
                <w:rFonts w:ascii="Tahoma" w:hAnsi="Tahoma" w:cs="Tahoma"/>
                <w:sz w:val="13"/>
              </w:rPr>
              <w:t>15</w:t>
            </w:r>
          </w:p>
        </w:tc>
        <w:tc>
          <w:tcPr>
            <w:tcW w:w="429" w:type="dxa"/>
            <w:tcBorders>
              <w:bottom w:val="single" w:sz="4" w:space="0" w:color="auto"/>
            </w:tcBorders>
            <w:shd w:val="clear" w:color="auto" w:fill="auto"/>
            <w:vAlign w:val="center"/>
          </w:tcPr>
          <w:p w14:paraId="265A398D" w14:textId="77777777" w:rsidR="00913A0A" w:rsidRPr="00480790" w:rsidRDefault="00913A0A" w:rsidP="004B3534">
            <w:pPr>
              <w:pStyle w:val="TableText"/>
              <w:widowControl w:val="0"/>
              <w:rPr>
                <w:rFonts w:ascii="Tahoma" w:hAnsi="Tahoma" w:cs="Tahoma"/>
                <w:sz w:val="13"/>
              </w:rPr>
            </w:pPr>
            <w:r>
              <w:rPr>
                <w:rFonts w:ascii="Tahoma" w:hAnsi="Tahoma" w:cs="Tahoma"/>
                <w:sz w:val="13"/>
              </w:rPr>
              <w:t>12</w:t>
            </w:r>
          </w:p>
        </w:tc>
        <w:tc>
          <w:tcPr>
            <w:tcW w:w="429" w:type="dxa"/>
            <w:tcBorders>
              <w:bottom w:val="single" w:sz="4" w:space="0" w:color="auto"/>
            </w:tcBorders>
            <w:shd w:val="clear" w:color="auto" w:fill="auto"/>
            <w:vAlign w:val="center"/>
          </w:tcPr>
          <w:p w14:paraId="6E5E9AC8" w14:textId="77777777" w:rsidR="00913A0A" w:rsidRPr="00480790" w:rsidRDefault="00913A0A" w:rsidP="004B3534">
            <w:pPr>
              <w:pStyle w:val="TableText"/>
              <w:widowControl w:val="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3E64CC37" w14:textId="77777777" w:rsidR="00913A0A" w:rsidRPr="00480790" w:rsidRDefault="00913A0A" w:rsidP="004B3534">
            <w:pPr>
              <w:pStyle w:val="TableText"/>
              <w:widowControl w:val="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3BFB20A3" w14:textId="77777777" w:rsidR="00913A0A" w:rsidRPr="00480790" w:rsidRDefault="00913A0A" w:rsidP="004B3534">
            <w:pPr>
              <w:pStyle w:val="TableText"/>
              <w:widowControl w:val="0"/>
              <w:rPr>
                <w:rFonts w:ascii="Tahoma" w:hAnsi="Tahoma" w:cs="Tahoma"/>
                <w:sz w:val="13"/>
              </w:rPr>
            </w:pPr>
            <w:r>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2C1FF212" w14:textId="77777777" w:rsidR="00913A0A" w:rsidRPr="00480790" w:rsidRDefault="00913A0A" w:rsidP="004B3534">
            <w:pPr>
              <w:pStyle w:val="TableText"/>
              <w:widowControl w:val="0"/>
              <w:rPr>
                <w:rFonts w:ascii="Tahoma" w:hAnsi="Tahoma" w:cs="Tahoma"/>
                <w:sz w:val="13"/>
              </w:rPr>
            </w:pPr>
            <w:r>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609662BF"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4571ACC" w14:textId="77777777" w:rsidR="00913A0A" w:rsidRPr="00480790"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CABBCAF" w14:textId="77777777" w:rsidR="00913A0A" w:rsidRPr="0048079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3723E60" w14:textId="77777777" w:rsidR="00913A0A" w:rsidRPr="00480790" w:rsidRDefault="00913A0A" w:rsidP="004B3534">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0CF9036" w14:textId="77777777" w:rsidR="00913A0A" w:rsidDel="000365B0" w:rsidRDefault="00913A0A" w:rsidP="004B3534">
            <w:pPr>
              <w:pStyle w:val="TableText"/>
              <w:widowControl w:val="0"/>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45DC4F51" w14:textId="77777777" w:rsidR="00913A0A" w:rsidRPr="00480790" w:rsidRDefault="00913A0A" w:rsidP="004B3534">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2FDBBF40" w14:textId="77777777" w:rsidR="00913A0A" w:rsidRPr="009B114A" w:rsidRDefault="00913A0A" w:rsidP="00080B33">
            <w:pPr>
              <w:pStyle w:val="TableText"/>
              <w:widowControl w:val="0"/>
              <w:rPr>
                <w:rFonts w:ascii="Tahoma" w:hAnsi="Tahoma" w:cs="Tahoma"/>
                <w:sz w:val="13"/>
                <w:lang w:val="fr-FR"/>
              </w:rPr>
            </w:pPr>
            <w:r w:rsidRPr="009B114A">
              <w:rPr>
                <w:rFonts w:ascii="Tahoma" w:hAnsi="Tahoma" w:cs="Tahoma"/>
                <w:sz w:val="13"/>
                <w:lang w:val="fr-FR"/>
              </w:rPr>
              <w:t>A, (EES uniquement)</w:t>
            </w:r>
          </w:p>
        </w:tc>
        <w:tc>
          <w:tcPr>
            <w:tcW w:w="514" w:type="dxa"/>
            <w:tcBorders>
              <w:bottom w:val="single" w:sz="4" w:space="0" w:color="auto"/>
            </w:tcBorders>
            <w:shd w:val="clear" w:color="auto" w:fill="auto"/>
            <w:vAlign w:val="center"/>
          </w:tcPr>
          <w:p w14:paraId="1C44D883" w14:textId="77777777" w:rsidR="00913A0A" w:rsidRPr="009B114A" w:rsidRDefault="00913A0A" w:rsidP="004B3534">
            <w:pPr>
              <w:pStyle w:val="TableText"/>
              <w:widowControl w:val="0"/>
              <w:rPr>
                <w:rFonts w:ascii="Tahoma" w:hAnsi="Tahoma" w:cs="Tahoma"/>
                <w:sz w:val="13"/>
                <w:lang w:val="fr-FR"/>
              </w:rPr>
            </w:pPr>
            <w:r w:rsidRPr="009B114A">
              <w:rPr>
                <w:rFonts w:ascii="Tahoma" w:hAnsi="Tahoma" w:cs="Tahoma"/>
                <w:sz w:val="13"/>
                <w:lang w:val="fr-FR"/>
              </w:rPr>
              <w:t>OL/SA/OV</w:t>
            </w:r>
          </w:p>
        </w:tc>
        <w:tc>
          <w:tcPr>
            <w:tcW w:w="388" w:type="dxa"/>
            <w:tcBorders>
              <w:bottom w:val="single" w:sz="4" w:space="0" w:color="auto"/>
            </w:tcBorders>
          </w:tcPr>
          <w:p w14:paraId="1832E066" w14:textId="77777777" w:rsidR="00913A0A" w:rsidRPr="009B114A" w:rsidRDefault="00913A0A" w:rsidP="004B3534">
            <w:pPr>
              <w:pStyle w:val="TableText"/>
              <w:widowControl w:val="0"/>
              <w:rPr>
                <w:rFonts w:ascii="Tahoma" w:hAnsi="Tahoma" w:cs="Tahoma"/>
                <w:sz w:val="13"/>
                <w:lang w:val="fr-FR"/>
              </w:rPr>
            </w:pPr>
            <w:r w:rsidRPr="009B114A">
              <w:rPr>
                <w:rFonts w:ascii="Tahoma" w:hAnsi="Tahoma" w:cs="Tahoma"/>
                <w:sz w:val="13"/>
                <w:lang w:val="fr-FR"/>
              </w:rPr>
              <w:t>STP</w:t>
            </w:r>
          </w:p>
        </w:tc>
      </w:tr>
      <w:tr w:rsidR="008A0F85" w14:paraId="16BCEAD7" w14:textId="77777777" w:rsidTr="00003078">
        <w:trPr>
          <w:cantSplit/>
          <w:trHeight w:val="287"/>
        </w:trPr>
        <w:tc>
          <w:tcPr>
            <w:tcW w:w="2371" w:type="dxa"/>
            <w:tcBorders>
              <w:bottom w:val="single" w:sz="4" w:space="0" w:color="auto"/>
            </w:tcBorders>
            <w:shd w:val="clear" w:color="auto" w:fill="FABF8F"/>
            <w:vAlign w:val="center"/>
          </w:tcPr>
          <w:p w14:paraId="4EC2D403"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44" w:name="_Toc336337860"/>
            <w:bookmarkStart w:id="45" w:name="_Toc377592593"/>
            <w:r w:rsidRPr="006030C8">
              <w:rPr>
                <w:rFonts w:ascii="Tahoma" w:hAnsi="Tahoma" w:cs="Tahoma"/>
                <w:b w:val="0"/>
                <w:sz w:val="14"/>
                <w:lang w:val="fr-FR"/>
              </w:rPr>
              <w:t xml:space="preserve">Office 365 Éducation A3 </w:t>
            </w:r>
            <w:r w:rsidR="00B410A0">
              <w:rPr>
                <w:rFonts w:ascii="Tahoma" w:hAnsi="Tahoma" w:cs="Tahoma"/>
                <w:b w:val="0"/>
                <w:sz w:val="14"/>
                <w:lang w:val="fr-FR"/>
              </w:rPr>
              <w:br/>
            </w:r>
            <w:r w:rsidRPr="006030C8">
              <w:rPr>
                <w:rFonts w:ascii="Tahoma" w:hAnsi="Tahoma" w:cs="Tahoma"/>
                <w:b w:val="0"/>
                <w:sz w:val="14"/>
                <w:lang w:val="fr-FR"/>
              </w:rPr>
              <w:t>(SL Utilisateur)</w:t>
            </w:r>
            <w:bookmarkEnd w:id="44"/>
            <w:bookmarkEnd w:id="45"/>
          </w:p>
        </w:tc>
        <w:tc>
          <w:tcPr>
            <w:tcW w:w="429" w:type="dxa"/>
            <w:tcBorders>
              <w:bottom w:val="single" w:sz="4" w:space="0" w:color="auto"/>
            </w:tcBorders>
            <w:shd w:val="clear" w:color="auto" w:fill="FABF8F"/>
            <w:vAlign w:val="center"/>
          </w:tcPr>
          <w:p w14:paraId="234C5953" w14:textId="77777777" w:rsidR="00913A0A" w:rsidRPr="009B114A" w:rsidRDefault="00123C60" w:rsidP="009832D3">
            <w:pPr>
              <w:pStyle w:val="TableText"/>
              <w:widowControl w:val="0"/>
              <w:rPr>
                <w:b/>
                <w:color w:val="0000FF"/>
                <w:sz w:val="13"/>
                <w:szCs w:val="13"/>
                <w:u w:val="single"/>
                <w:lang w:val="fr-FR"/>
              </w:rPr>
            </w:pPr>
            <w:hyperlink w:anchor="_5_Office_365_1" w:history="1">
              <w:r w:rsidR="0028221A" w:rsidRPr="009B114A">
                <w:rPr>
                  <w:rStyle w:val="Hyperlink"/>
                  <w:b/>
                  <w:sz w:val="13"/>
                  <w:szCs w:val="13"/>
                  <w:lang w:val="fr-FR"/>
                </w:rPr>
                <w:t>5</w:t>
              </w:r>
            </w:hyperlink>
          </w:p>
        </w:tc>
        <w:tc>
          <w:tcPr>
            <w:tcW w:w="429" w:type="dxa"/>
            <w:tcBorders>
              <w:bottom w:val="single" w:sz="4" w:space="0" w:color="auto"/>
            </w:tcBorders>
            <w:shd w:val="clear" w:color="auto" w:fill="FABF8F"/>
            <w:vAlign w:val="center"/>
          </w:tcPr>
          <w:p w14:paraId="430B7DA6" w14:textId="77777777" w:rsidR="00913A0A" w:rsidRPr="009B114A" w:rsidRDefault="00913A0A" w:rsidP="004000C7">
            <w:pPr>
              <w:pStyle w:val="TableText"/>
              <w:widowControl w:val="0"/>
              <w:rPr>
                <w:rFonts w:ascii="Tahoma" w:hAnsi="Tahoma" w:cs="Tahoma"/>
                <w:sz w:val="13"/>
                <w:lang w:val="fr-FR"/>
              </w:rPr>
            </w:pPr>
            <w:r w:rsidRPr="009B114A">
              <w:rPr>
                <w:rFonts w:ascii="Tahoma" w:hAnsi="Tahoma" w:cs="Tahoma"/>
                <w:sz w:val="13"/>
                <w:lang w:val="fr-FR"/>
              </w:rPr>
              <w:t>06/12</w:t>
            </w:r>
          </w:p>
        </w:tc>
        <w:tc>
          <w:tcPr>
            <w:tcW w:w="429" w:type="dxa"/>
            <w:tcBorders>
              <w:bottom w:val="single" w:sz="4" w:space="0" w:color="auto"/>
              <w:right w:val="single" w:sz="18" w:space="0" w:color="auto"/>
            </w:tcBorders>
            <w:shd w:val="clear" w:color="auto" w:fill="FABF8F"/>
            <w:vAlign w:val="center"/>
          </w:tcPr>
          <w:p w14:paraId="2AE0217F" w14:textId="77777777" w:rsidR="00913A0A" w:rsidRPr="009B114A" w:rsidRDefault="00913A0A" w:rsidP="004B3534">
            <w:pPr>
              <w:pStyle w:val="TableText"/>
              <w:widowControl w:val="0"/>
              <w:rPr>
                <w:rFonts w:ascii="Tahoma" w:hAnsi="Tahoma" w:cs="Tahoma"/>
                <w:sz w:val="13"/>
                <w:lang w:val="fr-FR"/>
              </w:rPr>
            </w:pPr>
            <w:r w:rsidRPr="009B114A">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14:paraId="7371D6F5" w14:textId="77777777" w:rsidR="00913A0A" w:rsidRPr="009B114A"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71505C54" w14:textId="77777777" w:rsidR="00913A0A" w:rsidRPr="009B114A"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32F2EEF0" w14:textId="77777777" w:rsidR="00913A0A" w:rsidRPr="009B114A"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2CC540BC" w14:textId="77777777" w:rsidR="00913A0A" w:rsidRPr="009B114A"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26513414" w14:textId="77777777" w:rsidR="00913A0A" w:rsidRPr="009B114A"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1447BD8F" w14:textId="77777777" w:rsidR="00913A0A" w:rsidRPr="009B114A" w:rsidRDefault="00913A0A"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1F3FC5B5" w14:textId="77777777" w:rsidR="00913A0A" w:rsidRPr="009B114A" w:rsidRDefault="00913A0A" w:rsidP="004B3534">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C90716A" w14:textId="77777777" w:rsidR="00913A0A" w:rsidRPr="009B114A" w:rsidRDefault="00913A0A" w:rsidP="004B3534">
            <w:pPr>
              <w:pStyle w:val="TableText"/>
              <w:widowControl w:val="0"/>
              <w:rPr>
                <w:rFonts w:ascii="Tahoma" w:hAnsi="Tahoma" w:cs="Tahoma"/>
                <w:sz w:val="13"/>
                <w:lang w:val="fr-FR"/>
              </w:rPr>
            </w:pPr>
            <w:r w:rsidRPr="009B114A">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14:paraId="7C5BE657" w14:textId="77777777" w:rsidR="00913A0A" w:rsidRPr="009B114A" w:rsidRDefault="00913A0A" w:rsidP="004B3534">
            <w:pPr>
              <w:pStyle w:val="TableText"/>
              <w:widowControl w:val="0"/>
              <w:rPr>
                <w:rFonts w:ascii="Tahoma" w:hAnsi="Tahoma" w:cs="Tahoma"/>
                <w:sz w:val="13"/>
                <w:lang w:val="fr-FR"/>
              </w:rPr>
            </w:pPr>
            <w:r w:rsidRPr="009B114A">
              <w:rPr>
                <w:rFonts w:ascii="Tahoma" w:hAnsi="Tahoma" w:cs="Tahoma"/>
                <w:sz w:val="13"/>
                <w:lang w:val="fr-FR"/>
              </w:rPr>
              <w:t>2</w:t>
            </w:r>
          </w:p>
        </w:tc>
        <w:tc>
          <w:tcPr>
            <w:tcW w:w="429" w:type="dxa"/>
            <w:tcBorders>
              <w:bottom w:val="single" w:sz="4" w:space="0" w:color="auto"/>
              <w:right w:val="single" w:sz="18" w:space="0" w:color="auto"/>
            </w:tcBorders>
            <w:shd w:val="clear" w:color="auto" w:fill="FABF8F"/>
            <w:vAlign w:val="center"/>
          </w:tcPr>
          <w:p w14:paraId="6CA09B1A" w14:textId="77777777" w:rsidR="00913A0A" w:rsidRPr="009B114A" w:rsidDel="000365B0" w:rsidRDefault="00913A0A"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14:paraId="686B2C41" w14:textId="77777777" w:rsidR="00913A0A" w:rsidRPr="009B114A" w:rsidRDefault="00913A0A" w:rsidP="004B3534">
            <w:pPr>
              <w:pStyle w:val="TableText"/>
              <w:widowControl w:val="0"/>
              <w:rPr>
                <w:rFonts w:ascii="Tahoma" w:hAnsi="Tahoma" w:cs="Tahoma"/>
                <w:sz w:val="13"/>
                <w:lang w:val="fr-FR"/>
              </w:rPr>
            </w:pPr>
            <w:r w:rsidRPr="009B114A">
              <w:rPr>
                <w:rFonts w:ascii="Tahoma" w:hAnsi="Tahoma" w:cs="Tahoma"/>
                <w:sz w:val="13"/>
                <w:lang w:val="fr-FR"/>
              </w:rPr>
              <w:t xml:space="preserve">P </w:t>
            </w:r>
          </w:p>
        </w:tc>
        <w:tc>
          <w:tcPr>
            <w:tcW w:w="514" w:type="dxa"/>
            <w:tcBorders>
              <w:bottom w:val="single" w:sz="4" w:space="0" w:color="auto"/>
            </w:tcBorders>
            <w:shd w:val="clear" w:color="auto" w:fill="FABF8F"/>
            <w:vAlign w:val="center"/>
          </w:tcPr>
          <w:p w14:paraId="728DA488" w14:textId="77777777" w:rsidR="00913A0A" w:rsidRDefault="00913A0A" w:rsidP="00520AA4">
            <w:pPr>
              <w:pStyle w:val="TableText"/>
              <w:widowControl w:val="0"/>
              <w:rPr>
                <w:rFonts w:ascii="Tahoma" w:hAnsi="Tahoma" w:cs="Tahoma"/>
                <w:sz w:val="13"/>
              </w:rPr>
            </w:pPr>
            <w:r w:rsidRPr="00443FB3">
              <w:rPr>
                <w:rFonts w:ascii="Tahoma" w:hAnsi="Tahoma" w:cs="Tahoma"/>
                <w:sz w:val="13"/>
              </w:rPr>
              <w:t>EOLS (EES)</w:t>
            </w:r>
            <w:r>
              <w:rPr>
                <w:rFonts w:ascii="Tahoma" w:hAnsi="Tahoma" w:cs="Tahoma"/>
                <w:sz w:val="13"/>
              </w:rPr>
              <w:t>, A, ST (OVS-ES)</w:t>
            </w:r>
          </w:p>
        </w:tc>
        <w:tc>
          <w:tcPr>
            <w:tcW w:w="514" w:type="dxa"/>
            <w:tcBorders>
              <w:bottom w:val="single" w:sz="4" w:space="0" w:color="auto"/>
            </w:tcBorders>
            <w:shd w:val="clear" w:color="auto" w:fill="FABF8F"/>
            <w:vAlign w:val="center"/>
          </w:tcPr>
          <w:p w14:paraId="3EEDFD54" w14:textId="77777777" w:rsidR="00913A0A" w:rsidRPr="00480790" w:rsidRDefault="00913A0A" w:rsidP="004B3534">
            <w:pPr>
              <w:pStyle w:val="TableText"/>
              <w:widowControl w:val="0"/>
              <w:rPr>
                <w:rFonts w:ascii="Tahoma" w:hAnsi="Tahoma" w:cs="Tahoma"/>
                <w:sz w:val="13"/>
              </w:rPr>
            </w:pPr>
            <w:r>
              <w:rPr>
                <w:rFonts w:ascii="Tahoma" w:hAnsi="Tahoma" w:cs="Tahoma"/>
                <w:sz w:val="13"/>
              </w:rPr>
              <w:t>OL</w:t>
            </w:r>
          </w:p>
        </w:tc>
        <w:tc>
          <w:tcPr>
            <w:tcW w:w="388" w:type="dxa"/>
            <w:tcBorders>
              <w:bottom w:val="single" w:sz="4" w:space="0" w:color="auto"/>
            </w:tcBorders>
            <w:shd w:val="clear" w:color="auto" w:fill="FABF8F"/>
          </w:tcPr>
          <w:p w14:paraId="4B1C462C" w14:textId="77777777" w:rsidR="00913A0A" w:rsidRDefault="00913A0A" w:rsidP="004B3534">
            <w:pPr>
              <w:pStyle w:val="TableText"/>
              <w:widowControl w:val="0"/>
              <w:rPr>
                <w:rFonts w:ascii="Tahoma" w:hAnsi="Tahoma" w:cs="Tahoma"/>
                <w:sz w:val="13"/>
              </w:rPr>
            </w:pPr>
          </w:p>
        </w:tc>
      </w:tr>
      <w:tr w:rsidR="00913A0A" w:rsidRPr="00B410A0" w14:paraId="357424C3" w14:textId="77777777" w:rsidTr="00003078">
        <w:trPr>
          <w:cantSplit/>
          <w:trHeight w:val="287"/>
        </w:trPr>
        <w:tc>
          <w:tcPr>
            <w:tcW w:w="2371" w:type="dxa"/>
            <w:tcBorders>
              <w:bottom w:val="single" w:sz="4" w:space="0" w:color="auto"/>
            </w:tcBorders>
            <w:shd w:val="clear" w:color="auto" w:fill="auto"/>
            <w:vAlign w:val="center"/>
          </w:tcPr>
          <w:p w14:paraId="688A0050"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46" w:name="_Toc377592594"/>
            <w:r w:rsidRPr="006030C8">
              <w:rPr>
                <w:rFonts w:ascii="Tahoma" w:hAnsi="Tahoma" w:cs="Tahoma"/>
                <w:b w:val="0"/>
                <w:sz w:val="14"/>
                <w:lang w:val="fr-FR"/>
              </w:rPr>
              <w:t xml:space="preserve">Office 365 Éducation A4 </w:t>
            </w:r>
            <w:r w:rsidR="00B410A0">
              <w:rPr>
                <w:rFonts w:ascii="Tahoma" w:hAnsi="Tahoma" w:cs="Tahoma"/>
                <w:b w:val="0"/>
                <w:sz w:val="14"/>
                <w:lang w:val="fr-FR"/>
              </w:rPr>
              <w:br/>
            </w:r>
            <w:r w:rsidRPr="006030C8">
              <w:rPr>
                <w:rFonts w:ascii="Tahoma" w:hAnsi="Tahoma" w:cs="Tahoma"/>
                <w:b w:val="0"/>
                <w:sz w:val="14"/>
                <w:lang w:val="fr-FR"/>
              </w:rPr>
              <w:t>(SL Utilisateur)</w:t>
            </w:r>
            <w:bookmarkEnd w:id="46"/>
          </w:p>
        </w:tc>
        <w:tc>
          <w:tcPr>
            <w:tcW w:w="429" w:type="dxa"/>
            <w:tcBorders>
              <w:bottom w:val="single" w:sz="4" w:space="0" w:color="auto"/>
            </w:tcBorders>
            <w:shd w:val="clear" w:color="auto" w:fill="auto"/>
            <w:vAlign w:val="center"/>
          </w:tcPr>
          <w:p w14:paraId="113ADE79" w14:textId="77777777" w:rsidR="00913A0A" w:rsidRPr="00B410A0" w:rsidRDefault="00123C60" w:rsidP="009578A2">
            <w:pPr>
              <w:pStyle w:val="TableText"/>
              <w:widowControl w:val="0"/>
              <w:rPr>
                <w:lang w:val="fr-FR"/>
              </w:rPr>
            </w:pPr>
            <w:hyperlink w:anchor="_5_Office_365_1" w:history="1">
              <w:r w:rsidR="00AC34EC" w:rsidRPr="009B114A">
                <w:rPr>
                  <w:rStyle w:val="Hyperlink"/>
                  <w:b/>
                  <w:sz w:val="13"/>
                  <w:szCs w:val="13"/>
                  <w:lang w:val="fr-FR"/>
                </w:rPr>
                <w:t>5</w:t>
              </w:r>
            </w:hyperlink>
          </w:p>
        </w:tc>
        <w:tc>
          <w:tcPr>
            <w:tcW w:w="429" w:type="dxa"/>
            <w:tcBorders>
              <w:bottom w:val="single" w:sz="4" w:space="0" w:color="auto"/>
            </w:tcBorders>
            <w:shd w:val="clear" w:color="auto" w:fill="auto"/>
            <w:vAlign w:val="center"/>
          </w:tcPr>
          <w:p w14:paraId="1A758088" w14:textId="77777777" w:rsidR="00913A0A" w:rsidRPr="00B410A0" w:rsidRDefault="00913A0A" w:rsidP="009578A2">
            <w:pPr>
              <w:pStyle w:val="TableText"/>
              <w:widowControl w:val="0"/>
              <w:rPr>
                <w:rFonts w:ascii="Tahoma" w:hAnsi="Tahoma" w:cs="Tahoma"/>
                <w:sz w:val="13"/>
                <w:lang w:val="fr-FR"/>
              </w:rPr>
            </w:pPr>
            <w:r w:rsidRPr="00B410A0">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14:paraId="28D09A34" w14:textId="77777777" w:rsidR="00913A0A" w:rsidRPr="00B410A0" w:rsidRDefault="00913A0A" w:rsidP="009578A2">
            <w:pPr>
              <w:pStyle w:val="TableText"/>
              <w:widowControl w:val="0"/>
              <w:rPr>
                <w:rFonts w:ascii="Tahoma" w:hAnsi="Tahoma" w:cs="Tahoma"/>
                <w:sz w:val="13"/>
                <w:lang w:val="fr-FR"/>
              </w:rPr>
            </w:pPr>
            <w:r w:rsidRPr="00B410A0">
              <w:rPr>
                <w:rFonts w:ascii="Tahoma" w:hAnsi="Tahoma" w:cs="Tahoma"/>
                <w:sz w:val="13"/>
                <w:lang w:val="fr-FR"/>
              </w:rPr>
              <w:t>OSB</w:t>
            </w:r>
          </w:p>
        </w:tc>
        <w:tc>
          <w:tcPr>
            <w:tcW w:w="429" w:type="dxa"/>
            <w:tcBorders>
              <w:left w:val="single" w:sz="18" w:space="0" w:color="auto"/>
              <w:bottom w:val="single" w:sz="4" w:space="0" w:color="auto"/>
            </w:tcBorders>
            <w:shd w:val="clear" w:color="auto" w:fill="auto"/>
            <w:vAlign w:val="center"/>
          </w:tcPr>
          <w:p w14:paraId="65B88A97" w14:textId="77777777" w:rsidR="00913A0A" w:rsidRPr="00B410A0" w:rsidRDefault="00913A0A" w:rsidP="009578A2">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73A9AA8E" w14:textId="77777777" w:rsidR="00913A0A" w:rsidRPr="00B410A0" w:rsidRDefault="00913A0A" w:rsidP="009578A2">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4F00F269" w14:textId="77777777" w:rsidR="00913A0A" w:rsidRPr="00B410A0" w:rsidRDefault="00913A0A" w:rsidP="009578A2">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7260847A" w14:textId="77777777" w:rsidR="00913A0A" w:rsidRPr="00B410A0" w:rsidRDefault="00913A0A" w:rsidP="009578A2">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7BC73075" w14:textId="77777777" w:rsidR="00913A0A" w:rsidRPr="00B410A0" w:rsidRDefault="00913A0A" w:rsidP="009578A2">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239AE753" w14:textId="77777777" w:rsidR="00913A0A" w:rsidRPr="00B410A0" w:rsidRDefault="00913A0A" w:rsidP="009578A2">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14:paraId="08A92782" w14:textId="77777777" w:rsidR="00913A0A" w:rsidRPr="00B410A0" w:rsidRDefault="00913A0A" w:rsidP="009578A2">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C5D5D39" w14:textId="77777777" w:rsidR="00913A0A" w:rsidRPr="00B410A0" w:rsidRDefault="00520AA4" w:rsidP="009578A2">
            <w:pPr>
              <w:pStyle w:val="TableText"/>
              <w:widowControl w:val="0"/>
              <w:rPr>
                <w:rFonts w:ascii="Tahoma" w:hAnsi="Tahoma" w:cs="Tahoma"/>
                <w:sz w:val="13"/>
                <w:lang w:val="fr-FR"/>
              </w:rPr>
            </w:pPr>
            <w:r w:rsidRPr="00B410A0">
              <w:rPr>
                <w:rFonts w:ascii="Tahoma" w:hAnsi="Tahoma" w:cs="Tahoma"/>
                <w:sz w:val="13"/>
                <w:lang w:val="fr-FR"/>
              </w:rPr>
              <w:t>2</w:t>
            </w:r>
          </w:p>
        </w:tc>
        <w:tc>
          <w:tcPr>
            <w:tcW w:w="429" w:type="dxa"/>
            <w:tcBorders>
              <w:left w:val="single" w:sz="18" w:space="0" w:color="auto"/>
              <w:bottom w:val="single" w:sz="4" w:space="0" w:color="auto"/>
            </w:tcBorders>
            <w:shd w:val="clear" w:color="auto" w:fill="auto"/>
            <w:vAlign w:val="center"/>
          </w:tcPr>
          <w:p w14:paraId="04CE39FD" w14:textId="77777777" w:rsidR="00913A0A" w:rsidRPr="00B410A0" w:rsidRDefault="00913A0A" w:rsidP="009578A2">
            <w:pPr>
              <w:pStyle w:val="TableText"/>
              <w:widowControl w:val="0"/>
              <w:rPr>
                <w:rFonts w:ascii="Tahoma" w:hAnsi="Tahoma" w:cs="Tahoma"/>
                <w:sz w:val="13"/>
                <w:lang w:val="fr-FR"/>
              </w:rPr>
            </w:pPr>
            <w:r w:rsidRPr="00B410A0">
              <w:rPr>
                <w:rFonts w:ascii="Tahoma" w:hAnsi="Tahoma" w:cs="Tahoma"/>
                <w:sz w:val="13"/>
                <w:lang w:val="fr-FR"/>
              </w:rPr>
              <w:t>2</w:t>
            </w:r>
          </w:p>
        </w:tc>
        <w:tc>
          <w:tcPr>
            <w:tcW w:w="429" w:type="dxa"/>
            <w:tcBorders>
              <w:bottom w:val="single" w:sz="4" w:space="0" w:color="auto"/>
              <w:right w:val="single" w:sz="18" w:space="0" w:color="auto"/>
            </w:tcBorders>
            <w:shd w:val="clear" w:color="auto" w:fill="auto"/>
            <w:vAlign w:val="center"/>
          </w:tcPr>
          <w:p w14:paraId="7693500F" w14:textId="77777777" w:rsidR="00913A0A" w:rsidRPr="00B410A0" w:rsidRDefault="00913A0A" w:rsidP="009578A2">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auto"/>
            <w:vAlign w:val="center"/>
          </w:tcPr>
          <w:p w14:paraId="0C7355A6" w14:textId="77777777" w:rsidR="00913A0A" w:rsidRPr="00B410A0" w:rsidRDefault="00520AA4" w:rsidP="009578A2">
            <w:pPr>
              <w:pStyle w:val="TableText"/>
              <w:widowControl w:val="0"/>
              <w:rPr>
                <w:rFonts w:ascii="Tahoma" w:hAnsi="Tahoma" w:cs="Tahoma"/>
                <w:sz w:val="13"/>
                <w:lang w:val="fr-FR"/>
              </w:rPr>
            </w:pPr>
            <w:r w:rsidRPr="00B410A0">
              <w:rPr>
                <w:rFonts w:ascii="Tahoma" w:hAnsi="Tahoma" w:cs="Tahoma"/>
                <w:sz w:val="13"/>
                <w:lang w:val="fr-FR"/>
              </w:rPr>
              <w:t xml:space="preserve">P </w:t>
            </w:r>
          </w:p>
        </w:tc>
        <w:tc>
          <w:tcPr>
            <w:tcW w:w="514" w:type="dxa"/>
            <w:tcBorders>
              <w:bottom w:val="single" w:sz="4" w:space="0" w:color="auto"/>
            </w:tcBorders>
            <w:shd w:val="clear" w:color="auto" w:fill="auto"/>
            <w:vAlign w:val="center"/>
          </w:tcPr>
          <w:p w14:paraId="3FA98112" w14:textId="77777777" w:rsidR="00913A0A" w:rsidRPr="00B410A0" w:rsidRDefault="00913A0A" w:rsidP="009578A2">
            <w:pPr>
              <w:pStyle w:val="TableText"/>
              <w:widowControl w:val="0"/>
              <w:rPr>
                <w:rFonts w:ascii="Tahoma" w:hAnsi="Tahoma" w:cs="Tahoma"/>
                <w:sz w:val="13"/>
                <w:lang w:val="fr-FR"/>
              </w:rPr>
            </w:pPr>
            <w:r w:rsidRPr="00B410A0">
              <w:rPr>
                <w:rFonts w:ascii="Tahoma" w:hAnsi="Tahoma" w:cs="Tahoma"/>
                <w:sz w:val="13"/>
                <w:lang w:val="fr-FR"/>
              </w:rPr>
              <w:t>EOLS (EES uniquement)</w:t>
            </w:r>
          </w:p>
        </w:tc>
        <w:tc>
          <w:tcPr>
            <w:tcW w:w="514" w:type="dxa"/>
            <w:tcBorders>
              <w:bottom w:val="single" w:sz="4" w:space="0" w:color="auto"/>
            </w:tcBorders>
            <w:shd w:val="clear" w:color="auto" w:fill="auto"/>
            <w:vAlign w:val="center"/>
          </w:tcPr>
          <w:p w14:paraId="64C9591E" w14:textId="77777777" w:rsidR="00913A0A" w:rsidRPr="00B410A0" w:rsidRDefault="00520AA4" w:rsidP="009578A2">
            <w:pPr>
              <w:pStyle w:val="TableText"/>
              <w:widowControl w:val="0"/>
              <w:rPr>
                <w:rFonts w:ascii="Tahoma" w:hAnsi="Tahoma" w:cs="Tahoma"/>
                <w:sz w:val="13"/>
                <w:lang w:val="fr-FR"/>
              </w:rPr>
            </w:pPr>
            <w:r w:rsidRPr="00B410A0">
              <w:rPr>
                <w:rFonts w:ascii="Tahoma" w:hAnsi="Tahoma" w:cs="Tahoma"/>
                <w:sz w:val="13"/>
                <w:lang w:val="fr-FR"/>
              </w:rPr>
              <w:t>OL/OV</w:t>
            </w:r>
          </w:p>
        </w:tc>
        <w:tc>
          <w:tcPr>
            <w:tcW w:w="388" w:type="dxa"/>
            <w:tcBorders>
              <w:bottom w:val="single" w:sz="4" w:space="0" w:color="auto"/>
            </w:tcBorders>
          </w:tcPr>
          <w:p w14:paraId="1B6CBBFA" w14:textId="77777777" w:rsidR="00913A0A" w:rsidRPr="00B410A0" w:rsidRDefault="00913A0A" w:rsidP="009578A2">
            <w:pPr>
              <w:pStyle w:val="TableText"/>
              <w:widowControl w:val="0"/>
              <w:rPr>
                <w:rFonts w:ascii="Tahoma" w:hAnsi="Tahoma" w:cs="Tahoma"/>
                <w:sz w:val="13"/>
                <w:lang w:val="fr-FR"/>
              </w:rPr>
            </w:pPr>
          </w:p>
        </w:tc>
      </w:tr>
      <w:tr w:rsidR="008A0F85" w:rsidRPr="00B410A0" w14:paraId="34FEE74B" w14:textId="77777777" w:rsidTr="00003078">
        <w:trPr>
          <w:cantSplit/>
          <w:trHeight w:val="287"/>
        </w:trPr>
        <w:tc>
          <w:tcPr>
            <w:tcW w:w="2371" w:type="dxa"/>
            <w:tcBorders>
              <w:bottom w:val="single" w:sz="4" w:space="0" w:color="auto"/>
            </w:tcBorders>
            <w:shd w:val="clear" w:color="auto" w:fill="FABF8F"/>
            <w:vAlign w:val="center"/>
          </w:tcPr>
          <w:p w14:paraId="43B3167F"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47" w:name="_Toc377592595"/>
            <w:r w:rsidRPr="006030C8">
              <w:rPr>
                <w:rFonts w:ascii="Tahoma" w:hAnsi="Tahoma" w:cs="Tahoma"/>
                <w:b w:val="0"/>
                <w:sz w:val="14"/>
                <w:lang w:val="fr-FR"/>
              </w:rPr>
              <w:t xml:space="preserve">Office 365 Moyenne Entreprise </w:t>
            </w:r>
            <w:r w:rsidR="00B410A0">
              <w:rPr>
                <w:rFonts w:ascii="Tahoma" w:hAnsi="Tahoma" w:cs="Tahoma"/>
                <w:b w:val="0"/>
                <w:sz w:val="14"/>
                <w:lang w:val="fr-FR"/>
              </w:rPr>
              <w:br/>
            </w:r>
            <w:r w:rsidRPr="006030C8">
              <w:rPr>
                <w:rFonts w:ascii="Tahoma" w:hAnsi="Tahoma" w:cs="Tahoma"/>
                <w:b w:val="0"/>
                <w:sz w:val="14"/>
                <w:lang w:val="fr-FR"/>
              </w:rPr>
              <w:t>(SL Utilisateur)</w:t>
            </w:r>
            <w:bookmarkEnd w:id="47"/>
          </w:p>
        </w:tc>
        <w:tc>
          <w:tcPr>
            <w:tcW w:w="429" w:type="dxa"/>
            <w:tcBorders>
              <w:bottom w:val="single" w:sz="4" w:space="0" w:color="auto"/>
            </w:tcBorders>
            <w:shd w:val="clear" w:color="auto" w:fill="FABF8F"/>
            <w:vAlign w:val="center"/>
          </w:tcPr>
          <w:p w14:paraId="4872CED1" w14:textId="77777777" w:rsidR="00913A0A" w:rsidRPr="00B410A0" w:rsidRDefault="00123C60" w:rsidP="009832D3">
            <w:pPr>
              <w:pStyle w:val="TableText"/>
              <w:widowControl w:val="0"/>
              <w:rPr>
                <w:b/>
                <w:sz w:val="13"/>
                <w:szCs w:val="13"/>
                <w:lang w:val="fr-FR"/>
              </w:rPr>
            </w:pPr>
            <w:hyperlink w:anchor="_7_Office_365" w:history="1">
              <w:r w:rsidR="0028221A" w:rsidRPr="00B410A0">
                <w:rPr>
                  <w:rStyle w:val="Hyperlink"/>
                  <w:b/>
                  <w:sz w:val="13"/>
                  <w:szCs w:val="13"/>
                  <w:lang w:val="fr-FR"/>
                </w:rPr>
                <w:t>6</w:t>
              </w:r>
            </w:hyperlink>
          </w:p>
        </w:tc>
        <w:tc>
          <w:tcPr>
            <w:tcW w:w="429" w:type="dxa"/>
            <w:tcBorders>
              <w:bottom w:val="single" w:sz="4" w:space="0" w:color="auto"/>
            </w:tcBorders>
            <w:shd w:val="clear" w:color="auto" w:fill="FABF8F"/>
            <w:vAlign w:val="center"/>
          </w:tcPr>
          <w:p w14:paraId="7775091B" w14:textId="77777777" w:rsidR="00913A0A" w:rsidRPr="00B410A0" w:rsidRDefault="00913A0A" w:rsidP="004000C7">
            <w:pPr>
              <w:pStyle w:val="TableText"/>
              <w:widowControl w:val="0"/>
              <w:rPr>
                <w:rFonts w:ascii="Tahoma" w:hAnsi="Tahoma" w:cs="Tahoma"/>
                <w:sz w:val="13"/>
                <w:lang w:val="fr-FR"/>
              </w:rPr>
            </w:pPr>
            <w:r w:rsidRPr="00B410A0">
              <w:rPr>
                <w:rFonts w:ascii="Tahoma" w:hAnsi="Tahoma" w:cs="Tahoma"/>
                <w:sz w:val="13"/>
                <w:lang w:val="fr-FR"/>
              </w:rPr>
              <w:t>03/13</w:t>
            </w:r>
          </w:p>
        </w:tc>
        <w:tc>
          <w:tcPr>
            <w:tcW w:w="429" w:type="dxa"/>
            <w:tcBorders>
              <w:bottom w:val="single" w:sz="4" w:space="0" w:color="auto"/>
              <w:right w:val="single" w:sz="18" w:space="0" w:color="auto"/>
            </w:tcBorders>
            <w:shd w:val="clear" w:color="auto" w:fill="FABF8F"/>
            <w:vAlign w:val="center"/>
          </w:tcPr>
          <w:p w14:paraId="5FEB4133" w14:textId="77777777" w:rsidR="00913A0A" w:rsidRPr="00B410A0" w:rsidRDefault="00913A0A"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5F312D0C" w14:textId="77777777" w:rsidR="00913A0A" w:rsidRPr="00B410A0"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7C9A184C" w14:textId="77777777" w:rsidR="00913A0A" w:rsidRPr="00B410A0"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3EA30DE0" w14:textId="77777777" w:rsidR="00913A0A" w:rsidRPr="00B410A0"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1058245E" w14:textId="77777777" w:rsidR="00913A0A" w:rsidRPr="00B410A0"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2077E365" w14:textId="77777777" w:rsidR="00913A0A" w:rsidRPr="00B410A0" w:rsidRDefault="00913A0A"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325B6AD7" w14:textId="77777777" w:rsidR="00913A0A" w:rsidRPr="00B410A0" w:rsidRDefault="00913A0A"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781E8914" w14:textId="77777777" w:rsidR="00913A0A" w:rsidRPr="00B410A0" w:rsidRDefault="00913A0A" w:rsidP="004B3534">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67DAF57" w14:textId="77777777" w:rsidR="00913A0A" w:rsidRPr="00B410A0" w:rsidRDefault="00913A0A" w:rsidP="004B3534">
            <w:pPr>
              <w:pStyle w:val="TableText"/>
              <w:widowControl w:val="0"/>
              <w:rPr>
                <w:rFonts w:ascii="Tahoma" w:hAnsi="Tahoma" w:cs="Tahoma"/>
                <w:sz w:val="13"/>
                <w:lang w:val="fr-FR"/>
              </w:rPr>
            </w:pPr>
            <w:r w:rsidRPr="00B410A0">
              <w:rPr>
                <w:rFonts w:ascii="Tahoma" w:hAnsi="Tahoma" w:cs="Tahoma"/>
                <w:sz w:val="13"/>
                <w:lang w:val="fr-FR"/>
              </w:rPr>
              <w:t>1</w:t>
            </w:r>
          </w:p>
        </w:tc>
        <w:tc>
          <w:tcPr>
            <w:tcW w:w="429" w:type="dxa"/>
            <w:tcBorders>
              <w:left w:val="single" w:sz="18" w:space="0" w:color="auto"/>
              <w:bottom w:val="single" w:sz="4" w:space="0" w:color="auto"/>
            </w:tcBorders>
            <w:shd w:val="clear" w:color="auto" w:fill="FABF8F"/>
            <w:vAlign w:val="center"/>
          </w:tcPr>
          <w:p w14:paraId="5EBC65CF" w14:textId="77777777" w:rsidR="00913A0A" w:rsidRPr="00B410A0" w:rsidRDefault="00913A0A"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7C9AA1CB" w14:textId="77777777" w:rsidR="00913A0A" w:rsidRPr="00B410A0" w:rsidRDefault="00913A0A" w:rsidP="00CC19FC">
            <w:pPr>
              <w:pStyle w:val="TableText"/>
              <w:widowControl w:val="0"/>
              <w:rPr>
                <w:rFonts w:ascii="Tahoma" w:hAnsi="Tahoma" w:cs="Tahoma"/>
                <w:sz w:val="13"/>
                <w:lang w:val="fr-FR"/>
              </w:rPr>
            </w:pPr>
          </w:p>
        </w:tc>
        <w:tc>
          <w:tcPr>
            <w:tcW w:w="429" w:type="dxa"/>
            <w:tcBorders>
              <w:left w:val="single" w:sz="18" w:space="0" w:color="auto"/>
              <w:bottom w:val="single" w:sz="4" w:space="0" w:color="auto"/>
              <w:right w:val="single" w:sz="18" w:space="0" w:color="auto"/>
            </w:tcBorders>
            <w:shd w:val="clear" w:color="auto" w:fill="FABF8F"/>
            <w:vAlign w:val="center"/>
          </w:tcPr>
          <w:p w14:paraId="533DE2A7" w14:textId="77777777" w:rsidR="00913A0A" w:rsidRPr="00B410A0" w:rsidRDefault="00913A0A" w:rsidP="004B3534">
            <w:pPr>
              <w:pStyle w:val="TableText"/>
              <w:widowControl w:val="0"/>
              <w:rPr>
                <w:rFonts w:ascii="Tahoma" w:hAnsi="Tahoma" w:cs="Tahoma"/>
                <w:sz w:val="13"/>
                <w:lang w:val="fr-FR"/>
              </w:rPr>
            </w:pPr>
            <w:r w:rsidRPr="00B410A0">
              <w:rPr>
                <w:rFonts w:ascii="Tahoma" w:hAnsi="Tahoma" w:cs="Tahoma"/>
                <w:sz w:val="13"/>
                <w:lang w:val="fr-FR"/>
              </w:rPr>
              <w:t xml:space="preserve">P </w:t>
            </w:r>
          </w:p>
        </w:tc>
        <w:tc>
          <w:tcPr>
            <w:tcW w:w="514" w:type="dxa"/>
            <w:tcBorders>
              <w:bottom w:val="single" w:sz="4" w:space="0" w:color="auto"/>
            </w:tcBorders>
            <w:shd w:val="clear" w:color="auto" w:fill="FABF8F"/>
            <w:vAlign w:val="center"/>
          </w:tcPr>
          <w:p w14:paraId="082D0EE4" w14:textId="77777777" w:rsidR="00913A0A" w:rsidRPr="00B410A0" w:rsidRDefault="00913A0A"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14:paraId="43A0FBB9" w14:textId="77777777" w:rsidR="00913A0A" w:rsidRPr="00B410A0" w:rsidRDefault="00913A0A" w:rsidP="004B3534">
            <w:pPr>
              <w:pStyle w:val="TableText"/>
              <w:widowControl w:val="0"/>
              <w:rPr>
                <w:rFonts w:ascii="Tahoma" w:hAnsi="Tahoma" w:cs="Tahoma"/>
                <w:sz w:val="13"/>
                <w:lang w:val="fr-FR"/>
              </w:rPr>
            </w:pPr>
            <w:r w:rsidRPr="00B410A0">
              <w:rPr>
                <w:rFonts w:ascii="Tahoma" w:hAnsi="Tahoma" w:cs="Tahoma"/>
                <w:sz w:val="13"/>
                <w:lang w:val="fr-FR"/>
              </w:rPr>
              <w:t>OL/OV</w:t>
            </w:r>
          </w:p>
        </w:tc>
        <w:tc>
          <w:tcPr>
            <w:tcW w:w="388" w:type="dxa"/>
            <w:tcBorders>
              <w:bottom w:val="single" w:sz="4" w:space="0" w:color="auto"/>
            </w:tcBorders>
            <w:shd w:val="clear" w:color="auto" w:fill="FABF8F"/>
          </w:tcPr>
          <w:p w14:paraId="11E5B935" w14:textId="77777777" w:rsidR="00913A0A" w:rsidRPr="00B410A0" w:rsidRDefault="00913A0A" w:rsidP="004B3534">
            <w:pPr>
              <w:pStyle w:val="TableText"/>
              <w:widowControl w:val="0"/>
              <w:rPr>
                <w:rFonts w:ascii="Tahoma" w:hAnsi="Tahoma" w:cs="Tahoma"/>
                <w:sz w:val="13"/>
                <w:lang w:val="fr-FR"/>
              </w:rPr>
            </w:pPr>
          </w:p>
        </w:tc>
      </w:tr>
      <w:tr w:rsidR="008A0F85" w:rsidRPr="00A708D5" w14:paraId="58D3383E" w14:textId="77777777" w:rsidTr="00003078">
        <w:trPr>
          <w:cantSplit/>
          <w:trHeight w:val="287"/>
        </w:trPr>
        <w:tc>
          <w:tcPr>
            <w:tcW w:w="2371" w:type="dxa"/>
            <w:tcBorders>
              <w:bottom w:val="single" w:sz="4" w:space="0" w:color="auto"/>
            </w:tcBorders>
            <w:shd w:val="clear" w:color="auto" w:fill="FFFFFF" w:themeFill="background1"/>
            <w:vAlign w:val="center"/>
          </w:tcPr>
          <w:p w14:paraId="31FBF533"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48" w:name="_Toc377592596"/>
            <w:r w:rsidRPr="006030C8">
              <w:rPr>
                <w:rFonts w:ascii="Tahoma" w:hAnsi="Tahoma" w:cs="Tahoma"/>
                <w:b w:val="0"/>
                <w:sz w:val="14"/>
                <w:lang w:val="fr-FR"/>
              </w:rPr>
              <w:t>Module Complémentaire Office 365 Entreprise E3, E4 (SL Utilisateur)</w:t>
            </w:r>
            <w:bookmarkEnd w:id="48"/>
          </w:p>
        </w:tc>
        <w:tc>
          <w:tcPr>
            <w:tcW w:w="429" w:type="dxa"/>
            <w:tcBorders>
              <w:bottom w:val="single" w:sz="4" w:space="0" w:color="auto"/>
            </w:tcBorders>
            <w:shd w:val="clear" w:color="auto" w:fill="FFFFFF" w:themeFill="background1"/>
            <w:vAlign w:val="center"/>
          </w:tcPr>
          <w:p w14:paraId="29FA6DE9" w14:textId="77777777" w:rsidR="00913A0A" w:rsidRPr="003F1A34" w:rsidRDefault="00123C60" w:rsidP="009832D3">
            <w:pPr>
              <w:pStyle w:val="TableText"/>
              <w:widowControl w:val="0"/>
              <w:rPr>
                <w:b/>
                <w:sz w:val="13"/>
                <w:szCs w:val="13"/>
              </w:rPr>
            </w:pPr>
            <w:hyperlink w:anchor="_7_Add-on_User" w:history="1">
              <w:r w:rsidR="0028221A">
                <w:rPr>
                  <w:rStyle w:val="Hyperlink"/>
                  <w:b/>
                  <w:sz w:val="13"/>
                  <w:szCs w:val="13"/>
                </w:rPr>
                <w:t>7</w:t>
              </w:r>
            </w:hyperlink>
          </w:p>
        </w:tc>
        <w:tc>
          <w:tcPr>
            <w:tcW w:w="429" w:type="dxa"/>
            <w:tcBorders>
              <w:bottom w:val="single" w:sz="4" w:space="0" w:color="auto"/>
            </w:tcBorders>
            <w:shd w:val="clear" w:color="auto" w:fill="FFFFFF" w:themeFill="background1"/>
            <w:vAlign w:val="center"/>
          </w:tcPr>
          <w:p w14:paraId="075748F5" w14:textId="77777777" w:rsidR="00913A0A" w:rsidRPr="00A708D5" w:rsidRDefault="00913A0A" w:rsidP="004000C7">
            <w:pPr>
              <w:pStyle w:val="TableText"/>
              <w:widowControl w:val="0"/>
              <w:rPr>
                <w:rFonts w:ascii="Tahoma" w:hAnsi="Tahoma" w:cs="Tahoma"/>
                <w:sz w:val="13"/>
              </w:rPr>
            </w:pPr>
            <w:r>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3A969328" w14:textId="77777777" w:rsidR="00913A0A" w:rsidRPr="00A708D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3D982931"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1711778"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A9E01D4"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AB8F46F"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4863F0A"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D2D07A6"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338B3ACE" w14:textId="77777777" w:rsidR="00913A0A" w:rsidRPr="00A708D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F5BBFF5"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DE01302"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846416B" w14:textId="77777777" w:rsidR="00913A0A" w:rsidRPr="00A708D5"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A486BEE" w14:textId="77777777" w:rsidR="00913A0A" w:rsidRPr="00A708D5"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7615CEF" w14:textId="77777777" w:rsidR="00913A0A" w:rsidRPr="00A708D5" w:rsidRDefault="00913A0A" w:rsidP="00CC19FC">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5D36FDA3" w14:textId="77777777" w:rsidR="00913A0A" w:rsidRPr="00A708D5"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21AD34A0" w14:textId="77777777" w:rsidR="00913A0A" w:rsidRPr="00A708D5"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0CC8B2DF" w14:textId="77777777" w:rsidR="00913A0A" w:rsidRPr="00A708D5"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0A82D933" w14:textId="77777777" w:rsidR="00913A0A" w:rsidRPr="00A708D5" w:rsidRDefault="00913A0A" w:rsidP="004B3534">
            <w:pPr>
              <w:pStyle w:val="TableText"/>
              <w:widowControl w:val="0"/>
              <w:rPr>
                <w:rFonts w:ascii="Tahoma" w:hAnsi="Tahoma" w:cs="Tahoma"/>
                <w:sz w:val="13"/>
              </w:rPr>
            </w:pPr>
          </w:p>
        </w:tc>
      </w:tr>
      <w:tr w:rsidR="000956ED" w:rsidRPr="00B410A0" w14:paraId="066D498E" w14:textId="77777777" w:rsidTr="00003078">
        <w:trPr>
          <w:cantSplit/>
          <w:trHeight w:val="287"/>
        </w:trPr>
        <w:tc>
          <w:tcPr>
            <w:tcW w:w="2371" w:type="dxa"/>
            <w:tcBorders>
              <w:bottom w:val="single" w:sz="4" w:space="0" w:color="auto"/>
            </w:tcBorders>
            <w:shd w:val="clear" w:color="auto" w:fill="FABF8F"/>
            <w:vAlign w:val="center"/>
          </w:tcPr>
          <w:p w14:paraId="3A217DA3" w14:textId="77777777" w:rsidR="000956ED" w:rsidRPr="006030C8" w:rsidRDefault="000956ED" w:rsidP="009C7289">
            <w:pPr>
              <w:pStyle w:val="Heading2"/>
              <w:spacing w:beforeLines="20" w:before="48" w:afterLines="20" w:after="48"/>
              <w:ind w:left="0"/>
              <w:rPr>
                <w:rFonts w:ascii="Tahoma" w:hAnsi="Tahoma" w:cs="Tahoma"/>
                <w:b w:val="0"/>
                <w:sz w:val="14"/>
                <w:lang w:val="fr-FR"/>
              </w:rPr>
            </w:pPr>
            <w:bookmarkStart w:id="49" w:name="_Toc291024473"/>
            <w:bookmarkStart w:id="50" w:name="_Toc336337862"/>
            <w:bookmarkStart w:id="51" w:name="_Toc377592597"/>
            <w:r w:rsidRPr="006030C8">
              <w:rPr>
                <w:rFonts w:ascii="Tahoma" w:hAnsi="Tahoma" w:cs="Tahoma"/>
                <w:b w:val="0"/>
                <w:sz w:val="14"/>
                <w:lang w:val="fr-FR"/>
              </w:rPr>
              <w:t xml:space="preserve">Office 365 Entreprise E3 </w:t>
            </w:r>
            <w:r w:rsidR="00B410A0">
              <w:rPr>
                <w:rFonts w:ascii="Tahoma" w:hAnsi="Tahoma" w:cs="Tahoma"/>
                <w:b w:val="0"/>
                <w:sz w:val="14"/>
                <w:lang w:val="fr-FR"/>
              </w:rPr>
              <w:br/>
            </w:r>
            <w:r w:rsidRPr="006030C8">
              <w:rPr>
                <w:rFonts w:ascii="Tahoma" w:hAnsi="Tahoma" w:cs="Tahoma"/>
                <w:b w:val="0"/>
                <w:sz w:val="14"/>
                <w:lang w:val="fr-FR"/>
              </w:rPr>
              <w:t>(SL Utilisateur)</w:t>
            </w:r>
            <w:bookmarkEnd w:id="49"/>
            <w:bookmarkEnd w:id="50"/>
            <w:bookmarkEnd w:id="51"/>
          </w:p>
        </w:tc>
        <w:tc>
          <w:tcPr>
            <w:tcW w:w="429" w:type="dxa"/>
            <w:tcBorders>
              <w:bottom w:val="single" w:sz="4" w:space="0" w:color="auto"/>
            </w:tcBorders>
            <w:shd w:val="clear" w:color="auto" w:fill="FABF8F"/>
            <w:vAlign w:val="center"/>
          </w:tcPr>
          <w:p w14:paraId="31DDAB42" w14:textId="77777777" w:rsidR="000956ED" w:rsidRPr="00B410A0" w:rsidRDefault="00123C60" w:rsidP="00B0065F">
            <w:pPr>
              <w:pStyle w:val="TableText"/>
              <w:widowControl w:val="0"/>
              <w:rPr>
                <w:b/>
                <w:color w:val="0000FF"/>
                <w:sz w:val="13"/>
                <w:szCs w:val="13"/>
                <w:u w:val="single"/>
                <w:lang w:val="fr-FR"/>
              </w:rPr>
            </w:pPr>
            <w:hyperlink w:anchor="_7_Office_365_1" w:history="1">
              <w:r w:rsidR="0028221A" w:rsidRPr="00B410A0">
                <w:rPr>
                  <w:rStyle w:val="Hyperlink"/>
                  <w:b/>
                  <w:sz w:val="13"/>
                  <w:szCs w:val="13"/>
                  <w:lang w:val="fr-FR"/>
                </w:rPr>
                <w:t>8</w:t>
              </w:r>
            </w:hyperlink>
            <w:hyperlink w:anchor="_65_Office_365" w:history="1"/>
          </w:p>
        </w:tc>
        <w:tc>
          <w:tcPr>
            <w:tcW w:w="429" w:type="dxa"/>
            <w:tcBorders>
              <w:bottom w:val="single" w:sz="4" w:space="0" w:color="auto"/>
            </w:tcBorders>
            <w:shd w:val="clear" w:color="auto" w:fill="FABF8F"/>
            <w:vAlign w:val="center"/>
          </w:tcPr>
          <w:p w14:paraId="1FFFE309" w14:textId="77777777" w:rsidR="000956ED" w:rsidRPr="00B410A0" w:rsidRDefault="000956ED" w:rsidP="004000C7">
            <w:pPr>
              <w:pStyle w:val="TableText"/>
              <w:widowControl w:val="0"/>
              <w:rPr>
                <w:rFonts w:ascii="Tahoma" w:hAnsi="Tahoma" w:cs="Tahoma"/>
                <w:sz w:val="13"/>
                <w:lang w:val="fr-FR"/>
              </w:rPr>
            </w:pPr>
            <w:r w:rsidRPr="00B410A0">
              <w:rPr>
                <w:rFonts w:ascii="Tahoma" w:hAnsi="Tahoma" w:cs="Tahoma"/>
                <w:sz w:val="13"/>
                <w:lang w:val="fr-FR"/>
              </w:rPr>
              <w:t>06/11</w:t>
            </w:r>
          </w:p>
        </w:tc>
        <w:tc>
          <w:tcPr>
            <w:tcW w:w="429" w:type="dxa"/>
            <w:tcBorders>
              <w:bottom w:val="single" w:sz="4" w:space="0" w:color="auto"/>
              <w:right w:val="single" w:sz="18" w:space="0" w:color="auto"/>
            </w:tcBorders>
            <w:shd w:val="clear" w:color="auto" w:fill="FABF8F"/>
            <w:vAlign w:val="center"/>
          </w:tcPr>
          <w:p w14:paraId="36B5A4DD" w14:textId="77777777" w:rsidR="000956ED" w:rsidRPr="00B410A0" w:rsidRDefault="000956ED" w:rsidP="004B3534">
            <w:pPr>
              <w:pStyle w:val="TableText"/>
              <w:widowControl w:val="0"/>
              <w:rPr>
                <w:rFonts w:ascii="Tahoma" w:hAnsi="Tahoma" w:cs="Tahoma"/>
                <w:sz w:val="13"/>
                <w:lang w:val="fr-FR"/>
              </w:rPr>
            </w:pPr>
            <w:r w:rsidRPr="00B410A0">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14:paraId="71828EE5" w14:textId="77777777" w:rsidR="000956ED" w:rsidRPr="00B410A0" w:rsidRDefault="000956ED"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38B0D483" w14:textId="77777777" w:rsidR="000956ED" w:rsidRPr="00B410A0" w:rsidRDefault="000956ED"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72D58007" w14:textId="77777777" w:rsidR="000956ED" w:rsidRPr="00B410A0" w:rsidRDefault="000956ED"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039D6F9A" w14:textId="77777777" w:rsidR="000956ED" w:rsidRPr="00B410A0" w:rsidRDefault="000956ED"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49CF1F84" w14:textId="77777777" w:rsidR="000956ED" w:rsidRPr="00B410A0" w:rsidRDefault="000956ED"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29F8EA1D" w14:textId="77777777" w:rsidR="000956ED" w:rsidRPr="00B410A0" w:rsidRDefault="000956ED"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4D3A283C" w14:textId="77777777" w:rsidR="000956ED" w:rsidRPr="00B410A0" w:rsidRDefault="000956ED" w:rsidP="004B3534">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4B266D7F" w14:textId="77777777" w:rsidR="000956ED" w:rsidRPr="00B410A0" w:rsidRDefault="000956ED" w:rsidP="004B3534">
            <w:pPr>
              <w:pStyle w:val="TableText"/>
              <w:widowControl w:val="0"/>
              <w:rPr>
                <w:rFonts w:ascii="Tahoma" w:hAnsi="Tahoma" w:cs="Tahoma"/>
                <w:sz w:val="13"/>
                <w:lang w:val="fr-FR"/>
              </w:rPr>
            </w:pPr>
            <w:r w:rsidRPr="00B410A0">
              <w:rPr>
                <w:rFonts w:ascii="Tahoma" w:hAnsi="Tahoma" w:cs="Tahoma"/>
                <w:sz w:val="13"/>
                <w:lang w:val="fr-FR"/>
              </w:rPr>
              <w:t>2</w:t>
            </w:r>
          </w:p>
        </w:tc>
        <w:tc>
          <w:tcPr>
            <w:tcW w:w="429" w:type="dxa"/>
            <w:tcBorders>
              <w:left w:val="single" w:sz="18" w:space="0" w:color="auto"/>
              <w:bottom w:val="single" w:sz="4" w:space="0" w:color="auto"/>
            </w:tcBorders>
            <w:shd w:val="clear" w:color="auto" w:fill="FABF8F"/>
            <w:vAlign w:val="center"/>
          </w:tcPr>
          <w:p w14:paraId="1C4389F7" w14:textId="77777777" w:rsidR="000956ED" w:rsidRPr="00B410A0" w:rsidRDefault="000956ED"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661080A0" w14:textId="77777777" w:rsidR="000956ED" w:rsidRPr="00B410A0" w:rsidRDefault="000956ED" w:rsidP="004B3534">
            <w:pPr>
              <w:pStyle w:val="TableText"/>
              <w:widowControl w:val="0"/>
              <w:rPr>
                <w:rFonts w:ascii="Tahoma" w:hAnsi="Tahoma" w:cs="Tahoma"/>
                <w:sz w:val="13"/>
                <w:lang w:val="fr-FR"/>
              </w:rPr>
            </w:pPr>
            <w:r w:rsidRPr="00B410A0">
              <w:rPr>
                <w:rFonts w:ascii="Tahoma" w:hAnsi="Tahoma" w:cs="Tahoma"/>
                <w:sz w:val="13"/>
                <w:lang w:val="fr-FR"/>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2223674C" w14:textId="77777777" w:rsidR="000956ED" w:rsidRPr="00B410A0" w:rsidRDefault="000956ED" w:rsidP="004B3534">
            <w:pPr>
              <w:pStyle w:val="TableText"/>
              <w:widowControl w:val="0"/>
              <w:rPr>
                <w:rFonts w:ascii="Tahoma" w:hAnsi="Tahoma" w:cs="Tahoma"/>
                <w:sz w:val="13"/>
                <w:lang w:val="fr-FR"/>
              </w:rPr>
            </w:pPr>
            <w:r w:rsidRPr="00B410A0">
              <w:rPr>
                <w:rFonts w:ascii="Tahoma" w:hAnsi="Tahoma" w:cs="Tahoma"/>
                <w:sz w:val="13"/>
                <w:lang w:val="fr-FR"/>
              </w:rPr>
              <w:t xml:space="preserve">P </w:t>
            </w:r>
          </w:p>
        </w:tc>
        <w:tc>
          <w:tcPr>
            <w:tcW w:w="514" w:type="dxa"/>
            <w:tcBorders>
              <w:bottom w:val="single" w:sz="4" w:space="0" w:color="auto"/>
            </w:tcBorders>
            <w:shd w:val="clear" w:color="auto" w:fill="FABF8F"/>
            <w:vAlign w:val="center"/>
          </w:tcPr>
          <w:p w14:paraId="433E9B09" w14:textId="77777777" w:rsidR="000956ED" w:rsidRPr="00B410A0" w:rsidRDefault="000956ED"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FABF8F"/>
            <w:vAlign w:val="center"/>
          </w:tcPr>
          <w:p w14:paraId="53CE8C99" w14:textId="77777777" w:rsidR="000956ED" w:rsidRPr="00B410A0" w:rsidRDefault="000956ED" w:rsidP="004B3534">
            <w:pPr>
              <w:pStyle w:val="TableText"/>
              <w:widowControl w:val="0"/>
              <w:rPr>
                <w:rFonts w:ascii="Tahoma" w:hAnsi="Tahoma" w:cs="Tahoma"/>
                <w:sz w:val="13"/>
                <w:lang w:val="fr-FR"/>
              </w:rPr>
            </w:pPr>
            <w:r w:rsidRPr="00B410A0">
              <w:rPr>
                <w:rFonts w:ascii="Tahoma" w:hAnsi="Tahoma" w:cs="Tahoma"/>
                <w:sz w:val="13"/>
                <w:lang w:val="fr-FR"/>
              </w:rPr>
              <w:t>OL/OV</w:t>
            </w:r>
          </w:p>
        </w:tc>
        <w:tc>
          <w:tcPr>
            <w:tcW w:w="388" w:type="dxa"/>
            <w:tcBorders>
              <w:bottom w:val="single" w:sz="4" w:space="0" w:color="auto"/>
            </w:tcBorders>
            <w:shd w:val="clear" w:color="auto" w:fill="FABF8F"/>
          </w:tcPr>
          <w:p w14:paraId="35F4ABBD" w14:textId="77777777" w:rsidR="000956ED" w:rsidRPr="00B410A0" w:rsidRDefault="000956ED" w:rsidP="004B3534">
            <w:pPr>
              <w:pStyle w:val="TableText"/>
              <w:widowControl w:val="0"/>
              <w:rPr>
                <w:rFonts w:ascii="Tahoma" w:hAnsi="Tahoma" w:cs="Tahoma"/>
                <w:sz w:val="13"/>
                <w:lang w:val="fr-FR"/>
              </w:rPr>
            </w:pPr>
          </w:p>
        </w:tc>
      </w:tr>
      <w:tr w:rsidR="00520AA4" w:rsidRPr="00B410A0" w14:paraId="4AF7DD89" w14:textId="77777777" w:rsidTr="00003078">
        <w:trPr>
          <w:cantSplit/>
          <w:trHeight w:val="287"/>
        </w:trPr>
        <w:tc>
          <w:tcPr>
            <w:tcW w:w="2371" w:type="dxa"/>
            <w:tcBorders>
              <w:bottom w:val="single" w:sz="4" w:space="0" w:color="auto"/>
            </w:tcBorders>
            <w:shd w:val="clear" w:color="auto" w:fill="FFFFFF" w:themeFill="background1"/>
            <w:vAlign w:val="center"/>
          </w:tcPr>
          <w:p w14:paraId="29AB8289" w14:textId="77777777" w:rsidR="00520AA4" w:rsidRPr="006030C8" w:rsidRDefault="00520AA4" w:rsidP="009C7289">
            <w:pPr>
              <w:pStyle w:val="Heading2"/>
              <w:spacing w:beforeLines="20" w:before="48" w:afterLines="20" w:after="48"/>
              <w:ind w:left="0"/>
              <w:rPr>
                <w:rFonts w:ascii="Tahoma" w:hAnsi="Tahoma" w:cs="Tahoma"/>
                <w:b w:val="0"/>
                <w:sz w:val="14"/>
                <w:lang w:val="fr-FR"/>
              </w:rPr>
            </w:pPr>
            <w:bookmarkStart w:id="52" w:name="_Toc377592598"/>
            <w:r w:rsidRPr="006030C8">
              <w:rPr>
                <w:rFonts w:ascii="Tahoma" w:hAnsi="Tahoma" w:cs="Tahoma"/>
                <w:b w:val="0"/>
                <w:sz w:val="14"/>
                <w:lang w:val="fr-FR"/>
              </w:rPr>
              <w:t xml:space="preserve">Office 365 Entreprise E4 </w:t>
            </w:r>
            <w:r w:rsidR="00B410A0">
              <w:rPr>
                <w:rFonts w:ascii="Tahoma" w:hAnsi="Tahoma" w:cs="Tahoma"/>
                <w:b w:val="0"/>
                <w:sz w:val="14"/>
                <w:lang w:val="fr-FR"/>
              </w:rPr>
              <w:br/>
            </w:r>
            <w:r w:rsidRPr="006030C8">
              <w:rPr>
                <w:rFonts w:ascii="Tahoma" w:hAnsi="Tahoma" w:cs="Tahoma"/>
                <w:b w:val="0"/>
                <w:sz w:val="14"/>
                <w:lang w:val="fr-FR"/>
              </w:rPr>
              <w:t>(SL Utilisateur)</w:t>
            </w:r>
            <w:bookmarkEnd w:id="52"/>
          </w:p>
        </w:tc>
        <w:tc>
          <w:tcPr>
            <w:tcW w:w="429" w:type="dxa"/>
            <w:tcBorders>
              <w:bottom w:val="single" w:sz="4" w:space="0" w:color="auto"/>
            </w:tcBorders>
            <w:shd w:val="clear" w:color="auto" w:fill="FFFFFF" w:themeFill="background1"/>
            <w:vAlign w:val="center"/>
          </w:tcPr>
          <w:p w14:paraId="33BB9338" w14:textId="77777777" w:rsidR="00520AA4" w:rsidRPr="00B410A0" w:rsidRDefault="00123C60" w:rsidP="00D55AB9">
            <w:pPr>
              <w:pStyle w:val="TableText"/>
              <w:widowControl w:val="0"/>
              <w:rPr>
                <w:lang w:val="fr-FR"/>
              </w:rPr>
            </w:pPr>
            <w:hyperlink w:anchor="_7_Office_365_1" w:history="1">
              <w:r w:rsidR="00AC34EC" w:rsidRPr="00B410A0">
                <w:rPr>
                  <w:rStyle w:val="Hyperlink"/>
                  <w:b/>
                  <w:sz w:val="13"/>
                  <w:szCs w:val="13"/>
                  <w:lang w:val="fr-FR"/>
                </w:rPr>
                <w:t>8</w:t>
              </w:r>
            </w:hyperlink>
            <w:hyperlink w:anchor="_65_Office_365" w:history="1"/>
          </w:p>
        </w:tc>
        <w:tc>
          <w:tcPr>
            <w:tcW w:w="429" w:type="dxa"/>
            <w:tcBorders>
              <w:bottom w:val="single" w:sz="4" w:space="0" w:color="auto"/>
            </w:tcBorders>
            <w:shd w:val="clear" w:color="auto" w:fill="FFFFFF" w:themeFill="background1"/>
            <w:vAlign w:val="center"/>
          </w:tcPr>
          <w:p w14:paraId="3E0B8FD4" w14:textId="77777777" w:rsidR="00520AA4" w:rsidRPr="00B410A0" w:rsidRDefault="00520AA4" w:rsidP="00D55AB9">
            <w:pPr>
              <w:pStyle w:val="TableText"/>
              <w:widowControl w:val="0"/>
              <w:rPr>
                <w:rFonts w:ascii="Tahoma" w:hAnsi="Tahoma" w:cs="Tahoma"/>
                <w:sz w:val="13"/>
                <w:lang w:val="fr-FR"/>
              </w:rPr>
            </w:pPr>
            <w:r w:rsidRPr="00B410A0">
              <w:rPr>
                <w:rFonts w:ascii="Tahoma" w:hAnsi="Tahoma" w:cs="Tahoma"/>
                <w:sz w:val="13"/>
                <w:lang w:val="fr-FR"/>
              </w:rPr>
              <w:t>06/11</w:t>
            </w:r>
          </w:p>
        </w:tc>
        <w:tc>
          <w:tcPr>
            <w:tcW w:w="429" w:type="dxa"/>
            <w:tcBorders>
              <w:bottom w:val="single" w:sz="4" w:space="0" w:color="auto"/>
              <w:right w:val="single" w:sz="18" w:space="0" w:color="auto"/>
            </w:tcBorders>
            <w:shd w:val="clear" w:color="auto" w:fill="FFFFFF" w:themeFill="background1"/>
            <w:vAlign w:val="center"/>
          </w:tcPr>
          <w:p w14:paraId="5C99929A" w14:textId="77777777" w:rsidR="00520AA4" w:rsidRPr="00B410A0" w:rsidRDefault="00520AA4" w:rsidP="00D55AB9">
            <w:pPr>
              <w:pStyle w:val="TableText"/>
              <w:widowControl w:val="0"/>
              <w:rPr>
                <w:rFonts w:ascii="Tahoma" w:hAnsi="Tahoma" w:cs="Tahoma"/>
                <w:sz w:val="13"/>
                <w:lang w:val="fr-FR"/>
              </w:rPr>
            </w:pPr>
            <w:r w:rsidRPr="00B410A0">
              <w:rPr>
                <w:rFonts w:ascii="Tahoma" w:hAnsi="Tahoma" w:cs="Tahoma"/>
                <w:sz w:val="13"/>
                <w:lang w:val="fr-FR"/>
              </w:rPr>
              <w:t>OSB</w:t>
            </w:r>
          </w:p>
        </w:tc>
        <w:tc>
          <w:tcPr>
            <w:tcW w:w="429" w:type="dxa"/>
            <w:tcBorders>
              <w:left w:val="single" w:sz="18" w:space="0" w:color="auto"/>
              <w:bottom w:val="single" w:sz="4" w:space="0" w:color="auto"/>
            </w:tcBorders>
            <w:shd w:val="clear" w:color="auto" w:fill="FFFFFF" w:themeFill="background1"/>
            <w:vAlign w:val="center"/>
          </w:tcPr>
          <w:p w14:paraId="0A9A0EF1" w14:textId="77777777" w:rsidR="00520AA4" w:rsidRPr="00B410A0" w:rsidRDefault="00520AA4" w:rsidP="00D55AB9">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14:paraId="533BE3BB" w14:textId="77777777" w:rsidR="00520AA4" w:rsidRPr="00B410A0" w:rsidRDefault="00520AA4" w:rsidP="00D55AB9">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14:paraId="3B9C4EE8" w14:textId="77777777" w:rsidR="00520AA4" w:rsidRPr="00B410A0" w:rsidRDefault="00520AA4" w:rsidP="00D55AB9">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14:paraId="768BE92E" w14:textId="77777777" w:rsidR="00520AA4" w:rsidRPr="00B410A0" w:rsidRDefault="00520AA4" w:rsidP="00D55AB9">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14:paraId="707D6DD0" w14:textId="77777777" w:rsidR="00520AA4" w:rsidRPr="00B410A0" w:rsidRDefault="00520AA4" w:rsidP="00D55AB9">
            <w:pPr>
              <w:pStyle w:val="TableText"/>
              <w:widowControl w:val="0"/>
              <w:rPr>
                <w:rFonts w:ascii="Tahoma" w:hAnsi="Tahoma" w:cs="Tahoma"/>
                <w:sz w:val="13"/>
                <w:lang w:val="fr-FR"/>
              </w:rPr>
            </w:pPr>
          </w:p>
        </w:tc>
        <w:tc>
          <w:tcPr>
            <w:tcW w:w="429" w:type="dxa"/>
            <w:tcBorders>
              <w:bottom w:val="single" w:sz="4" w:space="0" w:color="auto"/>
            </w:tcBorders>
            <w:shd w:val="clear" w:color="auto" w:fill="FFFFFF" w:themeFill="background1"/>
            <w:vAlign w:val="center"/>
          </w:tcPr>
          <w:p w14:paraId="16EAB82E" w14:textId="77777777" w:rsidR="00520AA4" w:rsidRPr="00B410A0" w:rsidRDefault="00520AA4" w:rsidP="00D55AB9">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14:paraId="45A87AAD" w14:textId="77777777" w:rsidR="00520AA4" w:rsidRPr="00B410A0" w:rsidRDefault="00520AA4" w:rsidP="00D55AB9">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6B772100" w14:textId="77777777" w:rsidR="00520AA4" w:rsidRPr="00B410A0" w:rsidRDefault="00520AA4" w:rsidP="00D55AB9">
            <w:pPr>
              <w:pStyle w:val="TableText"/>
              <w:widowControl w:val="0"/>
              <w:rPr>
                <w:rFonts w:ascii="Tahoma" w:hAnsi="Tahoma" w:cs="Tahoma"/>
                <w:sz w:val="13"/>
                <w:lang w:val="fr-FR"/>
              </w:rPr>
            </w:pPr>
            <w:r w:rsidRPr="00B410A0">
              <w:rPr>
                <w:rFonts w:ascii="Tahoma" w:hAnsi="Tahoma" w:cs="Tahoma"/>
                <w:sz w:val="13"/>
                <w:lang w:val="fr-FR"/>
              </w:rPr>
              <w:t>2</w:t>
            </w:r>
          </w:p>
        </w:tc>
        <w:tc>
          <w:tcPr>
            <w:tcW w:w="429" w:type="dxa"/>
            <w:tcBorders>
              <w:left w:val="single" w:sz="18" w:space="0" w:color="auto"/>
              <w:bottom w:val="single" w:sz="4" w:space="0" w:color="auto"/>
            </w:tcBorders>
            <w:shd w:val="clear" w:color="auto" w:fill="FFFFFF" w:themeFill="background1"/>
            <w:vAlign w:val="center"/>
          </w:tcPr>
          <w:p w14:paraId="5439FB41" w14:textId="77777777" w:rsidR="00520AA4" w:rsidRPr="00B410A0" w:rsidRDefault="00520AA4" w:rsidP="00D55AB9">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FFFFF" w:themeFill="background1"/>
            <w:vAlign w:val="center"/>
          </w:tcPr>
          <w:p w14:paraId="4F68C900" w14:textId="77777777" w:rsidR="00520AA4" w:rsidRPr="00B410A0" w:rsidRDefault="00520AA4" w:rsidP="00D55AB9">
            <w:pPr>
              <w:pStyle w:val="TableText"/>
              <w:widowControl w:val="0"/>
              <w:rPr>
                <w:rFonts w:ascii="Tahoma" w:hAnsi="Tahoma" w:cs="Tahoma"/>
                <w:sz w:val="13"/>
                <w:lang w:val="fr-FR"/>
              </w:rPr>
            </w:pPr>
            <w:r w:rsidRPr="00B410A0">
              <w:rPr>
                <w:rFonts w:ascii="Tahoma" w:hAnsi="Tahoma" w:cs="Tahoma"/>
                <w:sz w:val="13"/>
                <w:lang w:val="fr-FR"/>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01F3DD6B" w14:textId="77777777" w:rsidR="00520AA4" w:rsidRPr="00B410A0" w:rsidRDefault="00520AA4" w:rsidP="00D55AB9">
            <w:pPr>
              <w:pStyle w:val="TableText"/>
              <w:widowControl w:val="0"/>
              <w:rPr>
                <w:rFonts w:ascii="Tahoma" w:hAnsi="Tahoma" w:cs="Tahoma"/>
                <w:sz w:val="13"/>
                <w:lang w:val="fr-FR"/>
              </w:rPr>
            </w:pPr>
            <w:r w:rsidRPr="00B410A0">
              <w:rPr>
                <w:rFonts w:ascii="Tahoma" w:hAnsi="Tahoma" w:cs="Tahoma"/>
                <w:sz w:val="13"/>
                <w:lang w:val="fr-FR"/>
              </w:rPr>
              <w:t xml:space="preserve">P </w:t>
            </w:r>
          </w:p>
        </w:tc>
        <w:tc>
          <w:tcPr>
            <w:tcW w:w="514" w:type="dxa"/>
            <w:tcBorders>
              <w:bottom w:val="single" w:sz="4" w:space="0" w:color="auto"/>
            </w:tcBorders>
            <w:shd w:val="clear" w:color="auto" w:fill="FFFFFF" w:themeFill="background1"/>
            <w:vAlign w:val="center"/>
          </w:tcPr>
          <w:p w14:paraId="0382123D" w14:textId="77777777" w:rsidR="00520AA4" w:rsidRPr="00B410A0" w:rsidRDefault="00520AA4" w:rsidP="00D55AB9">
            <w:pPr>
              <w:pStyle w:val="TableText"/>
              <w:widowControl w:val="0"/>
              <w:rPr>
                <w:rFonts w:ascii="Tahoma" w:hAnsi="Tahoma" w:cs="Tahoma"/>
                <w:sz w:val="13"/>
                <w:lang w:val="fr-FR"/>
              </w:rPr>
            </w:pPr>
          </w:p>
        </w:tc>
        <w:tc>
          <w:tcPr>
            <w:tcW w:w="514" w:type="dxa"/>
            <w:tcBorders>
              <w:bottom w:val="single" w:sz="4" w:space="0" w:color="auto"/>
            </w:tcBorders>
            <w:shd w:val="clear" w:color="auto" w:fill="FFFFFF" w:themeFill="background1"/>
            <w:vAlign w:val="center"/>
          </w:tcPr>
          <w:p w14:paraId="300262C3" w14:textId="77777777" w:rsidR="00520AA4" w:rsidRPr="00B410A0" w:rsidRDefault="00520AA4" w:rsidP="00D55AB9">
            <w:pPr>
              <w:pStyle w:val="TableText"/>
              <w:widowControl w:val="0"/>
              <w:rPr>
                <w:rFonts w:ascii="Tahoma" w:hAnsi="Tahoma" w:cs="Tahoma"/>
                <w:sz w:val="13"/>
                <w:lang w:val="fr-FR"/>
              </w:rPr>
            </w:pPr>
            <w:r w:rsidRPr="00B410A0">
              <w:rPr>
                <w:rFonts w:ascii="Tahoma" w:hAnsi="Tahoma" w:cs="Tahoma"/>
                <w:sz w:val="13"/>
                <w:lang w:val="fr-FR"/>
              </w:rPr>
              <w:t>OL/OV</w:t>
            </w:r>
          </w:p>
        </w:tc>
        <w:tc>
          <w:tcPr>
            <w:tcW w:w="388" w:type="dxa"/>
            <w:tcBorders>
              <w:bottom w:val="single" w:sz="4" w:space="0" w:color="auto"/>
            </w:tcBorders>
            <w:shd w:val="clear" w:color="auto" w:fill="FFFFFF" w:themeFill="background1"/>
          </w:tcPr>
          <w:p w14:paraId="6693B0F0" w14:textId="77777777" w:rsidR="00520AA4" w:rsidRPr="00B410A0" w:rsidRDefault="00520AA4" w:rsidP="00D55AB9">
            <w:pPr>
              <w:pStyle w:val="TableText"/>
              <w:widowControl w:val="0"/>
              <w:rPr>
                <w:rFonts w:ascii="Tahoma" w:hAnsi="Tahoma" w:cs="Tahoma"/>
                <w:sz w:val="13"/>
                <w:lang w:val="fr-FR"/>
              </w:rPr>
            </w:pPr>
          </w:p>
        </w:tc>
      </w:tr>
      <w:tr w:rsidR="008A0F85" w14:paraId="20451E86" w14:textId="77777777" w:rsidTr="00003078">
        <w:trPr>
          <w:cantSplit/>
          <w:trHeight w:val="287"/>
        </w:trPr>
        <w:tc>
          <w:tcPr>
            <w:tcW w:w="2371" w:type="dxa"/>
            <w:tcBorders>
              <w:bottom w:val="single" w:sz="4" w:space="0" w:color="auto"/>
            </w:tcBorders>
            <w:shd w:val="clear" w:color="auto" w:fill="FABF8F"/>
            <w:vAlign w:val="center"/>
          </w:tcPr>
          <w:p w14:paraId="21FAB9F9"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53" w:name="_Toc377592599"/>
            <w:r w:rsidRPr="006030C8">
              <w:rPr>
                <w:rFonts w:ascii="Tahoma" w:hAnsi="Tahoma" w:cs="Tahoma"/>
                <w:b w:val="0"/>
                <w:sz w:val="14"/>
                <w:lang w:val="fr-FR"/>
              </w:rPr>
              <w:t>Module Complémentaire Office 365 Secteur Public G3, G4 (SL Utilisateur)</w:t>
            </w:r>
            <w:bookmarkEnd w:id="53"/>
          </w:p>
        </w:tc>
        <w:tc>
          <w:tcPr>
            <w:tcW w:w="429" w:type="dxa"/>
            <w:tcBorders>
              <w:bottom w:val="single" w:sz="4" w:space="0" w:color="auto"/>
            </w:tcBorders>
            <w:shd w:val="clear" w:color="auto" w:fill="FABF8F"/>
            <w:vAlign w:val="center"/>
          </w:tcPr>
          <w:p w14:paraId="2ABD39D5" w14:textId="77777777" w:rsidR="00913A0A" w:rsidRDefault="00123C60" w:rsidP="00D55AB9">
            <w:pPr>
              <w:pStyle w:val="TableText"/>
              <w:widowControl w:val="0"/>
            </w:pPr>
            <w:hyperlink w:anchor="_7_Add-on_User" w:history="1">
              <w:r w:rsidR="00383893">
                <w:rPr>
                  <w:rStyle w:val="Hyperlink"/>
                  <w:b/>
                  <w:sz w:val="13"/>
                  <w:szCs w:val="13"/>
                </w:rPr>
                <w:t>7</w:t>
              </w:r>
            </w:hyperlink>
          </w:p>
        </w:tc>
        <w:tc>
          <w:tcPr>
            <w:tcW w:w="429" w:type="dxa"/>
            <w:tcBorders>
              <w:bottom w:val="single" w:sz="4" w:space="0" w:color="auto"/>
            </w:tcBorders>
            <w:shd w:val="clear" w:color="auto" w:fill="FABF8F"/>
            <w:vAlign w:val="center"/>
          </w:tcPr>
          <w:p w14:paraId="386078F2" w14:textId="77777777" w:rsidR="00913A0A" w:rsidRDefault="00913A0A" w:rsidP="00D55AB9">
            <w:pPr>
              <w:pStyle w:val="TableText"/>
              <w:widowControl w:val="0"/>
              <w:rPr>
                <w:rFonts w:ascii="Tahoma" w:hAnsi="Tahoma" w:cs="Tahoma"/>
                <w:sz w:val="13"/>
              </w:rPr>
            </w:pPr>
            <w:r>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680CAA36" w14:textId="77777777" w:rsidR="00913A0A"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8EAD2B3"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3A20B3E"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A965125"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3B3C996"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4974D5"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413D417"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7BC3F7C"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BDC73AF"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34EA8F6"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BB4BB8A"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8B4C42"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DF989D9" w14:textId="77777777" w:rsidR="00913A0A" w:rsidRDefault="00913A0A" w:rsidP="00D55AB9">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92A05B4"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C2982E3" w14:textId="77777777" w:rsidR="00913A0A"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F8F16A8"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F64FCDA" w14:textId="77777777" w:rsidR="00913A0A" w:rsidRPr="00480790" w:rsidRDefault="00913A0A" w:rsidP="00905D4E">
            <w:pPr>
              <w:pStyle w:val="TableText"/>
              <w:widowControl w:val="0"/>
              <w:rPr>
                <w:rFonts w:ascii="Tahoma" w:hAnsi="Tahoma" w:cs="Tahoma"/>
                <w:sz w:val="13"/>
              </w:rPr>
            </w:pPr>
          </w:p>
        </w:tc>
      </w:tr>
      <w:tr w:rsidR="00913A0A" w:rsidRPr="00A708D5" w14:paraId="439F4997" w14:textId="77777777" w:rsidTr="00003078">
        <w:trPr>
          <w:cantSplit/>
          <w:trHeight w:val="287"/>
        </w:trPr>
        <w:tc>
          <w:tcPr>
            <w:tcW w:w="2371" w:type="dxa"/>
            <w:tcBorders>
              <w:bottom w:val="single" w:sz="4" w:space="0" w:color="auto"/>
            </w:tcBorders>
            <w:shd w:val="clear" w:color="auto" w:fill="auto"/>
            <w:vAlign w:val="center"/>
          </w:tcPr>
          <w:p w14:paraId="16B0C0AA"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54" w:name="_Toc291024474"/>
            <w:bookmarkStart w:id="55" w:name="_Toc336337863"/>
            <w:bookmarkStart w:id="56" w:name="_Toc377592600"/>
            <w:r w:rsidRPr="006030C8">
              <w:rPr>
                <w:rFonts w:ascii="Tahoma" w:hAnsi="Tahoma" w:cs="Tahoma"/>
                <w:b w:val="0"/>
                <w:sz w:val="14"/>
                <w:lang w:val="fr-FR"/>
              </w:rPr>
              <w:t xml:space="preserve">Office 365 </w:t>
            </w:r>
            <w:bookmarkEnd w:id="54"/>
            <w:bookmarkEnd w:id="55"/>
            <w:r w:rsidRPr="006030C8">
              <w:rPr>
                <w:rFonts w:ascii="Tahoma" w:hAnsi="Tahoma" w:cs="Tahoma"/>
                <w:b w:val="0"/>
                <w:sz w:val="14"/>
                <w:lang w:val="fr-FR"/>
              </w:rPr>
              <w:t>Secteur Public G3 – G4 (SL Utilisateur)</w:t>
            </w:r>
            <w:bookmarkEnd w:id="56"/>
          </w:p>
        </w:tc>
        <w:tc>
          <w:tcPr>
            <w:tcW w:w="429" w:type="dxa"/>
            <w:tcBorders>
              <w:bottom w:val="single" w:sz="4" w:space="0" w:color="auto"/>
            </w:tcBorders>
            <w:shd w:val="clear" w:color="auto" w:fill="auto"/>
            <w:vAlign w:val="center"/>
          </w:tcPr>
          <w:p w14:paraId="15DC0643" w14:textId="77777777" w:rsidR="00913A0A" w:rsidRPr="00A708D5" w:rsidRDefault="00123C60" w:rsidP="00D55AB9">
            <w:pPr>
              <w:pStyle w:val="TableText"/>
              <w:widowControl w:val="0"/>
              <w:rPr>
                <w:b/>
                <w:color w:val="0000FF"/>
                <w:sz w:val="13"/>
                <w:szCs w:val="13"/>
                <w:u w:val="single"/>
              </w:rPr>
            </w:pPr>
            <w:hyperlink w:anchor="_70_Office_365" w:history="1">
              <w:r w:rsidR="0028221A">
                <w:rPr>
                  <w:rStyle w:val="Hyperlink"/>
                  <w:b/>
                  <w:sz w:val="13"/>
                  <w:szCs w:val="13"/>
                </w:rPr>
                <w:t>77</w:t>
              </w:r>
            </w:hyperlink>
            <w:hyperlink w:anchor="_65_Office_365" w:history="1"/>
          </w:p>
        </w:tc>
        <w:tc>
          <w:tcPr>
            <w:tcW w:w="429" w:type="dxa"/>
            <w:tcBorders>
              <w:bottom w:val="single" w:sz="4" w:space="0" w:color="auto"/>
            </w:tcBorders>
            <w:shd w:val="clear" w:color="auto" w:fill="auto"/>
            <w:vAlign w:val="center"/>
          </w:tcPr>
          <w:p w14:paraId="34E8FD46" w14:textId="77777777" w:rsidR="00913A0A" w:rsidRPr="00A708D5" w:rsidRDefault="00913A0A" w:rsidP="00D55AB9">
            <w:pPr>
              <w:pStyle w:val="TableText"/>
              <w:widowControl w:val="0"/>
              <w:rPr>
                <w:rFonts w:ascii="Tahoma" w:hAnsi="Tahoma" w:cs="Tahoma"/>
                <w:sz w:val="13"/>
              </w:rPr>
            </w:pPr>
            <w:r>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69494476" w14:textId="77777777" w:rsidR="00913A0A" w:rsidRPr="00A708D5" w:rsidRDefault="00913A0A" w:rsidP="00D55AB9">
            <w:pPr>
              <w:pStyle w:val="TableText"/>
              <w:widowControl w:val="0"/>
              <w:rPr>
                <w:rFonts w:ascii="Tahoma" w:hAnsi="Tahoma" w:cs="Tahoma"/>
                <w:sz w:val="13"/>
              </w:rPr>
            </w:pPr>
            <w:r>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3AD4617F"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0AD1DEE"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C61F04E"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44CA6B2"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BA3CF26"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64EA3C8"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1EE0FFA" w14:textId="77777777" w:rsidR="00913A0A" w:rsidRPr="00A708D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4E7C396"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A471C32"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51187AC" w14:textId="77777777" w:rsidR="00913A0A" w:rsidRPr="00A708D5"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C8EC5B3" w14:textId="77777777" w:rsidR="00913A0A" w:rsidRPr="00A708D5"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C43334E" w14:textId="77777777" w:rsidR="00913A0A" w:rsidRPr="00A708D5" w:rsidRDefault="00913A0A" w:rsidP="00D55AB9">
            <w:pPr>
              <w:pStyle w:val="TableText"/>
              <w:widowControl w:val="0"/>
              <w:rPr>
                <w:rFonts w:ascii="Tahoma" w:hAnsi="Tahoma" w:cs="Tahoma"/>
                <w:sz w:val="13"/>
              </w:rPr>
            </w:pPr>
            <w:r>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2913F18F" w14:textId="77777777" w:rsidR="00913A0A" w:rsidRPr="00A708D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D26B397" w14:textId="77777777" w:rsidR="00913A0A" w:rsidRPr="00A708D5"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0C4B458" w14:textId="77777777" w:rsidR="00913A0A" w:rsidRPr="00A708D5"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54783FD" w14:textId="77777777" w:rsidR="00913A0A" w:rsidRPr="00A708D5" w:rsidRDefault="00913A0A" w:rsidP="00905D4E">
            <w:pPr>
              <w:pStyle w:val="TableText"/>
              <w:widowControl w:val="0"/>
              <w:rPr>
                <w:rFonts w:ascii="Tahoma" w:hAnsi="Tahoma" w:cs="Tahoma"/>
                <w:sz w:val="13"/>
              </w:rPr>
            </w:pPr>
          </w:p>
        </w:tc>
      </w:tr>
      <w:tr w:rsidR="008A0F85" w14:paraId="27081B11" w14:textId="77777777" w:rsidTr="00003078">
        <w:trPr>
          <w:cantSplit/>
          <w:trHeight w:val="287"/>
        </w:trPr>
        <w:tc>
          <w:tcPr>
            <w:tcW w:w="2371" w:type="dxa"/>
            <w:tcBorders>
              <w:bottom w:val="single" w:sz="4" w:space="0" w:color="auto"/>
            </w:tcBorders>
            <w:shd w:val="clear" w:color="auto" w:fill="FABF8F"/>
            <w:vAlign w:val="center"/>
          </w:tcPr>
          <w:p w14:paraId="50D70709"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57" w:name="_Toc377592601"/>
            <w:r w:rsidRPr="006030C8">
              <w:rPr>
                <w:rFonts w:ascii="Tahoma" w:hAnsi="Tahoma" w:cs="Tahoma"/>
                <w:b w:val="0"/>
                <w:sz w:val="14"/>
                <w:lang w:val="fr-FR"/>
              </w:rPr>
              <w:t>Droits d’utilisation commerciale d’Office Famille &amp; Étudiant 2013 RT</w:t>
            </w:r>
            <w:bookmarkEnd w:id="57"/>
          </w:p>
        </w:tc>
        <w:tc>
          <w:tcPr>
            <w:tcW w:w="429" w:type="dxa"/>
            <w:tcBorders>
              <w:bottom w:val="single" w:sz="4" w:space="0" w:color="auto"/>
            </w:tcBorders>
            <w:shd w:val="clear" w:color="auto" w:fill="FABF8F"/>
            <w:vAlign w:val="center"/>
          </w:tcPr>
          <w:p w14:paraId="6435D4A9" w14:textId="77777777" w:rsidR="00913A0A" w:rsidRPr="006030C8" w:rsidRDefault="00913A0A" w:rsidP="00D55AB9">
            <w:pPr>
              <w:pStyle w:val="TableText"/>
              <w:widowControl w:val="0"/>
              <w:rPr>
                <w:b/>
                <w:color w:val="0000FF"/>
                <w:sz w:val="13"/>
                <w:szCs w:val="13"/>
                <w:u w:val="single"/>
                <w:lang w:val="fr-FR"/>
              </w:rPr>
            </w:pPr>
          </w:p>
        </w:tc>
        <w:tc>
          <w:tcPr>
            <w:tcW w:w="429" w:type="dxa"/>
            <w:tcBorders>
              <w:bottom w:val="single" w:sz="4" w:space="0" w:color="auto"/>
            </w:tcBorders>
            <w:shd w:val="clear" w:color="auto" w:fill="FABF8F"/>
            <w:vAlign w:val="center"/>
          </w:tcPr>
          <w:p w14:paraId="002C42EC" w14:textId="77777777" w:rsidR="00913A0A" w:rsidRDefault="00913A0A" w:rsidP="00D55AB9">
            <w:pPr>
              <w:pStyle w:val="TableText"/>
              <w:widowControl w:val="0"/>
              <w:rPr>
                <w:rFonts w:ascii="Tahoma" w:hAnsi="Tahoma" w:cs="Tahoma"/>
                <w:sz w:val="13"/>
              </w:rPr>
            </w:pPr>
            <w:r>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3D0FFDF3" w14:textId="77777777" w:rsidR="00913A0A"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98E1F2F"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4C4F1003"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102616F0"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04AB27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CADE27C"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5D6AC06"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92617B"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B29CD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70372F47"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01DB4D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EAECA35"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2903EFF" w14:textId="77777777" w:rsidR="00913A0A"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22CDC47C"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AF788A9" w14:textId="77777777" w:rsidR="00913A0A"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429D67"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79D425F" w14:textId="77777777" w:rsidR="00913A0A" w:rsidRPr="00480790" w:rsidRDefault="00913A0A" w:rsidP="00905D4E">
            <w:pPr>
              <w:pStyle w:val="TableText"/>
              <w:widowControl w:val="0"/>
              <w:rPr>
                <w:rFonts w:ascii="Tahoma" w:hAnsi="Tahoma" w:cs="Tahoma"/>
                <w:sz w:val="13"/>
              </w:rPr>
            </w:pPr>
          </w:p>
        </w:tc>
      </w:tr>
      <w:tr w:rsidR="00913A0A" w14:paraId="5FC57B57" w14:textId="77777777" w:rsidTr="00003078">
        <w:trPr>
          <w:cantSplit/>
          <w:trHeight w:val="287"/>
        </w:trPr>
        <w:tc>
          <w:tcPr>
            <w:tcW w:w="2371" w:type="dxa"/>
            <w:tcBorders>
              <w:bottom w:val="single" w:sz="4" w:space="0" w:color="auto"/>
            </w:tcBorders>
            <w:shd w:val="clear" w:color="auto" w:fill="auto"/>
            <w:vAlign w:val="center"/>
          </w:tcPr>
          <w:p w14:paraId="7D032BDF" w14:textId="77777777" w:rsidR="00913A0A" w:rsidRPr="00E31C0B" w:rsidRDefault="00913A0A" w:rsidP="009C7289">
            <w:pPr>
              <w:pStyle w:val="Heading2"/>
              <w:spacing w:beforeLines="20" w:before="48" w:afterLines="20" w:after="48"/>
              <w:ind w:left="0"/>
              <w:rPr>
                <w:rFonts w:ascii="Tahoma" w:hAnsi="Tahoma" w:cs="Tahoma"/>
                <w:b w:val="0"/>
                <w:sz w:val="14"/>
              </w:rPr>
            </w:pPr>
            <w:bookmarkStart w:id="58" w:name="_Toc336337865"/>
            <w:bookmarkStart w:id="59" w:name="_Toc377592602"/>
            <w:r>
              <w:rPr>
                <w:rFonts w:ascii="Tahoma" w:hAnsi="Tahoma" w:cs="Tahoma"/>
                <w:b w:val="0"/>
                <w:sz w:val="14"/>
              </w:rPr>
              <w:t>Office 2011 Standard pour Mac</w:t>
            </w:r>
            <w:bookmarkEnd w:id="58"/>
            <w:bookmarkEnd w:id="59"/>
            <w:r>
              <w:rPr>
                <w:rFonts w:ascii="Tahoma" w:hAnsi="Tahoma" w:cs="Tahoma"/>
                <w:b w:val="0"/>
                <w:sz w:val="14"/>
              </w:rPr>
              <w:t xml:space="preserve"> </w:t>
            </w:r>
          </w:p>
        </w:tc>
        <w:tc>
          <w:tcPr>
            <w:tcW w:w="429" w:type="dxa"/>
            <w:tcBorders>
              <w:bottom w:val="single" w:sz="4" w:space="0" w:color="auto"/>
            </w:tcBorders>
            <w:shd w:val="clear" w:color="auto" w:fill="auto"/>
            <w:vAlign w:val="center"/>
          </w:tcPr>
          <w:p w14:paraId="7DB6FBE6" w14:textId="77777777" w:rsidR="00913A0A" w:rsidRPr="00FE7FDD" w:rsidRDefault="00123C60" w:rsidP="00D55AB9">
            <w:pPr>
              <w:pStyle w:val="TableText"/>
              <w:widowControl w:val="0"/>
              <w:rPr>
                <w:rStyle w:val="EndnoteReference"/>
                <w:b w:val="0"/>
                <w:color w:val="0000FF"/>
                <w:sz w:val="13"/>
                <w:szCs w:val="13"/>
                <w:u w:val="single"/>
              </w:rPr>
            </w:pPr>
            <w:hyperlink w:anchor="_76_Office_for" w:history="1">
              <w:r w:rsidR="0028221A">
                <w:rPr>
                  <w:rStyle w:val="Hyperlink"/>
                  <w:b/>
                  <w:sz w:val="13"/>
                  <w:szCs w:val="13"/>
                </w:rPr>
                <w:t>9</w:t>
              </w:r>
            </w:hyperlink>
            <w:hyperlink w:anchor="_76_Office_for" w:history="1"/>
          </w:p>
        </w:tc>
        <w:tc>
          <w:tcPr>
            <w:tcW w:w="429" w:type="dxa"/>
            <w:tcBorders>
              <w:bottom w:val="single" w:sz="4" w:space="0" w:color="auto"/>
            </w:tcBorders>
            <w:shd w:val="clear" w:color="auto" w:fill="auto"/>
            <w:vAlign w:val="center"/>
          </w:tcPr>
          <w:p w14:paraId="6FEAAA5A" w14:textId="77777777" w:rsidR="00913A0A" w:rsidRPr="00480790" w:rsidRDefault="00913A0A" w:rsidP="00D55AB9">
            <w:pPr>
              <w:pStyle w:val="TableText"/>
              <w:widowControl w:val="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18962C05" w14:textId="77777777" w:rsidR="00913A0A" w:rsidRPr="00480790"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4236FE4"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6E8860E1" w14:textId="77777777" w:rsidR="00913A0A" w:rsidRPr="00480790" w:rsidRDefault="00913A0A" w:rsidP="00D55AB9">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00F99CE4"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030481C4"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EF2F2C0"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29579E15"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1584D32"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396282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28FCB85"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17F7540"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1C1DA1D"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4D95769"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50FB3EEB" w14:textId="77777777" w:rsidR="00913A0A" w:rsidRPr="00480790" w:rsidRDefault="00913A0A" w:rsidP="00D55AB9">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51A9AD3D" w14:textId="77777777" w:rsidR="00913A0A" w:rsidRPr="00480790" w:rsidRDefault="00913A0A" w:rsidP="00D55AB9">
            <w:pPr>
              <w:pStyle w:val="TableText"/>
              <w:widowControl w:val="0"/>
              <w:rPr>
                <w:rFonts w:ascii="Tahoma" w:hAnsi="Tahoma" w:cs="Tahoma"/>
                <w:sz w:val="13"/>
              </w:rPr>
            </w:pPr>
            <w:r>
              <w:rPr>
                <w:rFonts w:ascii="Tahoma" w:hAnsi="Tahoma" w:cs="Tahoma"/>
                <w:sz w:val="13"/>
              </w:rPr>
              <w:t>E</w:t>
            </w:r>
          </w:p>
        </w:tc>
        <w:tc>
          <w:tcPr>
            <w:tcW w:w="514" w:type="dxa"/>
            <w:tcBorders>
              <w:bottom w:val="single" w:sz="4" w:space="0" w:color="auto"/>
            </w:tcBorders>
            <w:shd w:val="clear" w:color="auto" w:fill="auto"/>
            <w:vAlign w:val="center"/>
          </w:tcPr>
          <w:p w14:paraId="7567DE44"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2CC6C021" w14:textId="77777777" w:rsidR="00913A0A" w:rsidRPr="00480790" w:rsidRDefault="00913A0A" w:rsidP="00905D4E">
            <w:pPr>
              <w:pStyle w:val="TableText"/>
              <w:widowControl w:val="0"/>
              <w:rPr>
                <w:rFonts w:ascii="Tahoma" w:hAnsi="Tahoma" w:cs="Tahoma"/>
                <w:sz w:val="13"/>
              </w:rPr>
            </w:pPr>
          </w:p>
        </w:tc>
      </w:tr>
      <w:tr w:rsidR="008A0F85" w14:paraId="2FB249BB" w14:textId="77777777" w:rsidTr="00003078">
        <w:trPr>
          <w:cantSplit/>
          <w:trHeight w:val="287"/>
        </w:trPr>
        <w:tc>
          <w:tcPr>
            <w:tcW w:w="2371" w:type="dxa"/>
            <w:tcBorders>
              <w:bottom w:val="single" w:sz="4" w:space="0" w:color="auto"/>
            </w:tcBorders>
            <w:shd w:val="clear" w:color="auto" w:fill="FABF8F"/>
            <w:vAlign w:val="center"/>
          </w:tcPr>
          <w:p w14:paraId="3619B224" w14:textId="77777777" w:rsidR="00913A0A" w:rsidRPr="007B1734" w:rsidRDefault="00913A0A" w:rsidP="009C7289">
            <w:pPr>
              <w:pStyle w:val="Heading2"/>
              <w:spacing w:beforeLines="20" w:before="48" w:afterLines="20" w:after="48"/>
              <w:ind w:left="0"/>
              <w:rPr>
                <w:rFonts w:ascii="Tahoma" w:hAnsi="Tahoma" w:cs="Tahoma"/>
                <w:b w:val="0"/>
                <w:sz w:val="14"/>
              </w:rPr>
            </w:pPr>
            <w:bookmarkStart w:id="60" w:name="_Office_Multi-Language_Pack"/>
            <w:bookmarkStart w:id="61" w:name="_Toc336337866"/>
            <w:bookmarkStart w:id="62" w:name="_Toc377592603"/>
            <w:bookmarkEnd w:id="60"/>
            <w:r>
              <w:rPr>
                <w:rFonts w:ascii="Tahoma" w:hAnsi="Tahoma" w:cs="Tahoma"/>
                <w:b w:val="0"/>
                <w:sz w:val="14"/>
              </w:rPr>
              <w:t>Office Multi-Language Pack </w:t>
            </w:r>
            <w:bookmarkEnd w:id="61"/>
            <w:r>
              <w:rPr>
                <w:rFonts w:ascii="Tahoma" w:hAnsi="Tahoma" w:cs="Tahoma"/>
                <w:b w:val="0"/>
                <w:sz w:val="14"/>
              </w:rPr>
              <w:t>2013</w:t>
            </w:r>
            <w:bookmarkEnd w:id="62"/>
          </w:p>
        </w:tc>
        <w:tc>
          <w:tcPr>
            <w:tcW w:w="429" w:type="dxa"/>
            <w:tcBorders>
              <w:bottom w:val="single" w:sz="4" w:space="0" w:color="auto"/>
            </w:tcBorders>
            <w:shd w:val="clear" w:color="auto" w:fill="FABF8F"/>
            <w:vAlign w:val="center"/>
          </w:tcPr>
          <w:p w14:paraId="12D3DA62" w14:textId="77777777" w:rsidR="00913A0A" w:rsidRPr="00FE7FDD" w:rsidRDefault="00123C60" w:rsidP="00D55AB9">
            <w:pPr>
              <w:pStyle w:val="TableText"/>
              <w:widowControl w:val="0"/>
              <w:rPr>
                <w:rStyle w:val="EndnoteReference"/>
                <w:b w:val="0"/>
                <w:color w:val="0000FF"/>
                <w:sz w:val="13"/>
                <w:szCs w:val="13"/>
                <w:u w:val="single"/>
              </w:rPr>
            </w:pPr>
            <w:hyperlink w:anchor="_5_Office_Multi-Language" w:history="1">
              <w:r w:rsidR="0028221A">
                <w:rPr>
                  <w:rStyle w:val="Hyperlink"/>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646DAA21" w14:textId="77777777" w:rsidR="00913A0A" w:rsidRPr="00480790"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E24AD98"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02498DB"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5708CDF8"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07D276B8"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021193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0D1C29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A236371"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AAAA332"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F437C88"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6B0D5AE9"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A659B92"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70E24DB"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4A89FED" w14:textId="77777777" w:rsidR="00913A0A" w:rsidRPr="00480790" w:rsidRDefault="00913A0A" w:rsidP="00D55AB9">
            <w:pPr>
              <w:pStyle w:val="TableText"/>
              <w:widowControl w:val="0"/>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40C340B"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33567E1" w14:textId="77777777" w:rsidR="00913A0A" w:rsidRPr="00480790" w:rsidRDefault="00913A0A" w:rsidP="00D55AB9">
            <w:pPr>
              <w:pStyle w:val="TableText"/>
              <w:widowControl w:val="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14:paraId="42DF136E"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02F943FF" w14:textId="77777777" w:rsidR="00913A0A" w:rsidRPr="00480790" w:rsidRDefault="00913A0A" w:rsidP="00905D4E">
            <w:pPr>
              <w:pStyle w:val="TableText"/>
              <w:widowControl w:val="0"/>
              <w:rPr>
                <w:rFonts w:ascii="Tahoma" w:hAnsi="Tahoma" w:cs="Tahoma"/>
                <w:sz w:val="13"/>
              </w:rPr>
            </w:pPr>
            <w:r>
              <w:rPr>
                <w:rFonts w:ascii="Tahoma" w:hAnsi="Tahoma" w:cs="Tahoma"/>
                <w:sz w:val="13"/>
              </w:rPr>
              <w:t>A</w:t>
            </w:r>
          </w:p>
        </w:tc>
      </w:tr>
      <w:tr w:rsidR="00913A0A" w14:paraId="32C06C7A" w14:textId="77777777" w:rsidTr="00003078">
        <w:trPr>
          <w:cantSplit/>
          <w:trHeight w:val="422"/>
        </w:trPr>
        <w:tc>
          <w:tcPr>
            <w:tcW w:w="2371" w:type="dxa"/>
            <w:tcBorders>
              <w:bottom w:val="single" w:sz="4" w:space="0" w:color="auto"/>
            </w:tcBorders>
            <w:shd w:val="clear" w:color="auto" w:fill="auto"/>
            <w:vAlign w:val="center"/>
          </w:tcPr>
          <w:p w14:paraId="65C35856" w14:textId="77777777" w:rsidR="00913A0A" w:rsidRDefault="00913A0A" w:rsidP="009C7289">
            <w:pPr>
              <w:pStyle w:val="ProductNames"/>
              <w:spacing w:beforeLines="20" w:before="48" w:afterLines="20" w:after="48"/>
              <w:rPr>
                <w:rFonts w:ascii="Tahoma" w:hAnsi="Tahoma" w:cs="Tahoma"/>
                <w:sz w:val="14"/>
              </w:rPr>
            </w:pPr>
            <w:bookmarkStart w:id="63" w:name="_Toc336337867"/>
            <w:bookmarkStart w:id="64" w:name="_Toc377592604"/>
            <w:r>
              <w:rPr>
                <w:rFonts w:ascii="Tahoma" w:hAnsi="Tahoma" w:cs="Tahoma"/>
                <w:sz w:val="14"/>
              </w:rPr>
              <w:t xml:space="preserve">Office Professionnel Plus </w:t>
            </w:r>
            <w:bookmarkEnd w:id="63"/>
            <w:r>
              <w:rPr>
                <w:rFonts w:ascii="Tahoma" w:hAnsi="Tahoma" w:cs="Tahoma"/>
                <w:sz w:val="14"/>
              </w:rPr>
              <w:t>2013</w:t>
            </w:r>
            <w:bookmarkEnd w:id="64"/>
          </w:p>
        </w:tc>
        <w:tc>
          <w:tcPr>
            <w:tcW w:w="429" w:type="dxa"/>
            <w:tcBorders>
              <w:bottom w:val="single" w:sz="4" w:space="0" w:color="auto"/>
            </w:tcBorders>
            <w:shd w:val="clear" w:color="auto" w:fill="auto"/>
            <w:vAlign w:val="center"/>
          </w:tcPr>
          <w:p w14:paraId="1220BE13" w14:textId="77777777" w:rsidR="00913A0A" w:rsidRPr="00FE7FDD" w:rsidRDefault="00123C60" w:rsidP="00D55AB9">
            <w:pPr>
              <w:pStyle w:val="TableText"/>
              <w:widowControl w:val="0"/>
              <w:rPr>
                <w:rStyle w:val="EndnoteReference"/>
                <w:b w:val="0"/>
                <w:color w:val="0000FF"/>
                <w:sz w:val="13"/>
                <w:szCs w:val="13"/>
                <w:u w:val="single"/>
              </w:rPr>
            </w:pPr>
            <w:hyperlink w:anchor="_98_Office_Professional" w:history="1">
              <w:r w:rsidR="0028221A">
                <w:rPr>
                  <w:rStyle w:val="Hyperlink"/>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0D28A8C9" w14:textId="77777777" w:rsidR="00913A0A" w:rsidRPr="00480790"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BDFDE3D" w14:textId="77777777" w:rsidR="00913A0A" w:rsidRPr="007E466C"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65DC559"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6688C1F" w14:textId="77777777" w:rsidR="00913A0A" w:rsidRPr="00480790" w:rsidRDefault="00913A0A" w:rsidP="00D55AB9">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03D46239"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05C8D9D6"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055991E8"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583F165F"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74A10FC"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F7A3830"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ECA5C75"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4449D83C"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FF94691"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9152188" w14:textId="77777777" w:rsidR="00913A0A" w:rsidRPr="00480790" w:rsidRDefault="00913A0A" w:rsidP="00D55AB9">
            <w:pPr>
              <w:pStyle w:val="TableText"/>
              <w:widowControl w:val="0"/>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3AB45E16" w14:textId="77777777" w:rsidR="00913A0A" w:rsidRPr="00480790" w:rsidRDefault="00913A0A" w:rsidP="00D55AB9">
            <w:pPr>
              <w:pStyle w:val="TableText"/>
              <w:widowControl w:val="0"/>
              <w:rPr>
                <w:rFonts w:ascii="Tahoma" w:hAnsi="Tahoma" w:cs="Tahoma"/>
                <w:sz w:val="13"/>
              </w:rPr>
            </w:pPr>
            <w:r>
              <w:rPr>
                <w:rFonts w:ascii="Tahoma" w:hAnsi="Tahoma" w:cs="Tahoma"/>
                <w:sz w:val="13"/>
              </w:rPr>
              <w:t>E, P</w:t>
            </w:r>
          </w:p>
        </w:tc>
        <w:tc>
          <w:tcPr>
            <w:tcW w:w="514" w:type="dxa"/>
            <w:tcBorders>
              <w:bottom w:val="single" w:sz="4" w:space="0" w:color="auto"/>
            </w:tcBorders>
            <w:shd w:val="clear" w:color="auto" w:fill="auto"/>
            <w:vAlign w:val="center"/>
          </w:tcPr>
          <w:p w14:paraId="348A3940" w14:textId="77777777" w:rsidR="00913A0A" w:rsidRPr="00480790" w:rsidRDefault="00913A0A" w:rsidP="00D55AB9">
            <w:pPr>
              <w:pStyle w:val="TableText"/>
              <w:widowControl w:val="0"/>
              <w:rPr>
                <w:rFonts w:ascii="Tahoma" w:hAnsi="Tahoma" w:cs="Tahoma"/>
                <w:sz w:val="13"/>
              </w:rPr>
            </w:pPr>
            <w:r>
              <w:rPr>
                <w:rFonts w:ascii="Tahoma" w:hAnsi="Tahoma" w:cs="Tahoma"/>
                <w:sz w:val="13"/>
              </w:rPr>
              <w:t>E, ST</w:t>
            </w:r>
          </w:p>
        </w:tc>
        <w:tc>
          <w:tcPr>
            <w:tcW w:w="514" w:type="dxa"/>
            <w:tcBorders>
              <w:bottom w:val="single" w:sz="4" w:space="0" w:color="auto"/>
            </w:tcBorders>
            <w:shd w:val="clear" w:color="auto" w:fill="auto"/>
            <w:vAlign w:val="center"/>
          </w:tcPr>
          <w:p w14:paraId="35C31C20"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191AC33B" w14:textId="77777777" w:rsidR="00913A0A" w:rsidRPr="00480790" w:rsidRDefault="00913A0A" w:rsidP="00905D4E">
            <w:pPr>
              <w:pStyle w:val="TableText"/>
              <w:widowControl w:val="0"/>
              <w:rPr>
                <w:rFonts w:ascii="Tahoma" w:hAnsi="Tahoma" w:cs="Tahoma"/>
                <w:sz w:val="13"/>
              </w:rPr>
            </w:pPr>
          </w:p>
        </w:tc>
      </w:tr>
      <w:tr w:rsidR="008A0F85" w14:paraId="3C317581" w14:textId="77777777" w:rsidTr="00003078">
        <w:trPr>
          <w:cantSplit/>
          <w:trHeight w:val="278"/>
        </w:trPr>
        <w:tc>
          <w:tcPr>
            <w:tcW w:w="2371" w:type="dxa"/>
            <w:tcBorders>
              <w:bottom w:val="single" w:sz="4" w:space="0" w:color="auto"/>
            </w:tcBorders>
            <w:shd w:val="clear" w:color="auto" w:fill="FABF8F"/>
            <w:vAlign w:val="center"/>
          </w:tcPr>
          <w:p w14:paraId="1B0E4716" w14:textId="77777777" w:rsidR="00913A0A" w:rsidRPr="003C6BA5" w:rsidRDefault="00913A0A" w:rsidP="009C7289">
            <w:pPr>
              <w:pStyle w:val="Heading3"/>
              <w:spacing w:beforeLines="20" w:before="48" w:afterLines="20" w:after="48"/>
              <w:rPr>
                <w:rFonts w:ascii="Tahoma" w:hAnsi="Tahoma" w:cs="Tahoma"/>
                <w:b w:val="0"/>
                <w:sz w:val="14"/>
              </w:rPr>
            </w:pPr>
            <w:bookmarkStart w:id="65" w:name="_Toc336337868"/>
            <w:bookmarkStart w:id="66" w:name="_Toc377592605"/>
            <w:r>
              <w:rPr>
                <w:rFonts w:ascii="Tahoma" w:hAnsi="Tahoma" w:cs="Tahoma"/>
                <w:b w:val="0"/>
                <w:sz w:val="14"/>
              </w:rPr>
              <w:t>Office Standard </w:t>
            </w:r>
            <w:bookmarkEnd w:id="65"/>
            <w:r>
              <w:rPr>
                <w:rFonts w:ascii="Tahoma" w:hAnsi="Tahoma" w:cs="Tahoma"/>
                <w:b w:val="0"/>
                <w:sz w:val="14"/>
              </w:rPr>
              <w:t>2013</w:t>
            </w:r>
            <w:bookmarkEnd w:id="66"/>
            <w:r>
              <w:rPr>
                <w:rFonts w:ascii="Tahoma" w:hAnsi="Tahoma" w:cs="Tahoma"/>
                <w:b w:val="0"/>
                <w:sz w:val="14"/>
              </w:rPr>
              <w:t xml:space="preserve"> </w:t>
            </w:r>
          </w:p>
        </w:tc>
        <w:tc>
          <w:tcPr>
            <w:tcW w:w="429" w:type="dxa"/>
            <w:tcBorders>
              <w:bottom w:val="single" w:sz="4" w:space="0" w:color="auto"/>
            </w:tcBorders>
            <w:shd w:val="clear" w:color="auto" w:fill="FABF8F"/>
            <w:vAlign w:val="center"/>
          </w:tcPr>
          <w:p w14:paraId="0DC9C467" w14:textId="77777777" w:rsidR="00913A0A" w:rsidRPr="00FE7FDD" w:rsidRDefault="00123C60" w:rsidP="00D55AB9">
            <w:pPr>
              <w:pStyle w:val="TableText"/>
              <w:widowControl w:val="0"/>
              <w:rPr>
                <w:rStyle w:val="EndnoteReference"/>
                <w:b w:val="0"/>
                <w:color w:val="0000FF"/>
                <w:sz w:val="13"/>
                <w:szCs w:val="13"/>
                <w:u w:val="single"/>
              </w:rPr>
            </w:pPr>
            <w:hyperlink w:anchor="_109_Office_Standard" w:history="1">
              <w:r w:rsidR="0028221A">
                <w:rPr>
                  <w:rStyle w:val="Hyperlink"/>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108059BF" w14:textId="77777777" w:rsidR="00913A0A" w:rsidRPr="00F62BED"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6FF9BF3" w14:textId="77777777" w:rsidR="00913A0A" w:rsidRPr="00480790" w:rsidRDefault="00913A0A" w:rsidP="00D55AB9">
            <w:pPr>
              <w:pStyle w:val="TableText"/>
              <w:widowControl w:val="0"/>
              <w:rPr>
                <w:rFonts w:ascii="Tahoma" w:hAnsi="Tahoma" w:cs="Tahoma"/>
                <w:b/>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70E8F85"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44A4BDC7" w14:textId="77777777" w:rsidR="00913A0A" w:rsidRPr="00480790" w:rsidRDefault="00913A0A" w:rsidP="00D55AB9">
            <w:pPr>
              <w:pStyle w:val="TableText"/>
              <w:widowControl w:val="0"/>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FABF8F"/>
            <w:vAlign w:val="center"/>
          </w:tcPr>
          <w:p w14:paraId="7F115AAC"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FABF8F"/>
            <w:vAlign w:val="center"/>
          </w:tcPr>
          <w:p w14:paraId="57D08174"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75031A7A"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131BA446"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679BEEA"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79DD44D"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CE657C6" w14:textId="77777777" w:rsidR="00913A0A" w:rsidRPr="00480790" w:rsidRDefault="00913A0A" w:rsidP="00D55AB9">
            <w:pPr>
              <w:pStyle w:val="TableText"/>
              <w:widowControl w:val="0"/>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BC243E9"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46B41A96"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66CB746"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3BFB68C" w14:textId="77777777" w:rsidR="00913A0A" w:rsidRPr="00480790" w:rsidRDefault="00913A0A" w:rsidP="00D55AB9">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3CCAE297"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E638A81"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5BC553EC" w14:textId="77777777" w:rsidR="00913A0A" w:rsidRPr="00480790" w:rsidRDefault="00913A0A" w:rsidP="00905D4E">
            <w:pPr>
              <w:pStyle w:val="TableText"/>
              <w:widowControl w:val="0"/>
              <w:rPr>
                <w:rFonts w:ascii="Tahoma" w:hAnsi="Tahoma" w:cs="Tahoma"/>
                <w:sz w:val="13"/>
              </w:rPr>
            </w:pPr>
          </w:p>
        </w:tc>
      </w:tr>
      <w:tr w:rsidR="000956ED" w14:paraId="4ACFEE0A" w14:textId="77777777" w:rsidTr="00003078">
        <w:trPr>
          <w:cantSplit/>
          <w:trHeight w:val="305"/>
        </w:trPr>
        <w:tc>
          <w:tcPr>
            <w:tcW w:w="2371" w:type="dxa"/>
            <w:tcBorders>
              <w:bottom w:val="single" w:sz="4" w:space="0" w:color="auto"/>
            </w:tcBorders>
            <w:shd w:val="clear" w:color="auto" w:fill="auto"/>
          </w:tcPr>
          <w:p w14:paraId="50759780" w14:textId="77777777" w:rsidR="000956ED" w:rsidRPr="008D2C42" w:rsidRDefault="000956ED" w:rsidP="009C7289">
            <w:pPr>
              <w:pStyle w:val="Heading2"/>
              <w:spacing w:beforeLines="20" w:before="48" w:afterLines="20" w:after="48"/>
              <w:ind w:left="0"/>
              <w:rPr>
                <w:rFonts w:ascii="Tahoma" w:hAnsi="Tahoma" w:cs="Tahoma"/>
                <w:b w:val="0"/>
                <w:sz w:val="14"/>
              </w:rPr>
            </w:pPr>
            <w:bookmarkStart w:id="67" w:name="_Toc336337869"/>
            <w:bookmarkStart w:id="68" w:name="_Toc377592606"/>
            <w:r>
              <w:rPr>
                <w:rFonts w:ascii="Tahoma" w:hAnsi="Tahoma" w:cs="Tahoma"/>
                <w:b w:val="0"/>
                <w:sz w:val="14"/>
              </w:rPr>
              <w:t>Office 365 ProPlus (SL Utilisateur)</w:t>
            </w:r>
            <w:bookmarkEnd w:id="67"/>
            <w:bookmarkEnd w:id="68"/>
          </w:p>
        </w:tc>
        <w:tc>
          <w:tcPr>
            <w:tcW w:w="429" w:type="dxa"/>
            <w:tcBorders>
              <w:bottom w:val="single" w:sz="4" w:space="0" w:color="auto"/>
            </w:tcBorders>
            <w:shd w:val="clear" w:color="auto" w:fill="auto"/>
          </w:tcPr>
          <w:p w14:paraId="4A41E7D6" w14:textId="77777777" w:rsidR="000956ED" w:rsidRPr="00FE7FDD" w:rsidRDefault="00123C60" w:rsidP="00D55AB9">
            <w:pPr>
              <w:pStyle w:val="TableText"/>
              <w:widowControl w:val="0"/>
              <w:spacing w:before="120"/>
              <w:rPr>
                <w:b/>
                <w:color w:val="0000FF"/>
                <w:sz w:val="13"/>
                <w:szCs w:val="13"/>
                <w:u w:val="single"/>
              </w:rPr>
            </w:pPr>
            <w:hyperlink w:anchor="_110_Office_365" w:history="1">
              <w:r w:rsidR="0028221A">
                <w:rPr>
                  <w:rStyle w:val="Hyperlink"/>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5D67CA84" w14:textId="77777777" w:rsidR="000956ED" w:rsidRPr="00F62BED" w:rsidRDefault="000956ED" w:rsidP="00D55AB9">
            <w:pPr>
              <w:pStyle w:val="TableText"/>
              <w:rPr>
                <w:rFonts w:ascii="Tahoma" w:hAnsi="Tahoma" w:cs="Tahoma"/>
                <w:sz w:val="13"/>
              </w:rPr>
            </w:pPr>
            <w:r>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1D1189F" w14:textId="77777777" w:rsidR="000956ED"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DAA7076"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EA963DE"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368FF03"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E0BD4E1"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66F29DD1" w14:textId="77777777" w:rsidR="000956ED" w:rsidRPr="00480790"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049D5237" w14:textId="77777777" w:rsidR="000956ED" w:rsidRPr="0048079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267C20D" w14:textId="77777777" w:rsidR="000956ED" w:rsidRPr="00480790"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18C3DCD" w14:textId="77777777" w:rsidR="000956ED" w:rsidRPr="00480790" w:rsidRDefault="000956ED" w:rsidP="00905D4E">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C2B831D" w14:textId="77777777" w:rsidR="000956ED" w:rsidRPr="00480790"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C51DEBB" w14:textId="77777777" w:rsidR="000956ED" w:rsidRPr="00C4684B" w:rsidRDefault="000956ED" w:rsidP="006131B5">
            <w:pPr>
              <w:pStyle w:val="TableText"/>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5BDA803A" w14:textId="77777777" w:rsidR="000956ED" w:rsidRPr="00480790" w:rsidRDefault="000956ED" w:rsidP="00905D4E">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6876182B" w14:textId="77777777" w:rsidR="000956ED" w:rsidRPr="00480790"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158A276E" w14:textId="77777777" w:rsidR="000956ED" w:rsidRPr="00480790" w:rsidRDefault="000956ED" w:rsidP="00905D4E">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vAlign w:val="center"/>
          </w:tcPr>
          <w:p w14:paraId="70175976" w14:textId="77777777" w:rsidR="000956ED" w:rsidRPr="00480790" w:rsidRDefault="000956ED" w:rsidP="00905D4E">
            <w:pPr>
              <w:pStyle w:val="TableText"/>
              <w:rPr>
                <w:rFonts w:ascii="Tahoma" w:hAnsi="Tahoma" w:cs="Tahoma"/>
                <w:sz w:val="13"/>
              </w:rPr>
            </w:pPr>
          </w:p>
        </w:tc>
      </w:tr>
      <w:tr w:rsidR="008A0F85" w14:paraId="69551CBE" w14:textId="77777777" w:rsidTr="00003078">
        <w:trPr>
          <w:cantSplit/>
          <w:trHeight w:val="305"/>
        </w:trPr>
        <w:tc>
          <w:tcPr>
            <w:tcW w:w="2371" w:type="dxa"/>
            <w:tcBorders>
              <w:bottom w:val="single" w:sz="4" w:space="0" w:color="auto"/>
            </w:tcBorders>
            <w:shd w:val="clear" w:color="auto" w:fill="FABF8F"/>
            <w:vAlign w:val="center"/>
          </w:tcPr>
          <w:p w14:paraId="25EBDE4F"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69" w:name="_Toc377592607"/>
            <w:r w:rsidRPr="006030C8">
              <w:rPr>
                <w:rFonts w:ascii="Tahoma" w:hAnsi="Tahoma" w:cs="Tahoma"/>
                <w:b w:val="0"/>
                <w:sz w:val="14"/>
                <w:lang w:val="fr-FR"/>
              </w:rPr>
              <w:lastRenderedPageBreak/>
              <w:t>Transition de la SA Office 365 ProPlus (SL Utilisateur)</w:t>
            </w:r>
            <w:bookmarkEnd w:id="69"/>
          </w:p>
        </w:tc>
        <w:tc>
          <w:tcPr>
            <w:tcW w:w="429" w:type="dxa"/>
            <w:tcBorders>
              <w:bottom w:val="single" w:sz="4" w:space="0" w:color="auto"/>
            </w:tcBorders>
            <w:shd w:val="clear" w:color="auto" w:fill="FABF8F"/>
            <w:vAlign w:val="center"/>
          </w:tcPr>
          <w:p w14:paraId="64BC4D05" w14:textId="77777777" w:rsidR="00913A0A" w:rsidRPr="00FE7FDD" w:rsidRDefault="00123C60" w:rsidP="00D55AB9">
            <w:pPr>
              <w:pStyle w:val="TableText"/>
              <w:widowControl w:val="0"/>
              <w:rPr>
                <w:b/>
                <w:color w:val="0000FF"/>
                <w:sz w:val="13"/>
                <w:szCs w:val="13"/>
                <w:u w:val="single"/>
              </w:rPr>
            </w:pPr>
            <w:hyperlink w:anchor="_110_Office_365" w:history="1">
              <w:r w:rsidR="00AC34EC">
                <w:rPr>
                  <w:rStyle w:val="Hyperlink"/>
                  <w:b/>
                  <w:sz w:val="13"/>
                  <w:szCs w:val="13"/>
                </w:rPr>
                <w:t>13</w:t>
              </w:r>
            </w:hyperlink>
          </w:p>
        </w:tc>
        <w:tc>
          <w:tcPr>
            <w:tcW w:w="429" w:type="dxa"/>
            <w:tcBorders>
              <w:bottom w:val="single" w:sz="4" w:space="0" w:color="auto"/>
            </w:tcBorders>
            <w:shd w:val="clear" w:color="auto" w:fill="FABF8F"/>
            <w:vAlign w:val="center"/>
          </w:tcPr>
          <w:p w14:paraId="26E3AE3B" w14:textId="77777777" w:rsidR="00913A0A" w:rsidRDefault="00913A0A" w:rsidP="00D55AB9">
            <w:pPr>
              <w:pStyle w:val="TableText"/>
              <w:rPr>
                <w:rFonts w:ascii="Tahoma" w:hAnsi="Tahoma" w:cs="Tahoma"/>
                <w:sz w:val="13"/>
              </w:rPr>
            </w:pPr>
            <w:r>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079FD91D" w14:textId="77777777" w:rsidR="00913A0A"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A58F28C"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15DA37F"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05639A5"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6EE481B"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E51137E"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765A0E3"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0DA15AF"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97E9FA9" w14:textId="77777777" w:rsidR="00913A0A"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59BFDC00"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67E263"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C64C982" w14:textId="77777777" w:rsidR="00913A0A"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1933606" w14:textId="77777777" w:rsidR="00913A0A" w:rsidRDefault="00913A0A" w:rsidP="00435602">
            <w:pPr>
              <w:pStyle w:val="TableText"/>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678C6E0D"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1166DBD1" w14:textId="77777777" w:rsidR="00913A0A"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20B9467"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1490518" w14:textId="77777777" w:rsidR="00913A0A" w:rsidRPr="00480790" w:rsidRDefault="00913A0A" w:rsidP="00905D4E">
            <w:pPr>
              <w:pStyle w:val="TableText"/>
              <w:rPr>
                <w:rFonts w:ascii="Tahoma" w:hAnsi="Tahoma" w:cs="Tahoma"/>
                <w:sz w:val="13"/>
              </w:rPr>
            </w:pPr>
          </w:p>
        </w:tc>
      </w:tr>
      <w:tr w:rsidR="00913A0A" w14:paraId="2D0BC6E3" w14:textId="77777777" w:rsidTr="00003078">
        <w:trPr>
          <w:cantSplit/>
          <w:trHeight w:val="305"/>
        </w:trPr>
        <w:tc>
          <w:tcPr>
            <w:tcW w:w="2371" w:type="dxa"/>
            <w:tcBorders>
              <w:bottom w:val="single" w:sz="4" w:space="0" w:color="auto"/>
            </w:tcBorders>
            <w:shd w:val="clear" w:color="auto" w:fill="auto"/>
            <w:vAlign w:val="center"/>
          </w:tcPr>
          <w:p w14:paraId="013C999E" w14:textId="77777777" w:rsidR="00913A0A" w:rsidRPr="006030C8" w:rsidRDefault="00913A0A" w:rsidP="009C7289">
            <w:pPr>
              <w:pStyle w:val="Heading2"/>
              <w:spacing w:beforeLines="20" w:before="48" w:afterLines="20" w:after="48"/>
              <w:ind w:left="0"/>
              <w:rPr>
                <w:rFonts w:ascii="Tahoma" w:hAnsi="Tahoma" w:cs="Tahoma"/>
                <w:b w:val="0"/>
                <w:sz w:val="14"/>
                <w:lang w:val="fr-FR"/>
              </w:rPr>
            </w:pPr>
            <w:bookmarkStart w:id="70" w:name="_Toc336337870"/>
            <w:bookmarkStart w:id="71" w:name="_Toc377592608"/>
            <w:r w:rsidRPr="006030C8">
              <w:rPr>
                <w:rFonts w:ascii="Tahoma" w:hAnsi="Tahoma" w:cs="Tahoma"/>
                <w:b w:val="0"/>
                <w:sz w:val="14"/>
                <w:lang w:val="fr-FR"/>
              </w:rPr>
              <w:t>Abonnement Office Professionnel Plus A (SL Utilisateur)</w:t>
            </w:r>
            <w:bookmarkEnd w:id="70"/>
            <w:bookmarkEnd w:id="71"/>
          </w:p>
        </w:tc>
        <w:tc>
          <w:tcPr>
            <w:tcW w:w="429" w:type="dxa"/>
            <w:tcBorders>
              <w:bottom w:val="single" w:sz="4" w:space="0" w:color="auto"/>
            </w:tcBorders>
            <w:shd w:val="clear" w:color="auto" w:fill="auto"/>
            <w:vAlign w:val="center"/>
          </w:tcPr>
          <w:p w14:paraId="0CDDF341" w14:textId="77777777" w:rsidR="00913A0A" w:rsidRPr="006030C8" w:rsidRDefault="00913A0A" w:rsidP="00D55AB9">
            <w:pPr>
              <w:pStyle w:val="TableText"/>
              <w:widowControl w:val="0"/>
              <w:rPr>
                <w:color w:val="0000FF"/>
                <w:sz w:val="13"/>
                <w:szCs w:val="13"/>
                <w:u w:val="single"/>
                <w:lang w:val="fr-FR"/>
              </w:rPr>
            </w:pPr>
          </w:p>
        </w:tc>
        <w:tc>
          <w:tcPr>
            <w:tcW w:w="429" w:type="dxa"/>
            <w:tcBorders>
              <w:bottom w:val="single" w:sz="4" w:space="0" w:color="auto"/>
            </w:tcBorders>
            <w:shd w:val="clear" w:color="auto" w:fill="auto"/>
            <w:vAlign w:val="center"/>
          </w:tcPr>
          <w:p w14:paraId="39C9C893" w14:textId="77777777" w:rsidR="00913A0A" w:rsidRDefault="00913A0A" w:rsidP="00D55AB9">
            <w:pPr>
              <w:pStyle w:val="TableText"/>
              <w:rPr>
                <w:rFonts w:ascii="Tahoma" w:hAnsi="Tahoma" w:cs="Tahoma"/>
                <w:sz w:val="13"/>
              </w:rPr>
            </w:pPr>
            <w:r>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D208B15" w14:textId="77777777" w:rsidR="00913A0A"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4844DFE"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2B0C6F0"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2CCD1D5"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69AC0C1"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9E186ED"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C0211A2"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66B3E08" w14:textId="77777777" w:rsidR="00913A0A" w:rsidRPr="00480790"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B378C0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2D02C6B3"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E8D8DAD" w14:textId="77777777" w:rsidR="00913A0A" w:rsidRPr="00480790" w:rsidRDefault="00913A0A" w:rsidP="00D55AB9">
            <w:pPr>
              <w:pStyle w:val="TableText"/>
              <w:rPr>
                <w:rFonts w:ascii="Tahoma" w:hAnsi="Tahoma" w:cs="Tahoma"/>
                <w:sz w:val="13"/>
              </w:rPr>
            </w:pPr>
            <w:r>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77811F14"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2F923E6C" w14:textId="77777777" w:rsidR="00913A0A" w:rsidRPr="006030C8" w:rsidRDefault="00913A0A" w:rsidP="00D55AB9">
            <w:pPr>
              <w:pStyle w:val="TableText"/>
              <w:rPr>
                <w:rFonts w:ascii="Tahoma" w:hAnsi="Tahoma" w:cs="Tahoma"/>
                <w:sz w:val="13"/>
                <w:lang w:val="fr-FR"/>
              </w:rPr>
            </w:pPr>
            <w:r w:rsidRPr="006030C8">
              <w:rPr>
                <w:rFonts w:ascii="Tahoma" w:hAnsi="Tahoma" w:cs="Tahoma"/>
                <w:sz w:val="13"/>
                <w:lang w:val="fr-FR"/>
              </w:rPr>
              <w:t>E (EES uniquement), A (OVS-ES)</w:t>
            </w:r>
          </w:p>
        </w:tc>
        <w:tc>
          <w:tcPr>
            <w:tcW w:w="514" w:type="dxa"/>
            <w:tcBorders>
              <w:bottom w:val="single" w:sz="4" w:space="0" w:color="auto"/>
            </w:tcBorders>
            <w:shd w:val="clear" w:color="auto" w:fill="auto"/>
            <w:vAlign w:val="center"/>
          </w:tcPr>
          <w:p w14:paraId="18718E54" w14:textId="77777777" w:rsidR="00913A0A" w:rsidRPr="00480790" w:rsidRDefault="00913A0A" w:rsidP="00D55AB9">
            <w:pPr>
              <w:pStyle w:val="TableText"/>
              <w:rPr>
                <w:rFonts w:ascii="Tahoma" w:hAnsi="Tahoma" w:cs="Tahoma"/>
                <w:sz w:val="13"/>
              </w:rPr>
            </w:pPr>
            <w:r>
              <w:rPr>
                <w:rFonts w:ascii="Tahoma" w:hAnsi="Tahoma" w:cs="Tahoma"/>
                <w:sz w:val="13"/>
              </w:rPr>
              <w:t>OL</w:t>
            </w:r>
          </w:p>
        </w:tc>
        <w:tc>
          <w:tcPr>
            <w:tcW w:w="388" w:type="dxa"/>
            <w:tcBorders>
              <w:bottom w:val="single" w:sz="4" w:space="0" w:color="auto"/>
            </w:tcBorders>
            <w:vAlign w:val="center"/>
          </w:tcPr>
          <w:p w14:paraId="576DDEDE" w14:textId="77777777" w:rsidR="00913A0A" w:rsidRDefault="00913A0A" w:rsidP="00905D4E">
            <w:pPr>
              <w:pStyle w:val="TableText"/>
              <w:rPr>
                <w:rFonts w:ascii="Tahoma" w:hAnsi="Tahoma" w:cs="Tahoma"/>
                <w:sz w:val="13"/>
              </w:rPr>
            </w:pPr>
          </w:p>
        </w:tc>
      </w:tr>
      <w:tr w:rsidR="008A0F85" w14:paraId="011859A5" w14:textId="77777777" w:rsidTr="00003078">
        <w:trPr>
          <w:cantSplit/>
          <w:trHeight w:val="305"/>
        </w:trPr>
        <w:tc>
          <w:tcPr>
            <w:tcW w:w="2371" w:type="dxa"/>
            <w:tcBorders>
              <w:bottom w:val="single" w:sz="4" w:space="0" w:color="auto"/>
            </w:tcBorders>
            <w:shd w:val="clear" w:color="auto" w:fill="FABF8F"/>
            <w:vAlign w:val="center"/>
          </w:tcPr>
          <w:p w14:paraId="37D9BCF2" w14:textId="77777777" w:rsidR="00913A0A" w:rsidRPr="007B1734" w:rsidRDefault="00913A0A" w:rsidP="009C7289">
            <w:pPr>
              <w:pStyle w:val="Heading2"/>
              <w:spacing w:beforeLines="20" w:before="48" w:afterLines="20" w:after="48"/>
              <w:ind w:left="0"/>
              <w:rPr>
                <w:rFonts w:ascii="Tahoma" w:hAnsi="Tahoma" w:cs="Tahoma"/>
                <w:b w:val="0"/>
                <w:sz w:val="14"/>
              </w:rPr>
            </w:pPr>
            <w:bookmarkStart w:id="72" w:name="_Toc336337873"/>
            <w:bookmarkStart w:id="73" w:name="_Toc377592609"/>
            <w:r>
              <w:rPr>
                <w:rFonts w:ascii="Tahoma" w:hAnsi="Tahoma" w:cs="Tahoma"/>
                <w:b w:val="0"/>
                <w:sz w:val="14"/>
              </w:rPr>
              <w:t>OneNote</w:t>
            </w:r>
            <w:r w:rsidR="00404A81" w:rsidRPr="00404A81">
              <w:rPr>
                <w:rFonts w:ascii="Tahoma" w:hAnsi="Tahoma" w:cs="Tahoma"/>
                <w:b w:val="0"/>
                <w:sz w:val="14"/>
                <w:vertAlign w:val="superscript"/>
              </w:rPr>
              <w:t>®</w:t>
            </w:r>
            <w:r>
              <w:rPr>
                <w:rFonts w:ascii="Tahoma" w:hAnsi="Tahoma" w:cs="Tahoma"/>
                <w:b w:val="0"/>
                <w:sz w:val="14"/>
              </w:rPr>
              <w:t xml:space="preserve"> </w:t>
            </w:r>
            <w:bookmarkEnd w:id="72"/>
            <w:r>
              <w:rPr>
                <w:rFonts w:ascii="Tahoma" w:hAnsi="Tahoma" w:cs="Tahoma"/>
                <w:b w:val="0"/>
                <w:sz w:val="14"/>
              </w:rPr>
              <w:t>2013</w:t>
            </w:r>
            <w:bookmarkEnd w:id="73"/>
          </w:p>
        </w:tc>
        <w:tc>
          <w:tcPr>
            <w:tcW w:w="429" w:type="dxa"/>
            <w:tcBorders>
              <w:bottom w:val="single" w:sz="4" w:space="0" w:color="auto"/>
            </w:tcBorders>
            <w:shd w:val="clear" w:color="auto" w:fill="FABF8F"/>
            <w:vAlign w:val="center"/>
          </w:tcPr>
          <w:p w14:paraId="37325885" w14:textId="77777777" w:rsidR="00913A0A" w:rsidRPr="00FE7FDD"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FABF8F"/>
            <w:vAlign w:val="center"/>
          </w:tcPr>
          <w:p w14:paraId="217AC088" w14:textId="77777777" w:rsidR="00913A0A" w:rsidRPr="00480790" w:rsidRDefault="00913A0A" w:rsidP="00D55AB9">
            <w:pPr>
              <w:pStyle w:val="TableText"/>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D38EF8E"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C4B05B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3527CD8C"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53053BF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AD95C5A"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4FB8AD54"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ADE580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EE46062"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A52670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647E9DD"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FE3871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6C28C52"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8DEF25"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01C319C"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tcPr>
          <w:p w14:paraId="64A81F56"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0C71523"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082B2F7" w14:textId="77777777" w:rsidR="00913A0A" w:rsidRPr="00480790" w:rsidRDefault="00913A0A" w:rsidP="00905D4E">
            <w:pPr>
              <w:pStyle w:val="TableText"/>
              <w:rPr>
                <w:rFonts w:ascii="Tahoma" w:hAnsi="Tahoma" w:cs="Tahoma"/>
                <w:sz w:val="13"/>
              </w:rPr>
            </w:pPr>
          </w:p>
        </w:tc>
      </w:tr>
      <w:tr w:rsidR="00913A0A" w14:paraId="66DBFE2C" w14:textId="77777777" w:rsidTr="00003078">
        <w:trPr>
          <w:cantSplit/>
          <w:trHeight w:val="350"/>
        </w:trPr>
        <w:tc>
          <w:tcPr>
            <w:tcW w:w="2371" w:type="dxa"/>
            <w:tcBorders>
              <w:bottom w:val="single" w:sz="4" w:space="0" w:color="auto"/>
            </w:tcBorders>
            <w:shd w:val="clear" w:color="auto" w:fill="auto"/>
            <w:vAlign w:val="center"/>
          </w:tcPr>
          <w:p w14:paraId="1E33ACFD" w14:textId="77777777" w:rsidR="00913A0A" w:rsidRPr="007B1734" w:rsidRDefault="00913A0A" w:rsidP="009C7289">
            <w:pPr>
              <w:pStyle w:val="Heading2"/>
              <w:spacing w:beforeLines="20" w:before="48" w:afterLines="20" w:after="48"/>
              <w:ind w:left="0"/>
              <w:rPr>
                <w:rFonts w:ascii="Tahoma" w:hAnsi="Tahoma" w:cs="Tahoma"/>
                <w:b w:val="0"/>
                <w:sz w:val="14"/>
              </w:rPr>
            </w:pPr>
            <w:bookmarkStart w:id="74" w:name="_Toc336337874"/>
            <w:bookmarkStart w:id="75" w:name="_Toc377592610"/>
            <w:r>
              <w:rPr>
                <w:rFonts w:ascii="Tahoma" w:hAnsi="Tahoma" w:cs="Tahoma"/>
                <w:b w:val="0"/>
                <w:sz w:val="14"/>
              </w:rPr>
              <w:t>Outlook</w:t>
            </w:r>
            <w:r w:rsidR="00404A81" w:rsidRPr="00404A81">
              <w:rPr>
                <w:rFonts w:ascii="Tahoma" w:hAnsi="Tahoma" w:cs="Tahoma"/>
                <w:b w:val="0"/>
                <w:sz w:val="14"/>
                <w:vertAlign w:val="superscript"/>
              </w:rPr>
              <w:t>®</w:t>
            </w:r>
            <w:r>
              <w:rPr>
                <w:rFonts w:ascii="Tahoma" w:hAnsi="Tahoma" w:cs="Tahoma"/>
                <w:b w:val="0"/>
                <w:sz w:val="14"/>
              </w:rPr>
              <w:t xml:space="preserve"> </w:t>
            </w:r>
            <w:bookmarkEnd w:id="74"/>
            <w:r>
              <w:rPr>
                <w:rFonts w:ascii="Tahoma" w:hAnsi="Tahoma" w:cs="Tahoma"/>
                <w:b w:val="0"/>
                <w:sz w:val="14"/>
              </w:rPr>
              <w:t>2013</w:t>
            </w:r>
            <w:bookmarkEnd w:id="75"/>
          </w:p>
        </w:tc>
        <w:tc>
          <w:tcPr>
            <w:tcW w:w="429" w:type="dxa"/>
            <w:tcBorders>
              <w:bottom w:val="single" w:sz="4" w:space="0" w:color="auto"/>
            </w:tcBorders>
            <w:shd w:val="clear" w:color="auto" w:fill="auto"/>
            <w:vAlign w:val="center"/>
          </w:tcPr>
          <w:p w14:paraId="3F803988" w14:textId="77777777" w:rsidR="00913A0A" w:rsidRPr="00FE7FDD" w:rsidRDefault="00913A0A" w:rsidP="00D55AB9">
            <w:pPr>
              <w:pStyle w:val="TableText"/>
              <w:widowControl w:val="0"/>
              <w:rPr>
                <w:rStyle w:val="EndnoteReference"/>
                <w:b w:val="0"/>
                <w:color w:val="0000FF"/>
                <w:sz w:val="13"/>
                <w:szCs w:val="13"/>
                <w:u w:val="single"/>
              </w:rPr>
            </w:pPr>
          </w:p>
        </w:tc>
        <w:tc>
          <w:tcPr>
            <w:tcW w:w="429" w:type="dxa"/>
            <w:tcBorders>
              <w:bottom w:val="single" w:sz="4" w:space="0" w:color="auto"/>
            </w:tcBorders>
            <w:shd w:val="clear" w:color="auto" w:fill="auto"/>
            <w:vAlign w:val="center"/>
          </w:tcPr>
          <w:p w14:paraId="352BF0A9"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1BC41E2"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E3867AC"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4EE12F8"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2C5A73A2"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512E8E4"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617D40E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1D2FC21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C360D4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0A9231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03B49E6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32C7B01"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779CB3"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3C32F82"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20255B5"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0E9EE589"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0D87803"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0B80CA42" w14:textId="77777777" w:rsidR="00913A0A" w:rsidRPr="00480790" w:rsidRDefault="00913A0A" w:rsidP="00905D4E">
            <w:pPr>
              <w:pStyle w:val="TableText"/>
              <w:rPr>
                <w:rFonts w:ascii="Tahoma" w:hAnsi="Tahoma" w:cs="Tahoma"/>
                <w:sz w:val="13"/>
              </w:rPr>
            </w:pPr>
          </w:p>
        </w:tc>
      </w:tr>
      <w:tr w:rsidR="008A0F85" w14:paraId="0723982C" w14:textId="77777777" w:rsidTr="00003078">
        <w:trPr>
          <w:cantSplit/>
          <w:trHeight w:val="305"/>
        </w:trPr>
        <w:tc>
          <w:tcPr>
            <w:tcW w:w="2371" w:type="dxa"/>
            <w:tcBorders>
              <w:bottom w:val="single" w:sz="4" w:space="0" w:color="auto"/>
            </w:tcBorders>
            <w:shd w:val="clear" w:color="auto" w:fill="FABF8F"/>
            <w:vAlign w:val="center"/>
          </w:tcPr>
          <w:p w14:paraId="20B2CC2B" w14:textId="77777777" w:rsidR="00913A0A" w:rsidRPr="000A090F" w:rsidRDefault="00913A0A" w:rsidP="009C7289">
            <w:pPr>
              <w:pStyle w:val="Heading2"/>
              <w:spacing w:beforeLines="20" w:before="48" w:afterLines="20" w:after="48"/>
              <w:ind w:left="0"/>
              <w:rPr>
                <w:rFonts w:ascii="Tahoma" w:hAnsi="Tahoma" w:cs="Tahoma"/>
                <w:b w:val="0"/>
                <w:sz w:val="16"/>
                <w:szCs w:val="16"/>
              </w:rPr>
            </w:pPr>
            <w:bookmarkStart w:id="76" w:name="_Toc336337875"/>
            <w:bookmarkStart w:id="77" w:name="_Toc377592611"/>
            <w:r>
              <w:rPr>
                <w:rFonts w:ascii="Tahoma" w:hAnsi="Tahoma" w:cs="Tahoma"/>
                <w:b w:val="0"/>
                <w:sz w:val="14"/>
                <w:szCs w:val="16"/>
              </w:rPr>
              <w:t>Outlook </w:t>
            </w:r>
            <w:bookmarkEnd w:id="76"/>
            <w:r>
              <w:rPr>
                <w:rFonts w:ascii="Tahoma" w:hAnsi="Tahoma" w:cs="Tahoma"/>
                <w:b w:val="0"/>
                <w:sz w:val="14"/>
                <w:szCs w:val="16"/>
              </w:rPr>
              <w:t>2011 pour Mac</w:t>
            </w:r>
            <w:bookmarkEnd w:id="77"/>
          </w:p>
        </w:tc>
        <w:tc>
          <w:tcPr>
            <w:tcW w:w="429" w:type="dxa"/>
            <w:tcBorders>
              <w:bottom w:val="single" w:sz="4" w:space="0" w:color="auto"/>
            </w:tcBorders>
            <w:shd w:val="clear" w:color="auto" w:fill="FABF8F"/>
            <w:vAlign w:val="center"/>
          </w:tcPr>
          <w:p w14:paraId="064F5841" w14:textId="77777777" w:rsidR="00913A0A" w:rsidRPr="00FE7FDD" w:rsidRDefault="00123C60" w:rsidP="00D55AB9">
            <w:pPr>
              <w:pStyle w:val="TableText"/>
              <w:widowControl w:val="0"/>
              <w:rPr>
                <w:rStyle w:val="EndnoteReference"/>
                <w:b w:val="0"/>
                <w:color w:val="0000FF"/>
                <w:sz w:val="13"/>
                <w:szCs w:val="13"/>
                <w:u w:val="single"/>
              </w:rPr>
            </w:pPr>
            <w:hyperlink w:anchor="_121_Outlook_for" w:history="1">
              <w:r w:rsidR="0028221A">
                <w:rPr>
                  <w:rStyle w:val="Hyperlink"/>
                  <w:b/>
                  <w:sz w:val="13"/>
                  <w:szCs w:val="13"/>
                </w:rPr>
                <w:t>14</w:t>
              </w:r>
            </w:hyperlink>
            <w:hyperlink w:anchor="Srv_9OutlookMac2011" w:history="1"/>
          </w:p>
        </w:tc>
        <w:tc>
          <w:tcPr>
            <w:tcW w:w="429" w:type="dxa"/>
            <w:tcBorders>
              <w:bottom w:val="single" w:sz="4" w:space="0" w:color="auto"/>
            </w:tcBorders>
            <w:shd w:val="clear" w:color="auto" w:fill="FABF8F"/>
            <w:vAlign w:val="center"/>
          </w:tcPr>
          <w:p w14:paraId="2CF965CB" w14:textId="77777777" w:rsidR="00913A0A" w:rsidRDefault="00913A0A" w:rsidP="00D55AB9">
            <w:pPr>
              <w:pStyle w:val="TableText"/>
              <w:widowControl w:val="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6C2EEB7" w14:textId="77777777" w:rsidR="00913A0A" w:rsidRPr="00480790"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F4CD7BF"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31FD7834"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63F9371C"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AC40D4D"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E3F44E5"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C43040B"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1FF07C5"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D9C803"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60DB04D0"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D5484CA"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E77226F"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B70C91F"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30E0B16F" w14:textId="77777777" w:rsidR="00913A0A" w:rsidRPr="00480790" w:rsidRDefault="00913A0A" w:rsidP="00D55AB9">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3703BCE0"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2571B724"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68BAAC9" w14:textId="77777777" w:rsidR="00913A0A" w:rsidRPr="00480790" w:rsidRDefault="00913A0A" w:rsidP="00905D4E">
            <w:pPr>
              <w:pStyle w:val="TableText"/>
              <w:widowControl w:val="0"/>
              <w:rPr>
                <w:rFonts w:ascii="Tahoma" w:hAnsi="Tahoma" w:cs="Tahoma"/>
                <w:sz w:val="13"/>
              </w:rPr>
            </w:pPr>
          </w:p>
        </w:tc>
      </w:tr>
      <w:tr w:rsidR="00913A0A" w14:paraId="484B8CC5" w14:textId="77777777" w:rsidTr="00003078">
        <w:trPr>
          <w:cantSplit/>
          <w:trHeight w:val="305"/>
        </w:trPr>
        <w:tc>
          <w:tcPr>
            <w:tcW w:w="2371" w:type="dxa"/>
            <w:tcBorders>
              <w:bottom w:val="single" w:sz="4" w:space="0" w:color="auto"/>
            </w:tcBorders>
            <w:shd w:val="clear" w:color="auto" w:fill="auto"/>
            <w:vAlign w:val="center"/>
          </w:tcPr>
          <w:p w14:paraId="7B917778" w14:textId="77777777" w:rsidR="00913A0A" w:rsidRPr="007B1734" w:rsidRDefault="00913A0A" w:rsidP="009C7289">
            <w:pPr>
              <w:pStyle w:val="Heading3"/>
              <w:spacing w:beforeLines="20" w:before="48" w:afterLines="20" w:after="48"/>
              <w:rPr>
                <w:rFonts w:ascii="Tahoma" w:hAnsi="Tahoma" w:cs="Tahoma"/>
                <w:b w:val="0"/>
                <w:sz w:val="14"/>
              </w:rPr>
            </w:pPr>
            <w:bookmarkStart w:id="78" w:name="_Toc377592612"/>
            <w:r>
              <w:rPr>
                <w:rFonts w:ascii="Tahoma" w:hAnsi="Tahoma" w:cs="Tahoma"/>
                <w:b w:val="0"/>
                <w:sz w:val="14"/>
              </w:rPr>
              <w:t>PowerPoint 2013</w:t>
            </w:r>
            <w:bookmarkEnd w:id="78"/>
          </w:p>
        </w:tc>
        <w:tc>
          <w:tcPr>
            <w:tcW w:w="429" w:type="dxa"/>
            <w:tcBorders>
              <w:bottom w:val="single" w:sz="4" w:space="0" w:color="auto"/>
            </w:tcBorders>
            <w:shd w:val="clear" w:color="auto" w:fill="auto"/>
            <w:vAlign w:val="center"/>
          </w:tcPr>
          <w:p w14:paraId="16A12C3C" w14:textId="77777777" w:rsidR="00913A0A" w:rsidRPr="00FE7FD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402AB42B" w14:textId="77777777" w:rsidR="00913A0A" w:rsidRPr="00480790" w:rsidRDefault="00913A0A" w:rsidP="00D55AB9">
            <w:pPr>
              <w:pStyle w:val="TableText"/>
              <w:widowControl w:val="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14E9C34" w14:textId="77777777" w:rsidR="00913A0A" w:rsidRPr="00480790" w:rsidRDefault="00913A0A" w:rsidP="00D55AB9">
            <w:pPr>
              <w:pStyle w:val="TableText"/>
              <w:widowControl w:val="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CB54C6"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680209F" w14:textId="77777777" w:rsidR="00913A0A" w:rsidRPr="00480790" w:rsidRDefault="00913A0A" w:rsidP="00D55AB9">
            <w:pPr>
              <w:pStyle w:val="TableText"/>
              <w:widowControl w:val="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6C7054CB"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C71D234"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599E271"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1B90E2D1"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05A36A2"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FEE9C00"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FE379DA" w14:textId="77777777" w:rsidR="00913A0A" w:rsidRPr="00480790" w:rsidRDefault="00913A0A" w:rsidP="00D55AB9">
            <w:pPr>
              <w:pStyle w:val="TableText"/>
              <w:widowControl w:val="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4C66F79" w14:textId="77777777" w:rsidR="00913A0A" w:rsidRPr="00480790" w:rsidRDefault="00913A0A" w:rsidP="00D55AB9">
            <w:pPr>
              <w:pStyle w:val="TableText"/>
              <w:widowControl w:val="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BAF2F2E" w14:textId="77777777" w:rsidR="00913A0A" w:rsidRPr="00480790"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AB1B05C" w14:textId="77777777" w:rsidR="00913A0A" w:rsidRPr="00480790"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DC7792F" w14:textId="77777777" w:rsidR="00913A0A" w:rsidRPr="00480790" w:rsidRDefault="00913A0A" w:rsidP="00D55AB9">
            <w:pPr>
              <w:pStyle w:val="TableText"/>
              <w:widowControl w:val="0"/>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6880F004" w14:textId="77777777" w:rsidR="00913A0A" w:rsidRPr="00480790"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3584B1AE" w14:textId="77777777" w:rsidR="00913A0A" w:rsidRPr="00480790"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EA12D16" w14:textId="77777777" w:rsidR="00913A0A" w:rsidRPr="00480790" w:rsidRDefault="00913A0A" w:rsidP="00905D4E">
            <w:pPr>
              <w:pStyle w:val="TableText"/>
              <w:widowControl w:val="0"/>
              <w:rPr>
                <w:rFonts w:ascii="Tahoma" w:hAnsi="Tahoma" w:cs="Tahoma"/>
                <w:sz w:val="13"/>
              </w:rPr>
            </w:pPr>
          </w:p>
        </w:tc>
      </w:tr>
      <w:tr w:rsidR="008A0F85" w14:paraId="54AEF59C" w14:textId="77777777" w:rsidTr="00003078">
        <w:trPr>
          <w:cantSplit/>
          <w:trHeight w:val="145"/>
        </w:trPr>
        <w:tc>
          <w:tcPr>
            <w:tcW w:w="2371" w:type="dxa"/>
            <w:tcBorders>
              <w:bottom w:val="single" w:sz="4" w:space="0" w:color="auto"/>
            </w:tcBorders>
            <w:shd w:val="clear" w:color="auto" w:fill="FABF8F"/>
          </w:tcPr>
          <w:p w14:paraId="15642B00" w14:textId="77777777" w:rsidR="00913A0A" w:rsidRPr="00E31C0B" w:rsidRDefault="00913A0A" w:rsidP="009C7289">
            <w:pPr>
              <w:pStyle w:val="Heading3"/>
              <w:spacing w:beforeLines="20" w:before="48" w:afterLines="20" w:after="48"/>
              <w:rPr>
                <w:rFonts w:ascii="Tahoma" w:hAnsi="Tahoma" w:cs="Tahoma"/>
                <w:b w:val="0"/>
                <w:sz w:val="14"/>
              </w:rPr>
            </w:pPr>
            <w:bookmarkStart w:id="79" w:name="_Toc336337878"/>
            <w:bookmarkStart w:id="80" w:name="_Toc377592613"/>
            <w:r>
              <w:rPr>
                <w:rFonts w:ascii="Tahoma" w:hAnsi="Tahoma" w:cs="Tahoma"/>
                <w:b w:val="0"/>
                <w:sz w:val="14"/>
              </w:rPr>
              <w:t>Powerpoint 2011 pour Mac</w:t>
            </w:r>
            <w:bookmarkEnd w:id="79"/>
            <w:bookmarkEnd w:id="80"/>
          </w:p>
        </w:tc>
        <w:tc>
          <w:tcPr>
            <w:tcW w:w="429" w:type="dxa"/>
            <w:tcBorders>
              <w:bottom w:val="single" w:sz="4" w:space="0" w:color="auto"/>
            </w:tcBorders>
            <w:shd w:val="clear" w:color="auto" w:fill="FABF8F"/>
            <w:vAlign w:val="center"/>
          </w:tcPr>
          <w:p w14:paraId="3ED252C7" w14:textId="77777777" w:rsidR="00913A0A" w:rsidRPr="00FE7FD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25BE637A"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13FB083B"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07768CC"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1FFC17C7"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2528F394"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F1536C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5BE34B1B"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9C52A58"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F63C25"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06E50E7"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7322724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B85F445"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CF8A7A6"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A446811"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D592913"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308969A9"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2A7553C"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87D944D" w14:textId="77777777" w:rsidR="00913A0A" w:rsidRPr="00480790" w:rsidRDefault="00913A0A" w:rsidP="00905D4E">
            <w:pPr>
              <w:pStyle w:val="TableText"/>
              <w:rPr>
                <w:rFonts w:ascii="Tahoma" w:hAnsi="Tahoma" w:cs="Tahoma"/>
                <w:sz w:val="13"/>
              </w:rPr>
            </w:pPr>
          </w:p>
        </w:tc>
      </w:tr>
      <w:tr w:rsidR="00913A0A" w14:paraId="3E939E9B" w14:textId="77777777" w:rsidTr="00003078">
        <w:trPr>
          <w:cantSplit/>
          <w:trHeight w:val="145"/>
        </w:trPr>
        <w:tc>
          <w:tcPr>
            <w:tcW w:w="2371" w:type="dxa"/>
            <w:tcBorders>
              <w:bottom w:val="single" w:sz="4" w:space="0" w:color="auto"/>
            </w:tcBorders>
            <w:shd w:val="clear" w:color="auto" w:fill="auto"/>
          </w:tcPr>
          <w:p w14:paraId="57113EE2" w14:textId="77777777" w:rsidR="00913A0A" w:rsidRPr="003C6BA5" w:rsidRDefault="00913A0A" w:rsidP="009C7289">
            <w:pPr>
              <w:pStyle w:val="Heading3"/>
              <w:spacing w:beforeLines="20" w:before="48" w:afterLines="20" w:after="48"/>
              <w:rPr>
                <w:rFonts w:ascii="Tahoma" w:hAnsi="Tahoma" w:cs="Tahoma"/>
                <w:b w:val="0"/>
                <w:sz w:val="14"/>
              </w:rPr>
            </w:pPr>
            <w:bookmarkStart w:id="81" w:name="_Toc336337879"/>
            <w:bookmarkStart w:id="82" w:name="_Toc377592614"/>
            <w:r>
              <w:rPr>
                <w:rFonts w:ascii="Tahoma" w:hAnsi="Tahoma" w:cs="Tahoma"/>
                <w:b w:val="0"/>
                <w:sz w:val="14"/>
              </w:rPr>
              <w:t>Project Standard</w:t>
            </w:r>
            <w:bookmarkEnd w:id="81"/>
            <w:r>
              <w:rPr>
                <w:rFonts w:ascii="Tahoma" w:hAnsi="Tahoma" w:cs="Tahoma"/>
                <w:b w:val="0"/>
                <w:sz w:val="14"/>
              </w:rPr>
              <w:t> 2013</w:t>
            </w:r>
            <w:bookmarkEnd w:id="82"/>
            <w:r>
              <w:rPr>
                <w:rFonts w:ascii="Tahoma" w:hAnsi="Tahoma" w:cs="Tahoma"/>
                <w:b w:val="0"/>
                <w:sz w:val="14"/>
              </w:rPr>
              <w:t xml:space="preserve"> </w:t>
            </w:r>
          </w:p>
        </w:tc>
        <w:tc>
          <w:tcPr>
            <w:tcW w:w="429" w:type="dxa"/>
            <w:tcBorders>
              <w:bottom w:val="single" w:sz="4" w:space="0" w:color="auto"/>
            </w:tcBorders>
            <w:shd w:val="clear" w:color="auto" w:fill="auto"/>
            <w:vAlign w:val="center"/>
          </w:tcPr>
          <w:p w14:paraId="4BA63C71" w14:textId="77777777" w:rsidR="00913A0A" w:rsidRPr="00FE7FD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auto"/>
            <w:vAlign w:val="center"/>
          </w:tcPr>
          <w:p w14:paraId="43699ACF"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564D649"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87D754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10080413" w14:textId="77777777" w:rsidR="00913A0A" w:rsidRPr="00480790" w:rsidRDefault="00913A0A" w:rsidP="00D55AB9">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1E910EFE"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3DF8E1B1"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0FF71EB7"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16621D09"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D00B1D8"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EB3819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377E3FD7"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163DC5F"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6F09E401"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97CDCBE"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62D5D6E"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45664131"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EDFD4EE"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6BF8B062" w14:textId="77777777" w:rsidR="00913A0A" w:rsidRPr="00480790" w:rsidRDefault="00913A0A" w:rsidP="00905D4E">
            <w:pPr>
              <w:pStyle w:val="TableText"/>
              <w:rPr>
                <w:rFonts w:ascii="Tahoma" w:hAnsi="Tahoma" w:cs="Tahoma"/>
                <w:sz w:val="13"/>
              </w:rPr>
            </w:pPr>
            <w:r>
              <w:rPr>
                <w:rFonts w:ascii="Tahoma" w:hAnsi="Tahoma" w:cs="Tahoma"/>
                <w:sz w:val="13"/>
              </w:rPr>
              <w:t>A</w:t>
            </w:r>
          </w:p>
        </w:tc>
      </w:tr>
      <w:tr w:rsidR="008A0F85" w14:paraId="00E90354" w14:textId="77777777" w:rsidTr="00003078">
        <w:trPr>
          <w:cantSplit/>
          <w:trHeight w:val="145"/>
        </w:trPr>
        <w:tc>
          <w:tcPr>
            <w:tcW w:w="2371" w:type="dxa"/>
            <w:tcBorders>
              <w:bottom w:val="single" w:sz="4" w:space="0" w:color="auto"/>
            </w:tcBorders>
            <w:shd w:val="clear" w:color="auto" w:fill="FABF8F"/>
          </w:tcPr>
          <w:p w14:paraId="403875A7" w14:textId="77777777" w:rsidR="00913A0A" w:rsidRPr="003C6BA5" w:rsidRDefault="00913A0A" w:rsidP="009C7289">
            <w:pPr>
              <w:pStyle w:val="Heading3"/>
              <w:spacing w:beforeLines="20" w:before="48" w:afterLines="20" w:after="48"/>
              <w:rPr>
                <w:rFonts w:ascii="Tahoma" w:hAnsi="Tahoma" w:cs="Tahoma"/>
                <w:b w:val="0"/>
                <w:sz w:val="14"/>
              </w:rPr>
            </w:pPr>
            <w:bookmarkStart w:id="83" w:name="_Toc336337880"/>
            <w:bookmarkStart w:id="84" w:name="_Toc377592615"/>
            <w:r>
              <w:rPr>
                <w:rFonts w:ascii="Tahoma" w:hAnsi="Tahoma" w:cs="Tahoma"/>
                <w:b w:val="0"/>
                <w:sz w:val="14"/>
              </w:rPr>
              <w:t>Project Professionnel 2013</w:t>
            </w:r>
            <w:bookmarkEnd w:id="83"/>
            <w:bookmarkEnd w:id="84"/>
            <w:r>
              <w:rPr>
                <w:rFonts w:ascii="Tahoma" w:hAnsi="Tahoma" w:cs="Tahoma"/>
                <w:b w:val="0"/>
                <w:sz w:val="14"/>
              </w:rPr>
              <w:t xml:space="preserve"> </w:t>
            </w:r>
          </w:p>
        </w:tc>
        <w:tc>
          <w:tcPr>
            <w:tcW w:w="429" w:type="dxa"/>
            <w:tcBorders>
              <w:bottom w:val="single" w:sz="4" w:space="0" w:color="auto"/>
            </w:tcBorders>
            <w:shd w:val="clear" w:color="auto" w:fill="FABF8F"/>
            <w:vAlign w:val="center"/>
          </w:tcPr>
          <w:p w14:paraId="51065D3C" w14:textId="77777777" w:rsidR="00913A0A" w:rsidRPr="00FE7FDD" w:rsidRDefault="00123C60" w:rsidP="00D55AB9">
            <w:pPr>
              <w:pStyle w:val="TableText"/>
              <w:widowControl w:val="0"/>
              <w:rPr>
                <w:rStyle w:val="EndnoteReference"/>
                <w:b w:val="0"/>
                <w:color w:val="0000FF"/>
                <w:sz w:val="13"/>
                <w:szCs w:val="13"/>
                <w:u w:val="single"/>
              </w:rPr>
            </w:pPr>
            <w:hyperlink w:anchor="_132_Project_2013" w:history="1">
              <w:r w:rsidR="0028221A">
                <w:rPr>
                  <w:rStyle w:val="Hyperlink"/>
                  <w:b/>
                  <w:sz w:val="13"/>
                  <w:szCs w:val="13"/>
                </w:rPr>
                <w:t>15</w:t>
              </w:r>
            </w:hyperlink>
          </w:p>
        </w:tc>
        <w:tc>
          <w:tcPr>
            <w:tcW w:w="429" w:type="dxa"/>
            <w:tcBorders>
              <w:bottom w:val="single" w:sz="4" w:space="0" w:color="auto"/>
            </w:tcBorders>
            <w:shd w:val="clear" w:color="auto" w:fill="FABF8F"/>
            <w:vAlign w:val="center"/>
          </w:tcPr>
          <w:p w14:paraId="7C33B144"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624822D"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1A2D795"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tcBorders>
            <w:shd w:val="clear" w:color="auto" w:fill="FABF8F"/>
            <w:vAlign w:val="center"/>
          </w:tcPr>
          <w:p w14:paraId="7F3543CB"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10</w:t>
            </w:r>
          </w:p>
        </w:tc>
        <w:tc>
          <w:tcPr>
            <w:tcW w:w="429" w:type="dxa"/>
            <w:tcBorders>
              <w:bottom w:val="single" w:sz="4" w:space="0" w:color="auto"/>
            </w:tcBorders>
            <w:shd w:val="clear" w:color="auto" w:fill="FABF8F"/>
            <w:vAlign w:val="center"/>
          </w:tcPr>
          <w:p w14:paraId="3976CCB1"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8</w:t>
            </w:r>
          </w:p>
        </w:tc>
        <w:tc>
          <w:tcPr>
            <w:tcW w:w="429" w:type="dxa"/>
            <w:tcBorders>
              <w:bottom w:val="single" w:sz="4" w:space="0" w:color="auto"/>
            </w:tcBorders>
            <w:shd w:val="clear" w:color="auto" w:fill="FABF8F"/>
            <w:vAlign w:val="center"/>
          </w:tcPr>
          <w:p w14:paraId="1D976537"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6</w:t>
            </w:r>
          </w:p>
        </w:tc>
        <w:tc>
          <w:tcPr>
            <w:tcW w:w="429" w:type="dxa"/>
            <w:tcBorders>
              <w:bottom w:val="single" w:sz="4" w:space="0" w:color="auto"/>
            </w:tcBorders>
            <w:shd w:val="clear" w:color="auto" w:fill="FABF8F"/>
            <w:vAlign w:val="center"/>
          </w:tcPr>
          <w:p w14:paraId="5412AA53"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6</w:t>
            </w:r>
          </w:p>
        </w:tc>
        <w:tc>
          <w:tcPr>
            <w:tcW w:w="429" w:type="dxa"/>
            <w:tcBorders>
              <w:bottom w:val="single" w:sz="4" w:space="0" w:color="auto"/>
            </w:tcBorders>
            <w:shd w:val="clear" w:color="auto" w:fill="FABF8F"/>
            <w:vAlign w:val="center"/>
          </w:tcPr>
          <w:p w14:paraId="6B1D0698"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5392EA42"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4631B553"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bottom w:val="single" w:sz="4" w:space="0" w:color="auto"/>
            </w:tcBorders>
            <w:shd w:val="clear" w:color="auto" w:fill="FABF8F"/>
            <w:vAlign w:val="center"/>
          </w:tcPr>
          <w:p w14:paraId="7C0618B3"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10EE8C48"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2A88665F" w14:textId="77777777" w:rsidR="00913A0A" w:rsidRPr="00480790" w:rsidRDefault="00913A0A" w:rsidP="00D55AB9">
            <w:pPr>
              <w:pStyle w:val="TableText"/>
              <w:rPr>
                <w:rFonts w:ascii="Tahoma" w:hAnsi="Tahoma" w:cs="Tahoma"/>
                <w:sz w:val="13"/>
                <w:szCs w:val="13"/>
              </w:rPr>
            </w:pPr>
            <w:r>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DCC178A"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9AFD87C"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5A10CE3C" w14:textId="77777777" w:rsidR="00913A0A" w:rsidRPr="00480790" w:rsidRDefault="00913A0A" w:rsidP="00D55AB9">
            <w:pPr>
              <w:pStyle w:val="TableText"/>
              <w:rPr>
                <w:rFonts w:ascii="Tahoma" w:hAnsi="Tahoma" w:cs="Tahoma"/>
                <w:sz w:val="13"/>
              </w:rPr>
            </w:pPr>
            <w:r>
              <w:rPr>
                <w:rFonts w:ascii="Tahoma" w:hAnsi="Tahoma" w:cs="Tahoma"/>
                <w:sz w:val="13"/>
              </w:rPr>
              <w:t>A, AO, ST</w:t>
            </w:r>
          </w:p>
        </w:tc>
        <w:tc>
          <w:tcPr>
            <w:tcW w:w="514" w:type="dxa"/>
            <w:tcBorders>
              <w:bottom w:val="single" w:sz="4" w:space="0" w:color="auto"/>
            </w:tcBorders>
            <w:shd w:val="clear" w:color="auto" w:fill="FABF8F"/>
            <w:vAlign w:val="center"/>
          </w:tcPr>
          <w:p w14:paraId="51C4AEAF"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016E5615" w14:textId="77777777" w:rsidR="00913A0A" w:rsidRPr="00480790" w:rsidRDefault="00913A0A" w:rsidP="00905D4E">
            <w:pPr>
              <w:pStyle w:val="TableText"/>
              <w:rPr>
                <w:rFonts w:ascii="Tahoma" w:hAnsi="Tahoma" w:cs="Tahoma"/>
                <w:sz w:val="13"/>
              </w:rPr>
            </w:pPr>
            <w:r>
              <w:rPr>
                <w:rFonts w:ascii="Tahoma" w:hAnsi="Tahoma" w:cs="Tahoma"/>
                <w:sz w:val="13"/>
              </w:rPr>
              <w:t>A</w:t>
            </w:r>
          </w:p>
        </w:tc>
      </w:tr>
      <w:tr w:rsidR="00905D4E" w14:paraId="4E2FDCE4" w14:textId="77777777" w:rsidTr="00003078">
        <w:trPr>
          <w:cantSplit/>
          <w:trHeight w:val="145"/>
        </w:trPr>
        <w:tc>
          <w:tcPr>
            <w:tcW w:w="2371" w:type="dxa"/>
            <w:tcBorders>
              <w:bottom w:val="single" w:sz="4" w:space="0" w:color="auto"/>
            </w:tcBorders>
            <w:shd w:val="clear" w:color="auto" w:fill="auto"/>
          </w:tcPr>
          <w:p w14:paraId="06315AA1" w14:textId="77777777" w:rsidR="00905D4E" w:rsidRPr="00B66AC8" w:rsidRDefault="00905D4E" w:rsidP="009C7289">
            <w:pPr>
              <w:pStyle w:val="Heading3"/>
              <w:spacing w:beforeLines="20" w:before="48" w:afterLines="20" w:after="48"/>
              <w:rPr>
                <w:rFonts w:ascii="Tahoma" w:hAnsi="Tahoma" w:cs="Tahoma"/>
                <w:b w:val="0"/>
                <w:sz w:val="14"/>
              </w:rPr>
            </w:pPr>
            <w:bookmarkStart w:id="85" w:name="_Toc377592616"/>
            <w:r>
              <w:rPr>
                <w:rFonts w:ascii="Tahoma" w:hAnsi="Tahoma" w:cs="Tahoma"/>
                <w:b w:val="0"/>
                <w:sz w:val="14"/>
              </w:rPr>
              <w:t>Project Pro pour Office 365</w:t>
            </w:r>
            <w:bookmarkEnd w:id="85"/>
            <w:r>
              <w:rPr>
                <w:rFonts w:ascii="Tahoma" w:hAnsi="Tahoma" w:cs="Tahoma"/>
                <w:b w:val="0"/>
                <w:sz w:val="14"/>
              </w:rPr>
              <w:t xml:space="preserve"> </w:t>
            </w:r>
          </w:p>
        </w:tc>
        <w:tc>
          <w:tcPr>
            <w:tcW w:w="429" w:type="dxa"/>
            <w:tcBorders>
              <w:bottom w:val="single" w:sz="4" w:space="0" w:color="auto"/>
            </w:tcBorders>
            <w:shd w:val="clear" w:color="auto" w:fill="auto"/>
            <w:vAlign w:val="center"/>
          </w:tcPr>
          <w:p w14:paraId="2E6E7870" w14:textId="77777777" w:rsidR="00905D4E" w:rsidRPr="00FE7FDD" w:rsidRDefault="00123C60" w:rsidP="00D55AB9">
            <w:pPr>
              <w:pStyle w:val="TableText"/>
              <w:widowControl w:val="0"/>
              <w:rPr>
                <w:b/>
                <w:color w:val="0000FF"/>
                <w:sz w:val="13"/>
                <w:szCs w:val="13"/>
                <w:u w:val="single"/>
              </w:rPr>
            </w:pPr>
            <w:hyperlink w:anchor="_143_Project_Pro" w:history="1">
              <w:r w:rsidR="0028221A">
                <w:rPr>
                  <w:rStyle w:val="Hyperlink"/>
                  <w:b/>
                  <w:sz w:val="13"/>
                  <w:szCs w:val="13"/>
                </w:rPr>
                <w:t>16</w:t>
              </w:r>
            </w:hyperlink>
          </w:p>
        </w:tc>
        <w:tc>
          <w:tcPr>
            <w:tcW w:w="429" w:type="dxa"/>
            <w:tcBorders>
              <w:bottom w:val="single" w:sz="4" w:space="0" w:color="auto"/>
            </w:tcBorders>
            <w:shd w:val="clear" w:color="auto" w:fill="auto"/>
            <w:vAlign w:val="center"/>
          </w:tcPr>
          <w:p w14:paraId="5F0F36C0" w14:textId="77777777" w:rsidR="00905D4E"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5B45138" w14:textId="77777777" w:rsidR="00905D4E"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19CB9A5"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048AC2CA"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A5F7CAC"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1C3EC2A8"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EBE5749"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7276475"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1D45CDA6" w14:textId="77777777" w:rsidR="00905D4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19EF176C" w14:textId="77777777" w:rsidR="00905D4E" w:rsidRDefault="00905D4E"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046253F8"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4B3BFA61" w14:textId="77777777" w:rsidR="00905D4E"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5701384C" w14:textId="77777777" w:rsidR="00905D4E" w:rsidRDefault="00905D4E"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64D9AC60" w14:textId="77777777" w:rsidR="00905D4E"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DB6C6E1"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vAlign w:val="center"/>
          </w:tcPr>
          <w:p w14:paraId="37F85DB6" w14:textId="77777777" w:rsidR="00905D4E" w:rsidRPr="00480790" w:rsidRDefault="00905D4E" w:rsidP="00905D4E">
            <w:pPr>
              <w:pStyle w:val="TableText"/>
              <w:rPr>
                <w:rFonts w:ascii="Tahoma" w:hAnsi="Tahoma" w:cs="Tahoma"/>
                <w:sz w:val="13"/>
              </w:rPr>
            </w:pPr>
            <w:r>
              <w:rPr>
                <w:rFonts w:ascii="Tahoma" w:hAnsi="Tahoma" w:cs="Tahoma"/>
                <w:sz w:val="13"/>
              </w:rPr>
              <w:t>A</w:t>
            </w:r>
          </w:p>
        </w:tc>
      </w:tr>
      <w:tr w:rsidR="00905D4E" w14:paraId="72085103" w14:textId="77777777" w:rsidTr="00003078">
        <w:trPr>
          <w:cantSplit/>
          <w:trHeight w:val="145"/>
        </w:trPr>
        <w:tc>
          <w:tcPr>
            <w:tcW w:w="2371" w:type="dxa"/>
            <w:tcBorders>
              <w:bottom w:val="single" w:sz="4" w:space="0" w:color="auto"/>
            </w:tcBorders>
            <w:shd w:val="clear" w:color="auto" w:fill="FABF8F"/>
          </w:tcPr>
          <w:p w14:paraId="1D3A0580" w14:textId="77777777" w:rsidR="00905D4E" w:rsidRDefault="00905D4E" w:rsidP="009C7289">
            <w:pPr>
              <w:pStyle w:val="Heading3"/>
              <w:spacing w:beforeLines="20" w:before="48" w:afterLines="20" w:after="48"/>
              <w:rPr>
                <w:rFonts w:ascii="Tahoma" w:hAnsi="Tahoma" w:cs="Tahoma"/>
                <w:b w:val="0"/>
                <w:sz w:val="14"/>
              </w:rPr>
            </w:pPr>
            <w:bookmarkStart w:id="86" w:name="_Toc377592617"/>
            <w:r>
              <w:rPr>
                <w:rFonts w:ascii="Tahoma" w:hAnsi="Tahoma" w:cs="Tahoma"/>
                <w:b w:val="0"/>
                <w:sz w:val="14"/>
              </w:rPr>
              <w:t>Project Pro pour Office 365 A</w:t>
            </w:r>
            <w:bookmarkEnd w:id="86"/>
          </w:p>
        </w:tc>
        <w:tc>
          <w:tcPr>
            <w:tcW w:w="429" w:type="dxa"/>
            <w:tcBorders>
              <w:bottom w:val="single" w:sz="4" w:space="0" w:color="auto"/>
            </w:tcBorders>
            <w:shd w:val="clear" w:color="auto" w:fill="FABF8F"/>
            <w:vAlign w:val="center"/>
          </w:tcPr>
          <w:p w14:paraId="55F1BDD7" w14:textId="77777777" w:rsidR="00905D4E" w:rsidRPr="00FE7FDD" w:rsidRDefault="00905D4E" w:rsidP="00D55AB9">
            <w:pPr>
              <w:pStyle w:val="TableText"/>
              <w:widowControl w:val="0"/>
              <w:rPr>
                <w:b/>
                <w:color w:val="0000FF"/>
                <w:sz w:val="13"/>
                <w:szCs w:val="13"/>
                <w:u w:val="single"/>
              </w:rPr>
            </w:pPr>
          </w:p>
        </w:tc>
        <w:tc>
          <w:tcPr>
            <w:tcW w:w="429" w:type="dxa"/>
            <w:tcBorders>
              <w:bottom w:val="single" w:sz="4" w:space="0" w:color="auto"/>
            </w:tcBorders>
            <w:shd w:val="clear" w:color="auto" w:fill="FABF8F"/>
            <w:vAlign w:val="center"/>
          </w:tcPr>
          <w:p w14:paraId="360CBFBE" w14:textId="77777777" w:rsidR="00905D4E"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2249F50" w14:textId="77777777" w:rsidR="00905D4E" w:rsidRPr="00480790"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20077E2"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1703FF4E"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F6623E3"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C7B790E"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07DFF3C4"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5976C56" w14:textId="77777777" w:rsidR="00905D4E"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0D23F9AF" w14:textId="77777777" w:rsidR="00905D4E"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382E6B44" w14:textId="77777777" w:rsidR="00905D4E" w:rsidRDefault="00905D4E"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67D5EE7C" w14:textId="77777777" w:rsidR="00905D4E" w:rsidRDefault="00905D4E"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52B02A3" w14:textId="77777777" w:rsidR="00905D4E"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E10D6CC" w14:textId="77777777" w:rsidR="00905D4E" w:rsidRDefault="00905D4E"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570D10B2" w14:textId="77777777" w:rsidR="00905D4E" w:rsidRDefault="00905D4E" w:rsidP="00905D4E">
            <w:pPr>
              <w:pStyle w:val="TableText"/>
              <w:rPr>
                <w:rFonts w:ascii="Tahoma" w:hAnsi="Tahoma" w:cs="Tahoma"/>
                <w:sz w:val="13"/>
              </w:rPr>
            </w:pPr>
            <w:r>
              <w:rPr>
                <w:rFonts w:ascii="Tahoma" w:hAnsi="Tahoma" w:cs="Tahoma"/>
                <w:sz w:val="13"/>
              </w:rPr>
              <w:t>A, ST (EES) A, ST (OVS-ES)</w:t>
            </w:r>
          </w:p>
        </w:tc>
        <w:tc>
          <w:tcPr>
            <w:tcW w:w="514" w:type="dxa"/>
            <w:tcBorders>
              <w:bottom w:val="single" w:sz="4" w:space="0" w:color="auto"/>
            </w:tcBorders>
            <w:shd w:val="clear" w:color="auto" w:fill="FABF8F"/>
            <w:vAlign w:val="center"/>
          </w:tcPr>
          <w:p w14:paraId="2B466C89"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shd w:val="clear" w:color="auto" w:fill="FABF8F"/>
            <w:vAlign w:val="center"/>
          </w:tcPr>
          <w:p w14:paraId="47BE7E83" w14:textId="77777777" w:rsidR="00905D4E" w:rsidRPr="00480790" w:rsidRDefault="00905D4E" w:rsidP="00905D4E">
            <w:pPr>
              <w:pStyle w:val="TableText"/>
              <w:rPr>
                <w:rFonts w:ascii="Tahoma" w:hAnsi="Tahoma" w:cs="Tahoma"/>
                <w:sz w:val="13"/>
              </w:rPr>
            </w:pPr>
            <w:r>
              <w:rPr>
                <w:rFonts w:ascii="Tahoma" w:hAnsi="Tahoma" w:cs="Tahoma"/>
                <w:sz w:val="13"/>
              </w:rPr>
              <w:t>A</w:t>
            </w:r>
          </w:p>
        </w:tc>
      </w:tr>
      <w:tr w:rsidR="00913A0A" w14:paraId="241124F2" w14:textId="77777777" w:rsidTr="00003078">
        <w:trPr>
          <w:cantSplit/>
          <w:trHeight w:val="145"/>
        </w:trPr>
        <w:tc>
          <w:tcPr>
            <w:tcW w:w="2371" w:type="dxa"/>
            <w:tcBorders>
              <w:bottom w:val="single" w:sz="4" w:space="0" w:color="auto"/>
            </w:tcBorders>
            <w:shd w:val="clear" w:color="auto" w:fill="auto"/>
          </w:tcPr>
          <w:p w14:paraId="4418CFBC" w14:textId="77777777" w:rsidR="00913A0A" w:rsidRPr="007B1734" w:rsidRDefault="00913A0A" w:rsidP="009C7289">
            <w:pPr>
              <w:pStyle w:val="Heading3"/>
              <w:spacing w:beforeLines="20" w:before="48" w:afterLines="20" w:after="48"/>
              <w:rPr>
                <w:rFonts w:ascii="Tahoma" w:hAnsi="Tahoma" w:cs="Tahoma"/>
                <w:b w:val="0"/>
                <w:sz w:val="14"/>
              </w:rPr>
            </w:pPr>
            <w:bookmarkStart w:id="87" w:name="_Toc377592618"/>
            <w:r>
              <w:rPr>
                <w:rFonts w:ascii="Tahoma" w:hAnsi="Tahoma" w:cs="Tahoma"/>
                <w:b w:val="0"/>
                <w:sz w:val="14"/>
              </w:rPr>
              <w:t>Publisher 2013</w:t>
            </w:r>
            <w:bookmarkEnd w:id="87"/>
          </w:p>
        </w:tc>
        <w:tc>
          <w:tcPr>
            <w:tcW w:w="429" w:type="dxa"/>
            <w:tcBorders>
              <w:bottom w:val="single" w:sz="4" w:space="0" w:color="auto"/>
            </w:tcBorders>
            <w:shd w:val="clear" w:color="auto" w:fill="auto"/>
            <w:vAlign w:val="center"/>
          </w:tcPr>
          <w:p w14:paraId="06E62BA7" w14:textId="77777777" w:rsidR="00913A0A" w:rsidRPr="00FE7FDD" w:rsidRDefault="00913A0A" w:rsidP="00D55AB9">
            <w:pPr>
              <w:pStyle w:val="TableText"/>
              <w:widowControl w:val="0"/>
              <w:rPr>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14:paraId="47255CAA" w14:textId="77777777" w:rsidR="00913A0A" w:rsidDel="00527D48"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60CC08"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F804CC9"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tcBorders>
            <w:shd w:val="clear" w:color="auto" w:fill="auto"/>
            <w:vAlign w:val="center"/>
          </w:tcPr>
          <w:p w14:paraId="380E9ADB"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3</w:t>
            </w:r>
          </w:p>
        </w:tc>
        <w:tc>
          <w:tcPr>
            <w:tcW w:w="429" w:type="dxa"/>
            <w:tcBorders>
              <w:bottom w:val="single" w:sz="4" w:space="0" w:color="auto"/>
            </w:tcBorders>
            <w:shd w:val="clear" w:color="auto" w:fill="auto"/>
            <w:vAlign w:val="center"/>
          </w:tcPr>
          <w:p w14:paraId="23578340"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14:paraId="6F52F0DC"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14:paraId="5BEF141E"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tcBorders>
            <w:shd w:val="clear" w:color="auto" w:fill="auto"/>
            <w:vAlign w:val="center"/>
          </w:tcPr>
          <w:p w14:paraId="7DE3A7D3"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21AA3D32" w14:textId="77777777" w:rsidR="00913A0A" w:rsidRPr="00480790"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AFA5E3D"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bottom w:val="single" w:sz="4" w:space="0" w:color="auto"/>
            </w:tcBorders>
            <w:shd w:val="clear" w:color="auto" w:fill="auto"/>
            <w:vAlign w:val="center"/>
          </w:tcPr>
          <w:p w14:paraId="11FE110C"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5AE0A664" w14:textId="77777777" w:rsidR="00913A0A" w:rsidRDefault="00913A0A" w:rsidP="00D55AB9">
            <w:pPr>
              <w:pStyle w:val="TableText"/>
              <w:spacing w:after="120"/>
              <w:rPr>
                <w:rFonts w:ascii="Tahoma" w:hAnsi="Tahoma" w:cs="Tahoma"/>
                <w:sz w:val="13"/>
                <w:szCs w:val="13"/>
              </w:rPr>
            </w:pPr>
            <w:r>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775C2A88" w14:textId="77777777" w:rsidR="00913A0A"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5D8AC4D" w14:textId="77777777" w:rsidR="00913A0A"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0456DA6C" w14:textId="77777777" w:rsidR="00913A0A"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1306098D" w14:textId="77777777" w:rsidR="00913A0A"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9A90F0E"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15B38C11" w14:textId="77777777" w:rsidR="00913A0A" w:rsidRPr="00480790" w:rsidRDefault="00913A0A" w:rsidP="00905D4E">
            <w:pPr>
              <w:pStyle w:val="TableText"/>
              <w:rPr>
                <w:rFonts w:ascii="Tahoma" w:hAnsi="Tahoma" w:cs="Tahoma"/>
                <w:sz w:val="13"/>
              </w:rPr>
            </w:pPr>
          </w:p>
        </w:tc>
      </w:tr>
      <w:tr w:rsidR="008A0F85" w14:paraId="314C45C1" w14:textId="77777777" w:rsidTr="00003078">
        <w:trPr>
          <w:cantSplit/>
          <w:trHeight w:val="145"/>
        </w:trPr>
        <w:tc>
          <w:tcPr>
            <w:tcW w:w="2371" w:type="dxa"/>
            <w:tcBorders>
              <w:bottom w:val="single" w:sz="4" w:space="0" w:color="auto"/>
            </w:tcBorders>
            <w:shd w:val="clear" w:color="auto" w:fill="FABF8F"/>
          </w:tcPr>
          <w:p w14:paraId="40C3174E" w14:textId="77777777" w:rsidR="00913A0A" w:rsidRPr="003C6BA5" w:rsidRDefault="00913A0A" w:rsidP="009C7289">
            <w:pPr>
              <w:pStyle w:val="Heading3"/>
              <w:spacing w:beforeLines="20" w:before="48" w:afterLines="20" w:after="48"/>
              <w:rPr>
                <w:rFonts w:ascii="Tahoma" w:hAnsi="Tahoma" w:cs="Tahoma"/>
                <w:b w:val="0"/>
                <w:sz w:val="14"/>
              </w:rPr>
            </w:pPr>
            <w:bookmarkStart w:id="89" w:name="_Toc336337882"/>
            <w:bookmarkStart w:id="90" w:name="_Toc377592619"/>
            <w:r>
              <w:rPr>
                <w:rFonts w:ascii="Tahoma" w:hAnsi="Tahoma" w:cs="Tahoma"/>
                <w:b w:val="0"/>
                <w:sz w:val="14"/>
              </w:rPr>
              <w:t xml:space="preserve">Rental Rights pour Office </w:t>
            </w:r>
            <w:bookmarkEnd w:id="89"/>
            <w:r>
              <w:rPr>
                <w:rFonts w:ascii="Tahoma" w:hAnsi="Tahoma" w:cs="Tahoma"/>
                <w:b w:val="0"/>
                <w:sz w:val="14"/>
              </w:rPr>
              <w:t>Standard</w:t>
            </w:r>
            <w:bookmarkEnd w:id="90"/>
          </w:p>
        </w:tc>
        <w:tc>
          <w:tcPr>
            <w:tcW w:w="429" w:type="dxa"/>
            <w:tcBorders>
              <w:bottom w:val="single" w:sz="4" w:space="0" w:color="auto"/>
            </w:tcBorders>
            <w:shd w:val="clear" w:color="auto" w:fill="FABF8F"/>
            <w:vAlign w:val="center"/>
          </w:tcPr>
          <w:p w14:paraId="1761D871" w14:textId="77777777" w:rsidR="00913A0A" w:rsidRPr="00FE7FDD" w:rsidRDefault="00123C60" w:rsidP="00D55AB9">
            <w:pPr>
              <w:pStyle w:val="TableText"/>
              <w:widowControl w:val="0"/>
              <w:rPr>
                <w:rStyle w:val="EndnoteReference"/>
                <w:b w:val="0"/>
                <w:color w:val="0000FF"/>
                <w:sz w:val="13"/>
                <w:szCs w:val="13"/>
                <w:u w:val="single"/>
              </w:rPr>
            </w:pPr>
            <w:hyperlink w:anchor="_145_Rental_Rights" w:history="1">
              <w:r w:rsidR="0028221A">
                <w:rPr>
                  <w:rStyle w:val="Hyperlink"/>
                  <w:b/>
                  <w:sz w:val="13"/>
                  <w:szCs w:val="13"/>
                </w:rPr>
                <w:t>17</w:t>
              </w:r>
            </w:hyperlink>
          </w:p>
        </w:tc>
        <w:tc>
          <w:tcPr>
            <w:tcW w:w="429" w:type="dxa"/>
            <w:tcBorders>
              <w:bottom w:val="single" w:sz="4" w:space="0" w:color="auto"/>
            </w:tcBorders>
            <w:shd w:val="clear" w:color="auto" w:fill="FABF8F"/>
            <w:vAlign w:val="center"/>
          </w:tcPr>
          <w:p w14:paraId="1FB91702"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1AB464CC"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8B9B03"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7C67EB5"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4F7BD93"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F305F62"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DC8082B"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DEE4418"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8B72AE8"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F5C620"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10BE63D0"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307E027"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02F1DD9"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98D409"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40B650A"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4300F91"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2D20CD5"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F433B71" w14:textId="77777777" w:rsidR="00913A0A" w:rsidRPr="00480790" w:rsidRDefault="00913A0A" w:rsidP="00905D4E">
            <w:pPr>
              <w:pStyle w:val="TableText"/>
              <w:rPr>
                <w:rFonts w:ascii="Tahoma" w:hAnsi="Tahoma" w:cs="Tahoma"/>
                <w:sz w:val="13"/>
              </w:rPr>
            </w:pPr>
          </w:p>
        </w:tc>
      </w:tr>
      <w:tr w:rsidR="00913A0A" w14:paraId="0B41F2D7" w14:textId="77777777" w:rsidTr="00003078">
        <w:trPr>
          <w:cantSplit/>
          <w:trHeight w:val="145"/>
        </w:trPr>
        <w:tc>
          <w:tcPr>
            <w:tcW w:w="2371" w:type="dxa"/>
            <w:tcBorders>
              <w:bottom w:val="single" w:sz="4" w:space="0" w:color="auto"/>
            </w:tcBorders>
            <w:shd w:val="clear" w:color="auto" w:fill="auto"/>
          </w:tcPr>
          <w:p w14:paraId="561CBF93" w14:textId="77777777" w:rsidR="00913A0A" w:rsidRPr="006030C8" w:rsidRDefault="00913A0A" w:rsidP="009C7289">
            <w:pPr>
              <w:pStyle w:val="Heading3"/>
              <w:spacing w:beforeLines="20" w:before="48" w:afterLines="20" w:after="48"/>
              <w:rPr>
                <w:rFonts w:ascii="Tahoma" w:hAnsi="Tahoma" w:cs="Tahoma"/>
                <w:b w:val="0"/>
                <w:sz w:val="14"/>
                <w:lang w:val="fr-FR"/>
              </w:rPr>
            </w:pPr>
            <w:bookmarkStart w:id="91" w:name="_Toc377592620"/>
            <w:r w:rsidRPr="006030C8">
              <w:rPr>
                <w:rFonts w:ascii="Tahoma" w:hAnsi="Tahoma" w:cs="Tahoma"/>
                <w:b w:val="0"/>
                <w:sz w:val="14"/>
                <w:lang w:val="fr-FR"/>
              </w:rPr>
              <w:t>Rental Rights pour Office Professionnel Plus</w:t>
            </w:r>
            <w:bookmarkEnd w:id="91"/>
          </w:p>
        </w:tc>
        <w:tc>
          <w:tcPr>
            <w:tcW w:w="429" w:type="dxa"/>
            <w:tcBorders>
              <w:bottom w:val="single" w:sz="4" w:space="0" w:color="auto"/>
            </w:tcBorders>
            <w:shd w:val="clear" w:color="auto" w:fill="auto"/>
            <w:vAlign w:val="center"/>
          </w:tcPr>
          <w:p w14:paraId="27EE48AA" w14:textId="77777777" w:rsidR="00913A0A" w:rsidRPr="00FE7FDD" w:rsidRDefault="00123C60" w:rsidP="00D55AB9">
            <w:pPr>
              <w:pStyle w:val="TableText"/>
              <w:widowControl w:val="0"/>
              <w:rPr>
                <w:rStyle w:val="EndnoteReference"/>
                <w:b w:val="0"/>
                <w:color w:val="0000FF"/>
                <w:sz w:val="13"/>
                <w:szCs w:val="13"/>
                <w:u w:val="single"/>
              </w:rPr>
            </w:pPr>
            <w:hyperlink w:anchor="_145_Rental_Rights" w:history="1">
              <w:r w:rsidR="00AC34EC">
                <w:rPr>
                  <w:rStyle w:val="Hyperlink"/>
                  <w:b/>
                  <w:sz w:val="13"/>
                  <w:szCs w:val="13"/>
                </w:rPr>
                <w:t>17</w:t>
              </w:r>
            </w:hyperlink>
          </w:p>
        </w:tc>
        <w:tc>
          <w:tcPr>
            <w:tcW w:w="429" w:type="dxa"/>
            <w:tcBorders>
              <w:bottom w:val="single" w:sz="4" w:space="0" w:color="auto"/>
            </w:tcBorders>
            <w:shd w:val="clear" w:color="auto" w:fill="auto"/>
            <w:vAlign w:val="center"/>
          </w:tcPr>
          <w:p w14:paraId="7B666890"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22C64F1B"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CD57CC7"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15209A17"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EC415E3"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3885B69"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127C2F6" w14:textId="77777777" w:rsidR="00913A0A" w:rsidRPr="00480790"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D6EF57C"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4CC9700"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7C9B13E"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1FA173FD"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FEB69EF"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54BB211"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3FB1183" w14:textId="77777777" w:rsidR="00913A0A" w:rsidRPr="00480790"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1DBB889"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54359D4"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3D9EFBC"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1ACED159" w14:textId="77777777" w:rsidR="00913A0A" w:rsidRPr="00480790" w:rsidRDefault="00913A0A" w:rsidP="00905D4E">
            <w:pPr>
              <w:pStyle w:val="TableText"/>
              <w:rPr>
                <w:rFonts w:ascii="Tahoma" w:hAnsi="Tahoma" w:cs="Tahoma"/>
                <w:sz w:val="13"/>
              </w:rPr>
            </w:pPr>
          </w:p>
        </w:tc>
      </w:tr>
      <w:tr w:rsidR="008A0F85" w14:paraId="11412419" w14:textId="77777777" w:rsidTr="00003078">
        <w:trPr>
          <w:cantSplit/>
          <w:trHeight w:val="145"/>
        </w:trPr>
        <w:tc>
          <w:tcPr>
            <w:tcW w:w="2371" w:type="dxa"/>
            <w:tcBorders>
              <w:bottom w:val="single" w:sz="4" w:space="0" w:color="auto"/>
            </w:tcBorders>
            <w:shd w:val="clear" w:color="auto" w:fill="FABF8F"/>
          </w:tcPr>
          <w:p w14:paraId="7C0DDBB9" w14:textId="77777777" w:rsidR="00913A0A" w:rsidRPr="003C6BA5" w:rsidRDefault="00913A0A" w:rsidP="009C7289">
            <w:pPr>
              <w:pStyle w:val="Heading3"/>
              <w:spacing w:beforeLines="20" w:before="48" w:afterLines="20" w:after="48"/>
              <w:rPr>
                <w:rFonts w:ascii="Tahoma" w:hAnsi="Tahoma" w:cs="Tahoma"/>
                <w:b w:val="0"/>
                <w:sz w:val="14"/>
              </w:rPr>
            </w:pPr>
            <w:bookmarkStart w:id="92" w:name="_Toc336337884"/>
            <w:bookmarkStart w:id="93" w:name="_Toc377592621"/>
            <w:r>
              <w:rPr>
                <w:rFonts w:ascii="Tahoma" w:hAnsi="Tahoma" w:cs="Tahoma"/>
                <w:b w:val="0"/>
                <w:sz w:val="14"/>
              </w:rPr>
              <w:t>Streets and Trips 2013</w:t>
            </w:r>
            <w:bookmarkEnd w:id="92"/>
            <w:bookmarkEnd w:id="93"/>
          </w:p>
        </w:tc>
        <w:tc>
          <w:tcPr>
            <w:tcW w:w="429" w:type="dxa"/>
            <w:tcBorders>
              <w:bottom w:val="single" w:sz="4" w:space="0" w:color="auto"/>
            </w:tcBorders>
            <w:shd w:val="clear" w:color="auto" w:fill="FABF8F"/>
            <w:vAlign w:val="center"/>
          </w:tcPr>
          <w:p w14:paraId="3AB33C32" w14:textId="77777777" w:rsidR="00913A0A" w:rsidRPr="00FE7FD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09192AE6"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258F8024"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D339C9A"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100B8A47"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25C4807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E811152"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8826A8E"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7E3E957C"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41F9B653"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D466C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6784F04"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07C1B0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26B051"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B46F129"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2B9E94A7"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7DB98D93" w14:textId="77777777" w:rsidR="00913A0A" w:rsidRPr="00480790" w:rsidRDefault="00913A0A" w:rsidP="00D55AB9">
            <w:pPr>
              <w:pStyle w:val="TableText"/>
              <w:rPr>
                <w:rFonts w:ascii="Tahoma" w:hAnsi="Tahoma" w:cs="Tahoma"/>
                <w:sz w:val="13"/>
              </w:rPr>
            </w:pPr>
            <w:r>
              <w:rPr>
                <w:rFonts w:ascii="Tahoma" w:hAnsi="Tahoma" w:cs="Tahoma"/>
                <w:sz w:val="13"/>
              </w:rPr>
              <w:t>A, ST</w:t>
            </w:r>
          </w:p>
        </w:tc>
        <w:tc>
          <w:tcPr>
            <w:tcW w:w="514" w:type="dxa"/>
            <w:tcBorders>
              <w:bottom w:val="single" w:sz="4" w:space="0" w:color="auto"/>
            </w:tcBorders>
            <w:shd w:val="clear" w:color="auto" w:fill="FABF8F"/>
            <w:vAlign w:val="center"/>
          </w:tcPr>
          <w:p w14:paraId="52794879"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1DE1E68" w14:textId="77777777" w:rsidR="00913A0A" w:rsidRPr="00480790" w:rsidRDefault="00913A0A" w:rsidP="00905D4E">
            <w:pPr>
              <w:pStyle w:val="TableText"/>
              <w:rPr>
                <w:rFonts w:ascii="Tahoma" w:hAnsi="Tahoma" w:cs="Tahoma"/>
                <w:sz w:val="13"/>
              </w:rPr>
            </w:pPr>
          </w:p>
        </w:tc>
      </w:tr>
      <w:tr w:rsidR="00913A0A" w14:paraId="06350F84" w14:textId="77777777" w:rsidTr="00003078">
        <w:trPr>
          <w:cantSplit/>
          <w:trHeight w:val="145"/>
        </w:trPr>
        <w:tc>
          <w:tcPr>
            <w:tcW w:w="2371" w:type="dxa"/>
            <w:tcBorders>
              <w:bottom w:val="single" w:sz="4" w:space="0" w:color="auto"/>
            </w:tcBorders>
            <w:shd w:val="clear" w:color="auto" w:fill="auto"/>
          </w:tcPr>
          <w:p w14:paraId="0B127BEC" w14:textId="77777777" w:rsidR="00913A0A" w:rsidRPr="003C6BA5" w:rsidRDefault="00913A0A" w:rsidP="009C7289">
            <w:pPr>
              <w:pStyle w:val="Heading3"/>
              <w:spacing w:beforeLines="20" w:before="48" w:afterLines="20" w:after="48"/>
              <w:rPr>
                <w:rFonts w:ascii="Tahoma" w:hAnsi="Tahoma" w:cs="Tahoma"/>
                <w:b w:val="0"/>
                <w:sz w:val="14"/>
              </w:rPr>
            </w:pPr>
            <w:bookmarkStart w:id="94" w:name="_Toc336337886"/>
            <w:bookmarkStart w:id="95" w:name="_Toc377592622"/>
            <w:r>
              <w:rPr>
                <w:rFonts w:ascii="Tahoma" w:hAnsi="Tahoma" w:cs="Tahoma"/>
                <w:b w:val="0"/>
                <w:sz w:val="14"/>
              </w:rPr>
              <w:t>Visio</w:t>
            </w:r>
            <w:r w:rsidR="00404A81" w:rsidRPr="00404A81">
              <w:rPr>
                <w:rFonts w:ascii="Tahoma" w:hAnsi="Tahoma" w:cs="Tahoma"/>
                <w:b w:val="0"/>
                <w:sz w:val="14"/>
                <w:vertAlign w:val="superscript"/>
              </w:rPr>
              <w:t>®</w:t>
            </w:r>
            <w:r>
              <w:rPr>
                <w:rFonts w:ascii="Tahoma" w:hAnsi="Tahoma" w:cs="Tahoma"/>
                <w:b w:val="0"/>
                <w:sz w:val="14"/>
              </w:rPr>
              <w:t> 2013 Professionnel</w:t>
            </w:r>
            <w:bookmarkEnd w:id="94"/>
            <w:bookmarkEnd w:id="95"/>
            <w:r>
              <w:rPr>
                <w:rFonts w:ascii="Tahoma" w:hAnsi="Tahoma" w:cs="Tahoma"/>
                <w:b w:val="0"/>
                <w:sz w:val="14"/>
              </w:rPr>
              <w:t xml:space="preserve"> </w:t>
            </w:r>
          </w:p>
        </w:tc>
        <w:tc>
          <w:tcPr>
            <w:tcW w:w="429" w:type="dxa"/>
            <w:tcBorders>
              <w:bottom w:val="single" w:sz="4" w:space="0" w:color="auto"/>
            </w:tcBorders>
            <w:shd w:val="clear" w:color="auto" w:fill="auto"/>
            <w:vAlign w:val="center"/>
          </w:tcPr>
          <w:p w14:paraId="5F28BFFC" w14:textId="77777777" w:rsidR="00913A0A" w:rsidRPr="00FE7FDD" w:rsidRDefault="00123C60" w:rsidP="00D55AB9">
            <w:pPr>
              <w:pStyle w:val="TableText"/>
              <w:widowControl w:val="0"/>
              <w:rPr>
                <w:rStyle w:val="EndnoteReference"/>
                <w:b w:val="0"/>
                <w:color w:val="0000FF"/>
                <w:sz w:val="13"/>
                <w:szCs w:val="13"/>
                <w:u w:val="single"/>
              </w:rPr>
            </w:pPr>
            <w:hyperlink w:anchor="_18_Visio_Professional" w:history="1">
              <w:r w:rsidR="0028221A">
                <w:rPr>
                  <w:rStyle w:val="Hyperlink"/>
                  <w:b/>
                  <w:sz w:val="13"/>
                  <w:szCs w:val="13"/>
                </w:rPr>
                <w:t>18</w:t>
              </w:r>
            </w:hyperlink>
          </w:p>
        </w:tc>
        <w:tc>
          <w:tcPr>
            <w:tcW w:w="429" w:type="dxa"/>
            <w:tcBorders>
              <w:bottom w:val="single" w:sz="4" w:space="0" w:color="auto"/>
            </w:tcBorders>
            <w:shd w:val="clear" w:color="auto" w:fill="auto"/>
            <w:vAlign w:val="center"/>
          </w:tcPr>
          <w:p w14:paraId="395A09AE"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E32179A"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2C03C0B"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3CC6EAD" w14:textId="77777777" w:rsidR="00913A0A" w:rsidRPr="00480790" w:rsidRDefault="00913A0A" w:rsidP="00D55AB9">
            <w:pPr>
              <w:pStyle w:val="TableText"/>
              <w:rPr>
                <w:rFonts w:ascii="Tahoma" w:hAnsi="Tahoma" w:cs="Tahoma"/>
                <w:sz w:val="13"/>
              </w:rPr>
            </w:pPr>
            <w:r>
              <w:rPr>
                <w:rFonts w:ascii="Tahoma" w:hAnsi="Tahoma" w:cs="Tahoma"/>
                <w:sz w:val="13"/>
              </w:rPr>
              <w:t>5</w:t>
            </w:r>
          </w:p>
        </w:tc>
        <w:tc>
          <w:tcPr>
            <w:tcW w:w="429" w:type="dxa"/>
            <w:tcBorders>
              <w:bottom w:val="single" w:sz="4" w:space="0" w:color="auto"/>
            </w:tcBorders>
            <w:shd w:val="clear" w:color="auto" w:fill="auto"/>
            <w:vAlign w:val="center"/>
          </w:tcPr>
          <w:p w14:paraId="64BEC647"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tcBorders>
            <w:shd w:val="clear" w:color="auto" w:fill="auto"/>
            <w:vAlign w:val="center"/>
          </w:tcPr>
          <w:p w14:paraId="05C96D0F"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1B699512"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3C8884FE"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C62D99E"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74357F7"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D928934" w14:textId="77777777" w:rsidR="00913A0A" w:rsidRPr="00480790" w:rsidRDefault="00913A0A" w:rsidP="00D55AB9">
            <w:pPr>
              <w:pStyle w:val="TableText"/>
              <w:rPr>
                <w:rFonts w:ascii="Tahoma" w:hAnsi="Tahoma" w:cs="Tahoma"/>
                <w:sz w:val="13"/>
              </w:rPr>
            </w:pPr>
            <w:r>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9A66E01"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0D6D53C"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CBF3377"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2E263FD0"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0C6AD167"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8F010CA"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vAlign w:val="center"/>
          </w:tcPr>
          <w:p w14:paraId="2CC11450" w14:textId="77777777" w:rsidR="00913A0A" w:rsidRPr="00480790" w:rsidRDefault="00913A0A" w:rsidP="00905D4E">
            <w:pPr>
              <w:pStyle w:val="TableText"/>
              <w:rPr>
                <w:rFonts w:ascii="Tahoma" w:hAnsi="Tahoma" w:cs="Tahoma"/>
                <w:sz w:val="13"/>
              </w:rPr>
            </w:pPr>
          </w:p>
        </w:tc>
      </w:tr>
      <w:tr w:rsidR="008A0F85" w14:paraId="5AE5CCB1" w14:textId="77777777" w:rsidTr="00003078">
        <w:trPr>
          <w:cantSplit/>
          <w:trHeight w:val="145"/>
        </w:trPr>
        <w:tc>
          <w:tcPr>
            <w:tcW w:w="2371" w:type="dxa"/>
            <w:tcBorders>
              <w:bottom w:val="single" w:sz="4" w:space="0" w:color="auto"/>
            </w:tcBorders>
            <w:shd w:val="clear" w:color="auto" w:fill="FABF8F"/>
          </w:tcPr>
          <w:p w14:paraId="3CA0F53F" w14:textId="77777777" w:rsidR="00913A0A" w:rsidRPr="003C6BA5" w:rsidRDefault="00913A0A" w:rsidP="009C7289">
            <w:pPr>
              <w:pStyle w:val="Heading3"/>
              <w:spacing w:beforeLines="20" w:before="48" w:afterLines="20" w:after="48"/>
              <w:rPr>
                <w:rFonts w:ascii="Tahoma" w:hAnsi="Tahoma" w:cs="Tahoma"/>
                <w:b w:val="0"/>
                <w:sz w:val="14"/>
              </w:rPr>
            </w:pPr>
            <w:bookmarkStart w:id="96" w:name="_Toc336337887"/>
            <w:bookmarkStart w:id="97" w:name="_Toc377592623"/>
            <w:r>
              <w:rPr>
                <w:rFonts w:ascii="Tahoma" w:hAnsi="Tahoma" w:cs="Tahoma"/>
                <w:b w:val="0"/>
                <w:sz w:val="14"/>
              </w:rPr>
              <w:t>Visio</w:t>
            </w:r>
            <w:r w:rsidR="00404A81" w:rsidRPr="00404A81">
              <w:rPr>
                <w:rFonts w:ascii="Tahoma" w:hAnsi="Tahoma" w:cs="Tahoma"/>
                <w:b w:val="0"/>
                <w:sz w:val="14"/>
                <w:vertAlign w:val="superscript"/>
              </w:rPr>
              <w:t>®</w:t>
            </w:r>
            <w:r>
              <w:rPr>
                <w:rFonts w:ascii="Tahoma" w:hAnsi="Tahoma" w:cs="Tahoma"/>
                <w:b w:val="0"/>
                <w:sz w:val="14"/>
              </w:rPr>
              <w:t> 2013 Standard</w:t>
            </w:r>
            <w:bookmarkEnd w:id="96"/>
            <w:bookmarkEnd w:id="97"/>
            <w:r>
              <w:rPr>
                <w:rFonts w:ascii="Tahoma" w:hAnsi="Tahoma" w:cs="Tahoma"/>
                <w:b w:val="0"/>
                <w:sz w:val="14"/>
              </w:rPr>
              <w:t xml:space="preserve"> </w:t>
            </w:r>
          </w:p>
        </w:tc>
        <w:tc>
          <w:tcPr>
            <w:tcW w:w="429" w:type="dxa"/>
            <w:tcBorders>
              <w:bottom w:val="single" w:sz="4" w:space="0" w:color="auto"/>
            </w:tcBorders>
            <w:shd w:val="clear" w:color="auto" w:fill="FABF8F"/>
            <w:vAlign w:val="center"/>
          </w:tcPr>
          <w:p w14:paraId="05ED57DE" w14:textId="77777777" w:rsidR="00913A0A" w:rsidRPr="00FE7FDD" w:rsidRDefault="00913A0A" w:rsidP="00D55AB9">
            <w:pPr>
              <w:pStyle w:val="TableText"/>
              <w:widowControl w:val="0"/>
              <w:rPr>
                <w:rStyle w:val="EndnoteReference"/>
                <w:color w:val="0000FF"/>
                <w:sz w:val="13"/>
                <w:szCs w:val="13"/>
                <w:u w:val="single"/>
              </w:rPr>
            </w:pPr>
          </w:p>
        </w:tc>
        <w:tc>
          <w:tcPr>
            <w:tcW w:w="429" w:type="dxa"/>
            <w:tcBorders>
              <w:bottom w:val="single" w:sz="4" w:space="0" w:color="auto"/>
            </w:tcBorders>
            <w:shd w:val="clear" w:color="auto" w:fill="FABF8F"/>
            <w:vAlign w:val="center"/>
          </w:tcPr>
          <w:p w14:paraId="7D509B4A" w14:textId="77777777" w:rsidR="00913A0A" w:rsidRPr="00480790" w:rsidRDefault="00913A0A" w:rsidP="00D55AB9">
            <w:pPr>
              <w:pStyle w:val="TableText"/>
              <w:spacing w:before="60" w:after="6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8625634" w14:textId="77777777" w:rsidR="00913A0A" w:rsidRPr="00480790" w:rsidRDefault="00913A0A"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F91C729"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66922132" w14:textId="77777777" w:rsidR="00913A0A" w:rsidRPr="00480790" w:rsidRDefault="00913A0A" w:rsidP="00D55AB9">
            <w:pPr>
              <w:pStyle w:val="TableText"/>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0F1068F0"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39676A3"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E520E93"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6D06028E"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A9CE3AB"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FD6E81F"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4293AE4D" w14:textId="77777777" w:rsidR="00913A0A" w:rsidRPr="00480790" w:rsidRDefault="00913A0A" w:rsidP="00D55AB9">
            <w:pPr>
              <w:pStyle w:val="TableText"/>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6928CED" w14:textId="77777777" w:rsidR="00913A0A" w:rsidRPr="00480790" w:rsidRDefault="00913A0A"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F35287B" w14:textId="77777777" w:rsidR="00913A0A" w:rsidRPr="00480790"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5EBBFF" w14:textId="77777777" w:rsidR="00913A0A" w:rsidRPr="00480790" w:rsidRDefault="00913A0A"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E5ED9CA" w14:textId="77777777" w:rsidR="00913A0A" w:rsidRPr="00480790" w:rsidRDefault="00913A0A"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57D5DE0B" w14:textId="77777777" w:rsidR="00913A0A" w:rsidRPr="00480790"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42B426A9" w14:textId="77777777" w:rsidR="00913A0A" w:rsidRPr="00480790"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143BF2FF" w14:textId="77777777" w:rsidR="00913A0A" w:rsidRPr="00480790" w:rsidRDefault="00913A0A" w:rsidP="00905D4E">
            <w:pPr>
              <w:pStyle w:val="TableText"/>
              <w:rPr>
                <w:rFonts w:ascii="Tahoma" w:hAnsi="Tahoma" w:cs="Tahoma"/>
                <w:sz w:val="13"/>
              </w:rPr>
            </w:pPr>
          </w:p>
        </w:tc>
      </w:tr>
      <w:tr w:rsidR="00905D4E" w14:paraId="13E2C3E6" w14:textId="77777777" w:rsidTr="00003078">
        <w:trPr>
          <w:cantSplit/>
          <w:trHeight w:val="145"/>
        </w:trPr>
        <w:tc>
          <w:tcPr>
            <w:tcW w:w="2371" w:type="dxa"/>
            <w:tcBorders>
              <w:bottom w:val="single" w:sz="4" w:space="0" w:color="auto"/>
            </w:tcBorders>
            <w:shd w:val="clear" w:color="auto" w:fill="auto"/>
          </w:tcPr>
          <w:p w14:paraId="3CEA9B03" w14:textId="77777777" w:rsidR="00905D4E" w:rsidRPr="00B66AC8" w:rsidRDefault="00905D4E" w:rsidP="009C7289">
            <w:pPr>
              <w:pStyle w:val="ProductNames"/>
              <w:spacing w:beforeLines="20" w:before="48" w:afterLines="20" w:after="48"/>
              <w:rPr>
                <w:rFonts w:ascii="Tahoma" w:hAnsi="Tahoma" w:cs="Tahoma"/>
                <w:sz w:val="14"/>
              </w:rPr>
            </w:pPr>
            <w:bookmarkStart w:id="98" w:name="_Toc377592624"/>
            <w:r>
              <w:rPr>
                <w:rFonts w:ascii="Tahoma" w:hAnsi="Tahoma" w:cs="Tahoma"/>
                <w:sz w:val="14"/>
              </w:rPr>
              <w:t>Visio Pro pour Office 365</w:t>
            </w:r>
            <w:bookmarkEnd w:id="98"/>
          </w:p>
        </w:tc>
        <w:tc>
          <w:tcPr>
            <w:tcW w:w="429" w:type="dxa"/>
            <w:tcBorders>
              <w:bottom w:val="single" w:sz="4" w:space="0" w:color="auto"/>
            </w:tcBorders>
            <w:shd w:val="clear" w:color="auto" w:fill="auto"/>
            <w:vAlign w:val="center"/>
          </w:tcPr>
          <w:p w14:paraId="0F498D79" w14:textId="77777777" w:rsidR="00905D4E" w:rsidRPr="00FE7FDD" w:rsidRDefault="00123C60" w:rsidP="00D55AB9">
            <w:pPr>
              <w:pStyle w:val="TableText"/>
              <w:widowControl w:val="0"/>
              <w:rPr>
                <w:rStyle w:val="EndnoteReference"/>
                <w:rFonts w:cs="Tahoma"/>
                <w:b w:val="0"/>
                <w:color w:val="0000FF"/>
                <w:sz w:val="13"/>
                <w:szCs w:val="13"/>
                <w:u w:val="single"/>
              </w:rPr>
            </w:pPr>
            <w:hyperlink w:anchor="_18_Visio_Pro" w:history="1">
              <w:r w:rsidR="0028221A">
                <w:rPr>
                  <w:rStyle w:val="Hyperlink"/>
                  <w:rFonts w:cs="Tahoma"/>
                  <w:b/>
                  <w:sz w:val="13"/>
                  <w:szCs w:val="13"/>
                </w:rPr>
                <w:t>19</w:t>
              </w:r>
            </w:hyperlink>
          </w:p>
        </w:tc>
        <w:tc>
          <w:tcPr>
            <w:tcW w:w="429" w:type="dxa"/>
            <w:tcBorders>
              <w:bottom w:val="single" w:sz="4" w:space="0" w:color="auto"/>
            </w:tcBorders>
            <w:shd w:val="clear" w:color="auto" w:fill="auto"/>
            <w:vAlign w:val="center"/>
          </w:tcPr>
          <w:p w14:paraId="13C50418" w14:textId="77777777" w:rsidR="00905D4E"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083ADBD9" w14:textId="77777777" w:rsidR="00905D4E"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510C01D"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EA6FFC8"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7AFA765"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8B5C4C0"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49EBA4"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3EE1D004" w14:textId="77777777" w:rsidR="00905D4E" w:rsidRPr="0048079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7F5F055" w14:textId="77777777" w:rsidR="00905D4E" w:rsidRPr="0048079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111E6A3" w14:textId="77777777" w:rsidR="00905D4E" w:rsidRDefault="00905D4E"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6C9DB80" w14:textId="77777777" w:rsidR="00905D4E" w:rsidRPr="0048079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8F680A2" w14:textId="77777777" w:rsidR="00905D4E"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3B1BD78" w14:textId="77777777" w:rsidR="00905D4E" w:rsidRPr="00480790" w:rsidRDefault="00905D4E"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auto"/>
            <w:vAlign w:val="center"/>
          </w:tcPr>
          <w:p w14:paraId="54BE4650" w14:textId="77777777" w:rsidR="00905D4E" w:rsidRPr="00794A7A"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29C3ADD"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vAlign w:val="center"/>
          </w:tcPr>
          <w:p w14:paraId="5E8AF4EB" w14:textId="77777777" w:rsidR="00905D4E" w:rsidRPr="00480790" w:rsidRDefault="00905D4E" w:rsidP="00905D4E">
            <w:pPr>
              <w:pStyle w:val="TableText"/>
              <w:rPr>
                <w:rFonts w:ascii="Tahoma" w:hAnsi="Tahoma" w:cs="Tahoma"/>
                <w:sz w:val="13"/>
              </w:rPr>
            </w:pPr>
          </w:p>
        </w:tc>
      </w:tr>
      <w:tr w:rsidR="00905D4E" w14:paraId="64BD766B" w14:textId="77777777" w:rsidTr="00003078">
        <w:trPr>
          <w:cantSplit/>
          <w:trHeight w:val="145"/>
        </w:trPr>
        <w:tc>
          <w:tcPr>
            <w:tcW w:w="2371" w:type="dxa"/>
            <w:tcBorders>
              <w:bottom w:val="single" w:sz="4" w:space="0" w:color="auto"/>
            </w:tcBorders>
            <w:shd w:val="clear" w:color="auto" w:fill="FABF8F"/>
            <w:vAlign w:val="center"/>
          </w:tcPr>
          <w:p w14:paraId="7D8210F0" w14:textId="77777777" w:rsidR="00905D4E" w:rsidRDefault="00905D4E" w:rsidP="009C7289">
            <w:pPr>
              <w:pStyle w:val="ProductNames"/>
              <w:spacing w:beforeLines="20" w:before="48" w:afterLines="20" w:after="48"/>
              <w:rPr>
                <w:rFonts w:ascii="Tahoma" w:hAnsi="Tahoma" w:cs="Tahoma"/>
                <w:sz w:val="14"/>
              </w:rPr>
            </w:pPr>
            <w:bookmarkStart w:id="99" w:name="_Toc377592625"/>
            <w:r>
              <w:rPr>
                <w:rFonts w:ascii="Tahoma" w:hAnsi="Tahoma" w:cs="Tahoma"/>
                <w:sz w:val="14"/>
              </w:rPr>
              <w:t>Visio Pro pour Office 365 A</w:t>
            </w:r>
            <w:bookmarkEnd w:id="99"/>
          </w:p>
        </w:tc>
        <w:tc>
          <w:tcPr>
            <w:tcW w:w="429" w:type="dxa"/>
            <w:tcBorders>
              <w:bottom w:val="single" w:sz="4" w:space="0" w:color="auto"/>
            </w:tcBorders>
            <w:shd w:val="clear" w:color="auto" w:fill="FABF8F"/>
            <w:vAlign w:val="center"/>
          </w:tcPr>
          <w:p w14:paraId="01D0C4D9" w14:textId="77777777" w:rsidR="00905D4E" w:rsidRPr="00FE7FDD" w:rsidRDefault="00905D4E"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11C5D79" w14:textId="77777777" w:rsidR="00905D4E" w:rsidRPr="00480790" w:rsidRDefault="00905D4E" w:rsidP="00D55AB9">
            <w:pPr>
              <w:pStyle w:val="TableText"/>
              <w:spacing w:before="60" w:after="60"/>
              <w:rPr>
                <w:rFonts w:ascii="Tahoma" w:hAnsi="Tahoma" w:cs="Tahoma"/>
                <w:sz w:val="13"/>
              </w:rPr>
            </w:pPr>
            <w:r>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83ABDFA" w14:textId="77777777" w:rsidR="00905D4E" w:rsidRPr="00480790" w:rsidRDefault="00905D4E" w:rsidP="00D55AB9">
            <w:pPr>
              <w:pStyle w:val="TableText"/>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0971A8F"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FE28171"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F8CAD4E"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2E18C2A"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1CAE06E" w14:textId="77777777" w:rsidR="00905D4E" w:rsidRPr="00480790"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F10A624" w14:textId="77777777" w:rsidR="00905D4E" w:rsidRPr="00480790"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CC29D2D" w14:textId="77777777" w:rsidR="00905D4E" w:rsidRPr="00480790"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114A8FB" w14:textId="77777777" w:rsidR="00905D4E" w:rsidRDefault="00905D4E" w:rsidP="00D55AB9">
            <w:pPr>
              <w:pStyle w:val="TableText"/>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0A372A8" w14:textId="77777777" w:rsidR="00905D4E" w:rsidRPr="00480790" w:rsidRDefault="00905D4E" w:rsidP="00D55AB9">
            <w:pPr>
              <w:pStyle w:val="TableText"/>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9729030" w14:textId="77777777" w:rsidR="00905D4E" w:rsidRPr="00480790" w:rsidRDefault="00905D4E" w:rsidP="00D55AB9">
            <w:pPr>
              <w:pStyle w:val="TableText"/>
              <w:rPr>
                <w:rFonts w:ascii="Tahoma" w:hAnsi="Tahoma" w:cs="Tahoma"/>
                <w:sz w:val="13"/>
              </w:rPr>
            </w:pPr>
            <w:r>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B1276A0" w14:textId="77777777" w:rsidR="00905D4E" w:rsidRPr="00480790" w:rsidRDefault="00905D4E" w:rsidP="00D55AB9">
            <w:pPr>
              <w:pStyle w:val="TableText"/>
              <w:rPr>
                <w:rFonts w:ascii="Tahoma" w:hAnsi="Tahoma" w:cs="Tahoma"/>
                <w:sz w:val="13"/>
              </w:rPr>
            </w:pPr>
            <w:r>
              <w:rPr>
                <w:rFonts w:ascii="Tahoma" w:hAnsi="Tahoma" w:cs="Tahoma"/>
                <w:sz w:val="13"/>
              </w:rPr>
              <w:t xml:space="preserve">P </w:t>
            </w:r>
          </w:p>
        </w:tc>
        <w:tc>
          <w:tcPr>
            <w:tcW w:w="514" w:type="dxa"/>
            <w:tcBorders>
              <w:bottom w:val="single" w:sz="4" w:space="0" w:color="auto"/>
            </w:tcBorders>
            <w:shd w:val="clear" w:color="auto" w:fill="FABF8F"/>
            <w:vAlign w:val="center"/>
          </w:tcPr>
          <w:p w14:paraId="4E5DB543" w14:textId="77777777" w:rsidR="00905D4E" w:rsidRPr="00794A7A" w:rsidRDefault="00905D4E" w:rsidP="00905D4E">
            <w:pPr>
              <w:pStyle w:val="TableText"/>
              <w:rPr>
                <w:rFonts w:ascii="Tahoma" w:hAnsi="Tahoma" w:cs="Tahoma"/>
                <w:sz w:val="13"/>
              </w:rPr>
            </w:pPr>
            <w:r>
              <w:rPr>
                <w:rFonts w:ascii="Tahoma" w:hAnsi="Tahoma" w:cs="Tahoma"/>
                <w:sz w:val="13"/>
              </w:rPr>
              <w:t>A, ST (EES), A, ST (OVS-ES)</w:t>
            </w:r>
          </w:p>
        </w:tc>
        <w:tc>
          <w:tcPr>
            <w:tcW w:w="514" w:type="dxa"/>
            <w:tcBorders>
              <w:bottom w:val="single" w:sz="4" w:space="0" w:color="auto"/>
            </w:tcBorders>
            <w:shd w:val="clear" w:color="auto" w:fill="FABF8F"/>
            <w:vAlign w:val="center"/>
          </w:tcPr>
          <w:p w14:paraId="7BFF9CB5" w14:textId="77777777" w:rsidR="00905D4E" w:rsidRPr="00480790" w:rsidRDefault="00905D4E" w:rsidP="00D55AB9">
            <w:pPr>
              <w:pStyle w:val="TableText"/>
              <w:rPr>
                <w:rFonts w:ascii="Tahoma" w:hAnsi="Tahoma" w:cs="Tahoma"/>
                <w:sz w:val="13"/>
              </w:rPr>
            </w:pPr>
            <w:r>
              <w:rPr>
                <w:rFonts w:ascii="Tahoma" w:hAnsi="Tahoma" w:cs="Tahoma"/>
                <w:sz w:val="13"/>
              </w:rPr>
              <w:t>OL/OV</w:t>
            </w:r>
          </w:p>
        </w:tc>
        <w:tc>
          <w:tcPr>
            <w:tcW w:w="388" w:type="dxa"/>
            <w:tcBorders>
              <w:bottom w:val="single" w:sz="4" w:space="0" w:color="auto"/>
            </w:tcBorders>
            <w:shd w:val="clear" w:color="auto" w:fill="FABF8F"/>
            <w:vAlign w:val="center"/>
          </w:tcPr>
          <w:p w14:paraId="182BD600" w14:textId="77777777" w:rsidR="00905D4E" w:rsidRPr="00480790" w:rsidRDefault="00905D4E" w:rsidP="00905D4E">
            <w:pPr>
              <w:pStyle w:val="TableText"/>
              <w:rPr>
                <w:rFonts w:ascii="Tahoma" w:hAnsi="Tahoma" w:cs="Tahoma"/>
                <w:sz w:val="13"/>
              </w:rPr>
            </w:pPr>
          </w:p>
        </w:tc>
      </w:tr>
      <w:tr w:rsidR="00913A0A" w14:paraId="0A2F7212" w14:textId="77777777" w:rsidTr="00D07049">
        <w:trPr>
          <w:cantSplit/>
          <w:trHeight w:val="145"/>
        </w:trPr>
        <w:tc>
          <w:tcPr>
            <w:tcW w:w="2371" w:type="dxa"/>
            <w:tcBorders>
              <w:bottom w:val="single" w:sz="4" w:space="0" w:color="auto"/>
            </w:tcBorders>
            <w:shd w:val="clear" w:color="auto" w:fill="auto"/>
            <w:vAlign w:val="center"/>
          </w:tcPr>
          <w:p w14:paraId="5374DE75" w14:textId="77777777" w:rsidR="00913A0A" w:rsidRDefault="00913A0A" w:rsidP="009C7289">
            <w:pPr>
              <w:pStyle w:val="ProductNames"/>
              <w:spacing w:before="40" w:after="40"/>
              <w:rPr>
                <w:rFonts w:ascii="Tahoma" w:hAnsi="Tahoma" w:cs="Tahoma"/>
                <w:sz w:val="14"/>
              </w:rPr>
            </w:pPr>
            <w:bookmarkStart w:id="100" w:name="_Toc336337889"/>
            <w:bookmarkStart w:id="101" w:name="_Toc377592626"/>
            <w:r>
              <w:rPr>
                <w:rFonts w:ascii="Tahoma" w:hAnsi="Tahoma" w:cs="Tahoma"/>
                <w:sz w:val="14"/>
              </w:rPr>
              <w:t>Visual Studio</w:t>
            </w:r>
            <w:r w:rsidR="00404A81" w:rsidRPr="00404A81">
              <w:rPr>
                <w:rFonts w:ascii="Tahoma" w:hAnsi="Tahoma" w:cs="Tahoma"/>
                <w:sz w:val="14"/>
                <w:vertAlign w:val="superscript"/>
              </w:rPr>
              <w:t>®</w:t>
            </w:r>
            <w:r>
              <w:rPr>
                <w:rFonts w:ascii="Tahoma" w:hAnsi="Tahoma" w:cs="Tahoma"/>
                <w:sz w:val="14"/>
              </w:rPr>
              <w:t xml:space="preserve"> Professional </w:t>
            </w:r>
            <w:bookmarkEnd w:id="100"/>
            <w:r>
              <w:rPr>
                <w:rFonts w:ascii="Tahoma" w:hAnsi="Tahoma" w:cs="Tahoma"/>
                <w:sz w:val="14"/>
              </w:rPr>
              <w:t>2013</w:t>
            </w:r>
            <w:bookmarkEnd w:id="101"/>
          </w:p>
        </w:tc>
        <w:tc>
          <w:tcPr>
            <w:tcW w:w="429" w:type="dxa"/>
            <w:tcBorders>
              <w:bottom w:val="single" w:sz="4" w:space="0" w:color="auto"/>
            </w:tcBorders>
            <w:shd w:val="clear" w:color="auto" w:fill="auto"/>
            <w:vAlign w:val="center"/>
          </w:tcPr>
          <w:p w14:paraId="45870472" w14:textId="77777777" w:rsidR="00913A0A" w:rsidRPr="00FE7FDD" w:rsidRDefault="00123C60" w:rsidP="00D07049">
            <w:pPr>
              <w:pStyle w:val="TableText"/>
              <w:widowControl w:val="0"/>
              <w:spacing w:before="40" w:after="40"/>
              <w:rPr>
                <w:b/>
                <w:color w:val="0000FF"/>
                <w:sz w:val="13"/>
                <w:szCs w:val="13"/>
                <w:u w:val="single"/>
              </w:rPr>
            </w:pPr>
            <w:hyperlink w:anchor="_19_Visual_Studio" w:history="1">
              <w:r w:rsidR="0028221A">
                <w:rPr>
                  <w:rStyle w:val="Hyperlink"/>
                  <w:b/>
                  <w:sz w:val="13"/>
                  <w:szCs w:val="13"/>
                </w:rPr>
                <w:t>20</w:t>
              </w:r>
            </w:hyperlink>
          </w:p>
        </w:tc>
        <w:tc>
          <w:tcPr>
            <w:tcW w:w="429" w:type="dxa"/>
            <w:tcBorders>
              <w:bottom w:val="single" w:sz="4" w:space="0" w:color="auto"/>
            </w:tcBorders>
            <w:shd w:val="clear" w:color="auto" w:fill="auto"/>
            <w:vAlign w:val="center"/>
          </w:tcPr>
          <w:p w14:paraId="67C2705D" w14:textId="77777777" w:rsidR="00913A0A" w:rsidRPr="00480790" w:rsidRDefault="00A01D6B" w:rsidP="00D07049">
            <w:pPr>
              <w:pStyle w:val="TableText"/>
              <w:spacing w:before="40" w:after="4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295D8FA8" w14:textId="77777777" w:rsidR="00913A0A" w:rsidRPr="00480790" w:rsidRDefault="00913A0A" w:rsidP="00D07049">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55CDAC7"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5641C75A"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3489B757"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224B50CF"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3E67E4A0"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32BA9648"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B241EED" w14:textId="77777777" w:rsidR="00913A0A" w:rsidRPr="00480790" w:rsidRDefault="00913A0A" w:rsidP="00D07049">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3C32A9C"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21468B93"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A654545" w14:textId="77777777" w:rsidR="00913A0A" w:rsidRPr="00480790" w:rsidRDefault="00913A0A" w:rsidP="00D07049">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A1F2AC2"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8B7FAEA" w14:textId="77777777" w:rsidR="00913A0A" w:rsidRPr="00480790" w:rsidRDefault="00913A0A" w:rsidP="00D07049">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521C3D0" w14:textId="77777777" w:rsidR="00913A0A" w:rsidRPr="00480790" w:rsidRDefault="00913A0A" w:rsidP="00D07049">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2B61F67A" w14:textId="77777777" w:rsidR="00913A0A" w:rsidRPr="00480790" w:rsidRDefault="00913A0A" w:rsidP="00D07049">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68398028" w14:textId="77777777" w:rsidR="00913A0A" w:rsidRPr="00480790" w:rsidRDefault="00913A0A" w:rsidP="00D07049">
            <w:pPr>
              <w:pStyle w:val="TableText"/>
              <w:spacing w:before="40" w:after="40"/>
              <w:rPr>
                <w:rFonts w:ascii="Tahoma" w:hAnsi="Tahoma" w:cs="Tahoma"/>
                <w:sz w:val="13"/>
              </w:rPr>
            </w:pPr>
          </w:p>
        </w:tc>
        <w:tc>
          <w:tcPr>
            <w:tcW w:w="388" w:type="dxa"/>
            <w:tcBorders>
              <w:bottom w:val="single" w:sz="4" w:space="0" w:color="auto"/>
            </w:tcBorders>
            <w:vAlign w:val="center"/>
          </w:tcPr>
          <w:p w14:paraId="00F67692" w14:textId="77777777" w:rsidR="00913A0A" w:rsidRPr="00480790" w:rsidRDefault="00913A0A" w:rsidP="00D07049">
            <w:pPr>
              <w:pStyle w:val="TableText"/>
              <w:spacing w:before="40" w:after="40"/>
              <w:rPr>
                <w:rFonts w:ascii="Tahoma" w:hAnsi="Tahoma" w:cs="Tahoma"/>
                <w:sz w:val="13"/>
              </w:rPr>
            </w:pPr>
          </w:p>
        </w:tc>
      </w:tr>
      <w:tr w:rsidR="008A0F85" w14:paraId="4C87A300" w14:textId="77777777" w:rsidTr="00D07049">
        <w:trPr>
          <w:cantSplit/>
          <w:trHeight w:val="145"/>
        </w:trPr>
        <w:tc>
          <w:tcPr>
            <w:tcW w:w="2371" w:type="dxa"/>
            <w:tcBorders>
              <w:bottom w:val="single" w:sz="4" w:space="0" w:color="auto"/>
            </w:tcBorders>
            <w:shd w:val="clear" w:color="auto" w:fill="FABF8F"/>
            <w:vAlign w:val="center"/>
          </w:tcPr>
          <w:p w14:paraId="5937C467" w14:textId="77777777" w:rsidR="00913A0A" w:rsidRDefault="00913A0A" w:rsidP="009C7289">
            <w:pPr>
              <w:pStyle w:val="ProductNames"/>
              <w:spacing w:before="40" w:after="40"/>
              <w:rPr>
                <w:rFonts w:ascii="Tahoma" w:hAnsi="Tahoma" w:cs="Tahoma"/>
                <w:sz w:val="14"/>
              </w:rPr>
            </w:pPr>
            <w:bookmarkStart w:id="102" w:name="_Toc336337890"/>
            <w:bookmarkStart w:id="103" w:name="_Toc377592627"/>
            <w:r>
              <w:rPr>
                <w:rFonts w:ascii="Tahoma" w:hAnsi="Tahoma" w:cs="Tahoma"/>
                <w:sz w:val="14"/>
              </w:rPr>
              <w:t>Visual Studio</w:t>
            </w:r>
            <w:r w:rsidR="00404A81" w:rsidRPr="00404A81">
              <w:rPr>
                <w:rFonts w:ascii="Tahoma" w:hAnsi="Tahoma" w:cs="Tahoma"/>
                <w:sz w:val="14"/>
                <w:vertAlign w:val="superscript"/>
              </w:rPr>
              <w:t>®</w:t>
            </w:r>
            <w:r>
              <w:rPr>
                <w:rFonts w:ascii="Tahoma" w:hAnsi="Tahoma" w:cs="Tahoma"/>
                <w:sz w:val="14"/>
              </w:rPr>
              <w:t xml:space="preserve"> Professional 2013 avec MSDN</w:t>
            </w:r>
            <w:bookmarkEnd w:id="102"/>
            <w:bookmarkEnd w:id="103"/>
          </w:p>
        </w:tc>
        <w:tc>
          <w:tcPr>
            <w:tcW w:w="429" w:type="dxa"/>
            <w:tcBorders>
              <w:bottom w:val="single" w:sz="4" w:space="0" w:color="auto"/>
            </w:tcBorders>
            <w:shd w:val="clear" w:color="auto" w:fill="FABF8F"/>
            <w:vAlign w:val="center"/>
          </w:tcPr>
          <w:p w14:paraId="4B767AAC" w14:textId="77777777" w:rsidR="00913A0A" w:rsidRPr="00FE7FDD" w:rsidRDefault="00123C60" w:rsidP="00D07049">
            <w:pPr>
              <w:pStyle w:val="TableText"/>
              <w:widowControl w:val="0"/>
              <w:spacing w:before="40" w:after="40"/>
              <w:rPr>
                <w:rStyle w:val="EndnoteReference"/>
                <w:b w:val="0"/>
                <w:color w:val="0000FF"/>
                <w:sz w:val="13"/>
                <w:szCs w:val="13"/>
                <w:u w:val="single"/>
              </w:rPr>
            </w:pPr>
            <w:hyperlink w:anchor="_20_Visual_Studio" w:history="1">
              <w:r w:rsidR="0028221A">
                <w:rPr>
                  <w:rStyle w:val="Hyperlink"/>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1B4CF326" w14:textId="77777777" w:rsidR="00913A0A" w:rsidRPr="00480790" w:rsidRDefault="00A01D6B" w:rsidP="00D07049">
            <w:pPr>
              <w:pStyle w:val="TableText"/>
              <w:spacing w:before="40" w:after="4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7218CA6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C19A3D7"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3EAF4174"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646ECA84"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95C1FD2"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E3D640D"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0434195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DBE126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FD4B86E"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7EB44AF2"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5AC10D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0EC36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26A0759"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68A8DA7D"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30D2E2AD"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14:paraId="254EC497" w14:textId="77777777" w:rsidR="00913A0A" w:rsidRPr="004F549F" w:rsidRDefault="00913A0A" w:rsidP="00D07049">
            <w:pPr>
              <w:pStyle w:val="TableText"/>
              <w:spacing w:before="40" w:after="40"/>
            </w:pPr>
            <w:r>
              <w:rPr>
                <w:rFonts w:ascii="Tahoma" w:hAnsi="Tahoma" w:cs="Tahoma"/>
                <w:sz w:val="13"/>
              </w:rPr>
              <w:t>OL/SA/</w:t>
            </w:r>
          </w:p>
          <w:p w14:paraId="59D8A21B"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OV</w:t>
            </w:r>
          </w:p>
        </w:tc>
        <w:tc>
          <w:tcPr>
            <w:tcW w:w="388" w:type="dxa"/>
            <w:tcBorders>
              <w:bottom w:val="single" w:sz="4" w:space="0" w:color="auto"/>
            </w:tcBorders>
            <w:shd w:val="clear" w:color="auto" w:fill="FABF8F"/>
            <w:vAlign w:val="center"/>
          </w:tcPr>
          <w:p w14:paraId="66CFCA1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w:t>
            </w:r>
          </w:p>
        </w:tc>
      </w:tr>
      <w:tr w:rsidR="00913A0A" w14:paraId="62A2BB81" w14:textId="77777777" w:rsidTr="00D07049">
        <w:trPr>
          <w:cantSplit/>
          <w:trHeight w:val="145"/>
        </w:trPr>
        <w:tc>
          <w:tcPr>
            <w:tcW w:w="2371" w:type="dxa"/>
            <w:tcBorders>
              <w:bottom w:val="single" w:sz="4" w:space="0" w:color="auto"/>
            </w:tcBorders>
            <w:shd w:val="clear" w:color="auto" w:fill="auto"/>
            <w:vAlign w:val="center"/>
          </w:tcPr>
          <w:p w14:paraId="0A851304" w14:textId="77777777" w:rsidR="00913A0A" w:rsidRPr="006030C8" w:rsidRDefault="00913A0A" w:rsidP="009C7289">
            <w:pPr>
              <w:pStyle w:val="Heading2"/>
              <w:spacing w:before="40" w:after="40"/>
              <w:ind w:left="0"/>
              <w:rPr>
                <w:rFonts w:ascii="Tahoma" w:hAnsi="Tahoma" w:cs="Tahoma"/>
                <w:b w:val="0"/>
                <w:sz w:val="14"/>
                <w:lang w:val="pt-BR"/>
              </w:rPr>
            </w:pPr>
            <w:bookmarkStart w:id="104" w:name="_Toc336337891"/>
            <w:bookmarkStart w:id="105" w:name="_Toc377592628"/>
            <w:r w:rsidRPr="006030C8">
              <w:rPr>
                <w:rFonts w:ascii="Tahoma" w:hAnsi="Tahoma" w:cs="Tahoma"/>
                <w:b w:val="0"/>
                <w:sz w:val="14"/>
                <w:lang w:val="pt-BR"/>
              </w:rPr>
              <w:t>Visual Studio</w:t>
            </w:r>
            <w:r w:rsidR="00404A81" w:rsidRPr="00404A81">
              <w:rPr>
                <w:rFonts w:ascii="Tahoma" w:hAnsi="Tahoma" w:cs="Tahoma"/>
                <w:sz w:val="14"/>
                <w:vertAlign w:val="superscript"/>
                <w:lang w:val="pt-BR"/>
              </w:rPr>
              <w:t>®</w:t>
            </w:r>
            <w:r w:rsidRPr="006030C8">
              <w:rPr>
                <w:rFonts w:ascii="Tahoma" w:hAnsi="Tahoma" w:cs="Tahoma"/>
                <w:b w:val="0"/>
                <w:sz w:val="14"/>
                <w:lang w:val="pt-BR"/>
              </w:rPr>
              <w:t xml:space="preserve"> Premium 2013 avec MSDN</w:t>
            </w:r>
            <w:bookmarkEnd w:id="104"/>
            <w:bookmarkEnd w:id="105"/>
          </w:p>
        </w:tc>
        <w:tc>
          <w:tcPr>
            <w:tcW w:w="429" w:type="dxa"/>
            <w:tcBorders>
              <w:bottom w:val="single" w:sz="4" w:space="0" w:color="auto"/>
            </w:tcBorders>
            <w:shd w:val="clear" w:color="auto" w:fill="auto"/>
            <w:vAlign w:val="center"/>
          </w:tcPr>
          <w:p w14:paraId="2E373607" w14:textId="77777777" w:rsidR="00913A0A" w:rsidRPr="00FE7FDD" w:rsidRDefault="00123C60" w:rsidP="00D07049">
            <w:pPr>
              <w:pStyle w:val="TableText"/>
              <w:widowControl w:val="0"/>
              <w:spacing w:before="40" w:after="40"/>
              <w:rPr>
                <w:b/>
                <w:sz w:val="13"/>
                <w:szCs w:val="13"/>
                <w:u w:val="single"/>
              </w:rPr>
            </w:pPr>
            <w:hyperlink w:anchor="_21_Visual_Studio" w:history="1">
              <w:r w:rsidR="0028221A">
                <w:rPr>
                  <w:rStyle w:val="Hyperlink"/>
                  <w:b/>
                  <w:sz w:val="13"/>
                  <w:szCs w:val="13"/>
                </w:rPr>
                <w:t>22</w:t>
              </w:r>
            </w:hyperlink>
          </w:p>
        </w:tc>
        <w:tc>
          <w:tcPr>
            <w:tcW w:w="429" w:type="dxa"/>
            <w:tcBorders>
              <w:bottom w:val="single" w:sz="4" w:space="0" w:color="auto"/>
            </w:tcBorders>
            <w:shd w:val="clear" w:color="auto" w:fill="auto"/>
            <w:vAlign w:val="center"/>
          </w:tcPr>
          <w:p w14:paraId="17207F84" w14:textId="77777777" w:rsidR="00913A0A" w:rsidRPr="00480790" w:rsidRDefault="00A01D6B" w:rsidP="00D07049">
            <w:pPr>
              <w:pStyle w:val="TableText"/>
              <w:spacing w:before="40" w:after="4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54C89DAE"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F55F4ED"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0FA2045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auto"/>
            <w:vAlign w:val="center"/>
          </w:tcPr>
          <w:p w14:paraId="558D21B8"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32</w:t>
            </w:r>
          </w:p>
        </w:tc>
        <w:tc>
          <w:tcPr>
            <w:tcW w:w="429" w:type="dxa"/>
            <w:tcBorders>
              <w:bottom w:val="single" w:sz="4" w:space="0" w:color="auto"/>
            </w:tcBorders>
            <w:shd w:val="clear" w:color="auto" w:fill="auto"/>
            <w:vAlign w:val="center"/>
          </w:tcPr>
          <w:p w14:paraId="22537ED1"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24</w:t>
            </w:r>
          </w:p>
        </w:tc>
        <w:tc>
          <w:tcPr>
            <w:tcW w:w="429" w:type="dxa"/>
            <w:tcBorders>
              <w:bottom w:val="single" w:sz="4" w:space="0" w:color="auto"/>
            </w:tcBorders>
            <w:shd w:val="clear" w:color="auto" w:fill="auto"/>
            <w:vAlign w:val="center"/>
          </w:tcPr>
          <w:p w14:paraId="7834CBC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24</w:t>
            </w:r>
          </w:p>
        </w:tc>
        <w:tc>
          <w:tcPr>
            <w:tcW w:w="429" w:type="dxa"/>
            <w:tcBorders>
              <w:bottom w:val="single" w:sz="4" w:space="0" w:color="auto"/>
            </w:tcBorders>
            <w:shd w:val="clear" w:color="auto" w:fill="auto"/>
            <w:vAlign w:val="center"/>
          </w:tcPr>
          <w:p w14:paraId="1C7A5F72"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1DAC5D47"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78831D7E"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590F6D8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3FE9862C"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7CCD0D5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84B344"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ADE25A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77563081"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auto"/>
            <w:vAlign w:val="center"/>
          </w:tcPr>
          <w:p w14:paraId="408FCCB5" w14:textId="77777777" w:rsidR="00913A0A" w:rsidRPr="004F549F" w:rsidRDefault="00913A0A" w:rsidP="00D07049">
            <w:pPr>
              <w:pStyle w:val="TableText"/>
              <w:spacing w:before="40" w:after="40"/>
            </w:pPr>
            <w:r>
              <w:rPr>
                <w:rFonts w:ascii="Tahoma" w:hAnsi="Tahoma" w:cs="Tahoma"/>
                <w:sz w:val="13"/>
              </w:rPr>
              <w:t>OL/SA/</w:t>
            </w:r>
          </w:p>
          <w:p w14:paraId="67AD21BB"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OV</w:t>
            </w:r>
          </w:p>
        </w:tc>
        <w:tc>
          <w:tcPr>
            <w:tcW w:w="388" w:type="dxa"/>
            <w:tcBorders>
              <w:bottom w:val="single" w:sz="4" w:space="0" w:color="auto"/>
            </w:tcBorders>
            <w:vAlign w:val="center"/>
          </w:tcPr>
          <w:p w14:paraId="77F3E4F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STP</w:t>
            </w:r>
          </w:p>
        </w:tc>
      </w:tr>
      <w:tr w:rsidR="008A0F85" w14:paraId="73008829" w14:textId="77777777" w:rsidTr="00D07049">
        <w:trPr>
          <w:cantSplit/>
          <w:trHeight w:val="145"/>
        </w:trPr>
        <w:tc>
          <w:tcPr>
            <w:tcW w:w="2371" w:type="dxa"/>
            <w:tcBorders>
              <w:bottom w:val="single" w:sz="4" w:space="0" w:color="auto"/>
            </w:tcBorders>
            <w:shd w:val="clear" w:color="auto" w:fill="FABF8F"/>
            <w:vAlign w:val="center"/>
          </w:tcPr>
          <w:p w14:paraId="1800287F" w14:textId="77777777" w:rsidR="00913A0A" w:rsidRPr="00E031A2" w:rsidRDefault="00913A0A" w:rsidP="009C7289">
            <w:pPr>
              <w:pStyle w:val="Heading2"/>
              <w:spacing w:before="40" w:after="40"/>
              <w:ind w:left="0"/>
              <w:rPr>
                <w:rFonts w:ascii="Tahoma" w:hAnsi="Tahoma" w:cs="Tahoma"/>
                <w:b w:val="0"/>
                <w:sz w:val="14"/>
              </w:rPr>
            </w:pPr>
            <w:bookmarkStart w:id="106" w:name="_Toc336337892"/>
            <w:bookmarkStart w:id="107" w:name="_Toc377592629"/>
            <w:r>
              <w:rPr>
                <w:rFonts w:ascii="Tahoma" w:hAnsi="Tahoma" w:cs="Tahoma"/>
                <w:b w:val="0"/>
                <w:sz w:val="14"/>
              </w:rPr>
              <w:t>Visual Studio</w:t>
            </w:r>
            <w:r w:rsidR="00404A81" w:rsidRPr="00404A81">
              <w:rPr>
                <w:rFonts w:ascii="Tahoma" w:hAnsi="Tahoma" w:cs="Tahoma"/>
                <w:sz w:val="14"/>
                <w:vertAlign w:val="superscript"/>
              </w:rPr>
              <w:t>®</w:t>
            </w:r>
            <w:r>
              <w:rPr>
                <w:rFonts w:ascii="Tahoma" w:hAnsi="Tahoma" w:cs="Tahoma"/>
                <w:b w:val="0"/>
                <w:sz w:val="14"/>
              </w:rPr>
              <w:t xml:space="preserve"> Ultimate 2013 avec MSDN</w:t>
            </w:r>
            <w:bookmarkEnd w:id="106"/>
            <w:bookmarkEnd w:id="107"/>
          </w:p>
        </w:tc>
        <w:tc>
          <w:tcPr>
            <w:tcW w:w="429" w:type="dxa"/>
            <w:tcBorders>
              <w:bottom w:val="single" w:sz="4" w:space="0" w:color="auto"/>
            </w:tcBorders>
            <w:shd w:val="clear" w:color="auto" w:fill="FABF8F"/>
            <w:vAlign w:val="center"/>
          </w:tcPr>
          <w:p w14:paraId="591E4170" w14:textId="77777777" w:rsidR="00913A0A" w:rsidRPr="00FE7FDD" w:rsidRDefault="00123C60" w:rsidP="00D07049">
            <w:pPr>
              <w:pStyle w:val="TableText"/>
              <w:widowControl w:val="0"/>
              <w:spacing w:before="40" w:after="40"/>
              <w:rPr>
                <w:b/>
                <w:sz w:val="13"/>
                <w:szCs w:val="13"/>
                <w:u w:val="single"/>
              </w:rPr>
            </w:pPr>
            <w:hyperlink w:anchor="_22_Visual_Studio" w:history="1">
              <w:r w:rsidR="0028221A">
                <w:rPr>
                  <w:rStyle w:val="Hyperlink"/>
                  <w:b/>
                  <w:sz w:val="13"/>
                  <w:szCs w:val="13"/>
                </w:rPr>
                <w:t>23</w:t>
              </w:r>
            </w:hyperlink>
          </w:p>
        </w:tc>
        <w:tc>
          <w:tcPr>
            <w:tcW w:w="429" w:type="dxa"/>
            <w:tcBorders>
              <w:bottom w:val="single" w:sz="4" w:space="0" w:color="auto"/>
            </w:tcBorders>
            <w:shd w:val="clear" w:color="auto" w:fill="FABF8F"/>
            <w:vAlign w:val="center"/>
          </w:tcPr>
          <w:p w14:paraId="78C15374" w14:textId="77777777" w:rsidR="00913A0A" w:rsidRPr="00480790" w:rsidRDefault="00A01D6B" w:rsidP="00D07049">
            <w:pPr>
              <w:pStyle w:val="TableText"/>
              <w:spacing w:before="40" w:after="4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2BAB8D51"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F591FC9"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4925472C"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85</w:t>
            </w:r>
          </w:p>
        </w:tc>
        <w:tc>
          <w:tcPr>
            <w:tcW w:w="429" w:type="dxa"/>
            <w:tcBorders>
              <w:bottom w:val="single" w:sz="4" w:space="0" w:color="auto"/>
            </w:tcBorders>
            <w:shd w:val="clear" w:color="auto" w:fill="FABF8F"/>
            <w:vAlign w:val="center"/>
          </w:tcPr>
          <w:p w14:paraId="36284537"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68</w:t>
            </w:r>
          </w:p>
        </w:tc>
        <w:tc>
          <w:tcPr>
            <w:tcW w:w="429" w:type="dxa"/>
            <w:tcBorders>
              <w:bottom w:val="single" w:sz="4" w:space="0" w:color="auto"/>
            </w:tcBorders>
            <w:shd w:val="clear" w:color="auto" w:fill="FABF8F"/>
            <w:vAlign w:val="center"/>
          </w:tcPr>
          <w:p w14:paraId="41F42DD7"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FABF8F"/>
            <w:vAlign w:val="center"/>
          </w:tcPr>
          <w:p w14:paraId="4F8F694C"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FABF8F"/>
            <w:vAlign w:val="center"/>
          </w:tcPr>
          <w:p w14:paraId="4BC75A6E"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39E5154A"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246E7DDE"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14:paraId="3DDF7A27"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415DEF1A"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4BAA967B"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A5BC4F2"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5D9F7711"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49A7AA61"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FABF8F"/>
            <w:vAlign w:val="center"/>
          </w:tcPr>
          <w:p w14:paraId="404037F6" w14:textId="77777777" w:rsidR="00913A0A" w:rsidRPr="004F549F" w:rsidRDefault="00913A0A" w:rsidP="00D07049">
            <w:pPr>
              <w:pStyle w:val="TableText"/>
              <w:spacing w:before="40" w:after="40"/>
            </w:pPr>
            <w:r>
              <w:rPr>
                <w:rFonts w:ascii="Tahoma" w:hAnsi="Tahoma" w:cs="Tahoma"/>
                <w:sz w:val="13"/>
              </w:rPr>
              <w:t>OL/SA/</w:t>
            </w:r>
          </w:p>
          <w:p w14:paraId="7AAFA158"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OV</w:t>
            </w:r>
          </w:p>
        </w:tc>
        <w:tc>
          <w:tcPr>
            <w:tcW w:w="388" w:type="dxa"/>
            <w:tcBorders>
              <w:bottom w:val="single" w:sz="4" w:space="0" w:color="auto"/>
            </w:tcBorders>
            <w:shd w:val="clear" w:color="auto" w:fill="FABF8F"/>
            <w:vAlign w:val="center"/>
          </w:tcPr>
          <w:p w14:paraId="3ECDAA0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STP</w:t>
            </w:r>
          </w:p>
        </w:tc>
      </w:tr>
      <w:tr w:rsidR="00913A0A" w14:paraId="182BB10D" w14:textId="77777777" w:rsidTr="00D07049">
        <w:trPr>
          <w:cantSplit/>
          <w:trHeight w:val="145"/>
        </w:trPr>
        <w:tc>
          <w:tcPr>
            <w:tcW w:w="2371" w:type="dxa"/>
            <w:tcBorders>
              <w:bottom w:val="single" w:sz="4" w:space="0" w:color="auto"/>
            </w:tcBorders>
            <w:shd w:val="clear" w:color="auto" w:fill="auto"/>
            <w:vAlign w:val="center"/>
          </w:tcPr>
          <w:p w14:paraId="767480E1" w14:textId="77777777" w:rsidR="00913A0A" w:rsidRPr="00E031A2" w:rsidRDefault="00913A0A" w:rsidP="009C7289">
            <w:pPr>
              <w:pStyle w:val="Heading2"/>
              <w:spacing w:before="40" w:after="40"/>
              <w:ind w:left="0"/>
              <w:rPr>
                <w:rFonts w:ascii="Tahoma" w:hAnsi="Tahoma" w:cs="Tahoma"/>
                <w:b w:val="0"/>
                <w:sz w:val="14"/>
              </w:rPr>
            </w:pPr>
            <w:bookmarkStart w:id="108" w:name="_Toc336337893"/>
            <w:bookmarkStart w:id="109" w:name="_Toc377592630"/>
            <w:r>
              <w:rPr>
                <w:rFonts w:ascii="Tahoma" w:hAnsi="Tahoma" w:cs="Tahoma"/>
                <w:b w:val="0"/>
                <w:sz w:val="14"/>
              </w:rPr>
              <w:t>Visual Studio</w:t>
            </w:r>
            <w:r w:rsidR="00404A81" w:rsidRPr="00404A81">
              <w:rPr>
                <w:rFonts w:ascii="Tahoma" w:hAnsi="Tahoma" w:cs="Tahoma"/>
                <w:sz w:val="14"/>
                <w:vertAlign w:val="superscript"/>
              </w:rPr>
              <w:t>®</w:t>
            </w:r>
            <w:r>
              <w:rPr>
                <w:rFonts w:ascii="Tahoma" w:hAnsi="Tahoma" w:cs="Tahoma"/>
                <w:b w:val="0"/>
                <w:sz w:val="14"/>
              </w:rPr>
              <w:t xml:space="preserve"> Test Professional 2013 avec MSDN</w:t>
            </w:r>
            <w:bookmarkEnd w:id="108"/>
            <w:bookmarkEnd w:id="109"/>
          </w:p>
        </w:tc>
        <w:tc>
          <w:tcPr>
            <w:tcW w:w="429" w:type="dxa"/>
            <w:tcBorders>
              <w:bottom w:val="single" w:sz="4" w:space="0" w:color="auto"/>
            </w:tcBorders>
            <w:shd w:val="clear" w:color="auto" w:fill="auto"/>
            <w:vAlign w:val="center"/>
          </w:tcPr>
          <w:p w14:paraId="6E813ED5" w14:textId="77777777" w:rsidR="00913A0A" w:rsidRPr="00FE7FDD" w:rsidRDefault="00123C60" w:rsidP="00D07049">
            <w:pPr>
              <w:pStyle w:val="TableText"/>
              <w:widowControl w:val="0"/>
              <w:spacing w:before="40" w:after="40"/>
              <w:rPr>
                <w:b/>
                <w:sz w:val="13"/>
                <w:szCs w:val="13"/>
                <w:u w:val="single"/>
              </w:rPr>
            </w:pPr>
            <w:hyperlink w:anchor="_23_Visual_Studio" w:history="1">
              <w:r w:rsidR="0028221A">
                <w:rPr>
                  <w:rStyle w:val="Hyperlink"/>
                  <w:b/>
                  <w:sz w:val="13"/>
                  <w:szCs w:val="13"/>
                </w:rPr>
                <w:t>24</w:t>
              </w:r>
            </w:hyperlink>
          </w:p>
        </w:tc>
        <w:tc>
          <w:tcPr>
            <w:tcW w:w="429" w:type="dxa"/>
            <w:tcBorders>
              <w:bottom w:val="single" w:sz="4" w:space="0" w:color="auto"/>
            </w:tcBorders>
            <w:shd w:val="clear" w:color="auto" w:fill="auto"/>
            <w:vAlign w:val="center"/>
          </w:tcPr>
          <w:p w14:paraId="6F545E66" w14:textId="77777777" w:rsidR="00913A0A" w:rsidRPr="00480790" w:rsidRDefault="00A01D6B" w:rsidP="00D07049">
            <w:pPr>
              <w:pStyle w:val="TableText"/>
              <w:spacing w:before="40" w:after="40"/>
              <w:rPr>
                <w:rFonts w:ascii="Tahoma" w:hAnsi="Tahoma" w:cs="Tahoma"/>
                <w:sz w:val="13"/>
              </w:rPr>
            </w:pPr>
            <w:r>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12B653FC"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7C0B7CB"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3757F15D"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15</w:t>
            </w:r>
          </w:p>
        </w:tc>
        <w:tc>
          <w:tcPr>
            <w:tcW w:w="429" w:type="dxa"/>
            <w:tcBorders>
              <w:bottom w:val="single" w:sz="4" w:space="0" w:color="auto"/>
            </w:tcBorders>
            <w:shd w:val="clear" w:color="auto" w:fill="auto"/>
            <w:vAlign w:val="center"/>
          </w:tcPr>
          <w:p w14:paraId="43D3581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12</w:t>
            </w:r>
          </w:p>
        </w:tc>
        <w:tc>
          <w:tcPr>
            <w:tcW w:w="429" w:type="dxa"/>
            <w:tcBorders>
              <w:bottom w:val="single" w:sz="4" w:space="0" w:color="auto"/>
            </w:tcBorders>
            <w:shd w:val="clear" w:color="auto" w:fill="auto"/>
            <w:vAlign w:val="center"/>
          </w:tcPr>
          <w:p w14:paraId="1DE8873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7C97F64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9</w:t>
            </w:r>
          </w:p>
        </w:tc>
        <w:tc>
          <w:tcPr>
            <w:tcW w:w="429" w:type="dxa"/>
            <w:tcBorders>
              <w:bottom w:val="single" w:sz="4" w:space="0" w:color="auto"/>
            </w:tcBorders>
            <w:shd w:val="clear" w:color="auto" w:fill="auto"/>
            <w:vAlign w:val="center"/>
          </w:tcPr>
          <w:p w14:paraId="6CD130C7"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30493AB4"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045DE156"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14:paraId="209A60D5"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D8194E2"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4F398335"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C6B71AD"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0F4E97D"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7EAE531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A</w:t>
            </w:r>
          </w:p>
        </w:tc>
        <w:tc>
          <w:tcPr>
            <w:tcW w:w="514" w:type="dxa"/>
            <w:tcBorders>
              <w:bottom w:val="single" w:sz="4" w:space="0" w:color="auto"/>
            </w:tcBorders>
            <w:shd w:val="clear" w:color="auto" w:fill="auto"/>
            <w:vAlign w:val="center"/>
          </w:tcPr>
          <w:p w14:paraId="00B7D011" w14:textId="77777777" w:rsidR="00913A0A" w:rsidRPr="004F549F" w:rsidRDefault="00913A0A" w:rsidP="00D07049">
            <w:pPr>
              <w:pStyle w:val="TableText"/>
              <w:spacing w:before="40" w:after="40"/>
            </w:pPr>
            <w:r>
              <w:rPr>
                <w:rFonts w:ascii="Tahoma" w:hAnsi="Tahoma" w:cs="Tahoma"/>
                <w:sz w:val="13"/>
              </w:rPr>
              <w:t>OL/SA/</w:t>
            </w:r>
          </w:p>
          <w:p w14:paraId="26B5BCC5"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OV</w:t>
            </w:r>
          </w:p>
        </w:tc>
        <w:tc>
          <w:tcPr>
            <w:tcW w:w="388" w:type="dxa"/>
            <w:tcBorders>
              <w:bottom w:val="single" w:sz="4" w:space="0" w:color="auto"/>
            </w:tcBorders>
            <w:vAlign w:val="center"/>
          </w:tcPr>
          <w:p w14:paraId="2517ABE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STP</w:t>
            </w:r>
          </w:p>
        </w:tc>
      </w:tr>
      <w:tr w:rsidR="008A0F85" w14:paraId="6504E063" w14:textId="77777777" w:rsidTr="00D07049">
        <w:trPr>
          <w:cantSplit/>
          <w:trHeight w:val="70"/>
        </w:trPr>
        <w:tc>
          <w:tcPr>
            <w:tcW w:w="2371" w:type="dxa"/>
            <w:tcBorders>
              <w:bottom w:val="single" w:sz="4" w:space="0" w:color="auto"/>
            </w:tcBorders>
            <w:shd w:val="clear" w:color="auto" w:fill="FABF8F"/>
            <w:vAlign w:val="center"/>
          </w:tcPr>
          <w:p w14:paraId="5F340AE9" w14:textId="77777777" w:rsidR="00913A0A" w:rsidRPr="007B1734" w:rsidRDefault="00913A0A" w:rsidP="009C7289">
            <w:pPr>
              <w:pStyle w:val="Heading2"/>
              <w:spacing w:before="40" w:after="40"/>
              <w:ind w:left="0"/>
              <w:rPr>
                <w:rFonts w:ascii="Tahoma" w:hAnsi="Tahoma" w:cs="Tahoma"/>
                <w:b w:val="0"/>
                <w:sz w:val="14"/>
              </w:rPr>
            </w:pPr>
            <w:bookmarkStart w:id="110" w:name="_Toc336337894"/>
            <w:bookmarkStart w:id="111" w:name="_Toc377592631"/>
            <w:r>
              <w:rPr>
                <w:rFonts w:ascii="Tahoma" w:hAnsi="Tahoma" w:cs="Tahoma"/>
                <w:b w:val="0"/>
                <w:sz w:val="14"/>
              </w:rPr>
              <w:t xml:space="preserve">Word </w:t>
            </w:r>
            <w:bookmarkEnd w:id="110"/>
            <w:r>
              <w:rPr>
                <w:rFonts w:ascii="Tahoma" w:hAnsi="Tahoma" w:cs="Tahoma"/>
                <w:b w:val="0"/>
                <w:sz w:val="14"/>
              </w:rPr>
              <w:t>2013</w:t>
            </w:r>
            <w:bookmarkEnd w:id="111"/>
          </w:p>
        </w:tc>
        <w:tc>
          <w:tcPr>
            <w:tcW w:w="429" w:type="dxa"/>
            <w:tcBorders>
              <w:bottom w:val="single" w:sz="4" w:space="0" w:color="auto"/>
            </w:tcBorders>
            <w:shd w:val="clear" w:color="auto" w:fill="FABF8F"/>
            <w:vAlign w:val="center"/>
          </w:tcPr>
          <w:p w14:paraId="6A938444" w14:textId="77777777" w:rsidR="00913A0A" w:rsidRPr="00A0765A" w:rsidRDefault="00913A0A" w:rsidP="00D07049">
            <w:pPr>
              <w:pStyle w:val="TableText"/>
              <w:widowControl w:val="0"/>
              <w:spacing w:before="40" w:after="40"/>
              <w:rPr>
                <w:rStyle w:val="EndnoteReference"/>
                <w:color w:val="0000FF"/>
                <w:sz w:val="13"/>
                <w:szCs w:val="13"/>
                <w:u w:val="single"/>
              </w:rPr>
            </w:pPr>
          </w:p>
        </w:tc>
        <w:tc>
          <w:tcPr>
            <w:tcW w:w="429" w:type="dxa"/>
            <w:tcBorders>
              <w:bottom w:val="single" w:sz="4" w:space="0" w:color="auto"/>
            </w:tcBorders>
            <w:shd w:val="clear" w:color="auto" w:fill="FABF8F"/>
            <w:vAlign w:val="center"/>
          </w:tcPr>
          <w:p w14:paraId="3846115A"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3146BB4"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174D99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2ACB6F3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FABF8F"/>
            <w:vAlign w:val="center"/>
          </w:tcPr>
          <w:p w14:paraId="597634D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6D72914"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274FA47B"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FABF8F"/>
            <w:vAlign w:val="center"/>
          </w:tcPr>
          <w:p w14:paraId="3565CFB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DDE4878"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8EE4C7"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FABF8F"/>
            <w:vAlign w:val="center"/>
          </w:tcPr>
          <w:p w14:paraId="4BEBA78B"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2A876613"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763B3EE"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6FA80D0" w14:textId="77777777" w:rsidR="00913A0A" w:rsidRPr="00480790" w:rsidRDefault="00913A0A" w:rsidP="00D07049">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432C6CC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FABF8F"/>
            <w:vAlign w:val="center"/>
          </w:tcPr>
          <w:p w14:paraId="1A54DCA4" w14:textId="77777777" w:rsidR="00913A0A" w:rsidRPr="00480790" w:rsidRDefault="00913A0A" w:rsidP="00D07049">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14:paraId="44A13FB7" w14:textId="77777777" w:rsidR="00913A0A" w:rsidRPr="00480790" w:rsidRDefault="00913A0A" w:rsidP="00D07049">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14:paraId="79163BE6" w14:textId="77777777" w:rsidR="00913A0A" w:rsidRPr="00480790" w:rsidRDefault="00913A0A" w:rsidP="00D07049">
            <w:pPr>
              <w:pStyle w:val="TableText"/>
              <w:spacing w:before="40" w:after="40"/>
              <w:rPr>
                <w:rFonts w:ascii="Tahoma" w:hAnsi="Tahoma" w:cs="Tahoma"/>
                <w:sz w:val="13"/>
              </w:rPr>
            </w:pPr>
          </w:p>
        </w:tc>
      </w:tr>
      <w:tr w:rsidR="00913A0A" w14:paraId="253884B2" w14:textId="77777777" w:rsidTr="00D07049">
        <w:trPr>
          <w:cantSplit/>
          <w:trHeight w:val="323"/>
        </w:trPr>
        <w:tc>
          <w:tcPr>
            <w:tcW w:w="2371" w:type="dxa"/>
            <w:tcBorders>
              <w:bottom w:val="single" w:sz="4" w:space="0" w:color="auto"/>
            </w:tcBorders>
            <w:shd w:val="clear" w:color="auto" w:fill="auto"/>
            <w:vAlign w:val="center"/>
          </w:tcPr>
          <w:p w14:paraId="07211D4B" w14:textId="77777777" w:rsidR="00913A0A" w:rsidRPr="00E031A2" w:rsidRDefault="00913A0A" w:rsidP="009C7289">
            <w:pPr>
              <w:pStyle w:val="Heading2"/>
              <w:spacing w:before="40" w:after="40"/>
              <w:ind w:left="0"/>
              <w:rPr>
                <w:rFonts w:ascii="Tahoma" w:hAnsi="Tahoma" w:cs="Tahoma"/>
                <w:b w:val="0"/>
                <w:sz w:val="14"/>
              </w:rPr>
            </w:pPr>
            <w:bookmarkStart w:id="112" w:name="_Toc336337895"/>
            <w:bookmarkStart w:id="113" w:name="_Toc377592632"/>
            <w:r>
              <w:rPr>
                <w:rFonts w:ascii="Tahoma" w:hAnsi="Tahoma" w:cs="Tahoma"/>
                <w:b w:val="0"/>
                <w:sz w:val="14"/>
              </w:rPr>
              <w:t>Word 2011 pour Mac</w:t>
            </w:r>
            <w:bookmarkEnd w:id="112"/>
            <w:bookmarkEnd w:id="113"/>
          </w:p>
        </w:tc>
        <w:tc>
          <w:tcPr>
            <w:tcW w:w="429" w:type="dxa"/>
            <w:tcBorders>
              <w:bottom w:val="single" w:sz="4" w:space="0" w:color="auto"/>
            </w:tcBorders>
            <w:shd w:val="clear" w:color="auto" w:fill="auto"/>
            <w:vAlign w:val="center"/>
          </w:tcPr>
          <w:p w14:paraId="1C6D8C3B" w14:textId="77777777" w:rsidR="00913A0A" w:rsidRPr="00480790" w:rsidRDefault="00913A0A" w:rsidP="00D07049">
            <w:pPr>
              <w:pStyle w:val="TableText"/>
              <w:widowControl w:val="0"/>
              <w:spacing w:before="40" w:after="40"/>
              <w:rPr>
                <w:rStyle w:val="EndnoteReference"/>
                <w:rFonts w:ascii="Tahoma" w:hAnsi="Tahoma"/>
                <w:color w:val="0000FF"/>
                <w:sz w:val="14"/>
              </w:rPr>
            </w:pPr>
          </w:p>
        </w:tc>
        <w:tc>
          <w:tcPr>
            <w:tcW w:w="429" w:type="dxa"/>
            <w:tcBorders>
              <w:bottom w:val="single" w:sz="4" w:space="0" w:color="auto"/>
            </w:tcBorders>
            <w:shd w:val="clear" w:color="auto" w:fill="auto"/>
            <w:vAlign w:val="center"/>
          </w:tcPr>
          <w:p w14:paraId="31A97FF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4E9DDF1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985864D"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327DE9E0"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3</w:t>
            </w:r>
          </w:p>
        </w:tc>
        <w:tc>
          <w:tcPr>
            <w:tcW w:w="429" w:type="dxa"/>
            <w:tcBorders>
              <w:bottom w:val="single" w:sz="4" w:space="0" w:color="auto"/>
            </w:tcBorders>
            <w:shd w:val="clear" w:color="auto" w:fill="auto"/>
            <w:vAlign w:val="center"/>
          </w:tcPr>
          <w:p w14:paraId="23820F2B"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4F8CA17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611B1896"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tcBorders>
            <w:shd w:val="clear" w:color="auto" w:fill="auto"/>
            <w:vAlign w:val="center"/>
          </w:tcPr>
          <w:p w14:paraId="678B21D5"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F9DE56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777B33B"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bottom w:val="single" w:sz="4" w:space="0" w:color="auto"/>
            </w:tcBorders>
            <w:shd w:val="clear" w:color="auto" w:fill="auto"/>
            <w:vAlign w:val="center"/>
          </w:tcPr>
          <w:p w14:paraId="5623CB74"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64105F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78FCDD7" w14:textId="77777777" w:rsidR="00913A0A" w:rsidRPr="00480790" w:rsidRDefault="00913A0A" w:rsidP="00D07049">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2D8B8E0" w14:textId="77777777" w:rsidR="00913A0A" w:rsidRPr="00480790" w:rsidRDefault="00913A0A" w:rsidP="00D07049">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F39484F" w14:textId="77777777" w:rsidR="00913A0A" w:rsidRPr="00480790" w:rsidRDefault="00913A0A" w:rsidP="00D07049">
            <w:pPr>
              <w:pStyle w:val="TableText"/>
              <w:spacing w:before="40" w:after="40"/>
              <w:rPr>
                <w:rFonts w:ascii="Tahoma" w:hAnsi="Tahoma" w:cs="Tahoma"/>
                <w:sz w:val="13"/>
              </w:rPr>
            </w:pPr>
            <w:r>
              <w:rPr>
                <w:rFonts w:ascii="Tahoma" w:hAnsi="Tahoma" w:cs="Tahoma"/>
                <w:sz w:val="13"/>
              </w:rPr>
              <w:t>P</w:t>
            </w:r>
          </w:p>
        </w:tc>
        <w:tc>
          <w:tcPr>
            <w:tcW w:w="514" w:type="dxa"/>
            <w:tcBorders>
              <w:bottom w:val="single" w:sz="4" w:space="0" w:color="auto"/>
            </w:tcBorders>
            <w:shd w:val="clear" w:color="auto" w:fill="auto"/>
            <w:vAlign w:val="center"/>
          </w:tcPr>
          <w:p w14:paraId="4397DDDC" w14:textId="77777777" w:rsidR="00913A0A" w:rsidRPr="00480790" w:rsidRDefault="00913A0A" w:rsidP="00D07049">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14:paraId="34270EA0" w14:textId="77777777" w:rsidR="00913A0A" w:rsidRPr="00480790" w:rsidRDefault="00913A0A" w:rsidP="00D07049">
            <w:pPr>
              <w:pStyle w:val="TableText"/>
              <w:spacing w:before="40" w:after="40"/>
              <w:rPr>
                <w:rFonts w:ascii="Tahoma" w:hAnsi="Tahoma" w:cs="Tahoma"/>
                <w:sz w:val="13"/>
              </w:rPr>
            </w:pPr>
          </w:p>
        </w:tc>
        <w:tc>
          <w:tcPr>
            <w:tcW w:w="388" w:type="dxa"/>
            <w:tcBorders>
              <w:bottom w:val="single" w:sz="4" w:space="0" w:color="auto"/>
            </w:tcBorders>
            <w:vAlign w:val="center"/>
          </w:tcPr>
          <w:p w14:paraId="5968D176" w14:textId="77777777" w:rsidR="00913A0A" w:rsidRPr="00480790" w:rsidRDefault="00913A0A" w:rsidP="00D07049">
            <w:pPr>
              <w:pStyle w:val="TableText"/>
              <w:spacing w:before="40" w:after="40"/>
              <w:rPr>
                <w:rFonts w:ascii="Tahoma" w:hAnsi="Tahoma" w:cs="Tahoma"/>
                <w:sz w:val="13"/>
              </w:rPr>
            </w:pPr>
          </w:p>
        </w:tc>
      </w:tr>
    </w:tbl>
    <w:p w14:paraId="04475891" w14:textId="77777777" w:rsidR="00023FE7" w:rsidRPr="004F549F" w:rsidRDefault="00A963B3">
      <w:pPr>
        <w:pStyle w:val="Bodywithspace"/>
        <w:ind w:left="0"/>
      </w:pPr>
      <w:r>
        <w:rPr>
          <w:noProof/>
          <w:sz w:val="14"/>
        </w:rPr>
        <mc:AlternateContent>
          <mc:Choice Requires="wps">
            <w:drawing>
              <wp:anchor distT="0" distB="0" distL="114300" distR="114300" simplePos="0" relativeHeight="251658240" behindDoc="0" locked="0" layoutInCell="1" allowOverlap="1" wp14:anchorId="7F38CAA5" wp14:editId="40C31939">
                <wp:simplePos x="0" y="0"/>
                <wp:positionH relativeFrom="column">
                  <wp:posOffset>-317500</wp:posOffset>
                </wp:positionH>
                <wp:positionV relativeFrom="paragraph">
                  <wp:posOffset>19685</wp:posOffset>
                </wp:positionV>
                <wp:extent cx="6547485" cy="427355"/>
                <wp:effectExtent l="0" t="0" r="0" b="0"/>
                <wp:wrapNone/>
                <wp:docPr id="1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899E4A" w14:textId="77777777" w:rsidR="00123C60" w:rsidRPr="006030C8" w:rsidRDefault="00123C60">
                            <w:pPr>
                              <w:rPr>
                                <w:rFonts w:cs="Tahoma"/>
                                <w:i/>
                                <w:color w:val="000000"/>
                                <w:sz w:val="14"/>
                                <w:szCs w:val="14"/>
                                <w:lang w:val="fr-FR"/>
                              </w:rPr>
                            </w:pPr>
                            <w:r w:rsidRPr="006030C8">
                              <w:rPr>
                                <w:rFonts w:cs="Tahoma"/>
                                <w:i/>
                                <w:color w:val="000000"/>
                                <w:sz w:val="14"/>
                                <w:szCs w:val="14"/>
                                <w:lang w:val="fr-FR"/>
                              </w:rPr>
                              <w:t>Remarque : si la cellule du produit est vide, le produit n’est pas proposé actuellement dans le programme.</w:t>
                            </w:r>
                          </w:p>
                          <w:p w14:paraId="078A5DEB" w14:textId="77777777" w:rsidR="00123C60" w:rsidRPr="006030C8" w:rsidRDefault="00123C60">
                            <w:pPr>
                              <w:rPr>
                                <w:rFonts w:cs="Tahoma"/>
                                <w:i/>
                                <w:color w:val="000000"/>
                                <w:sz w:val="14"/>
                                <w:szCs w:val="14"/>
                                <w:lang w:val="fr-FR"/>
                              </w:rPr>
                            </w:pPr>
                            <w:r w:rsidRPr="006030C8">
                              <w:rPr>
                                <w:rFonts w:cs="Tahoma"/>
                                <w:i/>
                                <w:color w:val="000000"/>
                                <w:sz w:val="14"/>
                                <w:szCs w:val="14"/>
                                <w:lang w:val="fr-FR"/>
                              </w:rPr>
                              <w:t>*Pour Select Plus seules les valeurs ‘L’ et trois (3) ans pour « L&amp;SA » / « SA » seront utilisées</w:t>
                            </w:r>
                          </w:p>
                          <w:p w14:paraId="6241BC76" w14:textId="77777777" w:rsidR="00123C60" w:rsidRPr="006030C8" w:rsidRDefault="00123C60">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38CAA5"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1nQtgIAALw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C/E1nQtgIAALwF&#10;AAAOAAAAAAAAAAAAAAAAAC4CAABkcnMvZTJvRG9jLnhtbFBLAQItABQABgAIAAAAIQD2TosO3QAA&#10;AAgBAAAPAAAAAAAAAAAAAAAAABAFAABkcnMvZG93bnJldi54bWxQSwUGAAAAAAQABADzAAAAGgYA&#10;AAAA&#10;" filled="f" stroked="f">
                <v:textbox>
                  <w:txbxContent>
                    <w:p w14:paraId="31899E4A" w14:textId="77777777" w:rsidR="00123C60" w:rsidRPr="006030C8" w:rsidRDefault="00123C60">
                      <w:pPr>
                        <w:rPr>
                          <w:rFonts w:cs="Tahoma"/>
                          <w:i/>
                          <w:color w:val="000000"/>
                          <w:sz w:val="14"/>
                          <w:szCs w:val="14"/>
                          <w:lang w:val="fr-FR"/>
                        </w:rPr>
                      </w:pPr>
                      <w:r w:rsidRPr="006030C8">
                        <w:rPr>
                          <w:rFonts w:cs="Tahoma"/>
                          <w:i/>
                          <w:color w:val="000000"/>
                          <w:sz w:val="14"/>
                          <w:szCs w:val="14"/>
                          <w:lang w:val="fr-FR"/>
                        </w:rPr>
                        <w:t>Remarque : si la cellule du produit est vide, le produit n’est pas proposé actuellement dans le programme.</w:t>
                      </w:r>
                    </w:p>
                    <w:p w14:paraId="078A5DEB" w14:textId="77777777" w:rsidR="00123C60" w:rsidRPr="006030C8" w:rsidRDefault="00123C60">
                      <w:pPr>
                        <w:rPr>
                          <w:rFonts w:cs="Tahoma"/>
                          <w:i/>
                          <w:color w:val="000000"/>
                          <w:sz w:val="14"/>
                          <w:szCs w:val="14"/>
                          <w:lang w:val="fr-FR"/>
                        </w:rPr>
                      </w:pPr>
                      <w:r w:rsidRPr="006030C8">
                        <w:rPr>
                          <w:rFonts w:cs="Tahoma"/>
                          <w:i/>
                          <w:color w:val="000000"/>
                          <w:sz w:val="14"/>
                          <w:szCs w:val="14"/>
                          <w:lang w:val="fr-FR"/>
                        </w:rPr>
                        <w:t>*Pour Select Plus seules les valeurs ‘L’ et trois (3) ans pour « L&amp;SA » / « SA » seront utilisées</w:t>
                      </w:r>
                    </w:p>
                    <w:p w14:paraId="6241BC76" w14:textId="77777777" w:rsidR="00123C60" w:rsidRPr="006030C8" w:rsidRDefault="00123C60">
                      <w:pPr>
                        <w:rPr>
                          <w:lang w:val="fr-FR"/>
                        </w:rPr>
                      </w:pPr>
                    </w:p>
                  </w:txbxContent>
                </v:textbox>
              </v:shape>
            </w:pict>
          </mc:Fallback>
        </mc:AlternateContent>
      </w:r>
    </w:p>
    <w:p w14:paraId="401D531F" w14:textId="77777777" w:rsidR="00023FE7" w:rsidRPr="004F549F" w:rsidRDefault="00023FE7">
      <w:pPr>
        <w:pStyle w:val="ProductPool"/>
      </w:pPr>
    </w:p>
    <w:p w14:paraId="400A98B0" w14:textId="77777777" w:rsidR="00023FE7" w:rsidRPr="004F549F" w:rsidRDefault="00023FE7" w:rsidP="004E292A">
      <w:pPr>
        <w:pStyle w:val="Heading3"/>
      </w:pPr>
      <w:bookmarkStart w:id="114" w:name="_Toc336337896"/>
      <w:bookmarkStart w:id="115" w:name="_Toc377592633"/>
      <w:r>
        <w:rPr>
          <w:rFonts w:ascii="Tahoma" w:hAnsi="Tahoma" w:cs="Tahoma"/>
          <w:sz w:val="22"/>
        </w:rPr>
        <w:t>POOL DE SYSTÈMES</w:t>
      </w:r>
      <w:bookmarkEnd w:id="114"/>
      <w:bookmarkEnd w:id="115"/>
    </w:p>
    <w:p w14:paraId="71907C44" w14:textId="77777777" w:rsidR="00023FE7" w:rsidRPr="004F549F"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50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14:paraId="31AACBAA" w14:textId="77777777" w:rsidTr="00BA1A7E">
        <w:trPr>
          <w:cantSplit/>
          <w:trHeight w:val="389"/>
          <w:tblHeader/>
        </w:trPr>
        <w:tc>
          <w:tcPr>
            <w:tcW w:w="2340" w:type="dxa"/>
            <w:vMerge w:val="restart"/>
            <w:tcBorders>
              <w:top w:val="single" w:sz="4" w:space="0" w:color="FFFFFF"/>
              <w:left w:val="single" w:sz="4" w:space="0" w:color="FFFFFF"/>
            </w:tcBorders>
          </w:tcPr>
          <w:p w14:paraId="4EFC1EDC" w14:textId="77777777" w:rsidR="00913A0A" w:rsidRDefault="0026191F" w:rsidP="00D07049">
            <w:pPr>
              <w:rPr>
                <w:rFonts w:cs="Tahoma"/>
                <w:sz w:val="20"/>
              </w:rPr>
            </w:pPr>
            <w:r>
              <w:rPr>
                <w:rFonts w:cs="Tahoma"/>
                <w:noProof/>
                <w:sz w:val="9"/>
              </w:rPr>
              <w:lastRenderedPageBreak/>
              <mc:AlternateContent>
                <mc:Choice Requires="wps">
                  <w:drawing>
                    <wp:anchor distT="0" distB="0" distL="114300" distR="114300" simplePos="0" relativeHeight="251658242" behindDoc="0" locked="0" layoutInCell="1" allowOverlap="1" wp14:anchorId="17AB6E29" wp14:editId="26ADD531">
                      <wp:simplePos x="0" y="0"/>
                      <wp:positionH relativeFrom="column">
                        <wp:posOffset>1461968</wp:posOffset>
                      </wp:positionH>
                      <wp:positionV relativeFrom="paragraph">
                        <wp:posOffset>622745</wp:posOffset>
                      </wp:positionV>
                      <wp:extent cx="414655" cy="213995"/>
                      <wp:effectExtent l="0" t="0" r="0" b="0"/>
                      <wp:wrapNone/>
                      <wp:docPr id="1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465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BA88AD" w14:textId="77777777" w:rsidR="00123C60" w:rsidRDefault="00123C60">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7AB6E29" id="Text Box 61" o:spid="_x0000_s1027" type="#_x0000_t202" style="position:absolute;margin-left:115.1pt;margin-top:49.05pt;width:32.65pt;height:16.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" filled="f" stroked="f">
                      <v:textbox style="mso-fit-shape-to-text:t">
                        <w:txbxContent>
                          <w:p w14:paraId="72BA88AD" w14:textId="77777777" w:rsidR="00123C60" w:rsidRDefault="00123C60">
                            <w:pPr>
                              <w:rPr>
                                <w:color w:val="0000FF"/>
                                <w:sz w:val="20"/>
                              </w:rPr>
                            </w:pPr>
                            <w:r>
                              <w:rPr>
                                <w:rFonts w:cs="Tahoma"/>
                                <w:b/>
                                <w:color w:val="0000FF"/>
                                <w:sz w:val="8"/>
                              </w:rPr>
                              <w:t>(Ctrl + Clic)</w:t>
                            </w:r>
                          </w:p>
                        </w:txbxContent>
                      </v:textbox>
                    </v:shape>
                  </w:pict>
                </mc:Fallback>
              </mc:AlternateContent>
            </w:r>
          </w:p>
        </w:tc>
        <w:tc>
          <w:tcPr>
            <w:tcW w:w="502" w:type="dxa"/>
            <w:vMerge w:val="restart"/>
            <w:tcBorders>
              <w:top w:val="single" w:sz="12" w:space="0" w:color="auto"/>
            </w:tcBorders>
            <w:textDirection w:val="btLr"/>
            <w:vAlign w:val="center"/>
          </w:tcPr>
          <w:p w14:paraId="3938B5F7" w14:textId="77777777" w:rsidR="00913A0A" w:rsidRDefault="0028221A" w:rsidP="00EB1AA6">
            <w:pPr>
              <w:pStyle w:val="TableVerticalText"/>
              <w:rPr>
                <w:rFonts w:ascii="Tahoma" w:hAnsi="Tahoma" w:cs="Tahoma"/>
                <w:sz w:val="9"/>
              </w:rPr>
            </w:pPr>
            <w:r>
              <w:rPr>
                <w:rFonts w:ascii="Tahoma" w:hAnsi="Tahoma" w:cs="Tahoma"/>
                <w:sz w:val="9"/>
              </w:rPr>
              <w:t xml:space="preserve">Notes relatives </w:t>
            </w:r>
            <w:r w:rsidR="00D07049">
              <w:rPr>
                <w:rFonts w:ascii="Tahoma" w:hAnsi="Tahoma" w:cs="Tahoma"/>
                <w:sz w:val="9"/>
              </w:rPr>
              <w:br/>
            </w:r>
            <w:r>
              <w:rPr>
                <w:rFonts w:ascii="Tahoma" w:hAnsi="Tahoma" w:cs="Tahoma"/>
                <w:sz w:val="9"/>
              </w:rPr>
              <w:t>aux Produits</w:t>
            </w:r>
          </w:p>
        </w:tc>
        <w:tc>
          <w:tcPr>
            <w:tcW w:w="449" w:type="dxa"/>
            <w:vMerge w:val="restart"/>
            <w:tcBorders>
              <w:top w:val="single" w:sz="12" w:space="0" w:color="auto"/>
            </w:tcBorders>
            <w:textDirection w:val="btLr"/>
          </w:tcPr>
          <w:p w14:paraId="4FA9889D" w14:textId="77777777" w:rsidR="00913A0A" w:rsidRDefault="00913A0A" w:rsidP="0019788A">
            <w:pPr>
              <w:pStyle w:val="TableVerticalText"/>
              <w:spacing w:before="120"/>
              <w:rPr>
                <w:rFonts w:ascii="Tahoma" w:hAnsi="Tahoma" w:cs="Tahoma"/>
                <w:sz w:val="9"/>
              </w:rPr>
            </w:pPr>
            <w:r>
              <w:rPr>
                <w:rFonts w:ascii="Tahoma" w:hAnsi="Tahoma" w:cs="Tahoma"/>
                <w:sz w:val="9"/>
              </w:rPr>
              <w:t>Date de disponibilité</w:t>
            </w:r>
          </w:p>
        </w:tc>
        <w:tc>
          <w:tcPr>
            <w:tcW w:w="359" w:type="dxa"/>
            <w:vMerge w:val="restart"/>
            <w:tcBorders>
              <w:top w:val="single" w:sz="12" w:space="0" w:color="auto"/>
              <w:right w:val="single" w:sz="18" w:space="0" w:color="auto"/>
            </w:tcBorders>
            <w:textDirection w:val="btLr"/>
            <w:vAlign w:val="center"/>
          </w:tcPr>
          <w:p w14:paraId="35EADE9B" w14:textId="77777777" w:rsidR="00913A0A" w:rsidRDefault="00913A0A">
            <w:pPr>
              <w:pStyle w:val="TableVerticalText"/>
              <w:rPr>
                <w:rFonts w:ascii="Tahoma" w:hAnsi="Tahoma" w:cs="Tahoma"/>
                <w:sz w:val="9"/>
              </w:rPr>
            </w:pPr>
            <w:r>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0E6AA58C" w14:textId="77777777" w:rsidR="00913A0A" w:rsidRDefault="00913A0A">
            <w:pPr>
              <w:pStyle w:val="TableHeadingsBlack"/>
              <w:rPr>
                <w:rFonts w:ascii="Tahoma" w:hAnsi="Tahoma" w:cs="Tahoma"/>
                <w:sz w:val="9"/>
              </w:rPr>
            </w:pPr>
            <w:r>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2C5D990B" w14:textId="77777777" w:rsidR="00913A0A" w:rsidRDefault="00913A0A">
            <w:pPr>
              <w:pStyle w:val="TableHeadingsBlack"/>
              <w:rPr>
                <w:rFonts w:ascii="Tahoma" w:hAnsi="Tahoma" w:cs="Tahoma"/>
                <w:sz w:val="9"/>
              </w:rPr>
            </w:pPr>
            <w:r>
              <w:rPr>
                <w:rFonts w:ascii="Tahoma" w:hAnsi="Tahoma" w:cs="Tahoma"/>
                <w:sz w:val="9"/>
              </w:rPr>
              <w:t>Licence Open</w:t>
            </w:r>
          </w:p>
        </w:tc>
        <w:tc>
          <w:tcPr>
            <w:tcW w:w="450" w:type="dxa"/>
            <w:vMerge w:val="restart"/>
            <w:tcBorders>
              <w:top w:val="single" w:sz="12" w:space="0" w:color="auto"/>
              <w:left w:val="single" w:sz="18" w:space="0" w:color="auto"/>
            </w:tcBorders>
            <w:textDirection w:val="btLr"/>
            <w:vAlign w:val="center"/>
          </w:tcPr>
          <w:p w14:paraId="1DC502C8" w14:textId="77777777" w:rsidR="00913A0A" w:rsidRPr="00B0036E" w:rsidRDefault="00913A0A">
            <w:pPr>
              <w:pStyle w:val="TableVerticalText"/>
              <w:rPr>
                <w:rFonts w:ascii="Tahoma" w:hAnsi="Tahoma" w:cs="Tahoma"/>
                <w:sz w:val="9"/>
              </w:rPr>
            </w:pPr>
            <w:r>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14:paraId="2A086695" w14:textId="77777777" w:rsidR="00913A0A" w:rsidRDefault="00913A0A">
            <w:pPr>
              <w:pStyle w:val="TableVerticalText"/>
              <w:rPr>
                <w:rFonts w:ascii="Tahoma" w:hAnsi="Tahoma" w:cs="Tahoma"/>
                <w:sz w:val="9"/>
              </w:rPr>
            </w:pPr>
            <w:r>
              <w:rPr>
                <w:rFonts w:ascii="Tahoma" w:hAnsi="Tahoma" w:cs="Tahoma"/>
                <w:sz w:val="9"/>
              </w:rPr>
              <w:t xml:space="preserve">CE et </w:t>
            </w:r>
            <w:r>
              <w:rPr>
                <w:rFonts w:ascii="Tahoma" w:hAnsi="Tahoma" w:cs="Tahoma"/>
                <w:sz w:val="9"/>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14:paraId="1F543740" w14:textId="77777777" w:rsidR="00913A0A" w:rsidRDefault="00913A0A">
            <w:pPr>
              <w:pStyle w:val="TableVerticalText"/>
              <w:rPr>
                <w:rFonts w:ascii="Tahoma" w:hAnsi="Tahoma" w:cs="Tahoma"/>
                <w:sz w:val="9"/>
              </w:rPr>
            </w:pPr>
            <w:r>
              <w:rPr>
                <w:rFonts w:ascii="Tahoma" w:hAnsi="Tahoma" w:cs="Tahoma"/>
                <w:sz w:val="9"/>
              </w:rPr>
              <w:t>OV / OVS</w:t>
            </w:r>
          </w:p>
        </w:tc>
        <w:tc>
          <w:tcPr>
            <w:tcW w:w="450" w:type="dxa"/>
            <w:vMerge w:val="restart"/>
            <w:tcBorders>
              <w:top w:val="single" w:sz="12" w:space="0" w:color="auto"/>
            </w:tcBorders>
            <w:textDirection w:val="btLr"/>
          </w:tcPr>
          <w:p w14:paraId="7CD852E9" w14:textId="77777777" w:rsidR="00913A0A" w:rsidRDefault="00913A0A" w:rsidP="00E67091">
            <w:pPr>
              <w:pStyle w:val="TableVerticalText"/>
              <w:spacing w:before="120"/>
              <w:jc w:val="left"/>
              <w:rPr>
                <w:rFonts w:ascii="Tahoma" w:hAnsi="Tahoma" w:cs="Tahoma"/>
                <w:sz w:val="9"/>
              </w:rPr>
            </w:pPr>
            <w:r>
              <w:rPr>
                <w:rFonts w:ascii="Tahoma" w:hAnsi="Tahoma" w:cs="Tahoma"/>
                <w:sz w:val="9"/>
              </w:rPr>
              <w:t xml:space="preserve"> EES / OVS -ES</w:t>
            </w:r>
          </w:p>
        </w:tc>
        <w:tc>
          <w:tcPr>
            <w:tcW w:w="540" w:type="dxa"/>
            <w:vMerge w:val="restart"/>
            <w:tcBorders>
              <w:top w:val="single" w:sz="12" w:space="0" w:color="auto"/>
            </w:tcBorders>
            <w:textDirection w:val="btLr"/>
            <w:vAlign w:val="center"/>
          </w:tcPr>
          <w:p w14:paraId="11F1AB7C" w14:textId="77777777" w:rsidR="00913A0A" w:rsidRDefault="00913A0A" w:rsidP="00456002">
            <w:pPr>
              <w:pStyle w:val="TableVerticalText"/>
              <w:rPr>
                <w:rFonts w:ascii="Tahoma" w:hAnsi="Tahoma" w:cs="Tahoma"/>
                <w:sz w:val="9"/>
              </w:rPr>
            </w:pPr>
            <w:r>
              <w:rPr>
                <w:rFonts w:ascii="Tahoma" w:hAnsi="Tahoma" w:cs="Tahoma"/>
                <w:sz w:val="9"/>
              </w:rPr>
              <w:t>Minimum Licences Open</w:t>
            </w:r>
          </w:p>
        </w:tc>
        <w:tc>
          <w:tcPr>
            <w:tcW w:w="360" w:type="dxa"/>
            <w:vMerge w:val="restart"/>
            <w:tcBorders>
              <w:top w:val="single" w:sz="12" w:space="0" w:color="auto"/>
            </w:tcBorders>
            <w:textDirection w:val="btLr"/>
            <w:vAlign w:val="center"/>
          </w:tcPr>
          <w:p w14:paraId="7F4C6AD1" w14:textId="77777777" w:rsidR="00913A0A" w:rsidRDefault="00913A0A" w:rsidP="00914B25">
            <w:pPr>
              <w:pStyle w:val="TableVerticalText"/>
              <w:rPr>
                <w:rFonts w:ascii="Tahoma" w:hAnsi="Tahoma" w:cs="Tahoma"/>
                <w:sz w:val="9"/>
              </w:rPr>
            </w:pPr>
            <w:r>
              <w:rPr>
                <w:rFonts w:ascii="Tahoma" w:hAnsi="Tahoma" w:cs="Tahoma"/>
                <w:sz w:val="9"/>
              </w:rPr>
              <w:t>SCE</w:t>
            </w:r>
          </w:p>
        </w:tc>
      </w:tr>
      <w:tr w:rsidR="00913A0A" w14:paraId="6B5F29AF" w14:textId="77777777" w:rsidTr="00BA1A7E">
        <w:trPr>
          <w:cantSplit/>
          <w:trHeight w:val="262"/>
          <w:tblHeader/>
        </w:trPr>
        <w:tc>
          <w:tcPr>
            <w:tcW w:w="2340" w:type="dxa"/>
            <w:vMerge/>
            <w:tcBorders>
              <w:left w:val="single" w:sz="4" w:space="0" w:color="FFFFFF"/>
            </w:tcBorders>
          </w:tcPr>
          <w:p w14:paraId="0053F66E" w14:textId="77777777" w:rsidR="00913A0A" w:rsidRDefault="00913A0A" w:rsidP="00D07049">
            <w:pPr>
              <w:rPr>
                <w:rFonts w:cs="Tahoma"/>
                <w:sz w:val="20"/>
              </w:rPr>
            </w:pPr>
          </w:p>
        </w:tc>
        <w:tc>
          <w:tcPr>
            <w:tcW w:w="502" w:type="dxa"/>
            <w:vMerge/>
          </w:tcPr>
          <w:p w14:paraId="302179E2" w14:textId="77777777" w:rsidR="00913A0A" w:rsidRDefault="00913A0A">
            <w:pPr>
              <w:rPr>
                <w:rFonts w:cs="Tahoma"/>
                <w:b/>
                <w:sz w:val="20"/>
              </w:rPr>
            </w:pPr>
          </w:p>
        </w:tc>
        <w:tc>
          <w:tcPr>
            <w:tcW w:w="449" w:type="dxa"/>
            <w:vMerge/>
          </w:tcPr>
          <w:p w14:paraId="0F4D951E" w14:textId="77777777" w:rsidR="00913A0A" w:rsidRDefault="00913A0A">
            <w:pPr>
              <w:rPr>
                <w:rFonts w:cs="Tahoma"/>
                <w:sz w:val="20"/>
              </w:rPr>
            </w:pPr>
          </w:p>
        </w:tc>
        <w:tc>
          <w:tcPr>
            <w:tcW w:w="359" w:type="dxa"/>
            <w:vMerge/>
            <w:tcBorders>
              <w:right w:val="single" w:sz="18" w:space="0" w:color="auto"/>
            </w:tcBorders>
          </w:tcPr>
          <w:p w14:paraId="2E5E62BC" w14:textId="77777777" w:rsidR="00913A0A" w:rsidRDefault="00913A0A">
            <w:pPr>
              <w:rPr>
                <w:rFonts w:cs="Tahoma"/>
                <w:sz w:val="20"/>
              </w:rPr>
            </w:pPr>
          </w:p>
        </w:tc>
        <w:tc>
          <w:tcPr>
            <w:tcW w:w="408" w:type="dxa"/>
            <w:vMerge w:val="restart"/>
            <w:tcBorders>
              <w:left w:val="single" w:sz="18" w:space="0" w:color="auto"/>
            </w:tcBorders>
            <w:vAlign w:val="center"/>
          </w:tcPr>
          <w:p w14:paraId="75FEA108" w14:textId="77777777" w:rsidR="00913A0A" w:rsidRDefault="00913A0A">
            <w:pPr>
              <w:pStyle w:val="TableHeadingsRed"/>
              <w:rPr>
                <w:rFonts w:ascii="Tahoma" w:hAnsi="Tahoma" w:cs="Tahoma"/>
                <w:sz w:val="9"/>
              </w:rPr>
            </w:pPr>
            <w:r>
              <w:rPr>
                <w:rFonts w:ascii="Tahoma" w:hAnsi="Tahoma" w:cs="Tahoma"/>
                <w:sz w:val="9"/>
              </w:rPr>
              <w:t>L</w:t>
            </w:r>
          </w:p>
        </w:tc>
        <w:tc>
          <w:tcPr>
            <w:tcW w:w="1356" w:type="dxa"/>
            <w:gridSpan w:val="6"/>
            <w:vAlign w:val="center"/>
          </w:tcPr>
          <w:p w14:paraId="4474AED6" w14:textId="77777777" w:rsidR="00913A0A" w:rsidRDefault="00913A0A">
            <w:pPr>
              <w:pStyle w:val="TableHeadingsGreen"/>
              <w:rPr>
                <w:rFonts w:ascii="Tahoma" w:hAnsi="Tahoma" w:cs="Tahoma"/>
                <w:sz w:val="9"/>
              </w:rPr>
            </w:pPr>
            <w:r>
              <w:rPr>
                <w:rFonts w:ascii="Tahoma" w:hAnsi="Tahoma" w:cs="Tahoma"/>
                <w:sz w:val="9"/>
              </w:rPr>
              <w:t>L&amp;SA</w:t>
            </w:r>
          </w:p>
        </w:tc>
        <w:tc>
          <w:tcPr>
            <w:tcW w:w="1302" w:type="dxa"/>
            <w:gridSpan w:val="5"/>
            <w:tcBorders>
              <w:right w:val="single" w:sz="18" w:space="0" w:color="auto"/>
            </w:tcBorders>
            <w:vAlign w:val="center"/>
          </w:tcPr>
          <w:p w14:paraId="4B641631"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59B43675" w14:textId="77777777" w:rsidR="00913A0A" w:rsidRDefault="00913A0A">
            <w:pPr>
              <w:pStyle w:val="TableHeadingsRed"/>
              <w:rPr>
                <w:rFonts w:ascii="Tahoma" w:hAnsi="Tahoma" w:cs="Tahoma"/>
                <w:sz w:val="9"/>
              </w:rPr>
            </w:pPr>
            <w:r>
              <w:rPr>
                <w:rFonts w:ascii="Tahoma" w:hAnsi="Tahoma" w:cs="Tahoma"/>
                <w:sz w:val="9"/>
              </w:rPr>
              <w:t>L</w:t>
            </w:r>
          </w:p>
        </w:tc>
        <w:tc>
          <w:tcPr>
            <w:tcW w:w="450" w:type="dxa"/>
            <w:vAlign w:val="center"/>
          </w:tcPr>
          <w:p w14:paraId="719A0C7B" w14:textId="77777777" w:rsidR="00913A0A" w:rsidRDefault="00913A0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3DDDACB1"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7C36CC40" w14:textId="77777777" w:rsidR="00913A0A" w:rsidRDefault="00913A0A">
            <w:pPr>
              <w:rPr>
                <w:rFonts w:cs="Tahoma"/>
                <w:sz w:val="20"/>
              </w:rPr>
            </w:pPr>
          </w:p>
        </w:tc>
        <w:tc>
          <w:tcPr>
            <w:tcW w:w="450" w:type="dxa"/>
            <w:vMerge/>
            <w:tcBorders>
              <w:right w:val="single" w:sz="18" w:space="0" w:color="auto"/>
            </w:tcBorders>
          </w:tcPr>
          <w:p w14:paraId="5D46BE2A" w14:textId="77777777" w:rsidR="00913A0A" w:rsidRDefault="00913A0A">
            <w:pPr>
              <w:rPr>
                <w:rFonts w:cs="Tahoma"/>
                <w:sz w:val="20"/>
              </w:rPr>
            </w:pPr>
          </w:p>
        </w:tc>
        <w:tc>
          <w:tcPr>
            <w:tcW w:w="450" w:type="dxa"/>
            <w:vMerge/>
            <w:tcBorders>
              <w:left w:val="single" w:sz="18" w:space="0" w:color="auto"/>
              <w:right w:val="single" w:sz="18" w:space="0" w:color="auto"/>
            </w:tcBorders>
          </w:tcPr>
          <w:p w14:paraId="7DFA4877" w14:textId="77777777" w:rsidR="00913A0A" w:rsidRDefault="00913A0A">
            <w:pPr>
              <w:rPr>
                <w:rFonts w:cs="Tahoma"/>
                <w:sz w:val="20"/>
              </w:rPr>
            </w:pPr>
          </w:p>
        </w:tc>
        <w:tc>
          <w:tcPr>
            <w:tcW w:w="450" w:type="dxa"/>
            <w:vMerge/>
          </w:tcPr>
          <w:p w14:paraId="05BAFD10" w14:textId="77777777" w:rsidR="00913A0A" w:rsidRDefault="00913A0A">
            <w:pPr>
              <w:rPr>
                <w:rFonts w:cs="Tahoma"/>
                <w:sz w:val="20"/>
              </w:rPr>
            </w:pPr>
          </w:p>
        </w:tc>
        <w:tc>
          <w:tcPr>
            <w:tcW w:w="540" w:type="dxa"/>
            <w:vMerge/>
          </w:tcPr>
          <w:p w14:paraId="718AFDCA" w14:textId="77777777" w:rsidR="00913A0A" w:rsidRDefault="00913A0A">
            <w:pPr>
              <w:rPr>
                <w:rFonts w:cs="Tahoma"/>
                <w:sz w:val="20"/>
              </w:rPr>
            </w:pPr>
          </w:p>
        </w:tc>
        <w:tc>
          <w:tcPr>
            <w:tcW w:w="360" w:type="dxa"/>
            <w:vMerge/>
          </w:tcPr>
          <w:p w14:paraId="7C372A50" w14:textId="77777777" w:rsidR="00913A0A" w:rsidRDefault="00913A0A">
            <w:pPr>
              <w:rPr>
                <w:rFonts w:cs="Tahoma"/>
                <w:sz w:val="20"/>
              </w:rPr>
            </w:pPr>
          </w:p>
        </w:tc>
      </w:tr>
      <w:tr w:rsidR="00913A0A" w14:paraId="45EC7FBF" w14:textId="77777777" w:rsidTr="00D07049">
        <w:trPr>
          <w:cantSplit/>
          <w:trHeight w:val="638"/>
          <w:tblHeader/>
        </w:trPr>
        <w:tc>
          <w:tcPr>
            <w:tcW w:w="2340" w:type="dxa"/>
            <w:vMerge/>
            <w:tcBorders>
              <w:left w:val="single" w:sz="4" w:space="0" w:color="FFFFFF"/>
              <w:bottom w:val="single" w:sz="4" w:space="0" w:color="auto"/>
            </w:tcBorders>
          </w:tcPr>
          <w:p w14:paraId="3CCF0AB2" w14:textId="77777777" w:rsidR="00913A0A" w:rsidRDefault="00913A0A" w:rsidP="00D07049">
            <w:pPr>
              <w:rPr>
                <w:rFonts w:cs="Tahoma"/>
                <w:sz w:val="20"/>
              </w:rPr>
            </w:pPr>
          </w:p>
        </w:tc>
        <w:tc>
          <w:tcPr>
            <w:tcW w:w="502" w:type="dxa"/>
            <w:vMerge/>
            <w:tcBorders>
              <w:bottom w:val="single" w:sz="4" w:space="0" w:color="auto"/>
            </w:tcBorders>
          </w:tcPr>
          <w:p w14:paraId="6DDA2CB2" w14:textId="77777777" w:rsidR="00913A0A" w:rsidRDefault="00913A0A">
            <w:pPr>
              <w:rPr>
                <w:rFonts w:cs="Tahoma"/>
                <w:b/>
                <w:sz w:val="20"/>
              </w:rPr>
            </w:pPr>
          </w:p>
        </w:tc>
        <w:tc>
          <w:tcPr>
            <w:tcW w:w="449" w:type="dxa"/>
            <w:vMerge/>
            <w:tcBorders>
              <w:bottom w:val="single" w:sz="4" w:space="0" w:color="auto"/>
            </w:tcBorders>
          </w:tcPr>
          <w:p w14:paraId="65F1A74A" w14:textId="77777777" w:rsidR="00913A0A" w:rsidRDefault="00913A0A">
            <w:pPr>
              <w:rPr>
                <w:rFonts w:cs="Tahoma"/>
                <w:sz w:val="20"/>
              </w:rPr>
            </w:pPr>
          </w:p>
        </w:tc>
        <w:tc>
          <w:tcPr>
            <w:tcW w:w="359" w:type="dxa"/>
            <w:vMerge/>
            <w:tcBorders>
              <w:bottom w:val="single" w:sz="4" w:space="0" w:color="auto"/>
              <w:right w:val="single" w:sz="18" w:space="0" w:color="auto"/>
            </w:tcBorders>
          </w:tcPr>
          <w:p w14:paraId="02ABC131" w14:textId="77777777" w:rsidR="00913A0A" w:rsidRDefault="00913A0A">
            <w:pPr>
              <w:rPr>
                <w:rFonts w:cs="Tahoma"/>
                <w:sz w:val="20"/>
              </w:rPr>
            </w:pPr>
          </w:p>
        </w:tc>
        <w:tc>
          <w:tcPr>
            <w:tcW w:w="408" w:type="dxa"/>
            <w:vMerge/>
            <w:tcBorders>
              <w:left w:val="single" w:sz="18" w:space="0" w:color="auto"/>
              <w:bottom w:val="single" w:sz="4" w:space="0" w:color="auto"/>
            </w:tcBorders>
            <w:vAlign w:val="center"/>
          </w:tcPr>
          <w:p w14:paraId="121F1938" w14:textId="77777777" w:rsidR="00913A0A" w:rsidRDefault="00913A0A">
            <w:pPr>
              <w:jc w:val="center"/>
              <w:rPr>
                <w:rFonts w:cs="Tahoma"/>
                <w:sz w:val="20"/>
              </w:rPr>
            </w:pPr>
          </w:p>
        </w:tc>
        <w:tc>
          <w:tcPr>
            <w:tcW w:w="450" w:type="dxa"/>
            <w:gridSpan w:val="2"/>
            <w:tcBorders>
              <w:bottom w:val="single" w:sz="4" w:space="0" w:color="auto"/>
            </w:tcBorders>
            <w:vAlign w:val="center"/>
          </w:tcPr>
          <w:p w14:paraId="4E173776" w14:textId="77777777" w:rsidR="00913A0A" w:rsidRDefault="00913A0A">
            <w:pPr>
              <w:pStyle w:val="TableHeadingsGreen"/>
              <w:rPr>
                <w:rFonts w:ascii="Tahoma" w:hAnsi="Tahoma" w:cs="Tahoma"/>
                <w:sz w:val="9"/>
              </w:rPr>
            </w:pPr>
            <w:r>
              <w:rPr>
                <w:rFonts w:ascii="Tahoma" w:hAnsi="Tahoma" w:cs="Tahoma"/>
                <w:sz w:val="9"/>
              </w:rPr>
              <w:t>3 ans</w:t>
            </w:r>
          </w:p>
        </w:tc>
        <w:tc>
          <w:tcPr>
            <w:tcW w:w="456" w:type="dxa"/>
            <w:gridSpan w:val="2"/>
            <w:tcBorders>
              <w:bottom w:val="single" w:sz="4" w:space="0" w:color="auto"/>
            </w:tcBorders>
            <w:vAlign w:val="center"/>
          </w:tcPr>
          <w:p w14:paraId="6BB78A99" w14:textId="77777777" w:rsidR="00913A0A" w:rsidRDefault="00913A0A">
            <w:pPr>
              <w:pStyle w:val="TableHeadingsGreen"/>
              <w:rPr>
                <w:rFonts w:ascii="Tahoma" w:hAnsi="Tahoma" w:cs="Tahoma"/>
                <w:sz w:val="9"/>
              </w:rPr>
            </w:pPr>
            <w:r>
              <w:rPr>
                <w:rFonts w:ascii="Tahoma" w:hAnsi="Tahoma" w:cs="Tahoma"/>
                <w:sz w:val="9"/>
              </w:rPr>
              <w:t>2 ans</w:t>
            </w:r>
          </w:p>
        </w:tc>
        <w:tc>
          <w:tcPr>
            <w:tcW w:w="450" w:type="dxa"/>
            <w:gridSpan w:val="2"/>
            <w:tcBorders>
              <w:bottom w:val="single" w:sz="4" w:space="0" w:color="auto"/>
            </w:tcBorders>
            <w:vAlign w:val="center"/>
          </w:tcPr>
          <w:p w14:paraId="7B4CFC86" w14:textId="77777777" w:rsidR="00913A0A" w:rsidRDefault="00913A0A">
            <w:pPr>
              <w:pStyle w:val="TableHeadingsGreen"/>
              <w:rPr>
                <w:rFonts w:ascii="Tahoma" w:hAnsi="Tahoma" w:cs="Tahoma"/>
                <w:sz w:val="9"/>
              </w:rPr>
            </w:pPr>
            <w:r>
              <w:rPr>
                <w:rFonts w:ascii="Tahoma" w:hAnsi="Tahoma" w:cs="Tahoma"/>
                <w:sz w:val="9"/>
              </w:rPr>
              <w:t>1 an</w:t>
            </w:r>
          </w:p>
        </w:tc>
        <w:tc>
          <w:tcPr>
            <w:tcW w:w="450" w:type="dxa"/>
            <w:gridSpan w:val="2"/>
            <w:tcBorders>
              <w:bottom w:val="single" w:sz="4" w:space="0" w:color="auto"/>
            </w:tcBorders>
            <w:vAlign w:val="center"/>
          </w:tcPr>
          <w:p w14:paraId="5380A514" w14:textId="77777777" w:rsidR="00913A0A" w:rsidRDefault="00913A0A">
            <w:pPr>
              <w:pStyle w:val="TableHeadingsBlue"/>
              <w:rPr>
                <w:rFonts w:ascii="Tahoma" w:hAnsi="Tahoma" w:cs="Tahoma"/>
                <w:sz w:val="9"/>
              </w:rPr>
            </w:pPr>
            <w:r>
              <w:rPr>
                <w:rFonts w:ascii="Tahoma" w:hAnsi="Tahoma" w:cs="Tahoma"/>
                <w:sz w:val="9"/>
              </w:rPr>
              <w:t>3 ans</w:t>
            </w:r>
          </w:p>
        </w:tc>
        <w:tc>
          <w:tcPr>
            <w:tcW w:w="450" w:type="dxa"/>
            <w:gridSpan w:val="2"/>
            <w:tcBorders>
              <w:bottom w:val="single" w:sz="4" w:space="0" w:color="auto"/>
            </w:tcBorders>
            <w:vAlign w:val="center"/>
          </w:tcPr>
          <w:p w14:paraId="0949C89C" w14:textId="77777777" w:rsidR="00913A0A" w:rsidRDefault="00913A0A">
            <w:pPr>
              <w:pStyle w:val="TableHeadingsBlue"/>
              <w:rPr>
                <w:rFonts w:ascii="Tahoma" w:hAnsi="Tahoma" w:cs="Tahoma"/>
                <w:sz w:val="9"/>
              </w:rPr>
            </w:pPr>
            <w:r>
              <w:rPr>
                <w:rFonts w:ascii="Tahoma" w:hAnsi="Tahoma" w:cs="Tahoma"/>
                <w:sz w:val="9"/>
              </w:rPr>
              <w:t>2 ans</w:t>
            </w:r>
          </w:p>
        </w:tc>
        <w:tc>
          <w:tcPr>
            <w:tcW w:w="402" w:type="dxa"/>
            <w:tcBorders>
              <w:bottom w:val="single" w:sz="4" w:space="0" w:color="auto"/>
              <w:right w:val="single" w:sz="18" w:space="0" w:color="auto"/>
            </w:tcBorders>
            <w:vAlign w:val="center"/>
          </w:tcPr>
          <w:p w14:paraId="6EA1C210" w14:textId="77777777" w:rsidR="00913A0A" w:rsidRDefault="00913A0A">
            <w:pPr>
              <w:pStyle w:val="TableHeadingsBlue"/>
              <w:rPr>
                <w:rFonts w:ascii="Tahoma" w:hAnsi="Tahoma" w:cs="Tahoma"/>
                <w:sz w:val="9"/>
              </w:rPr>
            </w:pPr>
            <w:r>
              <w:rPr>
                <w:rFonts w:ascii="Tahoma" w:hAnsi="Tahoma" w:cs="Tahoma"/>
                <w:sz w:val="9"/>
              </w:rPr>
              <w:t>1 an</w:t>
            </w:r>
          </w:p>
        </w:tc>
        <w:tc>
          <w:tcPr>
            <w:tcW w:w="450" w:type="dxa"/>
            <w:vMerge/>
            <w:tcBorders>
              <w:left w:val="single" w:sz="18" w:space="0" w:color="auto"/>
              <w:bottom w:val="single" w:sz="4" w:space="0" w:color="auto"/>
            </w:tcBorders>
            <w:vAlign w:val="center"/>
          </w:tcPr>
          <w:p w14:paraId="4E9EE542" w14:textId="77777777" w:rsidR="00913A0A" w:rsidRDefault="00913A0A">
            <w:pPr>
              <w:jc w:val="center"/>
              <w:rPr>
                <w:rFonts w:cs="Tahoma"/>
                <w:sz w:val="20"/>
              </w:rPr>
            </w:pPr>
          </w:p>
        </w:tc>
        <w:tc>
          <w:tcPr>
            <w:tcW w:w="450" w:type="dxa"/>
            <w:tcBorders>
              <w:bottom w:val="single" w:sz="4" w:space="0" w:color="auto"/>
            </w:tcBorders>
            <w:vAlign w:val="center"/>
          </w:tcPr>
          <w:p w14:paraId="40CE0226" w14:textId="77777777" w:rsidR="00913A0A" w:rsidRDefault="00913A0A">
            <w:pPr>
              <w:pStyle w:val="TableHeadingsGreen"/>
              <w:rPr>
                <w:rFonts w:ascii="Tahoma" w:hAnsi="Tahoma" w:cs="Tahoma"/>
                <w:sz w:val="9"/>
              </w:rPr>
            </w:pPr>
            <w:r>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3A35383B" w14:textId="77777777" w:rsidR="00913A0A" w:rsidRDefault="00913A0A">
            <w:pPr>
              <w:jc w:val="center"/>
              <w:rPr>
                <w:rFonts w:cs="Tahoma"/>
                <w:sz w:val="20"/>
              </w:rPr>
            </w:pPr>
          </w:p>
        </w:tc>
        <w:tc>
          <w:tcPr>
            <w:tcW w:w="450" w:type="dxa"/>
            <w:vMerge/>
            <w:tcBorders>
              <w:left w:val="single" w:sz="18" w:space="0" w:color="auto"/>
              <w:bottom w:val="single" w:sz="4" w:space="0" w:color="auto"/>
            </w:tcBorders>
          </w:tcPr>
          <w:p w14:paraId="26BB13C4" w14:textId="77777777" w:rsidR="00913A0A" w:rsidRDefault="00913A0A">
            <w:pPr>
              <w:rPr>
                <w:rFonts w:cs="Tahoma"/>
                <w:sz w:val="20"/>
              </w:rPr>
            </w:pPr>
          </w:p>
        </w:tc>
        <w:tc>
          <w:tcPr>
            <w:tcW w:w="450" w:type="dxa"/>
            <w:vMerge/>
            <w:tcBorders>
              <w:bottom w:val="single" w:sz="4" w:space="0" w:color="auto"/>
              <w:right w:val="single" w:sz="18" w:space="0" w:color="auto"/>
            </w:tcBorders>
          </w:tcPr>
          <w:p w14:paraId="71F201FE" w14:textId="77777777" w:rsidR="00913A0A"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6C436B86" w14:textId="77777777" w:rsidR="00913A0A" w:rsidRDefault="00913A0A">
            <w:pPr>
              <w:rPr>
                <w:rFonts w:cs="Tahoma"/>
                <w:sz w:val="20"/>
              </w:rPr>
            </w:pPr>
          </w:p>
        </w:tc>
        <w:tc>
          <w:tcPr>
            <w:tcW w:w="450" w:type="dxa"/>
            <w:vMerge/>
            <w:tcBorders>
              <w:bottom w:val="single" w:sz="4" w:space="0" w:color="auto"/>
            </w:tcBorders>
          </w:tcPr>
          <w:p w14:paraId="7180F66D" w14:textId="77777777" w:rsidR="00913A0A" w:rsidRDefault="00913A0A">
            <w:pPr>
              <w:rPr>
                <w:rFonts w:cs="Tahoma"/>
                <w:sz w:val="20"/>
              </w:rPr>
            </w:pPr>
          </w:p>
        </w:tc>
        <w:tc>
          <w:tcPr>
            <w:tcW w:w="540" w:type="dxa"/>
            <w:vMerge/>
            <w:tcBorders>
              <w:bottom w:val="single" w:sz="4" w:space="0" w:color="auto"/>
            </w:tcBorders>
          </w:tcPr>
          <w:p w14:paraId="7B7AB273" w14:textId="77777777" w:rsidR="00913A0A" w:rsidRDefault="00913A0A">
            <w:pPr>
              <w:rPr>
                <w:rFonts w:cs="Tahoma"/>
                <w:sz w:val="20"/>
              </w:rPr>
            </w:pPr>
          </w:p>
        </w:tc>
        <w:tc>
          <w:tcPr>
            <w:tcW w:w="360" w:type="dxa"/>
            <w:vMerge/>
            <w:tcBorders>
              <w:bottom w:val="single" w:sz="4" w:space="0" w:color="auto"/>
            </w:tcBorders>
          </w:tcPr>
          <w:p w14:paraId="2D1CD38C" w14:textId="77777777" w:rsidR="00913A0A" w:rsidRDefault="00913A0A">
            <w:pPr>
              <w:rPr>
                <w:rFonts w:cs="Tahoma"/>
                <w:sz w:val="20"/>
              </w:rPr>
            </w:pPr>
          </w:p>
        </w:tc>
      </w:tr>
      <w:tr w:rsidR="00F33969" w14:paraId="1324F8E3" w14:textId="77777777" w:rsidTr="00D0704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c>
          <w:tcPr>
            <w:tcW w:w="2340" w:type="dxa"/>
            <w:tcBorders>
              <w:bottom w:val="single" w:sz="3" w:space="0" w:color="auto"/>
            </w:tcBorders>
            <w:shd w:val="clear" w:color="auto" w:fill="FABF8F"/>
            <w:vAlign w:val="center"/>
          </w:tcPr>
          <w:p w14:paraId="1CED8CB8" w14:textId="77777777" w:rsidR="00F33969" w:rsidRPr="006030C8" w:rsidRDefault="00F33969" w:rsidP="00D07049">
            <w:pPr>
              <w:pStyle w:val="ProductNames"/>
              <w:spacing w:before="30" w:after="30"/>
              <w:rPr>
                <w:rFonts w:ascii="Tahoma" w:hAnsi="Tahoma" w:cs="Tahoma"/>
                <w:sz w:val="14"/>
                <w:lang w:val="fr-FR"/>
              </w:rPr>
            </w:pPr>
            <w:bookmarkStart w:id="116" w:name="_Toc377592634"/>
            <w:r w:rsidRPr="006030C8">
              <w:rPr>
                <w:rFonts w:ascii="Tahoma" w:hAnsi="Tahoma" w:cs="Tahoma"/>
                <w:sz w:val="14"/>
                <w:lang w:val="fr-FR"/>
              </w:rPr>
              <w:t>Chargement de version test d’entreprise pour Windows Embedded 8.1</w:t>
            </w:r>
            <w:bookmarkEnd w:id="116"/>
          </w:p>
        </w:tc>
        <w:tc>
          <w:tcPr>
            <w:tcW w:w="502" w:type="dxa"/>
            <w:tcBorders>
              <w:bottom w:val="single" w:sz="3" w:space="0" w:color="auto"/>
            </w:tcBorders>
            <w:shd w:val="clear" w:color="auto" w:fill="FABF8F"/>
            <w:vAlign w:val="center"/>
          </w:tcPr>
          <w:p w14:paraId="603C2983" w14:textId="77777777" w:rsidR="00F33969" w:rsidRDefault="00123C60" w:rsidP="00D07049">
            <w:pPr>
              <w:pStyle w:val="TableText"/>
              <w:widowControl w:val="0"/>
              <w:spacing w:before="30" w:after="30"/>
            </w:pPr>
            <w:hyperlink w:anchor="_25_Chargement_de" w:history="1">
              <w:r w:rsidR="0028221A">
                <w:rPr>
                  <w:rStyle w:val="Hyperlink"/>
                  <w:b/>
                  <w:sz w:val="13"/>
                  <w:szCs w:val="13"/>
                </w:rPr>
                <w:t>25</w:t>
              </w:r>
            </w:hyperlink>
          </w:p>
        </w:tc>
        <w:tc>
          <w:tcPr>
            <w:tcW w:w="449" w:type="dxa"/>
            <w:tcBorders>
              <w:bottom w:val="single" w:sz="3" w:space="0" w:color="auto"/>
            </w:tcBorders>
            <w:shd w:val="clear" w:color="auto" w:fill="FABF8F"/>
            <w:vAlign w:val="center"/>
          </w:tcPr>
          <w:p w14:paraId="7F11690B" w14:textId="77777777" w:rsidR="00F33969" w:rsidRDefault="002425DA" w:rsidP="00D07049">
            <w:pPr>
              <w:pStyle w:val="TableText"/>
              <w:spacing w:before="30" w:after="30"/>
              <w:rPr>
                <w:rFonts w:ascii="Tahoma" w:hAnsi="Tahoma" w:cs="Tahoma"/>
                <w:sz w:val="13"/>
              </w:rPr>
            </w:pPr>
            <w:r>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59F7BEC2" w14:textId="77777777" w:rsidR="00F33969" w:rsidRPr="00480790" w:rsidRDefault="00F33969" w:rsidP="00D07049">
            <w:pPr>
              <w:pStyle w:val="TableText"/>
              <w:spacing w:before="30" w:after="30"/>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105E0ABF" w14:textId="77777777" w:rsidR="00F33969" w:rsidRDefault="00F33969" w:rsidP="00D07049">
            <w:pPr>
              <w:pStyle w:val="TableText"/>
              <w:spacing w:before="30" w:after="30"/>
              <w:rPr>
                <w:rFonts w:ascii="Tahoma" w:hAnsi="Tahoma" w:cs="Tahoma"/>
                <w:sz w:val="13"/>
              </w:rPr>
            </w:pPr>
            <w:r>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02CEF4F1" w14:textId="77777777" w:rsidR="00F33969" w:rsidRDefault="00F33969" w:rsidP="00D07049">
            <w:pPr>
              <w:pStyle w:val="TableText"/>
              <w:spacing w:before="30" w:after="30"/>
              <w:rPr>
                <w:rFonts w:ascii="Tahoma" w:hAnsi="Tahoma" w:cs="Tahoma"/>
                <w:sz w:val="13"/>
              </w:rPr>
            </w:pPr>
            <w:r>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589773D4" w14:textId="77777777" w:rsidR="00F33969" w:rsidRPr="00480790" w:rsidRDefault="00F33969" w:rsidP="00D07049">
            <w:pPr>
              <w:pStyle w:val="TableText"/>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5436149" w14:textId="77777777" w:rsidR="00F33969" w:rsidRPr="00480790" w:rsidRDefault="00F33969" w:rsidP="00D07049">
            <w:pPr>
              <w:pStyle w:val="TableText"/>
              <w:spacing w:before="30" w:after="30"/>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44F8131F" w14:textId="77777777" w:rsidR="00F33969" w:rsidRDefault="00F33969" w:rsidP="00D07049">
            <w:pPr>
              <w:pStyle w:val="TableText"/>
              <w:spacing w:before="30" w:after="30"/>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7C0271C9" w14:textId="77777777" w:rsidR="00F33969" w:rsidRDefault="00F33969" w:rsidP="00D07049">
            <w:pPr>
              <w:pStyle w:val="TableText"/>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04D430F2" w14:textId="77777777" w:rsidR="00F33969" w:rsidRDefault="00F33969" w:rsidP="00D07049">
            <w:pPr>
              <w:pStyle w:val="TableText"/>
              <w:spacing w:before="30" w:after="30"/>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5B667061" w14:textId="77777777" w:rsidR="00F33969" w:rsidRDefault="00F33969" w:rsidP="00D07049">
            <w:pPr>
              <w:pStyle w:val="TableText"/>
              <w:spacing w:before="30" w:after="30"/>
              <w:rPr>
                <w:rFonts w:ascii="Tahoma" w:hAnsi="Tahoma" w:cs="Tahoma"/>
                <w:sz w:val="13"/>
              </w:rPr>
            </w:pPr>
          </w:p>
        </w:tc>
        <w:tc>
          <w:tcPr>
            <w:tcW w:w="540" w:type="dxa"/>
            <w:tcBorders>
              <w:bottom w:val="single" w:sz="3" w:space="0" w:color="auto"/>
            </w:tcBorders>
            <w:shd w:val="clear" w:color="auto" w:fill="FABF8F"/>
            <w:vAlign w:val="center"/>
          </w:tcPr>
          <w:p w14:paraId="03F2297C" w14:textId="77777777" w:rsidR="00F33969" w:rsidRPr="00480790" w:rsidRDefault="00F33969" w:rsidP="00D07049">
            <w:pPr>
              <w:pStyle w:val="TableText"/>
              <w:spacing w:before="30" w:after="30"/>
              <w:rPr>
                <w:rFonts w:ascii="Tahoma" w:hAnsi="Tahoma" w:cs="Tahoma"/>
                <w:sz w:val="13"/>
              </w:rPr>
            </w:pPr>
          </w:p>
        </w:tc>
        <w:tc>
          <w:tcPr>
            <w:tcW w:w="360" w:type="dxa"/>
            <w:tcBorders>
              <w:bottom w:val="single" w:sz="3" w:space="0" w:color="auto"/>
            </w:tcBorders>
            <w:shd w:val="clear" w:color="auto" w:fill="FABF8F"/>
            <w:vAlign w:val="center"/>
          </w:tcPr>
          <w:p w14:paraId="7C2E3144" w14:textId="77777777" w:rsidR="00F33969" w:rsidRDefault="00F33969" w:rsidP="00D07049">
            <w:pPr>
              <w:pStyle w:val="TableText"/>
              <w:spacing w:before="30" w:after="30"/>
              <w:rPr>
                <w:rFonts w:ascii="Tahoma" w:hAnsi="Tahoma" w:cs="Tahoma"/>
                <w:sz w:val="13"/>
              </w:rPr>
            </w:pPr>
          </w:p>
        </w:tc>
      </w:tr>
      <w:tr w:rsidR="008A0F85" w14:paraId="649B6B01" w14:textId="77777777" w:rsidTr="00D0704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c>
          <w:tcPr>
            <w:tcW w:w="2340" w:type="dxa"/>
            <w:tcBorders>
              <w:bottom w:val="single" w:sz="3" w:space="0" w:color="auto"/>
            </w:tcBorders>
            <w:shd w:val="clear" w:color="auto" w:fill="auto"/>
            <w:vAlign w:val="center"/>
          </w:tcPr>
          <w:p w14:paraId="0C6CE79F" w14:textId="77777777" w:rsidR="00913A0A" w:rsidRPr="006030C8" w:rsidRDefault="00913A0A" w:rsidP="00D07049">
            <w:pPr>
              <w:pStyle w:val="ProductNames"/>
              <w:spacing w:before="30" w:after="30"/>
              <w:rPr>
                <w:rFonts w:ascii="Tahoma" w:hAnsi="Tahoma" w:cs="Tahoma"/>
                <w:sz w:val="14"/>
                <w:lang w:val="fr-FR"/>
              </w:rPr>
            </w:pPr>
            <w:bookmarkStart w:id="117" w:name="_Toc377592635"/>
            <w:r w:rsidRPr="006030C8">
              <w:rPr>
                <w:rFonts w:ascii="Tahoma" w:hAnsi="Tahoma" w:cs="Tahoma"/>
                <w:sz w:val="14"/>
                <w:lang w:val="fr-FR"/>
              </w:rPr>
              <w:t>Microsoft Desktop Optimization Pack pour la Software Assurance</w:t>
            </w:r>
            <w:bookmarkEnd w:id="117"/>
          </w:p>
        </w:tc>
        <w:tc>
          <w:tcPr>
            <w:tcW w:w="502" w:type="dxa"/>
            <w:tcBorders>
              <w:bottom w:val="single" w:sz="3" w:space="0" w:color="auto"/>
            </w:tcBorders>
            <w:shd w:val="clear" w:color="auto" w:fill="auto"/>
            <w:vAlign w:val="center"/>
          </w:tcPr>
          <w:p w14:paraId="48FE795B" w14:textId="77777777" w:rsidR="00913A0A" w:rsidRPr="00FE7FDD" w:rsidRDefault="00123C60" w:rsidP="00D07049">
            <w:pPr>
              <w:pStyle w:val="TableText"/>
              <w:widowControl w:val="0"/>
              <w:spacing w:before="30" w:after="30"/>
              <w:rPr>
                <w:b/>
                <w:color w:val="0000FF"/>
                <w:sz w:val="13"/>
                <w:szCs w:val="13"/>
                <w:u w:val="single"/>
              </w:rPr>
            </w:pPr>
            <w:hyperlink w:anchor="_24_Microsoft_Desktop" w:history="1">
              <w:r w:rsidR="0028221A">
                <w:rPr>
                  <w:rStyle w:val="Hyperlink"/>
                  <w:b/>
                  <w:sz w:val="13"/>
                  <w:szCs w:val="13"/>
                </w:rPr>
                <w:t>26</w:t>
              </w:r>
            </w:hyperlink>
          </w:p>
        </w:tc>
        <w:tc>
          <w:tcPr>
            <w:tcW w:w="449" w:type="dxa"/>
            <w:tcBorders>
              <w:bottom w:val="single" w:sz="3" w:space="0" w:color="auto"/>
            </w:tcBorders>
            <w:shd w:val="clear" w:color="auto" w:fill="auto"/>
            <w:vAlign w:val="center"/>
          </w:tcPr>
          <w:p w14:paraId="6582738B" w14:textId="77777777" w:rsidR="00913A0A" w:rsidRDefault="00913A0A" w:rsidP="00D07049">
            <w:pPr>
              <w:pStyle w:val="TableText"/>
              <w:spacing w:before="30" w:after="30"/>
              <w:rPr>
                <w:rFonts w:ascii="Tahoma" w:hAnsi="Tahoma" w:cs="Tahoma"/>
                <w:sz w:val="13"/>
              </w:rPr>
            </w:pPr>
            <w:r>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58979361" w14:textId="77777777" w:rsidR="00913A0A" w:rsidRPr="00480790" w:rsidRDefault="00913A0A" w:rsidP="00D07049">
            <w:pPr>
              <w:pStyle w:val="TableText"/>
              <w:spacing w:before="30" w:after="30"/>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49FDE20E" w14:textId="77777777" w:rsidR="00913A0A" w:rsidRDefault="00913A0A" w:rsidP="00D07049">
            <w:pPr>
              <w:pStyle w:val="TableText"/>
              <w:spacing w:before="30" w:after="30"/>
              <w:rPr>
                <w:rFonts w:ascii="Tahoma" w:hAnsi="Tahoma" w:cs="Tahoma"/>
                <w:sz w:val="13"/>
              </w:rPr>
            </w:pPr>
            <w:r>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2BD6098E" w14:textId="77777777" w:rsidR="00913A0A" w:rsidRDefault="00913A0A" w:rsidP="00D07049">
            <w:pPr>
              <w:pStyle w:val="TableText"/>
              <w:spacing w:before="30" w:after="30"/>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4D395797" w14:textId="77777777" w:rsidR="00913A0A" w:rsidRPr="00480790" w:rsidRDefault="00913A0A" w:rsidP="00D07049">
            <w:pPr>
              <w:pStyle w:val="TableText"/>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BE20EE1" w14:textId="77777777" w:rsidR="00913A0A" w:rsidRPr="00480790" w:rsidRDefault="00913A0A" w:rsidP="00D07049">
            <w:pPr>
              <w:pStyle w:val="TableText"/>
              <w:spacing w:before="30" w:after="30"/>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1A618B1B" w14:textId="77777777" w:rsidR="00913A0A" w:rsidRDefault="00913A0A" w:rsidP="00D07049">
            <w:pPr>
              <w:pStyle w:val="TableText"/>
              <w:spacing w:before="30" w:after="30"/>
              <w:rPr>
                <w:rFonts w:ascii="Tahoma" w:hAnsi="Tahoma" w:cs="Tahoma"/>
                <w:sz w:val="13"/>
              </w:rPr>
            </w:pPr>
            <w:r>
              <w:rPr>
                <w:rFonts w:ascii="Tahoma" w:hAnsi="Tahoma" w:cs="Tahoma"/>
                <w:sz w:val="13"/>
              </w:rPr>
              <w:t>1,E</w:t>
            </w:r>
          </w:p>
        </w:tc>
        <w:tc>
          <w:tcPr>
            <w:tcW w:w="450" w:type="dxa"/>
            <w:tcBorders>
              <w:bottom w:val="single" w:sz="3" w:space="0" w:color="auto"/>
              <w:right w:val="single" w:sz="18" w:space="0" w:color="auto"/>
            </w:tcBorders>
            <w:shd w:val="clear" w:color="auto" w:fill="auto"/>
            <w:vAlign w:val="center"/>
          </w:tcPr>
          <w:p w14:paraId="2B225B95" w14:textId="77777777" w:rsidR="00913A0A" w:rsidRDefault="00913A0A" w:rsidP="00D07049">
            <w:pPr>
              <w:pStyle w:val="TableText"/>
              <w:spacing w:before="30" w:after="30"/>
              <w:rPr>
                <w:rFonts w:ascii="Tahoma" w:hAnsi="Tahoma" w:cs="Tahoma"/>
                <w:sz w:val="13"/>
              </w:rPr>
            </w:pPr>
            <w:r>
              <w:rPr>
                <w:rFonts w:ascii="Tahoma" w:hAnsi="Tahoma" w:cs="Tahoma"/>
                <w:sz w:val="13"/>
              </w:rPr>
              <w:t>E,A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602035A0" w14:textId="77777777" w:rsidR="00913A0A" w:rsidRPr="00480790" w:rsidRDefault="00913A0A" w:rsidP="00D07049">
            <w:pPr>
              <w:pStyle w:val="TableText"/>
              <w:spacing w:before="30" w:after="30"/>
              <w:rPr>
                <w:rFonts w:ascii="Tahoma" w:hAnsi="Tahoma" w:cs="Tahoma"/>
                <w:sz w:val="13"/>
              </w:rPr>
            </w:pPr>
            <w:r>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4EB61470" w14:textId="77777777" w:rsidR="00913A0A" w:rsidRDefault="00913A0A" w:rsidP="00D07049">
            <w:pPr>
              <w:pStyle w:val="TableText"/>
              <w:spacing w:before="30" w:after="30"/>
              <w:rPr>
                <w:rFonts w:ascii="Tahoma" w:hAnsi="Tahoma" w:cs="Tahoma"/>
                <w:sz w:val="13"/>
              </w:rPr>
            </w:pPr>
            <w:r>
              <w:rPr>
                <w:rFonts w:ascii="Tahoma" w:hAnsi="Tahoma" w:cs="Tahoma"/>
                <w:sz w:val="13"/>
              </w:rPr>
              <w:t>A, ST</w:t>
            </w:r>
          </w:p>
        </w:tc>
        <w:tc>
          <w:tcPr>
            <w:tcW w:w="540" w:type="dxa"/>
            <w:tcBorders>
              <w:bottom w:val="single" w:sz="3" w:space="0" w:color="auto"/>
            </w:tcBorders>
            <w:shd w:val="clear" w:color="auto" w:fill="auto"/>
            <w:vAlign w:val="center"/>
          </w:tcPr>
          <w:p w14:paraId="3A3AFA4F" w14:textId="77777777" w:rsidR="00913A0A" w:rsidRPr="00480790" w:rsidRDefault="00913A0A" w:rsidP="00D07049">
            <w:pPr>
              <w:pStyle w:val="TableText"/>
              <w:spacing w:before="30" w:after="30"/>
              <w:rPr>
                <w:rFonts w:ascii="Tahoma" w:hAnsi="Tahoma" w:cs="Tahoma"/>
                <w:sz w:val="13"/>
              </w:rPr>
            </w:pPr>
          </w:p>
        </w:tc>
        <w:tc>
          <w:tcPr>
            <w:tcW w:w="360" w:type="dxa"/>
            <w:tcBorders>
              <w:bottom w:val="single" w:sz="3" w:space="0" w:color="auto"/>
            </w:tcBorders>
            <w:shd w:val="clear" w:color="auto" w:fill="auto"/>
            <w:vAlign w:val="center"/>
          </w:tcPr>
          <w:p w14:paraId="03A17894" w14:textId="77777777" w:rsidR="00913A0A" w:rsidRPr="00480790" w:rsidRDefault="00913A0A" w:rsidP="00D07049">
            <w:pPr>
              <w:pStyle w:val="TableText"/>
              <w:spacing w:before="30" w:after="30"/>
              <w:rPr>
                <w:rFonts w:ascii="Tahoma" w:hAnsi="Tahoma" w:cs="Tahoma"/>
                <w:sz w:val="13"/>
              </w:rPr>
            </w:pPr>
            <w:r>
              <w:rPr>
                <w:rFonts w:ascii="Tahoma" w:hAnsi="Tahoma" w:cs="Tahoma"/>
                <w:sz w:val="13"/>
              </w:rPr>
              <w:t>A</w:t>
            </w:r>
          </w:p>
        </w:tc>
      </w:tr>
      <w:tr w:rsidR="00345408" w14:paraId="3A13D524" w14:textId="77777777" w:rsidTr="00D07049">
        <w:tc>
          <w:tcPr>
            <w:tcW w:w="2340" w:type="dxa"/>
            <w:tcBorders>
              <w:bottom w:val="single" w:sz="4" w:space="0" w:color="auto"/>
            </w:tcBorders>
            <w:shd w:val="clear" w:color="auto" w:fill="FABF8F"/>
            <w:vAlign w:val="center"/>
          </w:tcPr>
          <w:p w14:paraId="3964E9C5" w14:textId="77777777" w:rsidR="00345408" w:rsidRDefault="00345408" w:rsidP="00D07049">
            <w:pPr>
              <w:pStyle w:val="ProductNames"/>
              <w:spacing w:before="30" w:after="30"/>
              <w:rPr>
                <w:rFonts w:ascii="Tahoma" w:hAnsi="Tahoma" w:cs="Tahoma"/>
                <w:sz w:val="14"/>
              </w:rPr>
            </w:pPr>
            <w:bookmarkStart w:id="118" w:name="_Toc377592636"/>
            <w:bookmarkStart w:id="119" w:name="_Toc336337897"/>
            <w:r>
              <w:rPr>
                <w:rFonts w:ascii="Tahoma" w:hAnsi="Tahoma" w:cs="Tahoma"/>
                <w:sz w:val="14"/>
              </w:rPr>
              <w:t>Rental Rights pour Windows</w:t>
            </w:r>
            <w:bookmarkEnd w:id="118"/>
          </w:p>
        </w:tc>
        <w:tc>
          <w:tcPr>
            <w:tcW w:w="502" w:type="dxa"/>
            <w:tcBorders>
              <w:bottom w:val="single" w:sz="4" w:space="0" w:color="auto"/>
            </w:tcBorders>
            <w:shd w:val="clear" w:color="auto" w:fill="FABF8F"/>
            <w:vAlign w:val="center"/>
          </w:tcPr>
          <w:p w14:paraId="6F68ED53" w14:textId="77777777" w:rsidR="00345408" w:rsidRDefault="00345408" w:rsidP="00D07049">
            <w:pPr>
              <w:pStyle w:val="TableText"/>
              <w:widowControl w:val="0"/>
              <w:spacing w:before="30" w:after="30"/>
            </w:pPr>
          </w:p>
        </w:tc>
        <w:tc>
          <w:tcPr>
            <w:tcW w:w="449" w:type="dxa"/>
            <w:tcBorders>
              <w:bottom w:val="single" w:sz="4" w:space="0" w:color="auto"/>
            </w:tcBorders>
            <w:shd w:val="clear" w:color="auto" w:fill="FABF8F"/>
            <w:vAlign w:val="center"/>
          </w:tcPr>
          <w:p w14:paraId="2765834A" w14:textId="77777777" w:rsidR="00345408" w:rsidRDefault="00345408" w:rsidP="00D07049">
            <w:pPr>
              <w:pStyle w:val="TableText"/>
              <w:spacing w:before="30" w:after="30"/>
              <w:rPr>
                <w:rFonts w:ascii="Tahoma" w:hAnsi="Tahoma" w:cs="Tahoma"/>
                <w:sz w:val="13"/>
              </w:rPr>
            </w:pPr>
            <w:r>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7C6A645A" w14:textId="77777777" w:rsidR="00345408" w:rsidRPr="00480790" w:rsidRDefault="00345408" w:rsidP="00D07049">
            <w:pPr>
              <w:pStyle w:val="TableText"/>
              <w:spacing w:before="30" w:after="30"/>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1898D2EC"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9E075E3" w14:textId="77777777" w:rsidR="00345408" w:rsidRDefault="00345408" w:rsidP="00D07049">
            <w:pPr>
              <w:pStyle w:val="TableText"/>
              <w:spacing w:before="30" w:after="30"/>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73174A3F" w14:textId="77777777" w:rsidR="00345408" w:rsidRDefault="00345408" w:rsidP="00D07049">
            <w:pPr>
              <w:pStyle w:val="TableText"/>
              <w:spacing w:before="30" w:after="30"/>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5F884959" w14:textId="77777777" w:rsidR="00345408" w:rsidRDefault="00345408" w:rsidP="00D07049">
            <w:pPr>
              <w:pStyle w:val="TableText"/>
              <w:spacing w:before="30" w:after="30"/>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A72BBEB" w14:textId="77777777" w:rsidR="00345408" w:rsidRDefault="00345408" w:rsidP="00D07049">
            <w:pPr>
              <w:pStyle w:val="TableText"/>
              <w:spacing w:before="30" w:after="30"/>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E9FDF04" w14:textId="77777777" w:rsidR="00345408" w:rsidRDefault="00345408" w:rsidP="00D07049">
            <w:pPr>
              <w:pStyle w:val="TableText"/>
              <w:spacing w:before="30" w:after="30"/>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063B8296"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40D57C9"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14:paraId="7EED82B2" w14:textId="77777777" w:rsidR="00345408" w:rsidRPr="00480790" w:rsidRDefault="00345408" w:rsidP="00D07049">
            <w:pPr>
              <w:pStyle w:val="TableText"/>
              <w:spacing w:before="30" w:after="30"/>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78BBEE35"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CAE57B8"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682069" w14:textId="77777777" w:rsidR="00345408" w:rsidRDefault="00345408" w:rsidP="00D07049">
            <w:pPr>
              <w:pStyle w:val="TableText"/>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60B02B91"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61844831" w14:textId="77777777" w:rsidR="00345408" w:rsidRDefault="00345408" w:rsidP="00D07049">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2AD27CEF"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14:paraId="680F9D56" w14:textId="77777777" w:rsidR="00345408" w:rsidRPr="00480790" w:rsidRDefault="00345408" w:rsidP="00D07049">
            <w:pPr>
              <w:pStyle w:val="TableText"/>
              <w:spacing w:before="30" w:after="30"/>
              <w:rPr>
                <w:rFonts w:ascii="Tahoma" w:hAnsi="Tahoma" w:cs="Tahoma"/>
                <w:sz w:val="13"/>
              </w:rPr>
            </w:pPr>
          </w:p>
        </w:tc>
      </w:tr>
      <w:tr w:rsidR="00345408" w14:paraId="0F7D5D81" w14:textId="77777777" w:rsidTr="00D07049">
        <w:tc>
          <w:tcPr>
            <w:tcW w:w="2340" w:type="dxa"/>
            <w:tcBorders>
              <w:bottom w:val="single" w:sz="4" w:space="0" w:color="auto"/>
            </w:tcBorders>
            <w:shd w:val="clear" w:color="auto" w:fill="auto"/>
            <w:vAlign w:val="center"/>
          </w:tcPr>
          <w:p w14:paraId="25E4AB4F" w14:textId="77777777" w:rsidR="00345408" w:rsidRDefault="00345408" w:rsidP="00D07049">
            <w:pPr>
              <w:pStyle w:val="ProductNames"/>
              <w:spacing w:before="30" w:after="30"/>
              <w:rPr>
                <w:rFonts w:ascii="Tahoma" w:hAnsi="Tahoma" w:cs="Tahoma"/>
                <w:sz w:val="14"/>
              </w:rPr>
            </w:pPr>
            <w:bookmarkStart w:id="120" w:name="_Toc377592637"/>
            <w:r>
              <w:rPr>
                <w:rFonts w:ascii="Tahoma" w:hAnsi="Tahoma" w:cs="Tahoma"/>
                <w:sz w:val="14"/>
              </w:rPr>
              <w:t>Windows</w:t>
            </w:r>
            <w:r w:rsidR="00404A81" w:rsidRPr="00404A81">
              <w:rPr>
                <w:rFonts w:ascii="Tahoma" w:hAnsi="Tahoma" w:cs="Tahoma"/>
                <w:sz w:val="14"/>
                <w:vertAlign w:val="superscript"/>
              </w:rPr>
              <w:t>®</w:t>
            </w:r>
            <w:r>
              <w:rPr>
                <w:rFonts w:ascii="Tahoma" w:hAnsi="Tahoma" w:cs="Tahoma"/>
                <w:sz w:val="14"/>
              </w:rPr>
              <w:t xml:space="preserve"> 8 Partners in Learning</w:t>
            </w:r>
            <w:bookmarkEnd w:id="120"/>
          </w:p>
        </w:tc>
        <w:tc>
          <w:tcPr>
            <w:tcW w:w="502" w:type="dxa"/>
            <w:tcBorders>
              <w:bottom w:val="single" w:sz="4" w:space="0" w:color="auto"/>
            </w:tcBorders>
            <w:shd w:val="clear" w:color="auto" w:fill="auto"/>
            <w:vAlign w:val="center"/>
          </w:tcPr>
          <w:p w14:paraId="508CB862" w14:textId="77777777" w:rsidR="00345408" w:rsidRDefault="00123C60" w:rsidP="00D07049">
            <w:pPr>
              <w:pStyle w:val="TableText"/>
              <w:widowControl w:val="0"/>
              <w:spacing w:before="30" w:after="30"/>
            </w:pPr>
            <w:hyperlink w:anchor="_26_Windows_Vista" w:history="1">
              <w:r w:rsidR="0028221A">
                <w:rPr>
                  <w:rStyle w:val="Hyperlink"/>
                  <w:b/>
                  <w:sz w:val="13"/>
                  <w:szCs w:val="13"/>
                </w:rPr>
                <w:t>27</w:t>
              </w:r>
            </w:hyperlink>
          </w:p>
        </w:tc>
        <w:tc>
          <w:tcPr>
            <w:tcW w:w="449" w:type="dxa"/>
            <w:tcBorders>
              <w:bottom w:val="single" w:sz="4" w:space="0" w:color="auto"/>
            </w:tcBorders>
            <w:shd w:val="clear" w:color="auto" w:fill="auto"/>
            <w:vAlign w:val="center"/>
          </w:tcPr>
          <w:p w14:paraId="418A7AC4" w14:textId="77777777" w:rsidR="00345408" w:rsidRDefault="00345408" w:rsidP="00D07049">
            <w:pPr>
              <w:pStyle w:val="TableText"/>
              <w:spacing w:before="30" w:after="30"/>
              <w:rPr>
                <w:rFonts w:ascii="Tahoma" w:hAnsi="Tahoma" w:cs="Tahoma"/>
                <w:sz w:val="13"/>
              </w:rPr>
            </w:pPr>
            <w:r>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78949202"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6B24AA3"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0E64F6B"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0E818D9F"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22C6C2"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2FCA95" w14:textId="77777777" w:rsidR="00345408" w:rsidRDefault="00345408" w:rsidP="00D07049">
            <w:pPr>
              <w:pStyle w:val="TableText"/>
              <w:spacing w:before="30" w:after="30"/>
              <w:rPr>
                <w:rFonts w:ascii="Tahoma" w:hAnsi="Tahoma" w:cs="Tahoma"/>
                <w:sz w:val="13"/>
              </w:rPr>
            </w:pPr>
            <w:r>
              <w:rPr>
                <w:rFonts w:ascii="Tahoma" w:hAnsi="Tahoma" w:cs="Tahoma"/>
                <w:sz w:val="13"/>
              </w:rPr>
              <w:t xml:space="preserve">2 </w:t>
            </w:r>
            <w:r>
              <w:rPr>
                <w:rFonts w:ascii="Tahoma" w:hAnsi="Tahoma" w:cs="Tahoma"/>
                <w:sz w:val="10"/>
                <w:szCs w:val="12"/>
              </w:rPr>
              <w:t>(School uniquement)</w:t>
            </w:r>
          </w:p>
        </w:tc>
        <w:tc>
          <w:tcPr>
            <w:tcW w:w="450" w:type="dxa"/>
            <w:tcBorders>
              <w:bottom w:val="single" w:sz="4" w:space="0" w:color="auto"/>
              <w:right w:val="single" w:sz="18" w:space="0" w:color="auto"/>
            </w:tcBorders>
            <w:shd w:val="clear" w:color="auto" w:fill="auto"/>
            <w:vAlign w:val="center"/>
          </w:tcPr>
          <w:p w14:paraId="647B8241"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140E66E"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61D4FC99" w14:textId="77777777" w:rsidR="00345408" w:rsidRDefault="00345408" w:rsidP="00D07049">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42EB767D"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5E2D6B61" w14:textId="77777777" w:rsidR="00345408" w:rsidRPr="00480790" w:rsidRDefault="00345408" w:rsidP="00D07049">
            <w:pPr>
              <w:pStyle w:val="TableText"/>
              <w:spacing w:before="30" w:after="30"/>
              <w:rPr>
                <w:rFonts w:ascii="Tahoma" w:hAnsi="Tahoma" w:cs="Tahoma"/>
                <w:sz w:val="13"/>
              </w:rPr>
            </w:pPr>
          </w:p>
        </w:tc>
      </w:tr>
      <w:tr w:rsidR="00D977B6" w14:paraId="6F61A074" w14:textId="77777777" w:rsidTr="00D07049">
        <w:tc>
          <w:tcPr>
            <w:tcW w:w="2340" w:type="dxa"/>
            <w:tcBorders>
              <w:bottom w:val="single" w:sz="4" w:space="0" w:color="auto"/>
            </w:tcBorders>
            <w:shd w:val="clear" w:color="auto" w:fill="FABF8F"/>
            <w:vAlign w:val="center"/>
          </w:tcPr>
          <w:p w14:paraId="5778DB9A" w14:textId="77777777" w:rsidR="00D977B6" w:rsidRPr="006030C8" w:rsidRDefault="00D977B6" w:rsidP="00D07049">
            <w:pPr>
              <w:pStyle w:val="ProductNames"/>
              <w:spacing w:before="30" w:after="30"/>
              <w:rPr>
                <w:rFonts w:ascii="Tahoma" w:hAnsi="Tahoma" w:cs="Tahoma"/>
                <w:sz w:val="14"/>
                <w:lang w:val="fr-FR"/>
              </w:rPr>
            </w:pPr>
            <w:bookmarkStart w:id="121" w:name="_Toc377592638"/>
            <w:r w:rsidRPr="006030C8">
              <w:rPr>
                <w:rFonts w:ascii="Tahoma" w:hAnsi="Tahoma" w:cs="Tahoma"/>
                <w:sz w:val="14"/>
                <w:lang w:val="fr-FR"/>
              </w:rPr>
              <w:t>Chargement de version test pour Windows 8.1 Enterprise (10 packs)</w:t>
            </w:r>
            <w:bookmarkEnd w:id="121"/>
          </w:p>
        </w:tc>
        <w:tc>
          <w:tcPr>
            <w:tcW w:w="502" w:type="dxa"/>
            <w:tcBorders>
              <w:bottom w:val="single" w:sz="4" w:space="0" w:color="auto"/>
            </w:tcBorders>
            <w:shd w:val="clear" w:color="auto" w:fill="FABF8F"/>
            <w:vAlign w:val="center"/>
          </w:tcPr>
          <w:p w14:paraId="528D968F" w14:textId="77777777" w:rsidR="00D977B6" w:rsidRDefault="00123C60" w:rsidP="00D07049">
            <w:pPr>
              <w:pStyle w:val="TableText"/>
              <w:widowControl w:val="0"/>
              <w:spacing w:before="30" w:after="30"/>
            </w:pPr>
            <w:hyperlink w:anchor="_28_Windows®_8" w:history="1">
              <w:r w:rsidR="0028221A">
                <w:rPr>
                  <w:rStyle w:val="Hyperlink"/>
                  <w:b/>
                  <w:sz w:val="13"/>
                  <w:szCs w:val="13"/>
                </w:rPr>
                <w:t>28</w:t>
              </w:r>
            </w:hyperlink>
          </w:p>
        </w:tc>
        <w:tc>
          <w:tcPr>
            <w:tcW w:w="449" w:type="dxa"/>
            <w:tcBorders>
              <w:bottom w:val="single" w:sz="4" w:space="0" w:color="auto"/>
            </w:tcBorders>
            <w:shd w:val="clear" w:color="auto" w:fill="FABF8F"/>
            <w:vAlign w:val="center"/>
          </w:tcPr>
          <w:p w14:paraId="1CD5D035" w14:textId="77777777" w:rsidR="00D977B6" w:rsidRDefault="00D977B6" w:rsidP="00D07049">
            <w:pPr>
              <w:pStyle w:val="TableText"/>
              <w:spacing w:before="30" w:after="30"/>
              <w:rPr>
                <w:rFonts w:ascii="Tahoma" w:hAnsi="Tahoma" w:cs="Tahoma"/>
                <w:sz w:val="13"/>
              </w:rPr>
            </w:pPr>
            <w:r>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51A13614" w14:textId="77777777" w:rsidR="00D977B6" w:rsidRPr="00480790" w:rsidRDefault="00D977B6" w:rsidP="00D07049">
            <w:pPr>
              <w:pStyle w:val="TableText"/>
              <w:spacing w:before="30" w:after="30"/>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0A47947" w14:textId="77777777" w:rsidR="00D977B6" w:rsidRDefault="00D977B6" w:rsidP="00D07049">
            <w:pPr>
              <w:pStyle w:val="TableText"/>
              <w:spacing w:before="30" w:after="30"/>
              <w:rPr>
                <w:rFonts w:ascii="Tahoma" w:hAnsi="Tahoma" w:cs="Tahoma"/>
                <w:sz w:val="13"/>
              </w:rPr>
            </w:pPr>
            <w:r>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0CD74BB" w14:textId="77777777" w:rsidR="00D977B6" w:rsidRDefault="00D977B6" w:rsidP="00D07049">
            <w:pPr>
              <w:pStyle w:val="TableText"/>
              <w:spacing w:before="30" w:after="30"/>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503FEE7" w14:textId="77777777" w:rsidR="00D977B6" w:rsidRDefault="00D977B6" w:rsidP="00D07049">
            <w:pPr>
              <w:pStyle w:val="TableText"/>
              <w:spacing w:before="30" w:after="30"/>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1556BD03" w14:textId="77777777" w:rsidR="00D977B6" w:rsidRDefault="00D977B6"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B9DCE71" w14:textId="77777777" w:rsidR="00D977B6" w:rsidRDefault="00D977B6"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005A14A" w14:textId="77777777" w:rsidR="00D977B6" w:rsidRDefault="00D977B6"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3095E5C" w14:textId="77777777" w:rsidR="00D977B6" w:rsidRDefault="00D977B6"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75DE63" w14:textId="77777777" w:rsidR="00D977B6" w:rsidRDefault="00D977B6" w:rsidP="00D07049">
            <w:pPr>
              <w:pStyle w:val="TableText"/>
              <w:spacing w:before="30" w:after="3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14:paraId="39E17C8B" w14:textId="77777777" w:rsidR="00D977B6" w:rsidRPr="00480790" w:rsidRDefault="00D977B6"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73AEA6" w14:textId="77777777" w:rsidR="00D977B6" w:rsidRPr="00480790" w:rsidRDefault="00D977B6"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2FFDB16" w14:textId="77777777" w:rsidR="00D977B6" w:rsidRDefault="00D977B6"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84D175" w14:textId="77777777" w:rsidR="00D977B6" w:rsidRDefault="00D977B6" w:rsidP="00D07049">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642FA6" w14:textId="77777777" w:rsidR="00D977B6" w:rsidRPr="00480790" w:rsidRDefault="00D977B6" w:rsidP="00D07049">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4484CB58" w14:textId="77777777" w:rsidR="00D977B6" w:rsidRDefault="00D977B6" w:rsidP="00D07049">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3579D938" w14:textId="77777777" w:rsidR="00D977B6" w:rsidRDefault="00D977B6" w:rsidP="00D07049">
            <w:pPr>
              <w:pStyle w:val="TableText"/>
              <w:spacing w:before="30" w:after="30"/>
              <w:rPr>
                <w:rFonts w:ascii="Tahoma" w:hAnsi="Tahoma" w:cs="Tahoma"/>
                <w:sz w:val="13"/>
              </w:rPr>
            </w:pPr>
            <w:r>
              <w:rPr>
                <w:rFonts w:ascii="Tahoma" w:hAnsi="Tahoma" w:cs="Tahoma"/>
                <w:sz w:val="13"/>
              </w:rPr>
              <w:t>OL</w:t>
            </w:r>
          </w:p>
        </w:tc>
        <w:tc>
          <w:tcPr>
            <w:tcW w:w="360" w:type="dxa"/>
            <w:tcBorders>
              <w:bottom w:val="single" w:sz="4" w:space="0" w:color="auto"/>
            </w:tcBorders>
            <w:shd w:val="clear" w:color="auto" w:fill="FABF8F"/>
            <w:vAlign w:val="center"/>
          </w:tcPr>
          <w:p w14:paraId="1E8F028D" w14:textId="77777777" w:rsidR="00D977B6" w:rsidRPr="00480790" w:rsidRDefault="00D977B6" w:rsidP="00D07049">
            <w:pPr>
              <w:pStyle w:val="TableText"/>
              <w:spacing w:before="30" w:after="30"/>
              <w:rPr>
                <w:rFonts w:ascii="Tahoma" w:hAnsi="Tahoma" w:cs="Tahoma"/>
                <w:sz w:val="13"/>
              </w:rPr>
            </w:pPr>
          </w:p>
        </w:tc>
      </w:tr>
      <w:tr w:rsidR="001265DF" w14:paraId="08C88109" w14:textId="77777777" w:rsidTr="00D07049">
        <w:tc>
          <w:tcPr>
            <w:tcW w:w="2340" w:type="dxa"/>
            <w:tcBorders>
              <w:bottom w:val="single" w:sz="4" w:space="0" w:color="auto"/>
            </w:tcBorders>
            <w:shd w:val="clear" w:color="auto" w:fill="auto"/>
            <w:vAlign w:val="center"/>
          </w:tcPr>
          <w:p w14:paraId="0F557C0D" w14:textId="77777777" w:rsidR="00345408" w:rsidRPr="006030C8" w:rsidRDefault="00345408" w:rsidP="00D07049">
            <w:pPr>
              <w:pStyle w:val="ProductNames"/>
              <w:spacing w:before="30" w:after="30"/>
              <w:rPr>
                <w:rFonts w:ascii="Tahoma" w:hAnsi="Tahoma" w:cs="Tahoma"/>
                <w:sz w:val="14"/>
                <w:lang w:val="fr-FR"/>
              </w:rPr>
            </w:pPr>
            <w:bookmarkStart w:id="122" w:name="_Toc377592639"/>
            <w:r w:rsidRPr="006030C8">
              <w:rPr>
                <w:rFonts w:ascii="Tahoma" w:hAnsi="Tahoma" w:cs="Tahoma"/>
                <w:sz w:val="14"/>
                <w:lang w:val="fr-FR"/>
              </w:rPr>
              <w:t>Chargement de version test pour Windows 8.1 Enterprise (100 packs)</w:t>
            </w:r>
            <w:bookmarkEnd w:id="122"/>
          </w:p>
        </w:tc>
        <w:tc>
          <w:tcPr>
            <w:tcW w:w="502" w:type="dxa"/>
            <w:tcBorders>
              <w:bottom w:val="single" w:sz="4" w:space="0" w:color="auto"/>
            </w:tcBorders>
            <w:shd w:val="clear" w:color="auto" w:fill="auto"/>
            <w:vAlign w:val="center"/>
          </w:tcPr>
          <w:p w14:paraId="5D84C694" w14:textId="77777777" w:rsidR="00345408" w:rsidRDefault="00123C60" w:rsidP="00D07049">
            <w:pPr>
              <w:pStyle w:val="TableText"/>
              <w:widowControl w:val="0"/>
              <w:spacing w:before="30" w:after="30"/>
            </w:pPr>
            <w:hyperlink w:anchor="_28_Windows®_8" w:history="1">
              <w:r w:rsidR="00AC34EC">
                <w:rPr>
                  <w:rStyle w:val="Hyperlink"/>
                  <w:b/>
                  <w:sz w:val="13"/>
                  <w:szCs w:val="13"/>
                </w:rPr>
                <w:t>28</w:t>
              </w:r>
            </w:hyperlink>
          </w:p>
        </w:tc>
        <w:tc>
          <w:tcPr>
            <w:tcW w:w="449" w:type="dxa"/>
            <w:tcBorders>
              <w:bottom w:val="single" w:sz="4" w:space="0" w:color="auto"/>
            </w:tcBorders>
            <w:shd w:val="clear" w:color="auto" w:fill="auto"/>
            <w:vAlign w:val="center"/>
          </w:tcPr>
          <w:p w14:paraId="49C2FD06" w14:textId="77777777" w:rsidR="00345408" w:rsidRDefault="00345408" w:rsidP="00D07049">
            <w:pPr>
              <w:pStyle w:val="TableText"/>
              <w:spacing w:before="30" w:after="30"/>
              <w:rPr>
                <w:rFonts w:ascii="Tahoma" w:hAnsi="Tahoma" w:cs="Tahoma"/>
                <w:sz w:val="13"/>
              </w:rPr>
            </w:pPr>
            <w:r>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5871A02D" w14:textId="77777777" w:rsidR="00345408" w:rsidRPr="00480790" w:rsidRDefault="00345408" w:rsidP="00D07049">
            <w:pPr>
              <w:pStyle w:val="TableText"/>
              <w:spacing w:before="30" w:after="30"/>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1A1AC5C0" w14:textId="77777777" w:rsidR="00345408" w:rsidRDefault="00345408" w:rsidP="00D07049">
            <w:pPr>
              <w:pStyle w:val="TableText"/>
              <w:spacing w:before="30" w:after="30"/>
              <w:rPr>
                <w:rFonts w:ascii="Tahoma" w:hAnsi="Tahoma" w:cs="Tahoma"/>
                <w:sz w:val="13"/>
              </w:rPr>
            </w:pPr>
            <w:r>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02123B4" w14:textId="77777777" w:rsidR="00345408" w:rsidRDefault="00345408" w:rsidP="00D07049">
            <w:pPr>
              <w:pStyle w:val="TableText"/>
              <w:spacing w:before="30" w:after="30"/>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626378C5" w14:textId="77777777" w:rsidR="00345408" w:rsidRDefault="00345408" w:rsidP="00D07049">
            <w:pPr>
              <w:pStyle w:val="TableText"/>
              <w:spacing w:before="30" w:after="30"/>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D1D093E" w14:textId="77777777" w:rsidR="00345408" w:rsidRDefault="00345408"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DF843AC" w14:textId="77777777" w:rsidR="00345408" w:rsidRDefault="00345408"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8490782" w14:textId="77777777" w:rsidR="00345408" w:rsidRDefault="00345408"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64B1E0F6"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103C4C" w14:textId="77777777" w:rsidR="00345408" w:rsidRDefault="00345408" w:rsidP="00D07049">
            <w:pPr>
              <w:pStyle w:val="TableText"/>
              <w:spacing w:before="30" w:after="30"/>
              <w:rPr>
                <w:rFonts w:ascii="Tahoma" w:hAnsi="Tahoma" w:cs="Tahoma"/>
                <w:sz w:val="13"/>
              </w:rPr>
            </w:pPr>
            <w:r>
              <w:rPr>
                <w:rFonts w:ascii="Tahoma" w:hAnsi="Tahoma" w:cs="Tahoma"/>
                <w:sz w:val="13"/>
              </w:rPr>
              <w:t>12</w:t>
            </w:r>
          </w:p>
        </w:tc>
        <w:tc>
          <w:tcPr>
            <w:tcW w:w="450" w:type="dxa"/>
            <w:tcBorders>
              <w:bottom w:val="single" w:sz="4" w:space="0" w:color="auto"/>
            </w:tcBorders>
            <w:shd w:val="clear" w:color="auto" w:fill="auto"/>
            <w:vAlign w:val="center"/>
          </w:tcPr>
          <w:p w14:paraId="64E5FDE8"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4AA65D"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DD2C01"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EE039F"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10DBBC2"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46E8E8E1" w14:textId="77777777" w:rsidR="00345408" w:rsidRDefault="00345408" w:rsidP="00D07049">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703ACCB0"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OL</w:t>
            </w:r>
          </w:p>
        </w:tc>
        <w:tc>
          <w:tcPr>
            <w:tcW w:w="360" w:type="dxa"/>
            <w:tcBorders>
              <w:bottom w:val="single" w:sz="4" w:space="0" w:color="auto"/>
            </w:tcBorders>
            <w:shd w:val="clear" w:color="auto" w:fill="auto"/>
            <w:vAlign w:val="center"/>
          </w:tcPr>
          <w:p w14:paraId="1ACB6AAF" w14:textId="77777777" w:rsidR="00345408" w:rsidRPr="00480790" w:rsidRDefault="00345408" w:rsidP="00D07049">
            <w:pPr>
              <w:pStyle w:val="TableText"/>
              <w:spacing w:before="30" w:after="30"/>
              <w:rPr>
                <w:rFonts w:ascii="Tahoma" w:hAnsi="Tahoma" w:cs="Tahoma"/>
                <w:sz w:val="13"/>
              </w:rPr>
            </w:pPr>
          </w:p>
        </w:tc>
      </w:tr>
      <w:tr w:rsidR="00345408" w14:paraId="08E685A6" w14:textId="77777777" w:rsidTr="00D07049">
        <w:tc>
          <w:tcPr>
            <w:tcW w:w="2340" w:type="dxa"/>
            <w:tcBorders>
              <w:bottom w:val="single" w:sz="4" w:space="0" w:color="auto"/>
            </w:tcBorders>
            <w:shd w:val="clear" w:color="auto" w:fill="FABF8F"/>
            <w:vAlign w:val="center"/>
          </w:tcPr>
          <w:p w14:paraId="0F0AF85C" w14:textId="77777777" w:rsidR="00345408" w:rsidRDefault="00345408" w:rsidP="00D07049">
            <w:pPr>
              <w:pStyle w:val="ProductNames"/>
              <w:spacing w:before="30" w:after="30"/>
              <w:rPr>
                <w:rFonts w:ascii="Tahoma" w:hAnsi="Tahoma" w:cs="Tahoma"/>
                <w:sz w:val="14"/>
              </w:rPr>
            </w:pPr>
            <w:bookmarkStart w:id="123" w:name="_Toc377592640"/>
            <w:r>
              <w:rPr>
                <w:rFonts w:ascii="Tahoma" w:hAnsi="Tahoma" w:cs="Tahoma"/>
                <w:sz w:val="14"/>
              </w:rPr>
              <w:t>Windows</w:t>
            </w:r>
            <w:r w:rsidR="00404A81" w:rsidRPr="00404A81">
              <w:rPr>
                <w:rFonts w:ascii="Tahoma" w:hAnsi="Tahoma" w:cs="Tahoma"/>
                <w:sz w:val="14"/>
                <w:vertAlign w:val="superscript"/>
              </w:rPr>
              <w:t>®</w:t>
            </w:r>
            <w:r>
              <w:rPr>
                <w:rFonts w:ascii="Tahoma" w:hAnsi="Tahoma" w:cs="Tahoma"/>
                <w:sz w:val="14"/>
              </w:rPr>
              <w:t xml:space="preserve"> 8.1 Pro</w:t>
            </w:r>
            <w:bookmarkEnd w:id="123"/>
          </w:p>
        </w:tc>
        <w:tc>
          <w:tcPr>
            <w:tcW w:w="502" w:type="dxa"/>
            <w:tcBorders>
              <w:bottom w:val="single" w:sz="4" w:space="0" w:color="auto"/>
            </w:tcBorders>
            <w:shd w:val="clear" w:color="auto" w:fill="FABF8F"/>
            <w:vAlign w:val="center"/>
          </w:tcPr>
          <w:p w14:paraId="32E69CD7" w14:textId="77777777" w:rsidR="00345408" w:rsidRDefault="00123C60" w:rsidP="00D07049">
            <w:pPr>
              <w:pStyle w:val="TableText"/>
              <w:widowControl w:val="0"/>
              <w:spacing w:before="30" w:after="30"/>
            </w:pPr>
            <w:hyperlink w:anchor="_29_Windows®_8" w:history="1">
              <w:r w:rsidR="0028221A">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541BBF84" w14:textId="77777777" w:rsidR="00345408" w:rsidRDefault="00345408" w:rsidP="00D07049">
            <w:pPr>
              <w:pStyle w:val="TableText"/>
              <w:spacing w:before="30" w:after="30"/>
              <w:rPr>
                <w:rFonts w:ascii="Tahoma" w:hAnsi="Tahoma" w:cs="Tahoma"/>
                <w:sz w:val="13"/>
              </w:rPr>
            </w:pPr>
            <w:r>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478F1BDF"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582D0996"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2D59595" w14:textId="77777777" w:rsidR="00345408" w:rsidRDefault="00345408" w:rsidP="00D07049">
            <w:pPr>
              <w:pStyle w:val="TableText"/>
              <w:spacing w:before="30" w:after="30"/>
              <w:rPr>
                <w:rFonts w:ascii="Tahoma" w:hAnsi="Tahoma" w:cs="Tahoma"/>
                <w:sz w:val="13"/>
              </w:rPr>
            </w:pPr>
            <w:r>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6D86A04" w14:textId="77777777" w:rsidR="00345408" w:rsidRDefault="00345408" w:rsidP="00D07049">
            <w:pPr>
              <w:pStyle w:val="TableText"/>
              <w:spacing w:before="30" w:after="30"/>
              <w:rPr>
                <w:rFonts w:ascii="Tahoma" w:hAnsi="Tahoma" w:cs="Tahoma"/>
                <w:sz w:val="13"/>
              </w:rPr>
            </w:pPr>
            <w:r>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17680315" w14:textId="77777777" w:rsidR="00345408" w:rsidRDefault="00345408" w:rsidP="00D07049">
            <w:pPr>
              <w:pStyle w:val="TableText"/>
              <w:spacing w:before="30" w:after="30"/>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C4AF820" w14:textId="77777777" w:rsidR="00345408" w:rsidRDefault="00345408" w:rsidP="00D07049">
            <w:pPr>
              <w:pStyle w:val="TableText"/>
              <w:spacing w:before="30" w:after="30"/>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31D9FA5"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2824361" w14:textId="77777777" w:rsidR="00345408" w:rsidRDefault="00345408" w:rsidP="00D07049">
            <w:pPr>
              <w:pStyle w:val="TableText"/>
              <w:spacing w:before="30" w:after="3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A5F89D3"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14:paraId="2E37363A"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172808FE"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5EDBB68" w14:textId="77777777" w:rsidR="00345408" w:rsidRDefault="00345408" w:rsidP="00D07049">
            <w:pPr>
              <w:pStyle w:val="TableText"/>
              <w:spacing w:before="30" w:after="3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C3B7B65" w14:textId="77777777" w:rsidR="00345408" w:rsidRDefault="00345408" w:rsidP="00D07049">
            <w:pPr>
              <w:pStyle w:val="TableText"/>
              <w:spacing w:before="30" w:after="3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0F999D9"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FABF8F"/>
            <w:vAlign w:val="center"/>
          </w:tcPr>
          <w:p w14:paraId="128FF09A" w14:textId="77777777" w:rsidR="00345408" w:rsidRDefault="00345408" w:rsidP="00D07049">
            <w:pPr>
              <w:pStyle w:val="TableText"/>
              <w:spacing w:before="30" w:after="30"/>
              <w:rPr>
                <w:rFonts w:ascii="Tahoma" w:hAnsi="Tahoma" w:cs="Tahoma"/>
                <w:sz w:val="13"/>
              </w:rPr>
            </w:pPr>
            <w:r>
              <w:rPr>
                <w:rFonts w:ascii="Tahoma" w:hAnsi="Tahoma" w:cs="Tahoma"/>
                <w:sz w:val="13"/>
              </w:rPr>
              <w:t>E, ST</w:t>
            </w:r>
          </w:p>
        </w:tc>
        <w:tc>
          <w:tcPr>
            <w:tcW w:w="540" w:type="dxa"/>
            <w:tcBorders>
              <w:bottom w:val="single" w:sz="4" w:space="0" w:color="auto"/>
            </w:tcBorders>
            <w:shd w:val="clear" w:color="auto" w:fill="FABF8F"/>
            <w:vAlign w:val="center"/>
          </w:tcPr>
          <w:p w14:paraId="370E0476"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14:paraId="2FCDE568" w14:textId="77777777" w:rsidR="00345408" w:rsidRPr="00480790" w:rsidRDefault="00345408" w:rsidP="00D07049">
            <w:pPr>
              <w:pStyle w:val="TableText"/>
              <w:spacing w:before="30" w:after="30"/>
              <w:rPr>
                <w:rFonts w:ascii="Tahoma" w:hAnsi="Tahoma" w:cs="Tahoma"/>
                <w:sz w:val="13"/>
              </w:rPr>
            </w:pPr>
          </w:p>
        </w:tc>
      </w:tr>
      <w:tr w:rsidR="001265DF" w14:paraId="6BDE3B15" w14:textId="77777777" w:rsidTr="00D07049">
        <w:tc>
          <w:tcPr>
            <w:tcW w:w="2340" w:type="dxa"/>
            <w:tcBorders>
              <w:bottom w:val="single" w:sz="4" w:space="0" w:color="auto"/>
            </w:tcBorders>
            <w:shd w:val="clear" w:color="auto" w:fill="auto"/>
            <w:vAlign w:val="center"/>
          </w:tcPr>
          <w:p w14:paraId="0EA1F3FF" w14:textId="77777777" w:rsidR="00345408" w:rsidRDefault="00345408" w:rsidP="00D07049">
            <w:pPr>
              <w:pStyle w:val="ProductNames"/>
              <w:spacing w:before="30" w:after="30"/>
              <w:rPr>
                <w:rFonts w:ascii="Tahoma" w:hAnsi="Tahoma" w:cs="Tahoma"/>
                <w:sz w:val="14"/>
              </w:rPr>
            </w:pPr>
            <w:bookmarkStart w:id="124" w:name="_Toc377592641"/>
            <w:r>
              <w:rPr>
                <w:rFonts w:ascii="Tahoma" w:hAnsi="Tahoma" w:cs="Tahoma"/>
                <w:sz w:val="14"/>
              </w:rPr>
              <w:t>Windows</w:t>
            </w:r>
            <w:r w:rsidR="00404A81" w:rsidRPr="00404A81">
              <w:rPr>
                <w:rFonts w:ascii="Tahoma" w:hAnsi="Tahoma" w:cs="Tahoma"/>
                <w:sz w:val="14"/>
                <w:vertAlign w:val="superscript"/>
              </w:rPr>
              <w:t>®</w:t>
            </w:r>
            <w:r>
              <w:rPr>
                <w:rFonts w:ascii="Tahoma" w:hAnsi="Tahoma" w:cs="Tahoma"/>
                <w:sz w:val="14"/>
              </w:rPr>
              <w:t xml:space="preserve"> 8.1 Pro avec MDOP</w:t>
            </w:r>
            <w:bookmarkEnd w:id="124"/>
          </w:p>
        </w:tc>
        <w:tc>
          <w:tcPr>
            <w:tcW w:w="502" w:type="dxa"/>
            <w:tcBorders>
              <w:bottom w:val="single" w:sz="4" w:space="0" w:color="auto"/>
            </w:tcBorders>
            <w:shd w:val="clear" w:color="auto" w:fill="auto"/>
            <w:vAlign w:val="center"/>
          </w:tcPr>
          <w:p w14:paraId="761A2412" w14:textId="77777777" w:rsidR="00345408" w:rsidRDefault="00345408" w:rsidP="00D07049">
            <w:pPr>
              <w:pStyle w:val="TableText"/>
              <w:widowControl w:val="0"/>
              <w:spacing w:before="30" w:after="30"/>
            </w:pPr>
          </w:p>
        </w:tc>
        <w:tc>
          <w:tcPr>
            <w:tcW w:w="449" w:type="dxa"/>
            <w:tcBorders>
              <w:bottom w:val="single" w:sz="4" w:space="0" w:color="auto"/>
            </w:tcBorders>
            <w:shd w:val="clear" w:color="auto" w:fill="auto"/>
            <w:vAlign w:val="center"/>
          </w:tcPr>
          <w:p w14:paraId="63E6CDB5" w14:textId="77777777" w:rsidR="00345408" w:rsidRDefault="00345408" w:rsidP="00D07049">
            <w:pPr>
              <w:pStyle w:val="TableText"/>
              <w:spacing w:before="30" w:after="30"/>
              <w:rPr>
                <w:rFonts w:ascii="Tahoma" w:hAnsi="Tahoma" w:cs="Tahoma"/>
                <w:sz w:val="13"/>
              </w:rPr>
            </w:pPr>
            <w:r>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286E8CAB"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341755E3"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E46B02A" w14:textId="77777777" w:rsidR="00345408" w:rsidRDefault="00345408" w:rsidP="00D07049">
            <w:pPr>
              <w:pStyle w:val="TableText"/>
              <w:spacing w:before="30" w:after="30"/>
              <w:rPr>
                <w:rFonts w:ascii="Tahoma" w:hAnsi="Tahoma" w:cs="Tahoma"/>
                <w:sz w:val="13"/>
              </w:rPr>
            </w:pPr>
            <w:r>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78E13F21" w14:textId="77777777" w:rsidR="00345408" w:rsidRDefault="00345408" w:rsidP="00D07049">
            <w:pPr>
              <w:pStyle w:val="TableText"/>
              <w:spacing w:before="30" w:after="30"/>
              <w:rPr>
                <w:rFonts w:ascii="Tahoma" w:hAnsi="Tahoma" w:cs="Tahoma"/>
                <w:sz w:val="13"/>
              </w:rPr>
            </w:pPr>
            <w:r>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743FC933" w14:textId="77777777" w:rsidR="00345408" w:rsidRDefault="00345408" w:rsidP="00D07049">
            <w:pPr>
              <w:pStyle w:val="TableText"/>
              <w:spacing w:before="30" w:after="30"/>
              <w:rPr>
                <w:rFonts w:ascii="Tahoma" w:hAnsi="Tahoma" w:cs="Tahoma"/>
                <w:sz w:val="13"/>
              </w:rPr>
            </w:pPr>
            <w:r>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4E169F3D" w14:textId="77777777" w:rsidR="00345408" w:rsidRDefault="00345408" w:rsidP="00D07049">
            <w:pPr>
              <w:pStyle w:val="TableText"/>
              <w:spacing w:before="30" w:after="30"/>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4E7CEC9"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5BF4D6E0" w14:textId="77777777" w:rsidR="00345408" w:rsidRDefault="00345408" w:rsidP="00D07049">
            <w:pPr>
              <w:pStyle w:val="TableText"/>
              <w:spacing w:before="30" w:after="3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AE431C1"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7F55A5E8"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CAAB99"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25B8DD"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31DD88" w14:textId="77777777" w:rsidR="00345408" w:rsidRDefault="00345408" w:rsidP="00D07049">
            <w:pPr>
              <w:pStyle w:val="TableText"/>
              <w:spacing w:before="30" w:after="3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370CB626"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auto"/>
            <w:vAlign w:val="center"/>
          </w:tcPr>
          <w:p w14:paraId="7DB4A080" w14:textId="77777777" w:rsidR="00345408" w:rsidRDefault="00345408" w:rsidP="00D07049">
            <w:pPr>
              <w:pStyle w:val="TableText"/>
              <w:spacing w:before="30" w:after="30"/>
              <w:rPr>
                <w:rFonts w:ascii="Tahoma" w:hAnsi="Tahoma" w:cs="Tahoma"/>
                <w:sz w:val="13"/>
              </w:rPr>
            </w:pPr>
            <w:r>
              <w:rPr>
                <w:rFonts w:ascii="Tahoma" w:hAnsi="Tahoma" w:cs="Tahoma"/>
                <w:sz w:val="13"/>
              </w:rPr>
              <w:t>E, ST</w:t>
            </w:r>
          </w:p>
        </w:tc>
        <w:tc>
          <w:tcPr>
            <w:tcW w:w="540" w:type="dxa"/>
            <w:tcBorders>
              <w:bottom w:val="single" w:sz="4" w:space="0" w:color="auto"/>
            </w:tcBorders>
            <w:shd w:val="clear" w:color="auto" w:fill="auto"/>
            <w:vAlign w:val="center"/>
          </w:tcPr>
          <w:p w14:paraId="157E4065"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277919C4" w14:textId="77777777" w:rsidR="00345408" w:rsidRPr="00480790" w:rsidRDefault="00345408" w:rsidP="00D07049">
            <w:pPr>
              <w:pStyle w:val="TableText"/>
              <w:spacing w:before="30" w:after="30"/>
              <w:rPr>
                <w:rFonts w:ascii="Tahoma" w:hAnsi="Tahoma" w:cs="Tahoma"/>
                <w:sz w:val="13"/>
              </w:rPr>
            </w:pPr>
          </w:p>
        </w:tc>
      </w:tr>
      <w:tr w:rsidR="00345408" w14:paraId="656B9383" w14:textId="77777777" w:rsidTr="00D07049">
        <w:tc>
          <w:tcPr>
            <w:tcW w:w="2340" w:type="dxa"/>
            <w:tcBorders>
              <w:bottom w:val="single" w:sz="4" w:space="0" w:color="auto"/>
            </w:tcBorders>
            <w:shd w:val="clear" w:color="auto" w:fill="FABF8F"/>
            <w:vAlign w:val="center"/>
          </w:tcPr>
          <w:p w14:paraId="478D8E63" w14:textId="77777777" w:rsidR="00345408" w:rsidRPr="006030C8" w:rsidRDefault="00345408" w:rsidP="00D07049">
            <w:pPr>
              <w:pStyle w:val="ProductNames"/>
              <w:spacing w:before="30" w:after="30"/>
              <w:rPr>
                <w:rFonts w:ascii="Tahoma" w:hAnsi="Tahoma" w:cs="Tahoma"/>
                <w:sz w:val="14"/>
                <w:lang w:val="fr-FR"/>
              </w:rPr>
            </w:pPr>
            <w:bookmarkStart w:id="125" w:name="_Toc377592642"/>
            <w:r w:rsidRPr="006030C8">
              <w:rPr>
                <w:rFonts w:ascii="Tahoma" w:hAnsi="Tahoma" w:cs="Tahoma"/>
                <w:sz w:val="14"/>
                <w:lang w:val="fr-FR"/>
              </w:rPr>
              <w:t>Licence d’abonnement à l’Assistant Windows</w:t>
            </w:r>
            <w:bookmarkEnd w:id="125"/>
          </w:p>
        </w:tc>
        <w:tc>
          <w:tcPr>
            <w:tcW w:w="502" w:type="dxa"/>
            <w:tcBorders>
              <w:bottom w:val="single" w:sz="4" w:space="0" w:color="auto"/>
            </w:tcBorders>
            <w:shd w:val="clear" w:color="auto" w:fill="FABF8F"/>
            <w:vAlign w:val="center"/>
          </w:tcPr>
          <w:p w14:paraId="1C9C4C40" w14:textId="77777777" w:rsidR="00345408" w:rsidRDefault="00123C60" w:rsidP="00D07049">
            <w:pPr>
              <w:pStyle w:val="TableText"/>
              <w:widowControl w:val="0"/>
              <w:spacing w:before="30" w:after="30"/>
            </w:pPr>
            <w:hyperlink w:anchor="_30_Licence_d’abonnement" w:history="1">
              <w:r w:rsidR="0028221A">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3325F663" w14:textId="77777777" w:rsidR="00345408" w:rsidRDefault="00345408" w:rsidP="00D07049">
            <w:pPr>
              <w:pStyle w:val="TableText"/>
              <w:spacing w:before="30" w:after="30"/>
              <w:rPr>
                <w:rFonts w:ascii="Tahoma" w:hAnsi="Tahoma" w:cs="Tahoma"/>
                <w:sz w:val="13"/>
              </w:rPr>
            </w:pPr>
            <w:r>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526A0436" w14:textId="77777777" w:rsidR="00345408" w:rsidRPr="00480790" w:rsidRDefault="00345408" w:rsidP="00D07049">
            <w:pPr>
              <w:pStyle w:val="TableText"/>
              <w:spacing w:before="30" w:after="30"/>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48307A10"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06C7879D"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2FAA56AC"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CBC6A6"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9090B2" w14:textId="77777777" w:rsidR="00345408" w:rsidRDefault="00345408" w:rsidP="00D07049">
            <w:pPr>
              <w:pStyle w:val="TableText"/>
              <w:spacing w:before="30" w:after="3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D0BAD98" w14:textId="77777777" w:rsidR="00345408" w:rsidRDefault="00345408" w:rsidP="00D07049">
            <w:pPr>
              <w:pStyle w:val="TableText"/>
              <w:spacing w:before="30" w:after="3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340F6B26"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4E8E5CDB" w14:textId="77777777" w:rsidR="00345408" w:rsidRDefault="00345408" w:rsidP="00D07049">
            <w:pPr>
              <w:pStyle w:val="TableText"/>
              <w:spacing w:before="30" w:after="30"/>
              <w:rPr>
                <w:rFonts w:ascii="Tahoma" w:hAnsi="Tahoma" w:cs="Tahoma"/>
                <w:sz w:val="13"/>
              </w:rPr>
            </w:pPr>
            <w:r>
              <w:rPr>
                <w:rFonts w:ascii="Tahoma" w:hAnsi="Tahoma" w:cs="Tahoma"/>
                <w:sz w:val="13"/>
              </w:rPr>
              <w:t>A, (EES uniquement)</w:t>
            </w:r>
          </w:p>
        </w:tc>
        <w:tc>
          <w:tcPr>
            <w:tcW w:w="540" w:type="dxa"/>
            <w:tcBorders>
              <w:bottom w:val="single" w:sz="4" w:space="0" w:color="auto"/>
            </w:tcBorders>
            <w:shd w:val="clear" w:color="auto" w:fill="FABF8F"/>
            <w:vAlign w:val="center"/>
          </w:tcPr>
          <w:p w14:paraId="468D2569"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14:paraId="2FE0FD8B" w14:textId="77777777" w:rsidR="00345408" w:rsidRPr="00480790" w:rsidRDefault="00345408" w:rsidP="00D07049">
            <w:pPr>
              <w:pStyle w:val="TableText"/>
              <w:spacing w:before="30" w:after="30"/>
              <w:rPr>
                <w:rFonts w:ascii="Tahoma" w:hAnsi="Tahoma" w:cs="Tahoma"/>
                <w:sz w:val="13"/>
              </w:rPr>
            </w:pPr>
          </w:p>
        </w:tc>
      </w:tr>
      <w:tr w:rsidR="001265DF" w14:paraId="766837FB" w14:textId="77777777" w:rsidTr="00D07049">
        <w:tc>
          <w:tcPr>
            <w:tcW w:w="2340" w:type="dxa"/>
            <w:tcBorders>
              <w:bottom w:val="single" w:sz="4" w:space="0" w:color="auto"/>
            </w:tcBorders>
            <w:shd w:val="clear" w:color="auto" w:fill="auto"/>
            <w:vAlign w:val="center"/>
          </w:tcPr>
          <w:p w14:paraId="6B06F682" w14:textId="77777777" w:rsidR="00345408" w:rsidRPr="009C7289" w:rsidRDefault="00345408" w:rsidP="009C7289">
            <w:pPr>
              <w:pStyle w:val="ProductNames"/>
              <w:spacing w:before="30" w:after="30"/>
              <w:rPr>
                <w:rFonts w:ascii="Tahoma" w:hAnsi="Tahoma" w:cs="Tahoma"/>
                <w:spacing w:val="-2"/>
                <w:sz w:val="14"/>
              </w:rPr>
            </w:pPr>
            <w:bookmarkStart w:id="126" w:name="_Toc377592643"/>
            <w:r w:rsidRPr="009C7289">
              <w:rPr>
                <w:rFonts w:ascii="Tahoma" w:hAnsi="Tahoma" w:cs="Tahoma"/>
                <w:spacing w:val="-2"/>
                <w:sz w:val="14"/>
              </w:rPr>
              <w:t>Kit Entreprise Windows</w:t>
            </w:r>
            <w:r w:rsidR="00404A81" w:rsidRPr="009C7289">
              <w:rPr>
                <w:rFonts w:ascii="Tahoma" w:hAnsi="Tahoma" w:cs="Tahoma"/>
                <w:spacing w:val="-2"/>
                <w:sz w:val="14"/>
                <w:vertAlign w:val="superscript"/>
              </w:rPr>
              <w:t>®</w:t>
            </w:r>
            <w:r w:rsidRPr="009C7289">
              <w:rPr>
                <w:rFonts w:ascii="Tahoma" w:hAnsi="Tahoma" w:cs="Tahoma"/>
                <w:spacing w:val="-2"/>
                <w:sz w:val="14"/>
              </w:rPr>
              <w:t xml:space="preserve"> Embedded</w:t>
            </w:r>
            <w:r w:rsidR="009C7289">
              <w:rPr>
                <w:rFonts w:ascii="Tahoma" w:hAnsi="Tahoma" w:cs="Tahoma"/>
                <w:spacing w:val="-2"/>
                <w:sz w:val="14"/>
              </w:rPr>
              <w:t xml:space="preserve"> </w:t>
            </w:r>
            <w:r w:rsidRPr="009C7289">
              <w:rPr>
                <w:rFonts w:ascii="Tahoma" w:hAnsi="Tahoma" w:cs="Tahoma"/>
                <w:spacing w:val="-2"/>
                <w:sz w:val="14"/>
              </w:rPr>
              <w:t>8</w:t>
            </w:r>
            <w:r w:rsidR="009C7289">
              <w:rPr>
                <w:rFonts w:ascii="Tahoma" w:hAnsi="Tahoma" w:cs="Tahoma"/>
                <w:spacing w:val="-2"/>
                <w:sz w:val="14"/>
              </w:rPr>
              <w:t> </w:t>
            </w:r>
            <w:r w:rsidRPr="009C7289">
              <w:rPr>
                <w:rFonts w:ascii="Tahoma" w:hAnsi="Tahoma" w:cs="Tahoma"/>
                <w:spacing w:val="-2"/>
                <w:sz w:val="14"/>
              </w:rPr>
              <w:t>Standard</w:t>
            </w:r>
            <w:bookmarkEnd w:id="126"/>
          </w:p>
        </w:tc>
        <w:tc>
          <w:tcPr>
            <w:tcW w:w="502" w:type="dxa"/>
            <w:tcBorders>
              <w:bottom w:val="single" w:sz="4" w:space="0" w:color="auto"/>
            </w:tcBorders>
            <w:shd w:val="clear" w:color="auto" w:fill="auto"/>
            <w:vAlign w:val="center"/>
          </w:tcPr>
          <w:p w14:paraId="052BC4FA" w14:textId="77777777" w:rsidR="00345408" w:rsidRDefault="00123C60" w:rsidP="00D07049">
            <w:pPr>
              <w:pStyle w:val="TableText"/>
              <w:widowControl w:val="0"/>
              <w:spacing w:before="30" w:after="30"/>
            </w:pPr>
            <w:hyperlink w:anchor="_31_Kit_Entreprise" w:history="1">
              <w:r w:rsidR="0028221A">
                <w:rPr>
                  <w:rStyle w:val="Hyperlink"/>
                  <w:b/>
                  <w:sz w:val="13"/>
                  <w:szCs w:val="13"/>
                </w:rPr>
                <w:t>31</w:t>
              </w:r>
            </w:hyperlink>
          </w:p>
        </w:tc>
        <w:tc>
          <w:tcPr>
            <w:tcW w:w="449" w:type="dxa"/>
            <w:tcBorders>
              <w:bottom w:val="single" w:sz="4" w:space="0" w:color="auto"/>
            </w:tcBorders>
            <w:shd w:val="clear" w:color="auto" w:fill="auto"/>
            <w:vAlign w:val="center"/>
          </w:tcPr>
          <w:p w14:paraId="7B306616" w14:textId="77777777" w:rsidR="00345408" w:rsidRDefault="00345408" w:rsidP="00D07049">
            <w:pPr>
              <w:pStyle w:val="TableText"/>
              <w:spacing w:before="30" w:after="30"/>
              <w:rPr>
                <w:rFonts w:ascii="Tahoma" w:hAnsi="Tahoma" w:cs="Tahoma"/>
                <w:sz w:val="13"/>
              </w:rPr>
            </w:pPr>
            <w:r>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0AC94DD6" w14:textId="77777777" w:rsidR="00345408" w:rsidRPr="00480790" w:rsidRDefault="00345408" w:rsidP="00D07049">
            <w:pPr>
              <w:pStyle w:val="TableText"/>
              <w:spacing w:before="30" w:after="30"/>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67BBB753"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774C7EA" w14:textId="77777777" w:rsidR="00345408" w:rsidRDefault="00345408" w:rsidP="00D07049">
            <w:pPr>
              <w:pStyle w:val="TableText"/>
              <w:spacing w:before="30" w:after="30"/>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62630E7" w14:textId="77777777" w:rsidR="00345408" w:rsidRDefault="00345408" w:rsidP="00D07049">
            <w:pPr>
              <w:pStyle w:val="TableText"/>
              <w:spacing w:before="30" w:after="30"/>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22EE00A" w14:textId="77777777" w:rsidR="00345408" w:rsidRDefault="00345408"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B55BC79" w14:textId="77777777" w:rsidR="00345408" w:rsidRDefault="00345408"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32C2375" w14:textId="77777777" w:rsidR="00345408" w:rsidRDefault="00345408" w:rsidP="00D07049">
            <w:pPr>
              <w:pStyle w:val="TableText"/>
              <w:spacing w:before="30" w:after="30"/>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0F590D82"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67EB12"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auto"/>
            <w:vAlign w:val="center"/>
          </w:tcPr>
          <w:p w14:paraId="3BB2103E"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25FA48"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0FF7B3F"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27C041"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07696F"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0B64BB3E" w14:textId="77777777" w:rsidR="00345408" w:rsidRDefault="00345408" w:rsidP="00D07049">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326FECED"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0AE10ACE" w14:textId="77777777" w:rsidR="00345408" w:rsidRPr="00480790" w:rsidRDefault="00345408" w:rsidP="00D07049">
            <w:pPr>
              <w:pStyle w:val="TableText"/>
              <w:spacing w:before="30" w:after="30"/>
              <w:rPr>
                <w:rFonts w:ascii="Tahoma" w:hAnsi="Tahoma" w:cs="Tahoma"/>
                <w:sz w:val="13"/>
              </w:rPr>
            </w:pPr>
          </w:p>
        </w:tc>
      </w:tr>
      <w:tr w:rsidR="00345408" w14:paraId="1A042314" w14:textId="77777777" w:rsidTr="00D07049">
        <w:tc>
          <w:tcPr>
            <w:tcW w:w="2340" w:type="dxa"/>
            <w:tcBorders>
              <w:bottom w:val="single" w:sz="4" w:space="0" w:color="auto"/>
            </w:tcBorders>
            <w:shd w:val="clear" w:color="auto" w:fill="FABF8F"/>
            <w:vAlign w:val="center"/>
          </w:tcPr>
          <w:p w14:paraId="17388C66" w14:textId="77777777" w:rsidR="00345408" w:rsidRDefault="00345408" w:rsidP="009C7289">
            <w:pPr>
              <w:pStyle w:val="ProductNames"/>
              <w:spacing w:before="30" w:after="30"/>
              <w:rPr>
                <w:rFonts w:ascii="Tahoma" w:hAnsi="Tahoma" w:cs="Tahoma"/>
                <w:sz w:val="14"/>
              </w:rPr>
            </w:pPr>
            <w:bookmarkStart w:id="127" w:name="_Toc377592644"/>
            <w:r>
              <w:rPr>
                <w:rFonts w:ascii="Tahoma" w:hAnsi="Tahoma" w:cs="Tahoma"/>
                <w:sz w:val="14"/>
              </w:rPr>
              <w:t>Windows</w:t>
            </w:r>
            <w:r w:rsidR="00404A81" w:rsidRPr="00404A81">
              <w:rPr>
                <w:rFonts w:ascii="Tahoma" w:hAnsi="Tahoma" w:cs="Tahoma"/>
                <w:sz w:val="14"/>
                <w:vertAlign w:val="superscript"/>
              </w:rPr>
              <w:t>®</w:t>
            </w:r>
            <w:r>
              <w:rPr>
                <w:rFonts w:ascii="Tahoma" w:hAnsi="Tahoma" w:cs="Tahoma"/>
                <w:sz w:val="14"/>
              </w:rPr>
              <w:t xml:space="preserve"> Embedded 8.1 Industry</w:t>
            </w:r>
            <w:r w:rsidR="009C7289">
              <w:rPr>
                <w:rFonts w:ascii="Tahoma" w:hAnsi="Tahoma" w:cs="Tahoma"/>
                <w:sz w:val="14"/>
              </w:rPr>
              <w:t> </w:t>
            </w:r>
            <w:r>
              <w:rPr>
                <w:rFonts w:ascii="Tahoma" w:hAnsi="Tahoma" w:cs="Tahoma"/>
                <w:sz w:val="14"/>
              </w:rPr>
              <w:t>Pro</w:t>
            </w:r>
            <w:bookmarkEnd w:id="127"/>
          </w:p>
        </w:tc>
        <w:tc>
          <w:tcPr>
            <w:tcW w:w="502" w:type="dxa"/>
            <w:tcBorders>
              <w:bottom w:val="single" w:sz="4" w:space="0" w:color="auto"/>
            </w:tcBorders>
            <w:shd w:val="clear" w:color="auto" w:fill="FABF8F"/>
            <w:vAlign w:val="center"/>
          </w:tcPr>
          <w:p w14:paraId="6F6EF467" w14:textId="77777777" w:rsidR="00345408" w:rsidRDefault="00123C60" w:rsidP="00D07049">
            <w:pPr>
              <w:pStyle w:val="TableText"/>
              <w:widowControl w:val="0"/>
              <w:spacing w:before="30" w:after="30"/>
            </w:pPr>
            <w:hyperlink w:anchor="_32_Mise_à" w:history="1">
              <w:r w:rsidR="0028221A">
                <w:rPr>
                  <w:rStyle w:val="Hyperlink"/>
                  <w:b/>
                  <w:sz w:val="13"/>
                  <w:szCs w:val="13"/>
                </w:rPr>
                <w:t>32</w:t>
              </w:r>
            </w:hyperlink>
          </w:p>
        </w:tc>
        <w:tc>
          <w:tcPr>
            <w:tcW w:w="449" w:type="dxa"/>
            <w:tcBorders>
              <w:bottom w:val="single" w:sz="4" w:space="0" w:color="auto"/>
            </w:tcBorders>
            <w:shd w:val="clear" w:color="auto" w:fill="FABF8F"/>
            <w:vAlign w:val="center"/>
          </w:tcPr>
          <w:p w14:paraId="0EA2FAF9" w14:textId="77777777" w:rsidR="00345408" w:rsidRDefault="00345408" w:rsidP="00D07049">
            <w:pPr>
              <w:pStyle w:val="TableText"/>
              <w:spacing w:before="30" w:after="30"/>
              <w:rPr>
                <w:rFonts w:ascii="Tahoma" w:hAnsi="Tahoma" w:cs="Tahoma"/>
                <w:sz w:val="13"/>
              </w:rPr>
            </w:pPr>
            <w:r>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1D82D722" w14:textId="77777777" w:rsidR="00345408" w:rsidRPr="00480790" w:rsidRDefault="00345408" w:rsidP="00D07049">
            <w:pPr>
              <w:pStyle w:val="TableText"/>
              <w:spacing w:before="30" w:after="30"/>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3F84016D"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63796C7" w14:textId="77777777" w:rsidR="00345408" w:rsidRDefault="00345408" w:rsidP="00D07049">
            <w:pPr>
              <w:pStyle w:val="TableText"/>
              <w:spacing w:before="30" w:after="30"/>
              <w:rPr>
                <w:rFonts w:ascii="Tahoma" w:hAnsi="Tahoma" w:cs="Tahoma"/>
                <w:sz w:val="13"/>
              </w:rPr>
            </w:pPr>
            <w:r>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5DA02483" w14:textId="77777777" w:rsidR="00345408" w:rsidRDefault="00345408" w:rsidP="00D07049">
            <w:pPr>
              <w:pStyle w:val="TableText"/>
              <w:spacing w:before="30" w:after="30"/>
              <w:rPr>
                <w:rFonts w:ascii="Tahoma" w:hAnsi="Tahoma" w:cs="Tahoma"/>
                <w:sz w:val="13"/>
              </w:rPr>
            </w:pPr>
            <w:r>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3A595B9" w14:textId="77777777" w:rsidR="00345408" w:rsidRDefault="00345408" w:rsidP="00D07049">
            <w:pPr>
              <w:pStyle w:val="TableText"/>
              <w:spacing w:before="30" w:after="30"/>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26DB5C5" w14:textId="77777777" w:rsidR="00345408" w:rsidRDefault="00345408" w:rsidP="00D07049">
            <w:pPr>
              <w:pStyle w:val="TableText"/>
              <w:spacing w:before="30" w:after="30"/>
              <w:rPr>
                <w:rFonts w:ascii="Tahoma" w:hAnsi="Tahoma" w:cs="Tahoma"/>
                <w:sz w:val="13"/>
              </w:rPr>
            </w:pPr>
            <w:r>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5E31F0F"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52B49C9" w14:textId="77777777" w:rsidR="00345408" w:rsidRDefault="00345408" w:rsidP="00D07049">
            <w:pPr>
              <w:pStyle w:val="TableText"/>
              <w:spacing w:before="30" w:after="3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8BA5480"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14:paraId="5F4879FB"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7A7C76F5"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3ECA0F9" w14:textId="77777777" w:rsidR="00345408" w:rsidRDefault="00345408" w:rsidP="00D07049">
            <w:pPr>
              <w:pStyle w:val="TableText"/>
              <w:spacing w:before="30" w:after="3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7E82F9E" w14:textId="77777777" w:rsidR="00345408" w:rsidRDefault="00345408" w:rsidP="00D07049">
            <w:pPr>
              <w:pStyle w:val="TableText"/>
              <w:spacing w:before="30" w:after="3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177C553"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AD9BDA0" w14:textId="77777777" w:rsidR="00345408" w:rsidRDefault="00345408" w:rsidP="00D07049">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5E4C46A4"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14:paraId="2F3EDF2A"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A</w:t>
            </w:r>
          </w:p>
        </w:tc>
      </w:tr>
      <w:tr w:rsidR="00345408" w14:paraId="18283B06" w14:textId="77777777" w:rsidTr="00D07049">
        <w:tc>
          <w:tcPr>
            <w:tcW w:w="2340" w:type="dxa"/>
            <w:tcBorders>
              <w:bottom w:val="single" w:sz="4" w:space="0" w:color="auto"/>
            </w:tcBorders>
            <w:shd w:val="clear" w:color="auto" w:fill="auto"/>
            <w:vAlign w:val="center"/>
          </w:tcPr>
          <w:p w14:paraId="2BC2816C" w14:textId="77777777" w:rsidR="00345408" w:rsidRDefault="00345408" w:rsidP="00D07049">
            <w:pPr>
              <w:pStyle w:val="ProductNames"/>
              <w:spacing w:before="30" w:after="30"/>
              <w:rPr>
                <w:rFonts w:ascii="Tahoma" w:hAnsi="Tahoma" w:cs="Tahoma"/>
                <w:sz w:val="14"/>
              </w:rPr>
            </w:pPr>
            <w:bookmarkStart w:id="128" w:name="_Toc377592645"/>
            <w:r>
              <w:rPr>
                <w:rFonts w:ascii="Tahoma" w:hAnsi="Tahoma" w:cs="Tahoma"/>
                <w:sz w:val="14"/>
              </w:rPr>
              <w:t>Windows Intune (par Dispositif)</w:t>
            </w:r>
            <w:bookmarkEnd w:id="128"/>
          </w:p>
        </w:tc>
        <w:tc>
          <w:tcPr>
            <w:tcW w:w="502" w:type="dxa"/>
            <w:tcBorders>
              <w:bottom w:val="single" w:sz="4" w:space="0" w:color="auto"/>
            </w:tcBorders>
            <w:shd w:val="clear" w:color="auto" w:fill="auto"/>
            <w:vAlign w:val="center"/>
          </w:tcPr>
          <w:p w14:paraId="5FEBC6D4" w14:textId="77777777" w:rsidR="00345408" w:rsidRDefault="00123C60" w:rsidP="00D07049">
            <w:pPr>
              <w:pStyle w:val="TableText"/>
              <w:widowControl w:val="0"/>
              <w:spacing w:before="30" w:after="30"/>
            </w:pPr>
            <w:hyperlink w:anchor="_98_Windows_Multipoint" w:history="1">
              <w:r w:rsidR="0028221A">
                <w:rPr>
                  <w:rStyle w:val="Hyperlink"/>
                  <w:b/>
                  <w:sz w:val="13"/>
                  <w:szCs w:val="13"/>
                </w:rPr>
                <w:t>33</w:t>
              </w:r>
            </w:hyperlink>
          </w:p>
        </w:tc>
        <w:tc>
          <w:tcPr>
            <w:tcW w:w="449" w:type="dxa"/>
            <w:tcBorders>
              <w:bottom w:val="single" w:sz="4" w:space="0" w:color="auto"/>
            </w:tcBorders>
            <w:shd w:val="clear" w:color="auto" w:fill="auto"/>
            <w:vAlign w:val="center"/>
          </w:tcPr>
          <w:p w14:paraId="73378E80" w14:textId="77777777" w:rsidR="00345408" w:rsidRDefault="00345408" w:rsidP="00D07049">
            <w:pPr>
              <w:pStyle w:val="TableText"/>
              <w:spacing w:before="30" w:after="30"/>
              <w:rPr>
                <w:rFonts w:ascii="Tahoma" w:hAnsi="Tahoma" w:cs="Tahoma"/>
                <w:sz w:val="13"/>
              </w:rPr>
            </w:pPr>
            <w:r>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3562BC63" w14:textId="77777777" w:rsidR="00345408" w:rsidRPr="00480790" w:rsidRDefault="00345408" w:rsidP="00D07049">
            <w:pPr>
              <w:pStyle w:val="TableText"/>
              <w:spacing w:before="30" w:after="30"/>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7E1ED6B"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15DF857"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2D0CEC9C"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DDEFB1"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413D08"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CF2CAD"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7F1E1B5"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756CB611" w14:textId="77777777" w:rsidR="00345408" w:rsidRDefault="00345408" w:rsidP="00D07049">
            <w:pPr>
              <w:pStyle w:val="TableText"/>
              <w:spacing w:before="30" w:after="30"/>
              <w:rPr>
                <w:rFonts w:ascii="Tahoma" w:hAnsi="Tahoma" w:cs="Tahoma"/>
                <w:sz w:val="13"/>
              </w:rPr>
            </w:pPr>
          </w:p>
        </w:tc>
        <w:tc>
          <w:tcPr>
            <w:tcW w:w="540" w:type="dxa"/>
            <w:tcBorders>
              <w:bottom w:val="single" w:sz="4" w:space="0" w:color="auto"/>
            </w:tcBorders>
            <w:shd w:val="clear" w:color="auto" w:fill="auto"/>
            <w:vAlign w:val="center"/>
          </w:tcPr>
          <w:p w14:paraId="669197CB"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7A793D0E" w14:textId="77777777" w:rsidR="00345408" w:rsidRPr="00480790" w:rsidRDefault="00345408" w:rsidP="00D07049">
            <w:pPr>
              <w:pStyle w:val="TableText"/>
              <w:spacing w:before="30" w:after="30"/>
              <w:rPr>
                <w:rFonts w:ascii="Tahoma" w:hAnsi="Tahoma" w:cs="Tahoma"/>
                <w:sz w:val="13"/>
              </w:rPr>
            </w:pPr>
          </w:p>
        </w:tc>
      </w:tr>
      <w:tr w:rsidR="00345408" w14:paraId="133E0ADF" w14:textId="77777777" w:rsidTr="00D07049">
        <w:tc>
          <w:tcPr>
            <w:tcW w:w="2340" w:type="dxa"/>
            <w:tcBorders>
              <w:bottom w:val="single" w:sz="4" w:space="0" w:color="auto"/>
            </w:tcBorders>
            <w:shd w:val="clear" w:color="auto" w:fill="FABF8F"/>
            <w:vAlign w:val="center"/>
          </w:tcPr>
          <w:p w14:paraId="5A6D0F3F" w14:textId="77777777" w:rsidR="00345408" w:rsidRPr="006030C8" w:rsidRDefault="00345408" w:rsidP="00D07049">
            <w:pPr>
              <w:pStyle w:val="ProductNames"/>
              <w:spacing w:before="30" w:after="30"/>
              <w:rPr>
                <w:rFonts w:ascii="Tahoma" w:hAnsi="Tahoma" w:cs="Tahoma"/>
                <w:sz w:val="14"/>
                <w:lang w:val="fr-FR"/>
              </w:rPr>
            </w:pPr>
            <w:bookmarkStart w:id="129" w:name="_Toc377592646"/>
            <w:r w:rsidRPr="006030C8">
              <w:rPr>
                <w:rFonts w:ascii="Tahoma" w:hAnsi="Tahoma" w:cs="Tahoma"/>
                <w:sz w:val="14"/>
                <w:lang w:val="fr-FR"/>
              </w:rPr>
              <w:t>Module Complémentaire Windows Intune (par Dispositif)</w:t>
            </w:r>
            <w:bookmarkEnd w:id="129"/>
          </w:p>
        </w:tc>
        <w:tc>
          <w:tcPr>
            <w:tcW w:w="502" w:type="dxa"/>
            <w:tcBorders>
              <w:bottom w:val="single" w:sz="4" w:space="0" w:color="auto"/>
            </w:tcBorders>
            <w:shd w:val="clear" w:color="auto" w:fill="FABF8F"/>
            <w:vAlign w:val="center"/>
          </w:tcPr>
          <w:p w14:paraId="24EEDB53" w14:textId="77777777" w:rsidR="00345408" w:rsidRDefault="00123C60" w:rsidP="00D07049">
            <w:pPr>
              <w:pStyle w:val="TableText"/>
              <w:widowControl w:val="0"/>
              <w:spacing w:before="30" w:after="30"/>
            </w:pPr>
            <w:hyperlink w:anchor="_98_Windows_Multipoint" w:history="1">
              <w:r w:rsidR="00AC34EC">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7A60C728" w14:textId="77777777" w:rsidR="00345408" w:rsidRDefault="00345408" w:rsidP="00D07049">
            <w:pPr>
              <w:pStyle w:val="TableText"/>
              <w:spacing w:before="30" w:after="30"/>
              <w:rPr>
                <w:rFonts w:ascii="Tahoma" w:hAnsi="Tahoma" w:cs="Tahoma"/>
                <w:sz w:val="13"/>
              </w:rPr>
            </w:pPr>
            <w:r>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6DC538B9" w14:textId="77777777" w:rsidR="00345408" w:rsidRPr="00480790" w:rsidRDefault="00345408" w:rsidP="00D07049">
            <w:pPr>
              <w:pStyle w:val="TableText"/>
              <w:spacing w:before="30" w:after="30"/>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421E0053"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FF5861"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45EE4E1D"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37964F"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98E447F"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E66FEA" w14:textId="77777777" w:rsidR="00345408"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0602B30"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FABF8F"/>
            <w:vAlign w:val="center"/>
          </w:tcPr>
          <w:p w14:paraId="3465BFB5" w14:textId="77777777" w:rsidR="00345408" w:rsidRDefault="00345408" w:rsidP="00D07049">
            <w:pPr>
              <w:pStyle w:val="TableText"/>
              <w:spacing w:before="30" w:after="30"/>
              <w:rPr>
                <w:rFonts w:ascii="Tahoma" w:hAnsi="Tahoma" w:cs="Tahoma"/>
                <w:sz w:val="13"/>
              </w:rPr>
            </w:pPr>
          </w:p>
        </w:tc>
        <w:tc>
          <w:tcPr>
            <w:tcW w:w="540" w:type="dxa"/>
            <w:tcBorders>
              <w:bottom w:val="single" w:sz="4" w:space="0" w:color="auto"/>
            </w:tcBorders>
            <w:shd w:val="clear" w:color="auto" w:fill="FABF8F"/>
            <w:vAlign w:val="center"/>
          </w:tcPr>
          <w:p w14:paraId="3E78528E"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FABF8F"/>
            <w:vAlign w:val="center"/>
          </w:tcPr>
          <w:p w14:paraId="2903D639" w14:textId="77777777" w:rsidR="00345408" w:rsidRPr="00480790" w:rsidRDefault="00345408" w:rsidP="00D07049">
            <w:pPr>
              <w:pStyle w:val="TableText"/>
              <w:spacing w:before="30" w:after="30"/>
              <w:rPr>
                <w:rFonts w:ascii="Tahoma" w:hAnsi="Tahoma" w:cs="Tahoma"/>
                <w:sz w:val="13"/>
              </w:rPr>
            </w:pPr>
          </w:p>
        </w:tc>
      </w:tr>
      <w:tr w:rsidR="00345408" w14:paraId="20FCE3A0" w14:textId="77777777" w:rsidTr="00D07049">
        <w:tc>
          <w:tcPr>
            <w:tcW w:w="2340" w:type="dxa"/>
            <w:tcBorders>
              <w:bottom w:val="single" w:sz="4" w:space="0" w:color="auto"/>
            </w:tcBorders>
            <w:shd w:val="clear" w:color="auto" w:fill="auto"/>
            <w:vAlign w:val="center"/>
          </w:tcPr>
          <w:p w14:paraId="4E33CF66" w14:textId="77777777" w:rsidR="00345408" w:rsidRDefault="00345408" w:rsidP="009C7289">
            <w:pPr>
              <w:pStyle w:val="ProductNames"/>
              <w:spacing w:before="30" w:after="30"/>
              <w:rPr>
                <w:rFonts w:ascii="Tahoma" w:hAnsi="Tahoma" w:cs="Tahoma"/>
                <w:sz w:val="14"/>
              </w:rPr>
            </w:pPr>
            <w:bookmarkStart w:id="130" w:name="_Toc377592647"/>
            <w:r>
              <w:rPr>
                <w:rFonts w:ascii="Tahoma" w:hAnsi="Tahoma" w:cs="Tahoma"/>
                <w:sz w:val="14"/>
              </w:rPr>
              <w:t>Windows Virtual Desktop Access</w:t>
            </w:r>
            <w:r w:rsidR="009C7289">
              <w:rPr>
                <w:rFonts w:ascii="Tahoma" w:hAnsi="Tahoma" w:cs="Tahoma"/>
                <w:sz w:val="14"/>
              </w:rPr>
              <w:t> </w:t>
            </w:r>
            <w:r>
              <w:rPr>
                <w:rFonts w:ascii="Tahoma" w:hAnsi="Tahoma" w:cs="Tahoma"/>
                <w:sz w:val="14"/>
              </w:rPr>
              <w:t>(VDA)</w:t>
            </w:r>
            <w:bookmarkEnd w:id="130"/>
          </w:p>
        </w:tc>
        <w:tc>
          <w:tcPr>
            <w:tcW w:w="502" w:type="dxa"/>
            <w:tcBorders>
              <w:bottom w:val="single" w:sz="4" w:space="0" w:color="auto"/>
            </w:tcBorders>
            <w:shd w:val="clear" w:color="auto" w:fill="auto"/>
            <w:vAlign w:val="center"/>
          </w:tcPr>
          <w:p w14:paraId="34A85359" w14:textId="77777777" w:rsidR="00345408" w:rsidRDefault="00345408" w:rsidP="00D07049">
            <w:pPr>
              <w:pStyle w:val="TableText"/>
              <w:widowControl w:val="0"/>
              <w:spacing w:before="30" w:after="30"/>
            </w:pPr>
          </w:p>
        </w:tc>
        <w:tc>
          <w:tcPr>
            <w:tcW w:w="449" w:type="dxa"/>
            <w:tcBorders>
              <w:bottom w:val="single" w:sz="4" w:space="0" w:color="auto"/>
            </w:tcBorders>
            <w:shd w:val="clear" w:color="auto" w:fill="auto"/>
            <w:vAlign w:val="center"/>
          </w:tcPr>
          <w:p w14:paraId="38924843" w14:textId="77777777" w:rsidR="00345408" w:rsidRDefault="00345408" w:rsidP="00D07049">
            <w:pPr>
              <w:pStyle w:val="TableText"/>
              <w:spacing w:before="30" w:after="30"/>
              <w:rPr>
                <w:rFonts w:ascii="Tahoma" w:hAnsi="Tahoma" w:cs="Tahoma"/>
                <w:sz w:val="13"/>
              </w:rPr>
            </w:pPr>
            <w:r>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5EEAFE64"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82E2A2D" w14:textId="77777777" w:rsidR="00345408" w:rsidRDefault="00345408" w:rsidP="00D07049">
            <w:pPr>
              <w:pStyle w:val="TableText"/>
              <w:spacing w:before="30" w:after="3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1E14F71D" w14:textId="77777777" w:rsidR="00345408" w:rsidRDefault="00345408" w:rsidP="00D07049">
            <w:pPr>
              <w:pStyle w:val="TableText"/>
              <w:spacing w:before="30" w:after="30"/>
              <w:rPr>
                <w:rFonts w:ascii="Tahoma" w:hAnsi="Tahoma" w:cs="Tahoma"/>
                <w:sz w:val="13"/>
              </w:rPr>
            </w:pPr>
          </w:p>
        </w:tc>
        <w:tc>
          <w:tcPr>
            <w:tcW w:w="450" w:type="dxa"/>
            <w:tcBorders>
              <w:bottom w:val="single" w:sz="4" w:space="0" w:color="auto"/>
            </w:tcBorders>
            <w:shd w:val="clear" w:color="auto" w:fill="auto"/>
            <w:vAlign w:val="center"/>
          </w:tcPr>
          <w:p w14:paraId="2558C344" w14:textId="77777777" w:rsidR="00345408" w:rsidRPr="00480790" w:rsidRDefault="00345408" w:rsidP="00D07049">
            <w:pPr>
              <w:pStyle w:val="TableText"/>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947D63A" w14:textId="77777777" w:rsidR="00345408" w:rsidRPr="00480790" w:rsidRDefault="00345408" w:rsidP="00D07049">
            <w:pPr>
              <w:pStyle w:val="TableText"/>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3F256B2" w14:textId="77777777" w:rsidR="00345408" w:rsidRDefault="00345408" w:rsidP="00D07049">
            <w:pPr>
              <w:pStyle w:val="TableText"/>
              <w:spacing w:before="30" w:after="3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2F4CC85" w14:textId="77777777" w:rsidR="00345408" w:rsidRDefault="00345408" w:rsidP="00D07049">
            <w:pPr>
              <w:pStyle w:val="TableText"/>
              <w:spacing w:before="30" w:after="30"/>
              <w:rPr>
                <w:rFonts w:ascii="Tahoma" w:hAnsi="Tahoma" w:cs="Tahoma"/>
                <w:sz w:val="13"/>
              </w:rPr>
            </w:pPr>
            <w:r>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3456ECB3" w14:textId="77777777" w:rsidR="00345408" w:rsidRPr="00480790" w:rsidRDefault="00345408" w:rsidP="00D07049">
            <w:pPr>
              <w:pStyle w:val="TableText"/>
              <w:spacing w:before="30" w:after="3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05C3558A" w14:textId="77777777" w:rsidR="00345408" w:rsidRDefault="00345408" w:rsidP="00D07049">
            <w:pPr>
              <w:pStyle w:val="TableText"/>
              <w:spacing w:before="30" w:after="30"/>
              <w:rPr>
                <w:rFonts w:ascii="Tahoma" w:hAnsi="Tahoma" w:cs="Tahoma"/>
                <w:sz w:val="13"/>
              </w:rPr>
            </w:pPr>
            <w:r>
              <w:rPr>
                <w:rFonts w:ascii="Tahoma" w:hAnsi="Tahoma" w:cs="Tahoma"/>
                <w:sz w:val="13"/>
              </w:rPr>
              <w:t>A</w:t>
            </w:r>
          </w:p>
        </w:tc>
        <w:tc>
          <w:tcPr>
            <w:tcW w:w="540" w:type="dxa"/>
            <w:tcBorders>
              <w:bottom w:val="single" w:sz="4" w:space="0" w:color="auto"/>
            </w:tcBorders>
            <w:shd w:val="clear" w:color="auto" w:fill="auto"/>
            <w:vAlign w:val="center"/>
          </w:tcPr>
          <w:p w14:paraId="31B53FB0" w14:textId="77777777" w:rsidR="00345408" w:rsidRPr="00480790" w:rsidRDefault="00345408" w:rsidP="00D07049">
            <w:pPr>
              <w:pStyle w:val="TableText"/>
              <w:spacing w:before="30" w:after="30"/>
              <w:rPr>
                <w:rFonts w:ascii="Tahoma" w:hAnsi="Tahoma" w:cs="Tahoma"/>
                <w:sz w:val="13"/>
              </w:rPr>
            </w:pPr>
          </w:p>
        </w:tc>
        <w:tc>
          <w:tcPr>
            <w:tcW w:w="360" w:type="dxa"/>
            <w:tcBorders>
              <w:bottom w:val="single" w:sz="4" w:space="0" w:color="auto"/>
            </w:tcBorders>
            <w:shd w:val="clear" w:color="auto" w:fill="auto"/>
            <w:vAlign w:val="center"/>
          </w:tcPr>
          <w:p w14:paraId="11591164" w14:textId="77777777" w:rsidR="00345408" w:rsidRPr="00480790" w:rsidRDefault="00345408" w:rsidP="00D07049">
            <w:pPr>
              <w:pStyle w:val="TableText"/>
              <w:spacing w:before="30" w:after="30"/>
              <w:rPr>
                <w:rFonts w:ascii="Tahoma" w:hAnsi="Tahoma" w:cs="Tahoma"/>
                <w:sz w:val="13"/>
              </w:rPr>
            </w:pPr>
          </w:p>
        </w:tc>
      </w:tr>
      <w:bookmarkEnd w:id="119"/>
    </w:tbl>
    <w:p w14:paraId="20B530BE" w14:textId="77777777" w:rsidR="00091558" w:rsidRPr="004F549F" w:rsidRDefault="00091558">
      <w:pPr>
        <w:pStyle w:val="ProductPool"/>
      </w:pPr>
    </w:p>
    <w:p w14:paraId="621BA4AA" w14:textId="77777777" w:rsidR="0021637C" w:rsidRPr="004F549F" w:rsidRDefault="0021637C" w:rsidP="004E292A">
      <w:pPr>
        <w:pStyle w:val="Heading3"/>
      </w:pPr>
    </w:p>
    <w:p w14:paraId="5988FE13" w14:textId="77777777" w:rsidR="00023FE7" w:rsidRPr="004F549F" w:rsidRDefault="00023FE7" w:rsidP="004E292A">
      <w:pPr>
        <w:pStyle w:val="Heading3"/>
      </w:pPr>
      <w:bookmarkStart w:id="131" w:name="_Toc336337908"/>
      <w:bookmarkStart w:id="132" w:name="_Toc377592648"/>
      <w:r>
        <w:rPr>
          <w:rFonts w:ascii="Tahoma" w:hAnsi="Tahoma" w:cs="Tahoma"/>
          <w:sz w:val="22"/>
          <w:szCs w:val="22"/>
        </w:rPr>
        <w:t>GROUPE DES PRODUITS SERVEURS</w:t>
      </w:r>
      <w:bookmarkEnd w:id="131"/>
      <w:bookmarkEnd w:id="132"/>
    </w:p>
    <w:p w14:paraId="77880374" w14:textId="77777777" w:rsidR="00023FE7" w:rsidRPr="004F549F" w:rsidRDefault="00023FE7"/>
    <w:tbl>
      <w:tblPr>
        <w:tblW w:w="1080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44"/>
        <w:gridCol w:w="506"/>
        <w:gridCol w:w="450"/>
        <w:gridCol w:w="394"/>
        <w:gridCol w:w="326"/>
        <w:gridCol w:w="64"/>
        <w:gridCol w:w="386"/>
        <w:gridCol w:w="38"/>
        <w:gridCol w:w="412"/>
        <w:gridCol w:w="12"/>
        <w:gridCol w:w="425"/>
        <w:gridCol w:w="13"/>
        <w:gridCol w:w="411"/>
        <w:gridCol w:w="39"/>
        <w:gridCol w:w="385"/>
        <w:gridCol w:w="65"/>
        <w:gridCol w:w="360"/>
        <w:gridCol w:w="450"/>
        <w:gridCol w:w="364"/>
        <w:gridCol w:w="450"/>
        <w:gridCol w:w="450"/>
        <w:gridCol w:w="450"/>
        <w:gridCol w:w="450"/>
        <w:gridCol w:w="450"/>
        <w:gridCol w:w="506"/>
        <w:gridCol w:w="484"/>
      </w:tblGrid>
      <w:tr w:rsidR="00913A0A" w14:paraId="7913B7C6" w14:textId="77777777" w:rsidTr="0026191F">
        <w:trPr>
          <w:cantSplit/>
          <w:trHeight w:val="389"/>
          <w:tblHeader/>
        </w:trPr>
        <w:tc>
          <w:tcPr>
            <w:tcW w:w="2464" w:type="dxa"/>
            <w:gridSpan w:val="2"/>
            <w:vMerge w:val="restart"/>
            <w:tcBorders>
              <w:top w:val="single" w:sz="4" w:space="0" w:color="FFFFFF"/>
              <w:left w:val="single" w:sz="4" w:space="0" w:color="FFFFFF"/>
            </w:tcBorders>
          </w:tcPr>
          <w:p w14:paraId="37F97034" w14:textId="77777777" w:rsidR="00913A0A" w:rsidRDefault="0026191F" w:rsidP="00D07049">
            <w:pPr>
              <w:rPr>
                <w:rFonts w:cs="Tahoma"/>
                <w:sz w:val="20"/>
              </w:rPr>
            </w:pPr>
            <w:r>
              <w:rPr>
                <w:rFonts w:cs="Tahoma"/>
                <w:noProof/>
              </w:rPr>
              <mc:AlternateContent>
                <mc:Choice Requires="wps">
                  <w:drawing>
                    <wp:anchor distT="0" distB="0" distL="114300" distR="114300" simplePos="0" relativeHeight="251658243" behindDoc="0" locked="0" layoutInCell="1" allowOverlap="1" wp14:anchorId="75D87869" wp14:editId="0C905C84">
                      <wp:simplePos x="0" y="0"/>
                      <wp:positionH relativeFrom="column">
                        <wp:posOffset>1517881</wp:posOffset>
                      </wp:positionH>
                      <wp:positionV relativeFrom="paragraph">
                        <wp:posOffset>587705</wp:posOffset>
                      </wp:positionV>
                      <wp:extent cx="433705" cy="213995"/>
                      <wp:effectExtent l="0" t="0" r="0" b="0"/>
                      <wp:wrapNone/>
                      <wp:docPr id="1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705"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35315F" w14:textId="77777777" w:rsidR="00123C60" w:rsidRDefault="00123C60">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5D87869" id="Text Box 64" o:spid="_x0000_s1028" type="#_x0000_t202" style="position:absolute;margin-left:119.5pt;margin-top:46.3pt;width:34.15pt;height:16.8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ieHuAIAAME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" filled="f" stroked="f">
                      <v:textbox style="mso-fit-shape-to-text:t">
                        <w:txbxContent>
                          <w:p w14:paraId="0135315F" w14:textId="77777777" w:rsidR="00123C60" w:rsidRDefault="00123C60">
                            <w:pPr>
                              <w:rPr>
                                <w:color w:val="0000FF"/>
                                <w:sz w:val="20"/>
                              </w:rPr>
                            </w:pPr>
                            <w:r>
                              <w:rPr>
                                <w:rFonts w:cs="Tahoma"/>
                                <w:b/>
                                <w:color w:val="0000FF"/>
                                <w:sz w:val="8"/>
                              </w:rPr>
                              <w:t>(Ctrl + Clic)</w:t>
                            </w:r>
                          </w:p>
                        </w:txbxContent>
                      </v:textbox>
                    </v:shape>
                  </w:pict>
                </mc:Fallback>
              </mc:AlternateContent>
            </w:r>
          </w:p>
        </w:tc>
        <w:tc>
          <w:tcPr>
            <w:tcW w:w="506" w:type="dxa"/>
            <w:vMerge w:val="restart"/>
            <w:tcBorders>
              <w:top w:val="single" w:sz="12" w:space="0" w:color="auto"/>
            </w:tcBorders>
            <w:textDirection w:val="btLr"/>
            <w:vAlign w:val="center"/>
          </w:tcPr>
          <w:p w14:paraId="7752467D" w14:textId="77777777" w:rsidR="00913A0A" w:rsidRPr="00D07049" w:rsidRDefault="0028221A" w:rsidP="006078A3">
            <w:pPr>
              <w:pStyle w:val="TableVerticalText"/>
              <w:rPr>
                <w:rFonts w:ascii="Tahoma" w:hAnsi="Tahoma" w:cs="Tahoma"/>
                <w:sz w:val="10"/>
                <w:szCs w:val="10"/>
              </w:rPr>
            </w:pPr>
            <w:r w:rsidRPr="00D07049">
              <w:rPr>
                <w:rFonts w:ascii="Tahoma" w:hAnsi="Tahoma" w:cs="Tahoma"/>
                <w:sz w:val="10"/>
                <w:szCs w:val="10"/>
              </w:rPr>
              <w:t xml:space="preserve">Notes relatives </w:t>
            </w:r>
            <w:r w:rsidR="00D07049" w:rsidRPr="00D07049">
              <w:rPr>
                <w:rFonts w:ascii="Tahoma" w:hAnsi="Tahoma" w:cs="Tahoma"/>
                <w:sz w:val="10"/>
                <w:szCs w:val="10"/>
              </w:rPr>
              <w:br/>
            </w:r>
            <w:r w:rsidRPr="00D07049">
              <w:rPr>
                <w:rFonts w:ascii="Tahoma" w:hAnsi="Tahoma" w:cs="Tahoma"/>
                <w:sz w:val="10"/>
                <w:szCs w:val="10"/>
              </w:rPr>
              <w:t>aux Produits</w:t>
            </w:r>
          </w:p>
        </w:tc>
        <w:tc>
          <w:tcPr>
            <w:tcW w:w="450" w:type="dxa"/>
            <w:vMerge w:val="restart"/>
            <w:tcBorders>
              <w:top w:val="single" w:sz="12" w:space="0" w:color="auto"/>
            </w:tcBorders>
            <w:textDirection w:val="btLr"/>
          </w:tcPr>
          <w:p w14:paraId="2A67342E" w14:textId="77777777" w:rsidR="00913A0A" w:rsidRPr="00D07049" w:rsidRDefault="00913A0A">
            <w:pPr>
              <w:pStyle w:val="TableVerticalText"/>
              <w:rPr>
                <w:sz w:val="10"/>
                <w:szCs w:val="10"/>
              </w:rPr>
            </w:pPr>
          </w:p>
          <w:p w14:paraId="54498B79" w14:textId="77777777" w:rsidR="00913A0A" w:rsidRPr="00D07049" w:rsidRDefault="00913A0A">
            <w:pPr>
              <w:pStyle w:val="TableVerticalText"/>
              <w:rPr>
                <w:rFonts w:ascii="Tahoma" w:hAnsi="Tahoma" w:cs="Tahoma"/>
                <w:sz w:val="10"/>
                <w:szCs w:val="10"/>
              </w:rPr>
            </w:pPr>
            <w:r w:rsidRPr="00D07049">
              <w:rPr>
                <w:rFonts w:ascii="Tahoma" w:hAnsi="Tahoma" w:cs="Tahoma"/>
                <w:sz w:val="10"/>
                <w:szCs w:val="10"/>
              </w:rPr>
              <w:t>Date de disponibilité</w:t>
            </w:r>
          </w:p>
        </w:tc>
        <w:tc>
          <w:tcPr>
            <w:tcW w:w="394" w:type="dxa"/>
            <w:vMerge w:val="restart"/>
            <w:tcBorders>
              <w:top w:val="single" w:sz="12" w:space="0" w:color="auto"/>
              <w:right w:val="single" w:sz="18" w:space="0" w:color="auto"/>
            </w:tcBorders>
            <w:textDirection w:val="btLr"/>
            <w:vAlign w:val="center"/>
          </w:tcPr>
          <w:p w14:paraId="247874BB" w14:textId="77777777" w:rsidR="00913A0A" w:rsidRPr="00D07049" w:rsidRDefault="00913A0A">
            <w:pPr>
              <w:pStyle w:val="TableVerticalText"/>
              <w:rPr>
                <w:rFonts w:ascii="Tahoma" w:hAnsi="Tahoma" w:cs="Tahoma"/>
                <w:sz w:val="10"/>
                <w:szCs w:val="10"/>
              </w:rPr>
            </w:pPr>
            <w:r w:rsidRPr="00D07049">
              <w:rPr>
                <w:rFonts w:ascii="Tahoma" w:hAnsi="Tahoma" w:cs="Tahoma"/>
                <w:sz w:val="10"/>
                <w:szCs w:val="10"/>
              </w:rPr>
              <w:t>SAB / OSB</w:t>
            </w:r>
          </w:p>
        </w:tc>
        <w:tc>
          <w:tcPr>
            <w:tcW w:w="2936" w:type="dxa"/>
            <w:gridSpan w:val="13"/>
            <w:tcBorders>
              <w:top w:val="single" w:sz="12" w:space="0" w:color="auto"/>
              <w:left w:val="single" w:sz="18" w:space="0" w:color="auto"/>
              <w:right w:val="single" w:sz="18" w:space="0" w:color="auto"/>
            </w:tcBorders>
            <w:vAlign w:val="center"/>
          </w:tcPr>
          <w:p w14:paraId="3C22E042" w14:textId="77777777" w:rsidR="00913A0A" w:rsidRPr="00D07049" w:rsidRDefault="00913A0A">
            <w:pPr>
              <w:pStyle w:val="TableHeadingsBlack"/>
              <w:rPr>
                <w:rFonts w:ascii="Tahoma" w:hAnsi="Tahoma" w:cs="Tahoma"/>
                <w:sz w:val="10"/>
                <w:szCs w:val="10"/>
              </w:rPr>
            </w:pPr>
            <w:r w:rsidRPr="00D07049">
              <w:rPr>
                <w:rFonts w:ascii="Tahoma" w:hAnsi="Tahoma" w:cs="Tahoma"/>
                <w:sz w:val="10"/>
                <w:szCs w:val="10"/>
              </w:rPr>
              <w:t>Select / Select Plus*</w:t>
            </w:r>
          </w:p>
        </w:tc>
        <w:tc>
          <w:tcPr>
            <w:tcW w:w="1264" w:type="dxa"/>
            <w:gridSpan w:val="3"/>
            <w:tcBorders>
              <w:top w:val="single" w:sz="12" w:space="0" w:color="auto"/>
              <w:left w:val="single" w:sz="18" w:space="0" w:color="auto"/>
              <w:right w:val="single" w:sz="18" w:space="0" w:color="auto"/>
            </w:tcBorders>
            <w:vAlign w:val="center"/>
          </w:tcPr>
          <w:p w14:paraId="210211E7" w14:textId="77777777" w:rsidR="00913A0A" w:rsidRPr="00D07049" w:rsidRDefault="00913A0A">
            <w:pPr>
              <w:pStyle w:val="TableHeadingsBlack"/>
              <w:rPr>
                <w:rFonts w:ascii="Tahoma" w:hAnsi="Tahoma" w:cs="Tahoma"/>
                <w:sz w:val="10"/>
                <w:szCs w:val="10"/>
              </w:rPr>
            </w:pPr>
            <w:r w:rsidRPr="00D07049">
              <w:rPr>
                <w:rFonts w:ascii="Tahoma" w:hAnsi="Tahoma" w:cs="Tahoma"/>
                <w:sz w:val="10"/>
                <w:szCs w:val="10"/>
              </w:rPr>
              <w:t>Licence Open</w:t>
            </w:r>
          </w:p>
        </w:tc>
        <w:tc>
          <w:tcPr>
            <w:tcW w:w="450" w:type="dxa"/>
            <w:vMerge w:val="restart"/>
            <w:tcBorders>
              <w:top w:val="single" w:sz="12" w:space="0" w:color="auto"/>
              <w:left w:val="single" w:sz="18" w:space="0" w:color="auto"/>
            </w:tcBorders>
            <w:textDirection w:val="btLr"/>
            <w:vAlign w:val="center"/>
          </w:tcPr>
          <w:p w14:paraId="6775A129" w14:textId="77777777" w:rsidR="00913A0A" w:rsidRPr="00D07049" w:rsidRDefault="00913A0A">
            <w:pPr>
              <w:pStyle w:val="TableVerticalText"/>
              <w:rPr>
                <w:rFonts w:ascii="Tahoma" w:hAnsi="Tahoma" w:cs="Tahoma"/>
                <w:sz w:val="10"/>
                <w:szCs w:val="10"/>
              </w:rPr>
            </w:pPr>
            <w:r w:rsidRPr="00D07049">
              <w:rPr>
                <w:rFonts w:ascii="Tahoma" w:hAnsi="Tahoma" w:cs="Tahoma"/>
                <w:sz w:val="10"/>
                <w:szCs w:val="10"/>
              </w:rPr>
              <w:t>Unités Campus et School</w:t>
            </w:r>
          </w:p>
        </w:tc>
        <w:tc>
          <w:tcPr>
            <w:tcW w:w="450" w:type="dxa"/>
            <w:vMerge w:val="restart"/>
            <w:tcBorders>
              <w:top w:val="single" w:sz="12" w:space="0" w:color="auto"/>
              <w:right w:val="single" w:sz="18" w:space="0" w:color="auto"/>
            </w:tcBorders>
            <w:textDirection w:val="btLr"/>
            <w:vAlign w:val="center"/>
          </w:tcPr>
          <w:p w14:paraId="26B47E5C" w14:textId="77777777" w:rsidR="00913A0A" w:rsidRPr="00D07049" w:rsidRDefault="00913A0A">
            <w:pPr>
              <w:pStyle w:val="TableVerticalText"/>
              <w:rPr>
                <w:rFonts w:ascii="Tahoma" w:hAnsi="Tahoma" w:cs="Tahoma"/>
                <w:sz w:val="10"/>
                <w:szCs w:val="10"/>
              </w:rPr>
            </w:pPr>
            <w:r w:rsidRPr="00D07049">
              <w:rPr>
                <w:rFonts w:ascii="Tahoma" w:hAnsi="Tahoma" w:cs="Tahoma"/>
                <w:sz w:val="10"/>
                <w:szCs w:val="10"/>
              </w:rPr>
              <w:t xml:space="preserve">CE et </w:t>
            </w:r>
            <w:r w:rsidRPr="00D07049">
              <w:rPr>
                <w:rFonts w:ascii="Tahoma" w:hAnsi="Tahoma" w:cs="Tahoma"/>
                <w:sz w:val="10"/>
                <w:szCs w:val="10"/>
              </w:rPr>
              <w:br/>
              <w:t>CE Sub</w:t>
            </w:r>
          </w:p>
        </w:tc>
        <w:tc>
          <w:tcPr>
            <w:tcW w:w="450" w:type="dxa"/>
            <w:vMerge w:val="restart"/>
            <w:tcBorders>
              <w:top w:val="single" w:sz="12" w:space="0" w:color="auto"/>
              <w:left w:val="single" w:sz="18" w:space="0" w:color="auto"/>
              <w:right w:val="single" w:sz="18" w:space="0" w:color="auto"/>
            </w:tcBorders>
            <w:textDirection w:val="btLr"/>
            <w:vAlign w:val="center"/>
          </w:tcPr>
          <w:p w14:paraId="75604870" w14:textId="77777777" w:rsidR="00913A0A" w:rsidRPr="00D07049" w:rsidRDefault="00913A0A">
            <w:pPr>
              <w:pStyle w:val="TableVerticalText"/>
              <w:rPr>
                <w:rFonts w:ascii="Tahoma" w:hAnsi="Tahoma" w:cs="Tahoma"/>
                <w:sz w:val="10"/>
                <w:szCs w:val="10"/>
              </w:rPr>
            </w:pPr>
            <w:r w:rsidRPr="00D07049">
              <w:rPr>
                <w:rFonts w:ascii="Tahoma" w:hAnsi="Tahoma" w:cs="Tahoma"/>
                <w:sz w:val="10"/>
                <w:szCs w:val="10"/>
              </w:rPr>
              <w:t>OV / OVS</w:t>
            </w:r>
          </w:p>
        </w:tc>
        <w:tc>
          <w:tcPr>
            <w:tcW w:w="450" w:type="dxa"/>
            <w:vMerge w:val="restart"/>
            <w:tcBorders>
              <w:top w:val="single" w:sz="12" w:space="0" w:color="auto"/>
            </w:tcBorders>
            <w:textDirection w:val="btLr"/>
          </w:tcPr>
          <w:p w14:paraId="09C7F9A9" w14:textId="77777777" w:rsidR="00913A0A" w:rsidRPr="00D07049" w:rsidRDefault="00913A0A" w:rsidP="00384940">
            <w:pPr>
              <w:pStyle w:val="TableVerticalText"/>
              <w:spacing w:before="120"/>
              <w:rPr>
                <w:rFonts w:ascii="Tahoma" w:hAnsi="Tahoma" w:cs="Tahoma"/>
                <w:sz w:val="10"/>
                <w:szCs w:val="10"/>
              </w:rPr>
            </w:pPr>
            <w:r w:rsidRPr="00D07049">
              <w:rPr>
                <w:rFonts w:ascii="Tahoma" w:hAnsi="Tahoma" w:cs="Tahoma"/>
                <w:sz w:val="10"/>
                <w:szCs w:val="10"/>
              </w:rPr>
              <w:t>EES / OVS - ES</w:t>
            </w:r>
          </w:p>
        </w:tc>
        <w:tc>
          <w:tcPr>
            <w:tcW w:w="506" w:type="dxa"/>
            <w:vMerge w:val="restart"/>
            <w:tcBorders>
              <w:top w:val="single" w:sz="12" w:space="0" w:color="auto"/>
            </w:tcBorders>
            <w:textDirection w:val="btLr"/>
            <w:vAlign w:val="center"/>
          </w:tcPr>
          <w:p w14:paraId="57C17D5E" w14:textId="77777777" w:rsidR="00913A0A" w:rsidRPr="00D07049" w:rsidRDefault="00913A0A" w:rsidP="00456002">
            <w:pPr>
              <w:pStyle w:val="TableVerticalText"/>
              <w:rPr>
                <w:rFonts w:ascii="Tahoma" w:hAnsi="Tahoma" w:cs="Tahoma"/>
                <w:sz w:val="10"/>
                <w:szCs w:val="10"/>
              </w:rPr>
            </w:pPr>
            <w:r w:rsidRPr="00D07049">
              <w:rPr>
                <w:rFonts w:ascii="Tahoma" w:hAnsi="Tahoma" w:cs="Tahoma"/>
                <w:sz w:val="10"/>
                <w:szCs w:val="10"/>
              </w:rPr>
              <w:t>Minimum Licences Open</w:t>
            </w:r>
          </w:p>
        </w:tc>
        <w:tc>
          <w:tcPr>
            <w:tcW w:w="484" w:type="dxa"/>
            <w:vMerge w:val="restart"/>
            <w:tcBorders>
              <w:top w:val="single" w:sz="12" w:space="0" w:color="auto"/>
            </w:tcBorders>
            <w:textDirection w:val="btLr"/>
            <w:vAlign w:val="center"/>
          </w:tcPr>
          <w:p w14:paraId="34F36919" w14:textId="77777777" w:rsidR="00913A0A" w:rsidRPr="00D07049" w:rsidRDefault="00913A0A" w:rsidP="00914B25">
            <w:pPr>
              <w:pStyle w:val="TableVerticalText"/>
              <w:rPr>
                <w:rFonts w:ascii="Tahoma" w:hAnsi="Tahoma" w:cs="Tahoma"/>
                <w:sz w:val="10"/>
                <w:szCs w:val="10"/>
              </w:rPr>
            </w:pPr>
            <w:r w:rsidRPr="00D07049">
              <w:rPr>
                <w:rFonts w:ascii="Tahoma" w:hAnsi="Tahoma" w:cs="Tahoma"/>
                <w:sz w:val="10"/>
                <w:szCs w:val="10"/>
              </w:rPr>
              <w:t>SCE</w:t>
            </w:r>
          </w:p>
        </w:tc>
      </w:tr>
      <w:tr w:rsidR="00913A0A" w14:paraId="16F689C2" w14:textId="77777777" w:rsidTr="0026191F">
        <w:trPr>
          <w:cantSplit/>
          <w:trHeight w:val="262"/>
          <w:tblHeader/>
        </w:trPr>
        <w:tc>
          <w:tcPr>
            <w:tcW w:w="2464" w:type="dxa"/>
            <w:gridSpan w:val="2"/>
            <w:vMerge/>
            <w:tcBorders>
              <w:left w:val="single" w:sz="4" w:space="0" w:color="FFFFFF"/>
            </w:tcBorders>
          </w:tcPr>
          <w:p w14:paraId="047E2304" w14:textId="77777777" w:rsidR="00913A0A" w:rsidRDefault="00913A0A" w:rsidP="00D07049">
            <w:pPr>
              <w:rPr>
                <w:rFonts w:cs="Tahoma"/>
                <w:sz w:val="20"/>
              </w:rPr>
            </w:pPr>
          </w:p>
        </w:tc>
        <w:tc>
          <w:tcPr>
            <w:tcW w:w="506" w:type="dxa"/>
            <w:vMerge/>
          </w:tcPr>
          <w:p w14:paraId="7611FC22" w14:textId="77777777" w:rsidR="00913A0A" w:rsidRDefault="00913A0A">
            <w:pPr>
              <w:rPr>
                <w:rFonts w:cs="Tahoma"/>
                <w:b/>
                <w:sz w:val="20"/>
              </w:rPr>
            </w:pPr>
          </w:p>
        </w:tc>
        <w:tc>
          <w:tcPr>
            <w:tcW w:w="450" w:type="dxa"/>
            <w:vMerge/>
          </w:tcPr>
          <w:p w14:paraId="2B02A096" w14:textId="77777777" w:rsidR="00913A0A" w:rsidRDefault="00913A0A">
            <w:pPr>
              <w:rPr>
                <w:rFonts w:cs="Tahoma"/>
                <w:sz w:val="20"/>
              </w:rPr>
            </w:pPr>
          </w:p>
        </w:tc>
        <w:tc>
          <w:tcPr>
            <w:tcW w:w="394" w:type="dxa"/>
            <w:vMerge/>
            <w:tcBorders>
              <w:right w:val="single" w:sz="18" w:space="0" w:color="auto"/>
            </w:tcBorders>
          </w:tcPr>
          <w:p w14:paraId="1ED75444" w14:textId="77777777" w:rsidR="00913A0A" w:rsidRDefault="00913A0A">
            <w:pPr>
              <w:rPr>
                <w:rFonts w:cs="Tahoma"/>
                <w:sz w:val="20"/>
              </w:rPr>
            </w:pPr>
          </w:p>
        </w:tc>
        <w:tc>
          <w:tcPr>
            <w:tcW w:w="326" w:type="dxa"/>
            <w:vMerge w:val="restart"/>
            <w:tcBorders>
              <w:left w:val="single" w:sz="18" w:space="0" w:color="auto"/>
            </w:tcBorders>
            <w:vAlign w:val="center"/>
          </w:tcPr>
          <w:p w14:paraId="45C869E7" w14:textId="77777777" w:rsidR="00913A0A" w:rsidRDefault="00913A0A">
            <w:pPr>
              <w:pStyle w:val="TableHeadingsRed"/>
              <w:rPr>
                <w:rFonts w:ascii="Tahoma" w:hAnsi="Tahoma" w:cs="Tahoma"/>
                <w:sz w:val="9"/>
              </w:rPr>
            </w:pPr>
            <w:r>
              <w:rPr>
                <w:rFonts w:ascii="Tahoma" w:hAnsi="Tahoma" w:cs="Tahoma"/>
                <w:sz w:val="9"/>
              </w:rPr>
              <w:t>L</w:t>
            </w:r>
          </w:p>
        </w:tc>
        <w:tc>
          <w:tcPr>
            <w:tcW w:w="1350" w:type="dxa"/>
            <w:gridSpan w:val="7"/>
            <w:vAlign w:val="center"/>
          </w:tcPr>
          <w:p w14:paraId="34939B69" w14:textId="77777777" w:rsidR="00913A0A" w:rsidRDefault="00913A0A">
            <w:pPr>
              <w:pStyle w:val="TableHeadingsGreen"/>
              <w:rPr>
                <w:rFonts w:ascii="Tahoma" w:hAnsi="Tahoma" w:cs="Tahoma"/>
                <w:sz w:val="9"/>
              </w:rPr>
            </w:pPr>
            <w:r>
              <w:rPr>
                <w:rFonts w:ascii="Tahoma" w:hAnsi="Tahoma" w:cs="Tahoma"/>
                <w:sz w:val="9"/>
              </w:rPr>
              <w:t>L&amp;SA</w:t>
            </w:r>
          </w:p>
        </w:tc>
        <w:tc>
          <w:tcPr>
            <w:tcW w:w="1260" w:type="dxa"/>
            <w:gridSpan w:val="5"/>
            <w:tcBorders>
              <w:right w:val="single" w:sz="18" w:space="0" w:color="auto"/>
            </w:tcBorders>
            <w:vAlign w:val="center"/>
          </w:tcPr>
          <w:p w14:paraId="1DBDD27B"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val="restart"/>
            <w:tcBorders>
              <w:left w:val="single" w:sz="18" w:space="0" w:color="auto"/>
            </w:tcBorders>
            <w:vAlign w:val="center"/>
          </w:tcPr>
          <w:p w14:paraId="1640692A" w14:textId="77777777" w:rsidR="00913A0A" w:rsidRDefault="00913A0A">
            <w:pPr>
              <w:pStyle w:val="TableHeadingsRed"/>
              <w:rPr>
                <w:rFonts w:ascii="Tahoma" w:hAnsi="Tahoma" w:cs="Tahoma"/>
                <w:sz w:val="9"/>
              </w:rPr>
            </w:pPr>
            <w:r>
              <w:rPr>
                <w:rFonts w:ascii="Tahoma" w:hAnsi="Tahoma" w:cs="Tahoma"/>
                <w:sz w:val="9"/>
              </w:rPr>
              <w:t>L</w:t>
            </w:r>
          </w:p>
        </w:tc>
        <w:tc>
          <w:tcPr>
            <w:tcW w:w="364" w:type="dxa"/>
            <w:vAlign w:val="center"/>
          </w:tcPr>
          <w:p w14:paraId="400F37BD" w14:textId="77777777" w:rsidR="00913A0A" w:rsidRDefault="00913A0A">
            <w:pPr>
              <w:pStyle w:val="TableHeadingsGreen"/>
              <w:rPr>
                <w:rFonts w:ascii="Tahoma" w:hAnsi="Tahoma" w:cs="Tahoma"/>
                <w:sz w:val="9"/>
              </w:rPr>
            </w:pPr>
            <w:r>
              <w:rPr>
                <w:rFonts w:ascii="Tahoma" w:hAnsi="Tahoma" w:cs="Tahoma"/>
                <w:sz w:val="9"/>
              </w:rPr>
              <w:t>L&amp;SA</w:t>
            </w:r>
          </w:p>
        </w:tc>
        <w:tc>
          <w:tcPr>
            <w:tcW w:w="450" w:type="dxa"/>
            <w:vMerge w:val="restart"/>
            <w:tcBorders>
              <w:right w:val="single" w:sz="18" w:space="0" w:color="auto"/>
            </w:tcBorders>
            <w:vAlign w:val="center"/>
          </w:tcPr>
          <w:p w14:paraId="22DA3271" w14:textId="77777777" w:rsidR="00913A0A" w:rsidRDefault="00913A0A">
            <w:pPr>
              <w:pStyle w:val="TableHeadingsBlue"/>
              <w:rPr>
                <w:rFonts w:ascii="Tahoma" w:hAnsi="Tahoma" w:cs="Tahoma"/>
                <w:sz w:val="9"/>
              </w:rPr>
            </w:pPr>
            <w:r>
              <w:rPr>
                <w:rFonts w:ascii="Tahoma" w:hAnsi="Tahoma" w:cs="Tahoma"/>
                <w:sz w:val="9"/>
              </w:rPr>
              <w:t>SA</w:t>
            </w:r>
          </w:p>
        </w:tc>
        <w:tc>
          <w:tcPr>
            <w:tcW w:w="450" w:type="dxa"/>
            <w:vMerge/>
            <w:tcBorders>
              <w:left w:val="single" w:sz="18" w:space="0" w:color="auto"/>
            </w:tcBorders>
          </w:tcPr>
          <w:p w14:paraId="27CDD84B" w14:textId="77777777" w:rsidR="00913A0A" w:rsidRDefault="00913A0A">
            <w:pPr>
              <w:rPr>
                <w:rFonts w:cs="Tahoma"/>
                <w:sz w:val="20"/>
              </w:rPr>
            </w:pPr>
          </w:p>
        </w:tc>
        <w:tc>
          <w:tcPr>
            <w:tcW w:w="450" w:type="dxa"/>
            <w:vMerge/>
            <w:tcBorders>
              <w:right w:val="single" w:sz="18" w:space="0" w:color="auto"/>
            </w:tcBorders>
          </w:tcPr>
          <w:p w14:paraId="1EEF746A" w14:textId="77777777" w:rsidR="00913A0A" w:rsidRDefault="00913A0A">
            <w:pPr>
              <w:rPr>
                <w:rFonts w:cs="Tahoma"/>
                <w:sz w:val="20"/>
              </w:rPr>
            </w:pPr>
          </w:p>
        </w:tc>
        <w:tc>
          <w:tcPr>
            <w:tcW w:w="450" w:type="dxa"/>
            <w:vMerge/>
            <w:tcBorders>
              <w:left w:val="single" w:sz="18" w:space="0" w:color="auto"/>
              <w:right w:val="single" w:sz="18" w:space="0" w:color="auto"/>
            </w:tcBorders>
          </w:tcPr>
          <w:p w14:paraId="6351BEB4" w14:textId="77777777" w:rsidR="00913A0A" w:rsidRDefault="00913A0A">
            <w:pPr>
              <w:rPr>
                <w:rFonts w:cs="Tahoma"/>
                <w:sz w:val="20"/>
              </w:rPr>
            </w:pPr>
          </w:p>
        </w:tc>
        <w:tc>
          <w:tcPr>
            <w:tcW w:w="450" w:type="dxa"/>
            <w:vMerge/>
          </w:tcPr>
          <w:p w14:paraId="520DE212" w14:textId="77777777" w:rsidR="00913A0A" w:rsidRDefault="00913A0A">
            <w:pPr>
              <w:rPr>
                <w:rFonts w:cs="Tahoma"/>
                <w:sz w:val="20"/>
              </w:rPr>
            </w:pPr>
          </w:p>
        </w:tc>
        <w:tc>
          <w:tcPr>
            <w:tcW w:w="506" w:type="dxa"/>
            <w:vMerge/>
          </w:tcPr>
          <w:p w14:paraId="79A6AED7" w14:textId="77777777" w:rsidR="00913A0A" w:rsidRDefault="00913A0A">
            <w:pPr>
              <w:rPr>
                <w:rFonts w:cs="Tahoma"/>
                <w:sz w:val="20"/>
              </w:rPr>
            </w:pPr>
          </w:p>
        </w:tc>
        <w:tc>
          <w:tcPr>
            <w:tcW w:w="484" w:type="dxa"/>
            <w:vMerge/>
          </w:tcPr>
          <w:p w14:paraId="0A8E7A4D" w14:textId="77777777" w:rsidR="00913A0A" w:rsidRDefault="00913A0A">
            <w:pPr>
              <w:rPr>
                <w:rFonts w:cs="Tahoma"/>
                <w:sz w:val="20"/>
              </w:rPr>
            </w:pPr>
          </w:p>
        </w:tc>
      </w:tr>
      <w:tr w:rsidR="00913A0A" w14:paraId="3CA62AA5" w14:textId="77777777" w:rsidTr="00D07049">
        <w:trPr>
          <w:cantSplit/>
          <w:trHeight w:val="575"/>
          <w:tblHeader/>
        </w:trPr>
        <w:tc>
          <w:tcPr>
            <w:tcW w:w="2464" w:type="dxa"/>
            <w:gridSpan w:val="2"/>
            <w:vMerge/>
            <w:tcBorders>
              <w:left w:val="single" w:sz="4" w:space="0" w:color="FFFFFF"/>
              <w:bottom w:val="single" w:sz="4" w:space="0" w:color="auto"/>
            </w:tcBorders>
          </w:tcPr>
          <w:p w14:paraId="0B0F8A48" w14:textId="77777777" w:rsidR="00913A0A" w:rsidRDefault="00913A0A" w:rsidP="00D07049">
            <w:pPr>
              <w:rPr>
                <w:rFonts w:cs="Tahoma"/>
                <w:sz w:val="20"/>
              </w:rPr>
            </w:pPr>
          </w:p>
        </w:tc>
        <w:tc>
          <w:tcPr>
            <w:tcW w:w="506" w:type="dxa"/>
            <w:vMerge/>
            <w:tcBorders>
              <w:bottom w:val="single" w:sz="4" w:space="0" w:color="auto"/>
            </w:tcBorders>
          </w:tcPr>
          <w:p w14:paraId="6E38A579" w14:textId="77777777" w:rsidR="00913A0A" w:rsidRDefault="00913A0A">
            <w:pPr>
              <w:rPr>
                <w:rFonts w:cs="Tahoma"/>
                <w:b/>
                <w:sz w:val="20"/>
              </w:rPr>
            </w:pPr>
          </w:p>
        </w:tc>
        <w:tc>
          <w:tcPr>
            <w:tcW w:w="450" w:type="dxa"/>
            <w:vMerge/>
            <w:tcBorders>
              <w:bottom w:val="single" w:sz="4" w:space="0" w:color="auto"/>
            </w:tcBorders>
          </w:tcPr>
          <w:p w14:paraId="0E311170" w14:textId="77777777" w:rsidR="00913A0A" w:rsidRDefault="00913A0A">
            <w:pPr>
              <w:rPr>
                <w:rFonts w:cs="Tahoma"/>
                <w:sz w:val="20"/>
              </w:rPr>
            </w:pPr>
          </w:p>
        </w:tc>
        <w:tc>
          <w:tcPr>
            <w:tcW w:w="394" w:type="dxa"/>
            <w:vMerge/>
            <w:tcBorders>
              <w:bottom w:val="single" w:sz="4" w:space="0" w:color="auto"/>
              <w:right w:val="single" w:sz="18" w:space="0" w:color="auto"/>
            </w:tcBorders>
          </w:tcPr>
          <w:p w14:paraId="0B76C08B" w14:textId="77777777" w:rsidR="00913A0A" w:rsidRDefault="00913A0A">
            <w:pPr>
              <w:rPr>
                <w:rFonts w:cs="Tahoma"/>
                <w:sz w:val="20"/>
              </w:rPr>
            </w:pPr>
          </w:p>
        </w:tc>
        <w:tc>
          <w:tcPr>
            <w:tcW w:w="326" w:type="dxa"/>
            <w:vMerge/>
            <w:tcBorders>
              <w:left w:val="single" w:sz="18" w:space="0" w:color="auto"/>
              <w:bottom w:val="single" w:sz="4" w:space="0" w:color="auto"/>
            </w:tcBorders>
            <w:vAlign w:val="center"/>
          </w:tcPr>
          <w:p w14:paraId="65C55994" w14:textId="77777777" w:rsidR="00913A0A" w:rsidRDefault="00913A0A">
            <w:pPr>
              <w:jc w:val="center"/>
              <w:rPr>
                <w:rFonts w:cs="Tahoma"/>
                <w:sz w:val="20"/>
              </w:rPr>
            </w:pPr>
          </w:p>
        </w:tc>
        <w:tc>
          <w:tcPr>
            <w:tcW w:w="450" w:type="dxa"/>
            <w:gridSpan w:val="2"/>
            <w:tcBorders>
              <w:bottom w:val="single" w:sz="4" w:space="0" w:color="auto"/>
            </w:tcBorders>
            <w:vAlign w:val="center"/>
          </w:tcPr>
          <w:p w14:paraId="5F0A6EBC" w14:textId="77777777" w:rsidR="00913A0A" w:rsidRDefault="00913A0A">
            <w:pPr>
              <w:pStyle w:val="TableHeadingsGreen"/>
              <w:rPr>
                <w:rFonts w:ascii="Tahoma" w:hAnsi="Tahoma" w:cs="Tahoma"/>
                <w:sz w:val="9"/>
              </w:rPr>
            </w:pPr>
            <w:r>
              <w:rPr>
                <w:rFonts w:ascii="Tahoma" w:hAnsi="Tahoma" w:cs="Tahoma"/>
                <w:sz w:val="9"/>
              </w:rPr>
              <w:t>3 ans</w:t>
            </w:r>
          </w:p>
        </w:tc>
        <w:tc>
          <w:tcPr>
            <w:tcW w:w="450" w:type="dxa"/>
            <w:gridSpan w:val="2"/>
            <w:tcBorders>
              <w:bottom w:val="single" w:sz="4" w:space="0" w:color="auto"/>
            </w:tcBorders>
            <w:vAlign w:val="center"/>
          </w:tcPr>
          <w:p w14:paraId="2E4718AF" w14:textId="77777777" w:rsidR="00913A0A" w:rsidRDefault="00913A0A">
            <w:pPr>
              <w:pStyle w:val="TableHeadingsGreen"/>
              <w:rPr>
                <w:rFonts w:ascii="Tahoma" w:hAnsi="Tahoma" w:cs="Tahoma"/>
                <w:sz w:val="9"/>
              </w:rPr>
            </w:pPr>
            <w:r>
              <w:rPr>
                <w:rFonts w:ascii="Tahoma" w:hAnsi="Tahoma" w:cs="Tahoma"/>
                <w:sz w:val="9"/>
              </w:rPr>
              <w:t>2 ans</w:t>
            </w:r>
          </w:p>
        </w:tc>
        <w:tc>
          <w:tcPr>
            <w:tcW w:w="450" w:type="dxa"/>
            <w:gridSpan w:val="3"/>
            <w:tcBorders>
              <w:bottom w:val="single" w:sz="4" w:space="0" w:color="auto"/>
            </w:tcBorders>
            <w:vAlign w:val="center"/>
          </w:tcPr>
          <w:p w14:paraId="788ACB1C" w14:textId="77777777" w:rsidR="00913A0A" w:rsidRDefault="00913A0A">
            <w:pPr>
              <w:pStyle w:val="TableHeadingsGreen"/>
              <w:rPr>
                <w:rFonts w:ascii="Tahoma" w:hAnsi="Tahoma" w:cs="Tahoma"/>
                <w:sz w:val="9"/>
              </w:rPr>
            </w:pPr>
            <w:r>
              <w:rPr>
                <w:rFonts w:ascii="Tahoma" w:hAnsi="Tahoma" w:cs="Tahoma"/>
                <w:sz w:val="9"/>
              </w:rPr>
              <w:t>1 an</w:t>
            </w:r>
          </w:p>
        </w:tc>
        <w:tc>
          <w:tcPr>
            <w:tcW w:w="450" w:type="dxa"/>
            <w:gridSpan w:val="2"/>
            <w:tcBorders>
              <w:bottom w:val="single" w:sz="4" w:space="0" w:color="auto"/>
            </w:tcBorders>
            <w:vAlign w:val="center"/>
          </w:tcPr>
          <w:p w14:paraId="7F9EF3B2" w14:textId="77777777" w:rsidR="00913A0A" w:rsidRDefault="00913A0A">
            <w:pPr>
              <w:pStyle w:val="TableHeadingsBlue"/>
              <w:rPr>
                <w:rFonts w:ascii="Tahoma" w:hAnsi="Tahoma" w:cs="Tahoma"/>
                <w:sz w:val="9"/>
              </w:rPr>
            </w:pPr>
            <w:r>
              <w:rPr>
                <w:rFonts w:ascii="Tahoma" w:hAnsi="Tahoma" w:cs="Tahoma"/>
                <w:sz w:val="9"/>
              </w:rPr>
              <w:t>3 ans</w:t>
            </w:r>
          </w:p>
        </w:tc>
        <w:tc>
          <w:tcPr>
            <w:tcW w:w="450" w:type="dxa"/>
            <w:gridSpan w:val="2"/>
            <w:tcBorders>
              <w:bottom w:val="single" w:sz="4" w:space="0" w:color="auto"/>
            </w:tcBorders>
            <w:vAlign w:val="center"/>
          </w:tcPr>
          <w:p w14:paraId="0FF7DDB1" w14:textId="77777777" w:rsidR="00913A0A" w:rsidRDefault="00913A0A">
            <w:pPr>
              <w:pStyle w:val="TableHeadingsBlue"/>
              <w:rPr>
                <w:rFonts w:ascii="Tahoma" w:hAnsi="Tahoma" w:cs="Tahoma"/>
                <w:sz w:val="9"/>
              </w:rPr>
            </w:pPr>
            <w:r>
              <w:rPr>
                <w:rFonts w:ascii="Tahoma" w:hAnsi="Tahoma" w:cs="Tahoma"/>
                <w:sz w:val="9"/>
              </w:rPr>
              <w:t>2 ans</w:t>
            </w:r>
          </w:p>
        </w:tc>
        <w:tc>
          <w:tcPr>
            <w:tcW w:w="360" w:type="dxa"/>
            <w:tcBorders>
              <w:bottom w:val="single" w:sz="4" w:space="0" w:color="auto"/>
              <w:right w:val="single" w:sz="18" w:space="0" w:color="auto"/>
            </w:tcBorders>
            <w:vAlign w:val="center"/>
          </w:tcPr>
          <w:p w14:paraId="330083AD" w14:textId="77777777" w:rsidR="00913A0A" w:rsidRDefault="00913A0A">
            <w:pPr>
              <w:pStyle w:val="TableHeadingsBlue"/>
              <w:rPr>
                <w:rFonts w:ascii="Tahoma" w:hAnsi="Tahoma" w:cs="Tahoma"/>
                <w:sz w:val="9"/>
              </w:rPr>
            </w:pPr>
            <w:r>
              <w:rPr>
                <w:rFonts w:ascii="Tahoma" w:hAnsi="Tahoma" w:cs="Tahoma"/>
                <w:sz w:val="9"/>
              </w:rPr>
              <w:t>1 an</w:t>
            </w:r>
          </w:p>
        </w:tc>
        <w:tc>
          <w:tcPr>
            <w:tcW w:w="450" w:type="dxa"/>
            <w:vMerge/>
            <w:tcBorders>
              <w:left w:val="single" w:sz="18" w:space="0" w:color="auto"/>
              <w:bottom w:val="single" w:sz="4" w:space="0" w:color="auto"/>
            </w:tcBorders>
            <w:vAlign w:val="center"/>
          </w:tcPr>
          <w:p w14:paraId="35C85C6A" w14:textId="77777777" w:rsidR="00913A0A" w:rsidRDefault="00913A0A">
            <w:pPr>
              <w:jc w:val="center"/>
              <w:rPr>
                <w:rFonts w:cs="Tahoma"/>
                <w:sz w:val="20"/>
              </w:rPr>
            </w:pPr>
          </w:p>
        </w:tc>
        <w:tc>
          <w:tcPr>
            <w:tcW w:w="364" w:type="dxa"/>
            <w:tcBorders>
              <w:bottom w:val="single" w:sz="4" w:space="0" w:color="auto"/>
            </w:tcBorders>
            <w:vAlign w:val="center"/>
          </w:tcPr>
          <w:p w14:paraId="628E1CCE" w14:textId="77777777" w:rsidR="00913A0A" w:rsidRDefault="00913A0A">
            <w:pPr>
              <w:pStyle w:val="TableHeadingsGreen"/>
              <w:rPr>
                <w:rFonts w:ascii="Tahoma" w:hAnsi="Tahoma" w:cs="Tahoma"/>
                <w:sz w:val="9"/>
              </w:rPr>
            </w:pPr>
            <w:r>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00F403ED" w14:textId="77777777" w:rsidR="00913A0A" w:rsidRDefault="00913A0A">
            <w:pPr>
              <w:jc w:val="center"/>
              <w:rPr>
                <w:rFonts w:cs="Tahoma"/>
                <w:sz w:val="20"/>
              </w:rPr>
            </w:pPr>
          </w:p>
        </w:tc>
        <w:tc>
          <w:tcPr>
            <w:tcW w:w="450" w:type="dxa"/>
            <w:vMerge/>
            <w:tcBorders>
              <w:left w:val="single" w:sz="18" w:space="0" w:color="auto"/>
              <w:bottom w:val="single" w:sz="4" w:space="0" w:color="auto"/>
            </w:tcBorders>
          </w:tcPr>
          <w:p w14:paraId="2C473C98" w14:textId="77777777" w:rsidR="00913A0A" w:rsidRDefault="00913A0A">
            <w:pPr>
              <w:rPr>
                <w:rFonts w:cs="Tahoma"/>
                <w:sz w:val="20"/>
              </w:rPr>
            </w:pPr>
          </w:p>
        </w:tc>
        <w:tc>
          <w:tcPr>
            <w:tcW w:w="450" w:type="dxa"/>
            <w:vMerge/>
            <w:tcBorders>
              <w:bottom w:val="single" w:sz="4" w:space="0" w:color="auto"/>
              <w:right w:val="single" w:sz="18" w:space="0" w:color="auto"/>
            </w:tcBorders>
          </w:tcPr>
          <w:p w14:paraId="43EC4E1D" w14:textId="77777777" w:rsidR="00913A0A"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5B7D8B08" w14:textId="77777777" w:rsidR="00913A0A" w:rsidRDefault="00913A0A">
            <w:pPr>
              <w:rPr>
                <w:rFonts w:cs="Tahoma"/>
                <w:sz w:val="20"/>
              </w:rPr>
            </w:pPr>
          </w:p>
        </w:tc>
        <w:tc>
          <w:tcPr>
            <w:tcW w:w="450" w:type="dxa"/>
            <w:vMerge/>
            <w:tcBorders>
              <w:bottom w:val="single" w:sz="4" w:space="0" w:color="auto"/>
            </w:tcBorders>
          </w:tcPr>
          <w:p w14:paraId="7A4BA7FD" w14:textId="77777777" w:rsidR="00913A0A" w:rsidRDefault="00913A0A">
            <w:pPr>
              <w:rPr>
                <w:rFonts w:cs="Tahoma"/>
                <w:sz w:val="20"/>
              </w:rPr>
            </w:pPr>
          </w:p>
        </w:tc>
        <w:tc>
          <w:tcPr>
            <w:tcW w:w="506" w:type="dxa"/>
            <w:vMerge/>
            <w:tcBorders>
              <w:bottom w:val="single" w:sz="4" w:space="0" w:color="auto"/>
            </w:tcBorders>
          </w:tcPr>
          <w:p w14:paraId="43789F4E" w14:textId="77777777" w:rsidR="00913A0A" w:rsidRDefault="00913A0A">
            <w:pPr>
              <w:rPr>
                <w:rFonts w:cs="Tahoma"/>
                <w:sz w:val="20"/>
              </w:rPr>
            </w:pPr>
          </w:p>
        </w:tc>
        <w:tc>
          <w:tcPr>
            <w:tcW w:w="484" w:type="dxa"/>
            <w:vMerge/>
            <w:tcBorders>
              <w:bottom w:val="single" w:sz="4" w:space="0" w:color="auto"/>
            </w:tcBorders>
          </w:tcPr>
          <w:p w14:paraId="058439B3" w14:textId="77777777" w:rsidR="00913A0A" w:rsidRDefault="00913A0A">
            <w:pPr>
              <w:rPr>
                <w:rFonts w:cs="Tahoma"/>
                <w:sz w:val="20"/>
              </w:rPr>
            </w:pPr>
          </w:p>
        </w:tc>
      </w:tr>
      <w:tr w:rsidR="00913A0A" w14:paraId="73CAE798" w14:textId="77777777" w:rsidTr="00D07049">
        <w:trPr>
          <w:trHeight w:val="145"/>
        </w:trPr>
        <w:tc>
          <w:tcPr>
            <w:tcW w:w="2464" w:type="dxa"/>
            <w:gridSpan w:val="2"/>
            <w:tcBorders>
              <w:bottom w:val="single" w:sz="4" w:space="0" w:color="auto"/>
            </w:tcBorders>
            <w:shd w:val="clear" w:color="auto" w:fill="auto"/>
            <w:vAlign w:val="center"/>
          </w:tcPr>
          <w:p w14:paraId="4DBED2A2" w14:textId="77777777" w:rsidR="00913A0A" w:rsidRPr="006030C8" w:rsidRDefault="00913A0A" w:rsidP="00D07049">
            <w:pPr>
              <w:pStyle w:val="ProductNames"/>
              <w:spacing w:before="40" w:after="40"/>
              <w:rPr>
                <w:rFonts w:ascii="Tahoma" w:hAnsi="Tahoma" w:cs="Tahoma"/>
                <w:sz w:val="14"/>
                <w:lang w:val="fr-FR"/>
              </w:rPr>
            </w:pPr>
            <w:bookmarkStart w:id="133" w:name="_Toc377592649"/>
            <w:r w:rsidRPr="006030C8">
              <w:rPr>
                <w:rFonts w:ascii="Tahoma" w:hAnsi="Tahoma" w:cs="Tahoma"/>
                <w:sz w:val="14"/>
                <w:lang w:val="fr-FR"/>
              </w:rPr>
              <w:t>Abonnement mensuel avec suivi des</w:t>
            </w:r>
            <w:r w:rsidR="00D07049">
              <w:rPr>
                <w:rFonts w:ascii="Tahoma" w:hAnsi="Tahoma" w:cs="Tahoma"/>
                <w:sz w:val="14"/>
                <w:lang w:val="fr-FR"/>
              </w:rPr>
              <w:t> </w:t>
            </w:r>
            <w:r w:rsidRPr="006030C8">
              <w:rPr>
                <w:rFonts w:ascii="Tahoma" w:hAnsi="Tahoma" w:cs="Tahoma"/>
                <w:sz w:val="14"/>
                <w:lang w:val="fr-FR"/>
              </w:rPr>
              <w:t>ressources par consommateur Bing Maps</w:t>
            </w:r>
            <w:bookmarkEnd w:id="133"/>
          </w:p>
        </w:tc>
        <w:tc>
          <w:tcPr>
            <w:tcW w:w="506" w:type="dxa"/>
            <w:tcBorders>
              <w:bottom w:val="single" w:sz="4" w:space="0" w:color="auto"/>
            </w:tcBorders>
            <w:shd w:val="clear" w:color="auto" w:fill="auto"/>
            <w:vAlign w:val="center"/>
          </w:tcPr>
          <w:p w14:paraId="2CA370C3" w14:textId="77777777" w:rsidR="00913A0A" w:rsidRPr="008F59E5" w:rsidRDefault="00123C60" w:rsidP="00D07049">
            <w:pPr>
              <w:spacing w:before="40" w:after="40"/>
              <w:jc w:val="center"/>
              <w:rPr>
                <w:rFonts w:ascii="Trebuchet MS" w:hAnsi="Trebuchet MS"/>
                <w:b/>
                <w:sz w:val="13"/>
                <w:szCs w:val="13"/>
              </w:rPr>
            </w:pPr>
            <w:hyperlink w:anchor="_34_SL_Module" w:history="1">
              <w:r w:rsidR="0028221A">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529AF80" w14:textId="77777777" w:rsidR="00913A0A" w:rsidRPr="00480790" w:rsidRDefault="00913A0A" w:rsidP="00D07049">
            <w:pPr>
              <w:spacing w:before="40" w:after="40"/>
              <w:jc w:val="center"/>
              <w:rPr>
                <w:rFonts w:cs="Tahoma"/>
                <w:sz w:val="13"/>
              </w:rPr>
            </w:pPr>
            <w:r>
              <w:rPr>
                <w:rFonts w:cs="Tahoma"/>
                <w:sz w:val="13"/>
              </w:rPr>
              <w:t>04/13</w:t>
            </w:r>
          </w:p>
        </w:tc>
        <w:tc>
          <w:tcPr>
            <w:tcW w:w="394" w:type="dxa"/>
            <w:tcBorders>
              <w:bottom w:val="single" w:sz="4" w:space="0" w:color="auto"/>
              <w:right w:val="single" w:sz="18" w:space="0" w:color="auto"/>
            </w:tcBorders>
            <w:shd w:val="clear" w:color="auto" w:fill="auto"/>
            <w:vAlign w:val="center"/>
          </w:tcPr>
          <w:p w14:paraId="7B3E7FFD"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27C0F97C" w14:textId="77777777" w:rsidR="00913A0A" w:rsidRPr="00480790" w:rsidRDefault="00913A0A" w:rsidP="00D07049">
            <w:pPr>
              <w:spacing w:before="40" w:after="40"/>
              <w:jc w:val="center"/>
              <w:rPr>
                <w:rFonts w:cs="Tahoma"/>
                <w:sz w:val="13"/>
              </w:rPr>
            </w:pPr>
            <w:r>
              <w:rPr>
                <w:rFonts w:cs="Tahoma"/>
                <w:sz w:val="13"/>
              </w:rPr>
              <w:t>1 point</w:t>
            </w:r>
          </w:p>
        </w:tc>
        <w:tc>
          <w:tcPr>
            <w:tcW w:w="450" w:type="dxa"/>
            <w:tcBorders>
              <w:left w:val="single" w:sz="18" w:space="0" w:color="auto"/>
              <w:bottom w:val="single" w:sz="4" w:space="0" w:color="auto"/>
            </w:tcBorders>
            <w:shd w:val="clear" w:color="auto" w:fill="auto"/>
            <w:vAlign w:val="center"/>
          </w:tcPr>
          <w:p w14:paraId="312FC52B" w14:textId="77777777" w:rsidR="00913A0A" w:rsidRPr="00480790" w:rsidRDefault="00913A0A" w:rsidP="00D07049">
            <w:pPr>
              <w:spacing w:before="40" w:after="40"/>
              <w:jc w:val="center"/>
              <w:rPr>
                <w:rFonts w:cs="Tahoma"/>
                <w:sz w:val="13"/>
              </w:rPr>
            </w:pPr>
            <w:r>
              <w:rPr>
                <w:rFonts w:cs="Tahoma"/>
                <w:sz w:val="13"/>
              </w:rPr>
              <w:t>1</w:t>
            </w:r>
          </w:p>
        </w:tc>
        <w:tc>
          <w:tcPr>
            <w:tcW w:w="364" w:type="dxa"/>
            <w:tcBorders>
              <w:bottom w:val="single" w:sz="4" w:space="0" w:color="auto"/>
            </w:tcBorders>
            <w:shd w:val="clear" w:color="auto" w:fill="auto"/>
            <w:vAlign w:val="center"/>
          </w:tcPr>
          <w:p w14:paraId="10ABC22A"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84479EF"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660693E6"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564C2BC" w14:textId="77777777" w:rsidR="00913A0A" w:rsidRPr="00480790" w:rsidRDefault="00913A0A" w:rsidP="00D07049">
            <w:pPr>
              <w:spacing w:before="40" w:after="40"/>
              <w:jc w:val="center"/>
              <w:rPr>
                <w:rFonts w:cs="Tahoma"/>
                <w:sz w:val="13"/>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8F7A85" w14:textId="77777777" w:rsidR="00913A0A" w:rsidRPr="00480790" w:rsidRDefault="00913A0A" w:rsidP="00D07049">
            <w:pPr>
              <w:spacing w:before="40" w:after="40"/>
              <w:jc w:val="center"/>
              <w:rPr>
                <w:rFonts w:cs="Tahoma"/>
                <w:sz w:val="13"/>
              </w:rPr>
            </w:pPr>
            <w:r>
              <w:rPr>
                <w:rFonts w:cs="Tahoma"/>
                <w:sz w:val="13"/>
              </w:rPr>
              <w:t>P</w:t>
            </w:r>
          </w:p>
        </w:tc>
        <w:tc>
          <w:tcPr>
            <w:tcW w:w="450" w:type="dxa"/>
            <w:tcBorders>
              <w:bottom w:val="single" w:sz="4" w:space="0" w:color="auto"/>
            </w:tcBorders>
            <w:shd w:val="clear" w:color="auto" w:fill="auto"/>
            <w:vAlign w:val="center"/>
          </w:tcPr>
          <w:p w14:paraId="0C5BFA17"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auto"/>
            <w:vAlign w:val="center"/>
          </w:tcPr>
          <w:p w14:paraId="3F95F98E" w14:textId="77777777" w:rsidR="00913A0A" w:rsidRPr="00480790" w:rsidRDefault="00913A0A" w:rsidP="00D07049">
            <w:pPr>
              <w:spacing w:before="40" w:after="40"/>
              <w:jc w:val="center"/>
              <w:rPr>
                <w:rFonts w:cs="Tahoma"/>
                <w:sz w:val="13"/>
              </w:rPr>
            </w:pPr>
            <w:r>
              <w:rPr>
                <w:rFonts w:cs="Tahoma"/>
                <w:sz w:val="13"/>
              </w:rPr>
              <w:t>OL/OV</w:t>
            </w:r>
          </w:p>
        </w:tc>
        <w:tc>
          <w:tcPr>
            <w:tcW w:w="484" w:type="dxa"/>
            <w:tcBorders>
              <w:bottom w:val="single" w:sz="4" w:space="0" w:color="auto"/>
            </w:tcBorders>
            <w:vAlign w:val="center"/>
          </w:tcPr>
          <w:p w14:paraId="77939513" w14:textId="77777777" w:rsidR="00913A0A" w:rsidRPr="00DC5AE8" w:rsidRDefault="00913A0A" w:rsidP="00D07049">
            <w:pPr>
              <w:spacing w:before="40" w:after="40"/>
              <w:jc w:val="center"/>
              <w:rPr>
                <w:rFonts w:cs="Tahoma"/>
                <w:sz w:val="13"/>
              </w:rPr>
            </w:pPr>
            <w:r>
              <w:rPr>
                <w:rFonts w:cs="Tahoma"/>
                <w:sz w:val="13"/>
              </w:rPr>
              <w:t>A</w:t>
            </w:r>
          </w:p>
        </w:tc>
      </w:tr>
      <w:tr w:rsidR="00671EA9" w:rsidRPr="00DC5AE8" w14:paraId="44E23913" w14:textId="77777777" w:rsidTr="00D07049">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64" w:type="dxa"/>
            <w:gridSpan w:val="2"/>
            <w:tcBorders>
              <w:bottom w:val="single" w:sz="3" w:space="0" w:color="auto"/>
            </w:tcBorders>
            <w:shd w:val="clear" w:color="auto" w:fill="FABF8F"/>
            <w:vAlign w:val="center"/>
          </w:tcPr>
          <w:p w14:paraId="4A23AF6C" w14:textId="77777777" w:rsidR="00913A0A" w:rsidRPr="006030C8" w:rsidRDefault="00913A0A" w:rsidP="00D07049">
            <w:pPr>
              <w:pStyle w:val="ProductNames"/>
              <w:spacing w:before="40" w:after="40"/>
              <w:rPr>
                <w:rFonts w:ascii="Tahoma" w:hAnsi="Tahoma" w:cs="Tahoma"/>
                <w:sz w:val="14"/>
                <w:lang w:val="fr-FR"/>
              </w:rPr>
            </w:pPr>
            <w:bookmarkStart w:id="134" w:name="_Toc377592650"/>
            <w:r w:rsidRPr="006030C8">
              <w:rPr>
                <w:rFonts w:ascii="Tahoma" w:hAnsi="Tahoma" w:cs="Tahoma"/>
                <w:sz w:val="14"/>
                <w:lang w:val="fr-FR"/>
              </w:rPr>
              <w:t>Abonnement mensuel avec redevance Entreprise pour Bing Maps</w:t>
            </w:r>
            <w:bookmarkEnd w:id="134"/>
          </w:p>
        </w:tc>
        <w:tc>
          <w:tcPr>
            <w:tcW w:w="506" w:type="dxa"/>
            <w:tcBorders>
              <w:bottom w:val="single" w:sz="3" w:space="0" w:color="auto"/>
            </w:tcBorders>
            <w:shd w:val="clear" w:color="auto" w:fill="FABF8F"/>
            <w:vAlign w:val="center"/>
          </w:tcPr>
          <w:p w14:paraId="560DB027" w14:textId="77777777" w:rsidR="00913A0A" w:rsidRPr="008F59E5" w:rsidRDefault="00123C60" w:rsidP="00D07049">
            <w:pPr>
              <w:spacing w:before="40" w:after="40"/>
              <w:jc w:val="center"/>
              <w:rPr>
                <w:rFonts w:ascii="Trebuchet MS" w:hAnsi="Trebuchet MS" w:cs="Tahoma"/>
                <w:b/>
                <w:sz w:val="13"/>
                <w:szCs w:val="13"/>
              </w:rPr>
            </w:pPr>
            <w:hyperlink w:anchor="_34_SL_Module" w:history="1">
              <w:r w:rsidR="005F4A60">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662BB3EA" w14:textId="77777777" w:rsidR="00913A0A" w:rsidRDefault="00913A0A" w:rsidP="00D07049">
            <w:pPr>
              <w:spacing w:before="40" w:after="40"/>
              <w:jc w:val="center"/>
              <w:rPr>
                <w:rFonts w:cs="Tahoma"/>
                <w:sz w:val="14"/>
              </w:rPr>
            </w:pPr>
            <w:r>
              <w:rPr>
                <w:rFonts w:cs="Tahoma"/>
                <w:sz w:val="14"/>
              </w:rPr>
              <w:t>04/13</w:t>
            </w:r>
          </w:p>
        </w:tc>
        <w:tc>
          <w:tcPr>
            <w:tcW w:w="394" w:type="dxa"/>
            <w:tcBorders>
              <w:bottom w:val="single" w:sz="3" w:space="0" w:color="auto"/>
              <w:right w:val="single" w:sz="15" w:space="0" w:color="auto"/>
            </w:tcBorders>
            <w:shd w:val="clear" w:color="auto" w:fill="FABF8F"/>
            <w:vAlign w:val="center"/>
          </w:tcPr>
          <w:p w14:paraId="35A1F97E" w14:textId="77777777" w:rsidR="00913A0A" w:rsidRPr="00E13599" w:rsidRDefault="00913A0A" w:rsidP="00D07049">
            <w:pPr>
              <w:spacing w:before="40" w:after="40"/>
              <w:jc w:val="center"/>
              <w:rPr>
                <w:rFonts w:cs="Tahoma"/>
                <w:sz w:val="14"/>
              </w:rPr>
            </w:pPr>
          </w:p>
        </w:tc>
        <w:tc>
          <w:tcPr>
            <w:tcW w:w="2936" w:type="dxa"/>
            <w:gridSpan w:val="13"/>
            <w:tcBorders>
              <w:left w:val="single" w:sz="15" w:space="0" w:color="auto"/>
              <w:bottom w:val="single" w:sz="3" w:space="0" w:color="auto"/>
              <w:right w:val="single" w:sz="15" w:space="0" w:color="auto"/>
            </w:tcBorders>
            <w:shd w:val="clear" w:color="auto" w:fill="FABF8F"/>
            <w:vAlign w:val="center"/>
          </w:tcPr>
          <w:p w14:paraId="21ED1651" w14:textId="77777777" w:rsidR="00913A0A" w:rsidRDefault="00913A0A" w:rsidP="00D07049">
            <w:pPr>
              <w:spacing w:before="40" w:after="40"/>
              <w:jc w:val="center"/>
              <w:rPr>
                <w:rFonts w:cs="Tahoma"/>
                <w:sz w:val="14"/>
              </w:rPr>
            </w:pPr>
            <w:r>
              <w:rPr>
                <w:rFonts w:cs="Tahoma"/>
                <w:sz w:val="14"/>
              </w:rPr>
              <w:t>25 points</w:t>
            </w:r>
          </w:p>
        </w:tc>
        <w:tc>
          <w:tcPr>
            <w:tcW w:w="450" w:type="dxa"/>
            <w:tcBorders>
              <w:left w:val="single" w:sz="15" w:space="0" w:color="auto"/>
              <w:bottom w:val="single" w:sz="3" w:space="0" w:color="auto"/>
            </w:tcBorders>
            <w:shd w:val="clear" w:color="auto" w:fill="FABF8F"/>
            <w:vAlign w:val="center"/>
          </w:tcPr>
          <w:p w14:paraId="1F7DD61A" w14:textId="77777777" w:rsidR="00913A0A" w:rsidRDefault="00913A0A" w:rsidP="00D07049">
            <w:pPr>
              <w:spacing w:before="40" w:after="40"/>
              <w:jc w:val="center"/>
              <w:rPr>
                <w:rFonts w:cs="Tahoma"/>
                <w:sz w:val="14"/>
              </w:rPr>
            </w:pPr>
            <w:r>
              <w:rPr>
                <w:rFonts w:cs="Tahoma"/>
                <w:sz w:val="14"/>
              </w:rPr>
              <w:t>25</w:t>
            </w:r>
          </w:p>
        </w:tc>
        <w:tc>
          <w:tcPr>
            <w:tcW w:w="364" w:type="dxa"/>
            <w:tcBorders>
              <w:bottom w:val="single" w:sz="3" w:space="0" w:color="auto"/>
              <w:right w:val="single" w:sz="4" w:space="0" w:color="auto"/>
            </w:tcBorders>
            <w:shd w:val="clear" w:color="auto" w:fill="FABF8F"/>
            <w:vAlign w:val="center"/>
          </w:tcPr>
          <w:p w14:paraId="398B7185" w14:textId="77777777" w:rsidR="00913A0A" w:rsidRPr="0003388B" w:rsidRDefault="00913A0A" w:rsidP="00D07049">
            <w:pPr>
              <w:spacing w:before="40" w:after="40"/>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358EDF7F" w14:textId="77777777" w:rsidR="00913A0A" w:rsidRPr="00E13599" w:rsidRDefault="00913A0A" w:rsidP="00D07049">
            <w:pPr>
              <w:spacing w:before="40" w:after="40"/>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4520DF5B" w14:textId="77777777" w:rsidR="00913A0A" w:rsidRPr="00BB13BC" w:rsidRDefault="00913A0A" w:rsidP="00D07049">
            <w:pPr>
              <w:spacing w:before="40" w:after="40"/>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19258632" w14:textId="77777777" w:rsidR="00913A0A" w:rsidRDefault="00913A0A" w:rsidP="00D07049">
            <w:pPr>
              <w:spacing w:before="40" w:after="40"/>
              <w:jc w:val="center"/>
              <w:rPr>
                <w:rFonts w:cs="Tahoma"/>
                <w:sz w:val="14"/>
              </w:rPr>
            </w:pPr>
            <w:r>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4F99E15D" w14:textId="77777777" w:rsidR="00913A0A" w:rsidRDefault="00913A0A" w:rsidP="00D07049">
            <w:pPr>
              <w:spacing w:before="40" w:after="40"/>
              <w:jc w:val="center"/>
              <w:rPr>
                <w:rFonts w:cs="Tahoma"/>
                <w:sz w:val="14"/>
              </w:rPr>
            </w:pPr>
            <w:r>
              <w:rPr>
                <w:rFonts w:cs="Tahoma"/>
                <w:sz w:val="13"/>
              </w:rPr>
              <w:t>P</w:t>
            </w:r>
          </w:p>
        </w:tc>
        <w:tc>
          <w:tcPr>
            <w:tcW w:w="450" w:type="dxa"/>
            <w:tcBorders>
              <w:left w:val="single" w:sz="18" w:space="0" w:color="auto"/>
              <w:bottom w:val="single" w:sz="3" w:space="0" w:color="auto"/>
            </w:tcBorders>
            <w:shd w:val="clear" w:color="auto" w:fill="FABF8F"/>
            <w:vAlign w:val="center"/>
          </w:tcPr>
          <w:p w14:paraId="5D678546" w14:textId="77777777" w:rsidR="00913A0A" w:rsidRPr="0003388B" w:rsidRDefault="00913A0A" w:rsidP="00D07049">
            <w:pPr>
              <w:spacing w:before="40" w:after="40"/>
              <w:jc w:val="center"/>
              <w:rPr>
                <w:rFonts w:cs="Tahoma"/>
                <w:sz w:val="14"/>
              </w:rPr>
            </w:pPr>
          </w:p>
        </w:tc>
        <w:tc>
          <w:tcPr>
            <w:tcW w:w="506" w:type="dxa"/>
            <w:tcBorders>
              <w:bottom w:val="single" w:sz="3" w:space="0" w:color="auto"/>
            </w:tcBorders>
            <w:shd w:val="clear" w:color="auto" w:fill="FABF8F"/>
            <w:vAlign w:val="center"/>
          </w:tcPr>
          <w:p w14:paraId="6770BC1F"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3" w:space="0" w:color="auto"/>
            </w:tcBorders>
            <w:shd w:val="clear" w:color="auto" w:fill="FABF8F"/>
            <w:vAlign w:val="center"/>
          </w:tcPr>
          <w:p w14:paraId="6AEDEE77" w14:textId="77777777" w:rsidR="00913A0A" w:rsidRPr="00DC5AE8" w:rsidRDefault="00913A0A" w:rsidP="00D07049">
            <w:pPr>
              <w:spacing w:before="40" w:after="40"/>
              <w:jc w:val="center"/>
              <w:rPr>
                <w:rFonts w:cs="Tahoma"/>
                <w:sz w:val="13"/>
              </w:rPr>
            </w:pPr>
            <w:r>
              <w:rPr>
                <w:rFonts w:cs="Tahoma"/>
                <w:sz w:val="13"/>
              </w:rPr>
              <w:t>A</w:t>
            </w:r>
          </w:p>
        </w:tc>
      </w:tr>
      <w:tr w:rsidR="00913A0A" w:rsidRPr="00DC5AE8" w14:paraId="34B76305" w14:textId="77777777" w:rsidTr="00D07049">
        <w:trPr>
          <w:trHeight w:val="145"/>
        </w:trPr>
        <w:tc>
          <w:tcPr>
            <w:tcW w:w="2464" w:type="dxa"/>
            <w:gridSpan w:val="2"/>
            <w:tcBorders>
              <w:bottom w:val="single" w:sz="4" w:space="0" w:color="auto"/>
            </w:tcBorders>
            <w:shd w:val="clear" w:color="auto" w:fill="auto"/>
            <w:vAlign w:val="center"/>
          </w:tcPr>
          <w:p w14:paraId="35B472D5" w14:textId="77777777" w:rsidR="00913A0A" w:rsidRPr="006030C8" w:rsidRDefault="00913A0A" w:rsidP="00D07049">
            <w:pPr>
              <w:pStyle w:val="ProductNames"/>
              <w:spacing w:before="40" w:after="40"/>
              <w:rPr>
                <w:rFonts w:ascii="Tahoma" w:hAnsi="Tahoma" w:cs="Tahoma"/>
                <w:sz w:val="14"/>
                <w:lang w:val="fr-FR"/>
              </w:rPr>
            </w:pPr>
            <w:bookmarkStart w:id="135" w:name="_Toc377592651"/>
            <w:r w:rsidRPr="006030C8">
              <w:rPr>
                <w:rFonts w:ascii="Tahoma" w:hAnsi="Tahoma" w:cs="Tahoma"/>
                <w:sz w:val="14"/>
                <w:lang w:val="fr-FR"/>
              </w:rPr>
              <w:t>Abonnement mensuel pour utilisation de 100 000 transactions sur le site Web public Bing Maps</w:t>
            </w:r>
            <w:bookmarkEnd w:id="135"/>
          </w:p>
        </w:tc>
        <w:tc>
          <w:tcPr>
            <w:tcW w:w="506" w:type="dxa"/>
            <w:tcBorders>
              <w:bottom w:val="single" w:sz="4" w:space="0" w:color="auto"/>
            </w:tcBorders>
            <w:shd w:val="clear" w:color="auto" w:fill="auto"/>
            <w:vAlign w:val="center"/>
          </w:tcPr>
          <w:p w14:paraId="66A6228E" w14:textId="77777777" w:rsidR="00913A0A" w:rsidRPr="008F59E5" w:rsidRDefault="00123C60" w:rsidP="00D07049">
            <w:pPr>
              <w:spacing w:before="40" w:after="40"/>
              <w:jc w:val="center"/>
              <w:rPr>
                <w:rFonts w:ascii="Trebuchet MS" w:hAnsi="Trebuchet MS" w:cs="Tahoma"/>
                <w:b/>
                <w:sz w:val="13"/>
                <w:szCs w:val="13"/>
              </w:rPr>
            </w:pPr>
            <w:hyperlink w:anchor="_34_SL_Module" w:history="1">
              <w:r w:rsidR="005F4A6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E887EE0" w14:textId="77777777" w:rsidR="00913A0A"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auto"/>
            <w:vAlign w:val="center"/>
          </w:tcPr>
          <w:p w14:paraId="25781053" w14:textId="77777777" w:rsidR="00913A0A" w:rsidRPr="00E13599" w:rsidRDefault="00913A0A" w:rsidP="00D07049">
            <w:pPr>
              <w:spacing w:before="40" w:after="40"/>
              <w:jc w:val="center"/>
              <w:rPr>
                <w:rFonts w:cs="Tahoma"/>
                <w:sz w:val="14"/>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0A16F56E" w14:textId="77777777" w:rsidR="00913A0A" w:rsidRDefault="00913A0A" w:rsidP="00D07049">
            <w:pPr>
              <w:spacing w:before="40" w:after="40"/>
              <w:jc w:val="center"/>
              <w:rPr>
                <w:rFonts w:cs="Tahoma"/>
                <w:sz w:val="14"/>
              </w:rPr>
            </w:pPr>
            <w:r>
              <w:rPr>
                <w:rFonts w:cs="Tahoma"/>
                <w:sz w:val="14"/>
              </w:rPr>
              <w:t>50 points</w:t>
            </w:r>
          </w:p>
        </w:tc>
        <w:tc>
          <w:tcPr>
            <w:tcW w:w="450" w:type="dxa"/>
            <w:tcBorders>
              <w:left w:val="single" w:sz="18" w:space="0" w:color="auto"/>
              <w:bottom w:val="single" w:sz="4" w:space="0" w:color="auto"/>
            </w:tcBorders>
            <w:shd w:val="clear" w:color="auto" w:fill="auto"/>
            <w:vAlign w:val="center"/>
          </w:tcPr>
          <w:p w14:paraId="2DD2360F" w14:textId="77777777" w:rsidR="00913A0A" w:rsidRDefault="00913A0A" w:rsidP="00D07049">
            <w:pPr>
              <w:spacing w:before="40" w:after="40"/>
              <w:jc w:val="center"/>
              <w:rPr>
                <w:rFonts w:cs="Tahoma"/>
                <w:sz w:val="14"/>
              </w:rPr>
            </w:pPr>
            <w:r>
              <w:rPr>
                <w:rFonts w:cs="Tahoma"/>
                <w:sz w:val="14"/>
              </w:rPr>
              <w:t>50</w:t>
            </w:r>
          </w:p>
        </w:tc>
        <w:tc>
          <w:tcPr>
            <w:tcW w:w="364" w:type="dxa"/>
            <w:tcBorders>
              <w:bottom w:val="single" w:sz="4" w:space="0" w:color="auto"/>
            </w:tcBorders>
            <w:shd w:val="clear" w:color="auto" w:fill="auto"/>
            <w:vAlign w:val="center"/>
          </w:tcPr>
          <w:p w14:paraId="7470A0A8" w14:textId="77777777" w:rsidR="00913A0A" w:rsidRPr="0003388B" w:rsidRDefault="00913A0A" w:rsidP="00D07049">
            <w:pPr>
              <w:spacing w:before="40" w:after="40"/>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1FD04A9D" w14:textId="77777777" w:rsidR="00913A0A" w:rsidRPr="00E13599" w:rsidRDefault="00913A0A" w:rsidP="00D07049">
            <w:pPr>
              <w:spacing w:before="40" w:after="40"/>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14CB2D00" w14:textId="77777777" w:rsidR="00913A0A" w:rsidRPr="00BB13BC" w:rsidRDefault="00913A0A" w:rsidP="00D07049">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518A02CF" w14:textId="77777777" w:rsidR="00913A0A" w:rsidRDefault="00913A0A" w:rsidP="00D07049">
            <w:pPr>
              <w:spacing w:before="40" w:after="40"/>
              <w:jc w:val="center"/>
              <w:rPr>
                <w:rFonts w:cs="Tahoma"/>
                <w:sz w:val="14"/>
              </w:rPr>
            </w:pPr>
            <w:r>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69AA6AD"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5F90EC4" w14:textId="77777777" w:rsidR="00913A0A" w:rsidRPr="0003388B" w:rsidRDefault="00913A0A" w:rsidP="00D07049">
            <w:pPr>
              <w:spacing w:before="40" w:after="40"/>
              <w:jc w:val="center"/>
              <w:rPr>
                <w:rFonts w:cs="Tahoma"/>
                <w:sz w:val="14"/>
              </w:rPr>
            </w:pPr>
          </w:p>
        </w:tc>
        <w:tc>
          <w:tcPr>
            <w:tcW w:w="506" w:type="dxa"/>
            <w:tcBorders>
              <w:bottom w:val="single" w:sz="4" w:space="0" w:color="auto"/>
            </w:tcBorders>
            <w:shd w:val="clear" w:color="auto" w:fill="auto"/>
            <w:vAlign w:val="center"/>
          </w:tcPr>
          <w:p w14:paraId="1EB85FD4"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vAlign w:val="center"/>
          </w:tcPr>
          <w:p w14:paraId="22410DB3" w14:textId="77777777" w:rsidR="00913A0A" w:rsidRPr="00DC5AE8" w:rsidRDefault="00913A0A" w:rsidP="00D07049">
            <w:pPr>
              <w:spacing w:before="40" w:after="40"/>
              <w:jc w:val="center"/>
              <w:rPr>
                <w:rFonts w:cs="Tahoma"/>
                <w:sz w:val="13"/>
              </w:rPr>
            </w:pPr>
            <w:r>
              <w:rPr>
                <w:rFonts w:cs="Tahoma"/>
                <w:sz w:val="13"/>
              </w:rPr>
              <w:t>A</w:t>
            </w:r>
          </w:p>
        </w:tc>
      </w:tr>
      <w:tr w:rsidR="008A0F85" w:rsidRPr="00DC5AE8" w14:paraId="6E164C94" w14:textId="77777777" w:rsidTr="00D07049">
        <w:trPr>
          <w:trHeight w:val="145"/>
        </w:trPr>
        <w:tc>
          <w:tcPr>
            <w:tcW w:w="2464" w:type="dxa"/>
            <w:gridSpan w:val="2"/>
            <w:tcBorders>
              <w:bottom w:val="single" w:sz="4" w:space="0" w:color="auto"/>
            </w:tcBorders>
            <w:shd w:val="clear" w:color="auto" w:fill="FABF8F"/>
            <w:vAlign w:val="center"/>
          </w:tcPr>
          <w:p w14:paraId="7A5E8C3B" w14:textId="77777777" w:rsidR="00913A0A" w:rsidRPr="006030C8" w:rsidRDefault="00913A0A" w:rsidP="00D07049">
            <w:pPr>
              <w:pStyle w:val="ProductNames"/>
              <w:spacing w:before="40" w:after="40"/>
              <w:rPr>
                <w:rFonts w:ascii="Tahoma" w:hAnsi="Tahoma" w:cs="Tahoma"/>
                <w:sz w:val="14"/>
                <w:lang w:val="fr-FR"/>
              </w:rPr>
            </w:pPr>
            <w:bookmarkStart w:id="136" w:name="_Toc377592652"/>
            <w:r w:rsidRPr="006030C8">
              <w:rPr>
                <w:rFonts w:ascii="Tahoma" w:hAnsi="Tahoma" w:cs="Tahoma"/>
                <w:sz w:val="14"/>
                <w:lang w:val="fr-FR"/>
              </w:rPr>
              <w:t>Abonnement mensuel pour utilisation de 420 000 transactions (et plus) sur le site Web public Bing Maps</w:t>
            </w:r>
            <w:bookmarkEnd w:id="136"/>
          </w:p>
        </w:tc>
        <w:tc>
          <w:tcPr>
            <w:tcW w:w="506" w:type="dxa"/>
            <w:tcBorders>
              <w:bottom w:val="single" w:sz="4" w:space="0" w:color="auto"/>
            </w:tcBorders>
            <w:shd w:val="clear" w:color="auto" w:fill="FABF8F"/>
            <w:vAlign w:val="center"/>
          </w:tcPr>
          <w:p w14:paraId="1836B656" w14:textId="77777777" w:rsidR="00913A0A" w:rsidRPr="008F59E5" w:rsidRDefault="00123C60" w:rsidP="00D07049">
            <w:pPr>
              <w:spacing w:before="40" w:after="40"/>
              <w:jc w:val="center"/>
              <w:rPr>
                <w:rFonts w:ascii="Trebuchet MS" w:hAnsi="Trebuchet MS" w:cs="Tahoma"/>
                <w:b/>
                <w:sz w:val="13"/>
                <w:szCs w:val="13"/>
              </w:rPr>
            </w:pPr>
            <w:hyperlink w:anchor="_34_SL_Module" w:history="1">
              <w:r w:rsidR="005F4A6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5FDC14F" w14:textId="77777777" w:rsidR="00913A0A"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FABF8F"/>
            <w:vAlign w:val="center"/>
          </w:tcPr>
          <w:p w14:paraId="72EDB2C9" w14:textId="77777777" w:rsidR="00913A0A" w:rsidRPr="00E13599" w:rsidRDefault="00913A0A" w:rsidP="00D07049">
            <w:pPr>
              <w:spacing w:before="40" w:after="40"/>
              <w:jc w:val="center"/>
              <w:rPr>
                <w:rFonts w:cs="Tahoma"/>
                <w:sz w:val="14"/>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23F0C6FA" w14:textId="77777777" w:rsidR="00913A0A" w:rsidRDefault="00913A0A" w:rsidP="00D07049">
            <w:pPr>
              <w:spacing w:before="40" w:after="40"/>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670E2555" w14:textId="77777777" w:rsidR="00913A0A" w:rsidRDefault="00913A0A" w:rsidP="00D07049">
            <w:pPr>
              <w:spacing w:before="40" w:after="40"/>
              <w:jc w:val="center"/>
              <w:rPr>
                <w:rFonts w:cs="Tahoma"/>
                <w:sz w:val="14"/>
              </w:rPr>
            </w:pPr>
            <w:r>
              <w:rPr>
                <w:rFonts w:cs="Tahoma"/>
                <w:sz w:val="14"/>
              </w:rPr>
              <w:t>200</w:t>
            </w:r>
          </w:p>
        </w:tc>
        <w:tc>
          <w:tcPr>
            <w:tcW w:w="364" w:type="dxa"/>
            <w:tcBorders>
              <w:bottom w:val="single" w:sz="4" w:space="0" w:color="auto"/>
            </w:tcBorders>
            <w:shd w:val="clear" w:color="auto" w:fill="FABF8F"/>
            <w:vAlign w:val="center"/>
          </w:tcPr>
          <w:p w14:paraId="24BB16C8" w14:textId="77777777" w:rsidR="00913A0A" w:rsidRPr="0003388B" w:rsidRDefault="00913A0A" w:rsidP="00D07049">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865B586" w14:textId="77777777" w:rsidR="00913A0A" w:rsidRPr="00E13599" w:rsidRDefault="00913A0A" w:rsidP="00D07049">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30F1985E" w14:textId="77777777" w:rsidR="00913A0A" w:rsidRPr="00BB13BC" w:rsidRDefault="00913A0A" w:rsidP="00D07049">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3F6F1AF3"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469BD16"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0787C28C" w14:textId="77777777" w:rsidR="00913A0A" w:rsidRPr="0003388B" w:rsidRDefault="00913A0A" w:rsidP="00D07049">
            <w:pPr>
              <w:spacing w:before="40" w:after="40"/>
              <w:jc w:val="center"/>
              <w:rPr>
                <w:rFonts w:cs="Tahoma"/>
                <w:sz w:val="14"/>
              </w:rPr>
            </w:pPr>
          </w:p>
        </w:tc>
        <w:tc>
          <w:tcPr>
            <w:tcW w:w="506" w:type="dxa"/>
            <w:tcBorders>
              <w:bottom w:val="single" w:sz="4" w:space="0" w:color="auto"/>
            </w:tcBorders>
            <w:shd w:val="clear" w:color="auto" w:fill="FABF8F"/>
            <w:vAlign w:val="center"/>
          </w:tcPr>
          <w:p w14:paraId="7E3F2842"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shd w:val="clear" w:color="auto" w:fill="FABF8F"/>
            <w:vAlign w:val="center"/>
          </w:tcPr>
          <w:p w14:paraId="57F85D0B" w14:textId="77777777" w:rsidR="00913A0A" w:rsidRPr="00DC5AE8" w:rsidRDefault="00913A0A" w:rsidP="00D07049">
            <w:pPr>
              <w:spacing w:before="40" w:after="40"/>
              <w:jc w:val="center"/>
              <w:rPr>
                <w:rFonts w:cs="Tahoma"/>
                <w:sz w:val="13"/>
              </w:rPr>
            </w:pPr>
            <w:r>
              <w:rPr>
                <w:rFonts w:cs="Tahoma"/>
                <w:sz w:val="13"/>
              </w:rPr>
              <w:t>A</w:t>
            </w:r>
          </w:p>
        </w:tc>
      </w:tr>
      <w:tr w:rsidR="00913A0A" w:rsidRPr="00DC5AE8" w14:paraId="1D7B56CD" w14:textId="77777777" w:rsidTr="00D07049">
        <w:trPr>
          <w:trHeight w:val="145"/>
        </w:trPr>
        <w:tc>
          <w:tcPr>
            <w:tcW w:w="2464" w:type="dxa"/>
            <w:gridSpan w:val="2"/>
            <w:tcBorders>
              <w:bottom w:val="single" w:sz="4" w:space="0" w:color="auto"/>
            </w:tcBorders>
            <w:shd w:val="clear" w:color="auto" w:fill="auto"/>
            <w:vAlign w:val="center"/>
          </w:tcPr>
          <w:p w14:paraId="6884C4F2" w14:textId="77777777" w:rsidR="00913A0A" w:rsidRPr="006030C8" w:rsidRDefault="00913A0A" w:rsidP="00D07049">
            <w:pPr>
              <w:pStyle w:val="ProductNames"/>
              <w:spacing w:before="40" w:after="40"/>
              <w:rPr>
                <w:rFonts w:ascii="Tahoma" w:hAnsi="Tahoma" w:cs="Tahoma"/>
                <w:sz w:val="14"/>
                <w:lang w:val="fr-FR"/>
              </w:rPr>
            </w:pPr>
            <w:bookmarkStart w:id="137" w:name="_Toc377592653"/>
            <w:r w:rsidRPr="006030C8">
              <w:rPr>
                <w:rFonts w:ascii="Tahoma" w:hAnsi="Tahoma" w:cs="Tahoma"/>
                <w:sz w:val="14"/>
                <w:lang w:val="fr-FR"/>
              </w:rPr>
              <w:t>Abonnement mensuel pour utilisation de 100 000 transactions sur le site Web interne Bing Maps</w:t>
            </w:r>
            <w:bookmarkEnd w:id="137"/>
          </w:p>
        </w:tc>
        <w:tc>
          <w:tcPr>
            <w:tcW w:w="506" w:type="dxa"/>
            <w:tcBorders>
              <w:bottom w:val="single" w:sz="4" w:space="0" w:color="auto"/>
            </w:tcBorders>
            <w:shd w:val="clear" w:color="auto" w:fill="auto"/>
            <w:vAlign w:val="center"/>
          </w:tcPr>
          <w:p w14:paraId="4884696E" w14:textId="77777777" w:rsidR="00913A0A" w:rsidRPr="008F59E5" w:rsidRDefault="00123C60" w:rsidP="00D07049">
            <w:pPr>
              <w:spacing w:before="40" w:after="40"/>
              <w:jc w:val="center"/>
              <w:rPr>
                <w:rFonts w:ascii="Trebuchet MS" w:hAnsi="Trebuchet MS" w:cs="Tahoma"/>
                <w:b/>
                <w:sz w:val="13"/>
                <w:szCs w:val="13"/>
              </w:rPr>
            </w:pPr>
            <w:hyperlink w:anchor="_34_SL_Module" w:history="1">
              <w:r w:rsidR="005F4A6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1ACD81EC" w14:textId="77777777" w:rsidR="00913A0A" w:rsidRPr="00E13599"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auto"/>
            <w:vAlign w:val="center"/>
          </w:tcPr>
          <w:p w14:paraId="58FDEFDB" w14:textId="77777777" w:rsidR="00913A0A" w:rsidRPr="00BB13BC" w:rsidRDefault="00913A0A" w:rsidP="00D07049">
            <w:pPr>
              <w:spacing w:before="40" w:after="40"/>
              <w:jc w:val="center"/>
              <w:rPr>
                <w:rFonts w:cs="Tahoma"/>
                <w:sz w:val="14"/>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20E79C72" w14:textId="77777777" w:rsidR="00913A0A" w:rsidRDefault="00913A0A" w:rsidP="00D07049">
            <w:pPr>
              <w:spacing w:before="40" w:after="40"/>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auto"/>
            <w:vAlign w:val="center"/>
          </w:tcPr>
          <w:p w14:paraId="70698CDD" w14:textId="77777777" w:rsidR="00913A0A" w:rsidRDefault="00913A0A" w:rsidP="00D07049">
            <w:pPr>
              <w:spacing w:before="40" w:after="40"/>
              <w:jc w:val="center"/>
              <w:rPr>
                <w:rFonts w:cs="Tahoma"/>
                <w:sz w:val="14"/>
              </w:rPr>
            </w:pPr>
            <w:r>
              <w:rPr>
                <w:rFonts w:cs="Tahoma"/>
                <w:sz w:val="14"/>
              </w:rPr>
              <w:t>125</w:t>
            </w:r>
          </w:p>
        </w:tc>
        <w:tc>
          <w:tcPr>
            <w:tcW w:w="364" w:type="dxa"/>
            <w:tcBorders>
              <w:bottom w:val="single" w:sz="4" w:space="0" w:color="auto"/>
            </w:tcBorders>
            <w:shd w:val="clear" w:color="auto" w:fill="auto"/>
            <w:vAlign w:val="center"/>
          </w:tcPr>
          <w:p w14:paraId="1C4DF71E" w14:textId="77777777" w:rsidR="00913A0A" w:rsidRPr="0003388B" w:rsidRDefault="00913A0A" w:rsidP="00D07049">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760E050C" w14:textId="77777777" w:rsidR="00913A0A" w:rsidRPr="00E13599" w:rsidRDefault="00913A0A" w:rsidP="00D07049">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14:paraId="12E4A4AF" w14:textId="77777777" w:rsidR="00913A0A" w:rsidRPr="00BB13BC" w:rsidRDefault="00913A0A" w:rsidP="00D07049">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14:paraId="688E82D9"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E3E9E4B"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034B6676" w14:textId="77777777" w:rsidR="00913A0A" w:rsidRPr="0003388B" w:rsidRDefault="00913A0A" w:rsidP="00D07049">
            <w:pPr>
              <w:spacing w:before="40" w:after="40"/>
              <w:jc w:val="center"/>
              <w:rPr>
                <w:rFonts w:cs="Tahoma"/>
                <w:sz w:val="14"/>
              </w:rPr>
            </w:pPr>
          </w:p>
        </w:tc>
        <w:tc>
          <w:tcPr>
            <w:tcW w:w="506" w:type="dxa"/>
            <w:tcBorders>
              <w:bottom w:val="single" w:sz="4" w:space="0" w:color="auto"/>
            </w:tcBorders>
            <w:shd w:val="clear" w:color="auto" w:fill="auto"/>
            <w:vAlign w:val="center"/>
          </w:tcPr>
          <w:p w14:paraId="7EA66DB8"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vAlign w:val="center"/>
          </w:tcPr>
          <w:p w14:paraId="51CC162B" w14:textId="77777777" w:rsidR="00913A0A" w:rsidRPr="00DC5AE8" w:rsidRDefault="00913A0A" w:rsidP="00D07049">
            <w:pPr>
              <w:spacing w:before="40" w:after="40"/>
              <w:jc w:val="center"/>
              <w:rPr>
                <w:rFonts w:cs="Tahoma"/>
                <w:sz w:val="13"/>
              </w:rPr>
            </w:pPr>
            <w:r>
              <w:rPr>
                <w:rFonts w:cs="Tahoma"/>
                <w:sz w:val="13"/>
              </w:rPr>
              <w:t>A</w:t>
            </w:r>
          </w:p>
        </w:tc>
      </w:tr>
      <w:tr w:rsidR="008A0F85" w:rsidRPr="00DC5AE8" w14:paraId="567E194B" w14:textId="77777777" w:rsidTr="00D07049">
        <w:trPr>
          <w:cantSplit/>
          <w:trHeight w:val="145"/>
        </w:trPr>
        <w:tc>
          <w:tcPr>
            <w:tcW w:w="2464" w:type="dxa"/>
            <w:gridSpan w:val="2"/>
            <w:tcBorders>
              <w:bottom w:val="single" w:sz="4" w:space="0" w:color="auto"/>
            </w:tcBorders>
            <w:shd w:val="clear" w:color="auto" w:fill="FABF8F"/>
            <w:vAlign w:val="center"/>
          </w:tcPr>
          <w:p w14:paraId="1FBDAE85" w14:textId="77777777" w:rsidR="00913A0A" w:rsidRPr="006030C8" w:rsidRDefault="00913A0A" w:rsidP="00D07049">
            <w:pPr>
              <w:pStyle w:val="ProductNames"/>
              <w:spacing w:before="40" w:after="40"/>
              <w:rPr>
                <w:rFonts w:ascii="Tahoma" w:hAnsi="Tahoma" w:cs="Tahoma"/>
                <w:sz w:val="14"/>
                <w:lang w:val="fr-FR"/>
              </w:rPr>
            </w:pPr>
            <w:bookmarkStart w:id="138" w:name="_Toc377592654"/>
            <w:r w:rsidRPr="006030C8">
              <w:rPr>
                <w:rFonts w:ascii="Tahoma" w:hAnsi="Tahoma" w:cs="Tahoma"/>
                <w:sz w:val="14"/>
                <w:lang w:val="fr-FR"/>
              </w:rPr>
              <w:t>Abonnement mensuel pour utilisation de 250 000 transactions (et plus) sur le site Web interne Bing Maps</w:t>
            </w:r>
            <w:bookmarkEnd w:id="138"/>
          </w:p>
        </w:tc>
        <w:tc>
          <w:tcPr>
            <w:tcW w:w="506" w:type="dxa"/>
            <w:tcBorders>
              <w:bottom w:val="single" w:sz="4" w:space="0" w:color="auto"/>
            </w:tcBorders>
            <w:shd w:val="clear" w:color="auto" w:fill="FABF8F"/>
            <w:vAlign w:val="center"/>
          </w:tcPr>
          <w:p w14:paraId="4ADCF90F" w14:textId="77777777" w:rsidR="00913A0A" w:rsidRPr="008F59E5" w:rsidRDefault="00123C60" w:rsidP="00D07049">
            <w:pPr>
              <w:spacing w:before="40" w:after="40"/>
              <w:jc w:val="center"/>
              <w:rPr>
                <w:rFonts w:ascii="Trebuchet MS" w:hAnsi="Trebuchet MS" w:cs="Tahoma"/>
                <w:b/>
                <w:sz w:val="13"/>
                <w:szCs w:val="13"/>
              </w:rPr>
            </w:pPr>
            <w:hyperlink w:anchor="_34_SL_Module" w:history="1">
              <w:r w:rsidR="005F4A6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1A4B9F00" w14:textId="77777777" w:rsidR="00913A0A" w:rsidRPr="00E13599"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FABF8F"/>
            <w:vAlign w:val="center"/>
          </w:tcPr>
          <w:p w14:paraId="621F81B7" w14:textId="77777777" w:rsidR="00913A0A" w:rsidRPr="00BB13BC" w:rsidRDefault="00913A0A" w:rsidP="00D07049">
            <w:pPr>
              <w:spacing w:before="40" w:after="40"/>
              <w:jc w:val="center"/>
              <w:rPr>
                <w:rFonts w:cs="Tahoma"/>
                <w:sz w:val="14"/>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6DC02497" w14:textId="77777777" w:rsidR="00913A0A" w:rsidRDefault="00913A0A" w:rsidP="00D07049">
            <w:pPr>
              <w:spacing w:before="40" w:after="40"/>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7F48B042" w14:textId="77777777" w:rsidR="00913A0A" w:rsidRDefault="00913A0A" w:rsidP="00D07049">
            <w:pPr>
              <w:spacing w:before="40" w:after="40"/>
              <w:jc w:val="center"/>
              <w:rPr>
                <w:rFonts w:cs="Tahoma"/>
                <w:sz w:val="14"/>
              </w:rPr>
            </w:pPr>
            <w:r>
              <w:rPr>
                <w:rFonts w:cs="Tahoma"/>
                <w:sz w:val="14"/>
              </w:rPr>
              <w:t>200</w:t>
            </w:r>
          </w:p>
        </w:tc>
        <w:tc>
          <w:tcPr>
            <w:tcW w:w="364" w:type="dxa"/>
            <w:tcBorders>
              <w:bottom w:val="single" w:sz="4" w:space="0" w:color="auto"/>
            </w:tcBorders>
            <w:shd w:val="clear" w:color="auto" w:fill="FABF8F"/>
            <w:vAlign w:val="center"/>
          </w:tcPr>
          <w:p w14:paraId="229EDA7A" w14:textId="77777777" w:rsidR="00913A0A" w:rsidRPr="0003388B" w:rsidRDefault="00913A0A" w:rsidP="00D07049">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43302F98" w14:textId="77777777" w:rsidR="00913A0A" w:rsidRPr="00E13599" w:rsidRDefault="00913A0A" w:rsidP="00D07049">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14:paraId="2A9EB9AE" w14:textId="77777777" w:rsidR="00913A0A" w:rsidRPr="00BB13BC" w:rsidRDefault="00913A0A" w:rsidP="00D07049">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26460B6C"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8310573"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3BAAF71A" w14:textId="77777777" w:rsidR="00913A0A" w:rsidRPr="0003388B" w:rsidRDefault="00913A0A" w:rsidP="00D07049">
            <w:pPr>
              <w:spacing w:before="40" w:after="40"/>
              <w:jc w:val="center"/>
              <w:rPr>
                <w:rFonts w:cs="Tahoma"/>
                <w:sz w:val="14"/>
              </w:rPr>
            </w:pPr>
          </w:p>
        </w:tc>
        <w:tc>
          <w:tcPr>
            <w:tcW w:w="506" w:type="dxa"/>
            <w:tcBorders>
              <w:bottom w:val="single" w:sz="4" w:space="0" w:color="auto"/>
            </w:tcBorders>
            <w:shd w:val="clear" w:color="auto" w:fill="FABF8F"/>
            <w:vAlign w:val="center"/>
          </w:tcPr>
          <w:p w14:paraId="28D6709F"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shd w:val="clear" w:color="auto" w:fill="FABF8F"/>
            <w:vAlign w:val="center"/>
          </w:tcPr>
          <w:p w14:paraId="45AB44E0" w14:textId="77777777" w:rsidR="00913A0A" w:rsidRPr="00DC5AE8" w:rsidRDefault="00913A0A" w:rsidP="00D07049">
            <w:pPr>
              <w:spacing w:before="40" w:after="40"/>
              <w:jc w:val="center"/>
              <w:rPr>
                <w:rFonts w:cs="Tahoma"/>
                <w:sz w:val="13"/>
              </w:rPr>
            </w:pPr>
            <w:r>
              <w:rPr>
                <w:rFonts w:cs="Tahoma"/>
                <w:sz w:val="13"/>
              </w:rPr>
              <w:t>A</w:t>
            </w:r>
          </w:p>
        </w:tc>
      </w:tr>
      <w:tr w:rsidR="00913A0A" w14:paraId="50EF8FDD" w14:textId="77777777" w:rsidTr="00D07049">
        <w:trPr>
          <w:trHeight w:val="145"/>
        </w:trPr>
        <w:tc>
          <w:tcPr>
            <w:tcW w:w="2464" w:type="dxa"/>
            <w:gridSpan w:val="2"/>
            <w:tcBorders>
              <w:bottom w:val="single" w:sz="4" w:space="0" w:color="auto"/>
            </w:tcBorders>
            <w:shd w:val="clear" w:color="auto" w:fill="auto"/>
            <w:vAlign w:val="center"/>
          </w:tcPr>
          <w:p w14:paraId="3E9D3CDF" w14:textId="77777777" w:rsidR="00913A0A" w:rsidRPr="006030C8" w:rsidRDefault="00913A0A" w:rsidP="00D07049">
            <w:pPr>
              <w:pStyle w:val="ProductNames"/>
              <w:spacing w:before="40" w:after="40"/>
              <w:rPr>
                <w:rFonts w:ascii="Tahoma" w:hAnsi="Tahoma" w:cs="Tahoma"/>
                <w:sz w:val="14"/>
                <w:lang w:val="fr-FR"/>
              </w:rPr>
            </w:pPr>
            <w:bookmarkStart w:id="139" w:name="_Toc377592655"/>
            <w:r w:rsidRPr="006030C8">
              <w:rPr>
                <w:rFonts w:ascii="Tahoma" w:hAnsi="Tahoma" w:cs="Tahoma"/>
                <w:sz w:val="14"/>
                <w:lang w:val="fr-FR"/>
              </w:rPr>
              <w:lastRenderedPageBreak/>
              <w:t>Abonnement mensuel par utilisateur connu Bing Maps</w:t>
            </w:r>
            <w:bookmarkEnd w:id="139"/>
          </w:p>
        </w:tc>
        <w:tc>
          <w:tcPr>
            <w:tcW w:w="506" w:type="dxa"/>
            <w:tcBorders>
              <w:bottom w:val="single" w:sz="4" w:space="0" w:color="auto"/>
            </w:tcBorders>
            <w:shd w:val="clear" w:color="auto" w:fill="auto"/>
            <w:vAlign w:val="center"/>
          </w:tcPr>
          <w:p w14:paraId="3134FCB2" w14:textId="77777777" w:rsidR="00913A0A" w:rsidRPr="008F59E5" w:rsidRDefault="00123C60" w:rsidP="00D07049">
            <w:pPr>
              <w:spacing w:before="40" w:after="40"/>
              <w:jc w:val="center"/>
              <w:rPr>
                <w:rFonts w:ascii="Trebuchet MS" w:hAnsi="Trebuchet MS"/>
                <w:b/>
                <w:sz w:val="13"/>
                <w:szCs w:val="13"/>
              </w:rPr>
            </w:pPr>
            <w:hyperlink w:anchor="_34_SL_Module" w:history="1">
              <w:r w:rsidR="005F4A60">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8CF0FA8"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auto"/>
            <w:vAlign w:val="center"/>
          </w:tcPr>
          <w:p w14:paraId="1A987574"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65DE9950" w14:textId="77777777" w:rsidR="00913A0A" w:rsidRPr="007E466C" w:rsidRDefault="00913A0A" w:rsidP="00D07049">
            <w:pPr>
              <w:spacing w:before="40" w:after="40"/>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27AC786B" w14:textId="77777777" w:rsidR="00913A0A" w:rsidRPr="007E466C" w:rsidRDefault="00913A0A" w:rsidP="00D07049">
            <w:pPr>
              <w:spacing w:before="40" w:after="40"/>
              <w:jc w:val="center"/>
              <w:rPr>
                <w:rFonts w:cs="Tahoma"/>
                <w:sz w:val="14"/>
              </w:rPr>
            </w:pPr>
            <w:r>
              <w:rPr>
                <w:rFonts w:cs="Tahoma"/>
                <w:sz w:val="14"/>
              </w:rPr>
              <w:t>1</w:t>
            </w:r>
          </w:p>
        </w:tc>
        <w:tc>
          <w:tcPr>
            <w:tcW w:w="364" w:type="dxa"/>
            <w:tcBorders>
              <w:bottom w:val="single" w:sz="4" w:space="0" w:color="auto"/>
            </w:tcBorders>
            <w:shd w:val="clear" w:color="auto" w:fill="auto"/>
            <w:vAlign w:val="center"/>
          </w:tcPr>
          <w:p w14:paraId="1E9458FF"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3C26E3FC"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3B0520F9"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4ECED5E9"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F1233C"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10E19B9A"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auto"/>
            <w:vAlign w:val="center"/>
          </w:tcPr>
          <w:p w14:paraId="3A1B1E84"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vAlign w:val="center"/>
          </w:tcPr>
          <w:p w14:paraId="3D6E70F1" w14:textId="77777777" w:rsidR="00913A0A" w:rsidRPr="00DC5AE8" w:rsidRDefault="00913A0A" w:rsidP="00D07049">
            <w:pPr>
              <w:spacing w:before="40" w:after="40"/>
              <w:jc w:val="center"/>
              <w:rPr>
                <w:rFonts w:cs="Tahoma"/>
                <w:sz w:val="13"/>
              </w:rPr>
            </w:pPr>
            <w:r>
              <w:rPr>
                <w:rFonts w:cs="Tahoma"/>
                <w:sz w:val="13"/>
              </w:rPr>
              <w:t>A</w:t>
            </w:r>
          </w:p>
        </w:tc>
      </w:tr>
      <w:tr w:rsidR="008A0F85" w14:paraId="354B5E55" w14:textId="77777777" w:rsidTr="00D07049">
        <w:trPr>
          <w:trHeight w:val="145"/>
        </w:trPr>
        <w:tc>
          <w:tcPr>
            <w:tcW w:w="2464" w:type="dxa"/>
            <w:gridSpan w:val="2"/>
            <w:tcBorders>
              <w:bottom w:val="single" w:sz="4" w:space="0" w:color="auto"/>
            </w:tcBorders>
            <w:shd w:val="clear" w:color="auto" w:fill="FABF8F"/>
            <w:vAlign w:val="center"/>
          </w:tcPr>
          <w:p w14:paraId="116EE19D" w14:textId="77777777" w:rsidR="00913A0A" w:rsidRPr="006030C8" w:rsidRDefault="00913A0A" w:rsidP="00D07049">
            <w:pPr>
              <w:pStyle w:val="ProductNames"/>
              <w:spacing w:before="40" w:after="40"/>
              <w:rPr>
                <w:rFonts w:ascii="Tahoma" w:hAnsi="Tahoma" w:cs="Tahoma"/>
                <w:sz w:val="14"/>
                <w:lang w:val="fr-FR"/>
              </w:rPr>
            </w:pPr>
            <w:bookmarkStart w:id="140" w:name="_Toc377592656"/>
            <w:r w:rsidRPr="006030C8">
              <w:rPr>
                <w:rFonts w:ascii="Tahoma" w:hAnsi="Tahoma" w:cs="Tahoma"/>
                <w:sz w:val="14"/>
                <w:lang w:val="fr-FR"/>
              </w:rPr>
              <w:t>Abonnement mensuel avec offre groupée pour 5 000 utilisateurs connus Bing Maps</w:t>
            </w:r>
            <w:bookmarkEnd w:id="140"/>
          </w:p>
        </w:tc>
        <w:tc>
          <w:tcPr>
            <w:tcW w:w="506" w:type="dxa"/>
            <w:tcBorders>
              <w:bottom w:val="single" w:sz="4" w:space="0" w:color="auto"/>
            </w:tcBorders>
            <w:shd w:val="clear" w:color="auto" w:fill="FABF8F"/>
            <w:vAlign w:val="center"/>
          </w:tcPr>
          <w:p w14:paraId="65D1ECB8" w14:textId="77777777" w:rsidR="00913A0A" w:rsidRPr="008F59E5" w:rsidRDefault="00123C60" w:rsidP="00D07049">
            <w:pPr>
              <w:spacing w:before="40" w:after="40"/>
              <w:jc w:val="center"/>
              <w:rPr>
                <w:rFonts w:ascii="Trebuchet MS" w:hAnsi="Trebuchet MS"/>
                <w:b/>
                <w:sz w:val="13"/>
                <w:szCs w:val="13"/>
              </w:rPr>
            </w:pPr>
            <w:hyperlink w:anchor="_34_SL_Module" w:history="1">
              <w:r w:rsidR="005F4A60">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17340E3"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FABF8F"/>
            <w:vAlign w:val="center"/>
          </w:tcPr>
          <w:p w14:paraId="7D8D0978"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26B14BF6" w14:textId="77777777" w:rsidR="00913A0A" w:rsidRDefault="00913A0A" w:rsidP="00D07049">
            <w:pPr>
              <w:spacing w:before="40" w:after="40"/>
              <w:jc w:val="center"/>
              <w:rPr>
                <w:rFonts w:cs="Tahoma"/>
                <w:sz w:val="14"/>
              </w:rPr>
            </w:pPr>
            <w:r>
              <w:rPr>
                <w:rFonts w:cs="Tahoma"/>
                <w:sz w:val="14"/>
              </w:rPr>
              <w:t>200 points</w:t>
            </w:r>
          </w:p>
        </w:tc>
        <w:tc>
          <w:tcPr>
            <w:tcW w:w="450" w:type="dxa"/>
            <w:tcBorders>
              <w:left w:val="single" w:sz="18" w:space="0" w:color="auto"/>
              <w:bottom w:val="single" w:sz="4" w:space="0" w:color="auto"/>
            </w:tcBorders>
            <w:shd w:val="clear" w:color="auto" w:fill="FABF8F"/>
            <w:vAlign w:val="center"/>
          </w:tcPr>
          <w:p w14:paraId="7ABBF082" w14:textId="77777777" w:rsidR="00913A0A" w:rsidRPr="007E466C" w:rsidRDefault="00913A0A" w:rsidP="00D07049">
            <w:pPr>
              <w:spacing w:before="40" w:after="40"/>
              <w:jc w:val="center"/>
              <w:rPr>
                <w:rFonts w:cs="Tahoma"/>
                <w:sz w:val="14"/>
              </w:rPr>
            </w:pPr>
            <w:r>
              <w:rPr>
                <w:rFonts w:cs="Tahoma"/>
                <w:sz w:val="14"/>
              </w:rPr>
              <w:t>200</w:t>
            </w:r>
          </w:p>
        </w:tc>
        <w:tc>
          <w:tcPr>
            <w:tcW w:w="364" w:type="dxa"/>
            <w:tcBorders>
              <w:bottom w:val="single" w:sz="4" w:space="0" w:color="auto"/>
            </w:tcBorders>
            <w:shd w:val="clear" w:color="auto" w:fill="FABF8F"/>
            <w:vAlign w:val="center"/>
          </w:tcPr>
          <w:p w14:paraId="1706AAC2"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5D18DF2"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033F62F8"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1C486DB"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765354"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6567B134"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FABF8F"/>
            <w:vAlign w:val="center"/>
          </w:tcPr>
          <w:p w14:paraId="5606031D"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shd w:val="clear" w:color="auto" w:fill="FABF8F"/>
            <w:vAlign w:val="center"/>
          </w:tcPr>
          <w:p w14:paraId="3FB2469A" w14:textId="77777777" w:rsidR="00913A0A" w:rsidRPr="00DC5AE8" w:rsidRDefault="00913A0A" w:rsidP="00D07049">
            <w:pPr>
              <w:spacing w:before="40" w:after="40"/>
              <w:jc w:val="center"/>
              <w:rPr>
                <w:rFonts w:cs="Tahoma"/>
                <w:sz w:val="13"/>
              </w:rPr>
            </w:pPr>
            <w:r>
              <w:rPr>
                <w:rFonts w:cs="Tahoma"/>
                <w:sz w:val="13"/>
              </w:rPr>
              <w:t>A</w:t>
            </w:r>
          </w:p>
        </w:tc>
      </w:tr>
      <w:tr w:rsidR="00913A0A" w14:paraId="642057C7" w14:textId="77777777" w:rsidTr="00D07049">
        <w:trPr>
          <w:trHeight w:val="145"/>
        </w:trPr>
        <w:tc>
          <w:tcPr>
            <w:tcW w:w="2464" w:type="dxa"/>
            <w:gridSpan w:val="2"/>
            <w:tcBorders>
              <w:bottom w:val="single" w:sz="4" w:space="0" w:color="auto"/>
            </w:tcBorders>
            <w:shd w:val="clear" w:color="auto" w:fill="auto"/>
            <w:vAlign w:val="center"/>
          </w:tcPr>
          <w:p w14:paraId="276EBB4C" w14:textId="77777777" w:rsidR="00913A0A" w:rsidRPr="006030C8" w:rsidRDefault="00913A0A" w:rsidP="00D07049">
            <w:pPr>
              <w:pStyle w:val="ProductNames"/>
              <w:keepNext/>
              <w:spacing w:before="40" w:after="40"/>
              <w:rPr>
                <w:rFonts w:ascii="Tahoma" w:hAnsi="Tahoma" w:cs="Tahoma"/>
                <w:sz w:val="14"/>
                <w:lang w:val="fr-FR"/>
              </w:rPr>
            </w:pPr>
            <w:bookmarkStart w:id="141" w:name="_Toc377592657"/>
            <w:r w:rsidRPr="006030C8">
              <w:rPr>
                <w:rFonts w:ascii="Tahoma" w:hAnsi="Tahoma" w:cs="Tahoma"/>
                <w:sz w:val="14"/>
                <w:lang w:val="fr-FR"/>
              </w:rPr>
              <w:t>Abonnement mensuel par utilisateur connu Bing Maps Light</w:t>
            </w:r>
            <w:bookmarkEnd w:id="141"/>
          </w:p>
        </w:tc>
        <w:tc>
          <w:tcPr>
            <w:tcW w:w="506" w:type="dxa"/>
            <w:tcBorders>
              <w:bottom w:val="single" w:sz="4" w:space="0" w:color="auto"/>
            </w:tcBorders>
            <w:shd w:val="clear" w:color="auto" w:fill="auto"/>
            <w:vAlign w:val="center"/>
          </w:tcPr>
          <w:p w14:paraId="5E1412F9" w14:textId="77777777" w:rsidR="00913A0A" w:rsidRPr="008F59E5" w:rsidRDefault="00123C60" w:rsidP="00D07049">
            <w:pPr>
              <w:keepNext/>
              <w:spacing w:before="40" w:after="40"/>
              <w:jc w:val="center"/>
              <w:rPr>
                <w:rFonts w:ascii="Trebuchet MS" w:hAnsi="Trebuchet MS"/>
                <w:b/>
                <w:sz w:val="13"/>
                <w:szCs w:val="13"/>
              </w:rPr>
            </w:pPr>
            <w:hyperlink w:anchor="_34_SL_Module" w:history="1">
              <w:r w:rsidR="005C3A8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4328B56C" w14:textId="77777777" w:rsidR="00913A0A" w:rsidRPr="007E0D04" w:rsidRDefault="00913A0A" w:rsidP="00D07049">
            <w:pPr>
              <w:keepNext/>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auto"/>
            <w:vAlign w:val="center"/>
          </w:tcPr>
          <w:p w14:paraId="0BC4B758" w14:textId="77777777" w:rsidR="00913A0A" w:rsidRPr="00480790" w:rsidRDefault="00913A0A" w:rsidP="00D07049">
            <w:pPr>
              <w:keepNext/>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14BA6CE9" w14:textId="77777777" w:rsidR="00913A0A" w:rsidRPr="007E466C" w:rsidRDefault="00913A0A" w:rsidP="00D07049">
            <w:pPr>
              <w:keepNext/>
              <w:spacing w:before="40" w:after="40"/>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4EF0D420" w14:textId="77777777" w:rsidR="00913A0A" w:rsidRPr="007E466C" w:rsidRDefault="00913A0A" w:rsidP="00D07049">
            <w:pPr>
              <w:keepNext/>
              <w:spacing w:before="40" w:after="40"/>
              <w:jc w:val="center"/>
              <w:rPr>
                <w:rFonts w:cs="Tahoma"/>
                <w:sz w:val="14"/>
              </w:rPr>
            </w:pPr>
            <w:r>
              <w:rPr>
                <w:rFonts w:cs="Tahoma"/>
                <w:sz w:val="14"/>
              </w:rPr>
              <w:t>1</w:t>
            </w:r>
          </w:p>
        </w:tc>
        <w:tc>
          <w:tcPr>
            <w:tcW w:w="364" w:type="dxa"/>
            <w:tcBorders>
              <w:bottom w:val="single" w:sz="4" w:space="0" w:color="auto"/>
            </w:tcBorders>
            <w:shd w:val="clear" w:color="auto" w:fill="auto"/>
            <w:vAlign w:val="center"/>
          </w:tcPr>
          <w:p w14:paraId="0806B349" w14:textId="77777777" w:rsidR="00913A0A" w:rsidRPr="00480790" w:rsidRDefault="00913A0A" w:rsidP="00D07049">
            <w:pPr>
              <w:keepNext/>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04189AF7" w14:textId="77777777" w:rsidR="00913A0A" w:rsidRPr="00480790" w:rsidRDefault="00913A0A" w:rsidP="00D07049">
            <w:pPr>
              <w:keepNext/>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3EFDA5FC" w14:textId="77777777" w:rsidR="00913A0A" w:rsidRPr="00480790" w:rsidRDefault="00913A0A" w:rsidP="00D07049">
            <w:pPr>
              <w:keepNext/>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3D58D7D" w14:textId="77777777" w:rsidR="00913A0A" w:rsidRDefault="00913A0A" w:rsidP="00D07049">
            <w:pPr>
              <w:keepNext/>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2A1BF30" w14:textId="77777777" w:rsidR="00913A0A" w:rsidRDefault="00913A0A" w:rsidP="00D07049">
            <w:pPr>
              <w:keepNext/>
              <w:spacing w:before="40" w:after="40"/>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223078EB" w14:textId="77777777" w:rsidR="00913A0A" w:rsidRPr="00A75F2E" w:rsidRDefault="00913A0A" w:rsidP="00D07049">
            <w:pPr>
              <w:keepNext/>
              <w:spacing w:before="40" w:after="40"/>
              <w:jc w:val="center"/>
              <w:rPr>
                <w:rFonts w:cs="Tahoma"/>
                <w:sz w:val="13"/>
              </w:rPr>
            </w:pPr>
          </w:p>
        </w:tc>
        <w:tc>
          <w:tcPr>
            <w:tcW w:w="506" w:type="dxa"/>
            <w:tcBorders>
              <w:bottom w:val="single" w:sz="4" w:space="0" w:color="auto"/>
            </w:tcBorders>
            <w:shd w:val="clear" w:color="auto" w:fill="auto"/>
            <w:vAlign w:val="center"/>
          </w:tcPr>
          <w:p w14:paraId="389B991A" w14:textId="77777777" w:rsidR="00913A0A" w:rsidRDefault="00913A0A" w:rsidP="00D07049">
            <w:pPr>
              <w:keepNext/>
              <w:spacing w:before="40" w:after="40"/>
              <w:jc w:val="center"/>
              <w:rPr>
                <w:rFonts w:cs="Tahoma"/>
                <w:sz w:val="14"/>
              </w:rPr>
            </w:pPr>
            <w:r>
              <w:rPr>
                <w:rFonts w:cs="Tahoma"/>
                <w:sz w:val="13"/>
              </w:rPr>
              <w:t>OL/OV</w:t>
            </w:r>
          </w:p>
        </w:tc>
        <w:tc>
          <w:tcPr>
            <w:tcW w:w="484" w:type="dxa"/>
            <w:tcBorders>
              <w:bottom w:val="single" w:sz="4" w:space="0" w:color="auto"/>
            </w:tcBorders>
            <w:vAlign w:val="center"/>
          </w:tcPr>
          <w:p w14:paraId="444D4A18" w14:textId="77777777" w:rsidR="00913A0A" w:rsidRPr="00DC5AE8" w:rsidRDefault="00913A0A" w:rsidP="00D07049">
            <w:pPr>
              <w:keepNext/>
              <w:spacing w:before="40" w:after="40"/>
              <w:jc w:val="center"/>
              <w:rPr>
                <w:rFonts w:cs="Tahoma"/>
                <w:sz w:val="13"/>
              </w:rPr>
            </w:pPr>
            <w:r>
              <w:rPr>
                <w:rFonts w:cs="Tahoma"/>
                <w:sz w:val="13"/>
              </w:rPr>
              <w:t>A</w:t>
            </w:r>
          </w:p>
        </w:tc>
      </w:tr>
      <w:tr w:rsidR="008A0F85" w14:paraId="62E7B8A5" w14:textId="77777777" w:rsidTr="00D07049">
        <w:trPr>
          <w:trHeight w:val="145"/>
        </w:trPr>
        <w:tc>
          <w:tcPr>
            <w:tcW w:w="2464" w:type="dxa"/>
            <w:gridSpan w:val="2"/>
            <w:tcBorders>
              <w:bottom w:val="single" w:sz="4" w:space="0" w:color="auto"/>
            </w:tcBorders>
            <w:shd w:val="clear" w:color="auto" w:fill="FABF8F"/>
            <w:vAlign w:val="center"/>
          </w:tcPr>
          <w:p w14:paraId="47D45E0F" w14:textId="77777777" w:rsidR="00913A0A" w:rsidRPr="006030C8" w:rsidRDefault="00913A0A" w:rsidP="00D07049">
            <w:pPr>
              <w:pStyle w:val="ProductNames"/>
              <w:spacing w:before="40" w:after="40"/>
              <w:rPr>
                <w:rFonts w:ascii="Tahoma" w:hAnsi="Tahoma" w:cs="Tahoma"/>
                <w:sz w:val="14"/>
                <w:lang w:val="fr-FR"/>
              </w:rPr>
            </w:pPr>
            <w:bookmarkStart w:id="142" w:name="_Toc377592658"/>
            <w:r w:rsidRPr="006030C8">
              <w:rPr>
                <w:rFonts w:ascii="Tahoma" w:hAnsi="Tahoma" w:cs="Tahoma"/>
                <w:sz w:val="14"/>
                <w:lang w:val="fr-FR"/>
              </w:rPr>
              <w:t>Abonnement mensuel avec offre groupée pour 5 000 utilisateurs connus Bing Maps Light</w:t>
            </w:r>
            <w:bookmarkEnd w:id="142"/>
          </w:p>
        </w:tc>
        <w:tc>
          <w:tcPr>
            <w:tcW w:w="506" w:type="dxa"/>
            <w:tcBorders>
              <w:bottom w:val="single" w:sz="4" w:space="0" w:color="auto"/>
            </w:tcBorders>
            <w:shd w:val="clear" w:color="auto" w:fill="FABF8F"/>
            <w:vAlign w:val="center"/>
          </w:tcPr>
          <w:p w14:paraId="39294D73" w14:textId="77777777" w:rsidR="00913A0A" w:rsidRPr="008F59E5" w:rsidRDefault="00123C60" w:rsidP="00D07049">
            <w:pPr>
              <w:spacing w:before="40" w:after="40"/>
              <w:jc w:val="center"/>
              <w:rPr>
                <w:rFonts w:ascii="Trebuchet MS" w:hAnsi="Trebuchet MS"/>
                <w:b/>
                <w:sz w:val="13"/>
                <w:szCs w:val="13"/>
              </w:rPr>
            </w:pPr>
            <w:hyperlink w:anchor="_34_SL_Module" w:history="1">
              <w:r w:rsidR="005C3A8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08D131E"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FABF8F"/>
            <w:vAlign w:val="center"/>
          </w:tcPr>
          <w:p w14:paraId="3F230D50"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3EC27E5F" w14:textId="77777777" w:rsidR="00913A0A" w:rsidRPr="007E466C" w:rsidRDefault="00913A0A" w:rsidP="00D07049">
            <w:pPr>
              <w:spacing w:before="40" w:after="40"/>
              <w:jc w:val="center"/>
              <w:rPr>
                <w:rFonts w:cs="Tahoma"/>
                <w:sz w:val="14"/>
              </w:rPr>
            </w:pPr>
            <w:r>
              <w:rPr>
                <w:rFonts w:cs="Tahoma"/>
                <w:sz w:val="14"/>
              </w:rPr>
              <w:t>125 points</w:t>
            </w:r>
          </w:p>
        </w:tc>
        <w:tc>
          <w:tcPr>
            <w:tcW w:w="450" w:type="dxa"/>
            <w:tcBorders>
              <w:left w:val="single" w:sz="18" w:space="0" w:color="auto"/>
              <w:bottom w:val="single" w:sz="4" w:space="0" w:color="auto"/>
            </w:tcBorders>
            <w:shd w:val="clear" w:color="auto" w:fill="FABF8F"/>
            <w:vAlign w:val="center"/>
          </w:tcPr>
          <w:p w14:paraId="4676CC51" w14:textId="77777777" w:rsidR="00913A0A" w:rsidRPr="007E466C" w:rsidRDefault="00913A0A" w:rsidP="00D07049">
            <w:pPr>
              <w:spacing w:before="40" w:after="40"/>
              <w:jc w:val="center"/>
              <w:rPr>
                <w:rFonts w:cs="Tahoma"/>
                <w:sz w:val="14"/>
              </w:rPr>
            </w:pPr>
            <w:r>
              <w:rPr>
                <w:rFonts w:cs="Tahoma"/>
                <w:sz w:val="14"/>
              </w:rPr>
              <w:t>125</w:t>
            </w:r>
          </w:p>
        </w:tc>
        <w:tc>
          <w:tcPr>
            <w:tcW w:w="364" w:type="dxa"/>
            <w:tcBorders>
              <w:bottom w:val="single" w:sz="4" w:space="0" w:color="auto"/>
            </w:tcBorders>
            <w:shd w:val="clear" w:color="auto" w:fill="FABF8F"/>
            <w:vAlign w:val="center"/>
          </w:tcPr>
          <w:p w14:paraId="5689160B"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41F7CEF"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708CDF8"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7D26136"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E81E58"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6FE10BFA"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FABF8F"/>
            <w:vAlign w:val="center"/>
          </w:tcPr>
          <w:p w14:paraId="27957952"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shd w:val="clear" w:color="auto" w:fill="FABF8F"/>
            <w:vAlign w:val="center"/>
          </w:tcPr>
          <w:p w14:paraId="2C5C103D" w14:textId="77777777" w:rsidR="00913A0A" w:rsidRPr="00DC5AE8" w:rsidRDefault="00913A0A" w:rsidP="00D07049">
            <w:pPr>
              <w:spacing w:before="40" w:after="40"/>
              <w:jc w:val="center"/>
              <w:rPr>
                <w:rFonts w:cs="Tahoma"/>
                <w:sz w:val="13"/>
              </w:rPr>
            </w:pPr>
            <w:r>
              <w:rPr>
                <w:rFonts w:cs="Tahoma"/>
                <w:sz w:val="13"/>
              </w:rPr>
              <w:t>A</w:t>
            </w:r>
          </w:p>
        </w:tc>
      </w:tr>
      <w:tr w:rsidR="00913A0A" w14:paraId="49FC82DF" w14:textId="77777777" w:rsidTr="00D07049">
        <w:trPr>
          <w:trHeight w:val="145"/>
        </w:trPr>
        <w:tc>
          <w:tcPr>
            <w:tcW w:w="2464" w:type="dxa"/>
            <w:gridSpan w:val="2"/>
            <w:tcBorders>
              <w:bottom w:val="single" w:sz="4" w:space="0" w:color="auto"/>
            </w:tcBorders>
            <w:shd w:val="clear" w:color="auto" w:fill="auto"/>
            <w:vAlign w:val="center"/>
          </w:tcPr>
          <w:p w14:paraId="6EA36C87" w14:textId="77777777" w:rsidR="00913A0A" w:rsidRPr="006030C8" w:rsidRDefault="00913A0A" w:rsidP="00D07049">
            <w:pPr>
              <w:pStyle w:val="ProductNames"/>
              <w:spacing w:before="40" w:after="40"/>
              <w:rPr>
                <w:rFonts w:ascii="Tahoma" w:hAnsi="Tahoma" w:cs="Tahoma"/>
                <w:sz w:val="14"/>
                <w:lang w:val="fr-FR"/>
              </w:rPr>
            </w:pPr>
            <w:bookmarkStart w:id="143" w:name="_Toc377592659"/>
            <w:r w:rsidRPr="006030C8">
              <w:rPr>
                <w:rFonts w:ascii="Tahoma" w:hAnsi="Tahoma" w:cs="Tahoma"/>
                <w:sz w:val="14"/>
                <w:lang w:val="fr-FR"/>
              </w:rPr>
              <w:t>Abonnement mensuel avec redevance pour la plateforme de gestion des ressources mobiles Bing Maps</w:t>
            </w:r>
            <w:bookmarkEnd w:id="143"/>
          </w:p>
        </w:tc>
        <w:tc>
          <w:tcPr>
            <w:tcW w:w="506" w:type="dxa"/>
            <w:tcBorders>
              <w:bottom w:val="single" w:sz="4" w:space="0" w:color="auto"/>
            </w:tcBorders>
            <w:shd w:val="clear" w:color="auto" w:fill="auto"/>
            <w:vAlign w:val="center"/>
          </w:tcPr>
          <w:p w14:paraId="0E87680A" w14:textId="77777777" w:rsidR="00913A0A" w:rsidRPr="008F59E5" w:rsidRDefault="00123C60" w:rsidP="00D07049">
            <w:pPr>
              <w:spacing w:before="40" w:after="40"/>
              <w:jc w:val="center"/>
              <w:rPr>
                <w:rFonts w:ascii="Trebuchet MS" w:hAnsi="Trebuchet MS"/>
                <w:b/>
                <w:sz w:val="13"/>
                <w:szCs w:val="13"/>
              </w:rPr>
            </w:pPr>
            <w:hyperlink w:anchor="_34_SL_Module" w:history="1">
              <w:r w:rsidR="005C3A8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BAEF7CF"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auto"/>
            <w:vAlign w:val="center"/>
          </w:tcPr>
          <w:p w14:paraId="0265B88A"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13652ED2" w14:textId="77777777" w:rsidR="00913A0A" w:rsidRPr="007E466C" w:rsidRDefault="00913A0A" w:rsidP="00D07049">
            <w:pPr>
              <w:spacing w:before="40" w:after="40"/>
              <w:jc w:val="center"/>
              <w:rPr>
                <w:rFonts w:cs="Tahoma"/>
                <w:sz w:val="14"/>
              </w:rPr>
            </w:pPr>
            <w:r>
              <w:rPr>
                <w:rFonts w:cs="Tahoma"/>
                <w:sz w:val="14"/>
              </w:rPr>
              <w:t>25 points</w:t>
            </w:r>
          </w:p>
        </w:tc>
        <w:tc>
          <w:tcPr>
            <w:tcW w:w="450" w:type="dxa"/>
            <w:tcBorders>
              <w:left w:val="single" w:sz="18" w:space="0" w:color="auto"/>
              <w:bottom w:val="single" w:sz="4" w:space="0" w:color="auto"/>
            </w:tcBorders>
            <w:shd w:val="clear" w:color="auto" w:fill="auto"/>
            <w:vAlign w:val="center"/>
          </w:tcPr>
          <w:p w14:paraId="2BC1F9F8" w14:textId="77777777" w:rsidR="00913A0A" w:rsidRPr="007E466C" w:rsidRDefault="00913A0A" w:rsidP="00D07049">
            <w:pPr>
              <w:spacing w:before="40" w:after="40"/>
              <w:jc w:val="center"/>
              <w:rPr>
                <w:rFonts w:cs="Tahoma"/>
                <w:sz w:val="14"/>
              </w:rPr>
            </w:pPr>
            <w:r>
              <w:rPr>
                <w:rFonts w:cs="Tahoma"/>
                <w:sz w:val="14"/>
              </w:rPr>
              <w:t>25</w:t>
            </w:r>
          </w:p>
        </w:tc>
        <w:tc>
          <w:tcPr>
            <w:tcW w:w="364" w:type="dxa"/>
            <w:tcBorders>
              <w:bottom w:val="single" w:sz="4" w:space="0" w:color="auto"/>
            </w:tcBorders>
            <w:shd w:val="clear" w:color="auto" w:fill="auto"/>
            <w:vAlign w:val="center"/>
          </w:tcPr>
          <w:p w14:paraId="4B9F7B1B"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404296BF"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559DF25B"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7676626"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C69885"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11D6028E"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auto"/>
            <w:vAlign w:val="center"/>
          </w:tcPr>
          <w:p w14:paraId="5A2CCC10"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vAlign w:val="center"/>
          </w:tcPr>
          <w:p w14:paraId="039D70C9" w14:textId="77777777" w:rsidR="00913A0A" w:rsidRPr="00DC5AE8" w:rsidRDefault="00913A0A" w:rsidP="00D07049">
            <w:pPr>
              <w:spacing w:before="40" w:after="40"/>
              <w:jc w:val="center"/>
              <w:rPr>
                <w:rFonts w:cs="Tahoma"/>
                <w:sz w:val="13"/>
              </w:rPr>
            </w:pPr>
            <w:r>
              <w:rPr>
                <w:rFonts w:cs="Tahoma"/>
                <w:sz w:val="13"/>
              </w:rPr>
              <w:t>A</w:t>
            </w:r>
          </w:p>
        </w:tc>
      </w:tr>
      <w:tr w:rsidR="008A0F85" w14:paraId="56AA6E36" w14:textId="77777777" w:rsidTr="00D07049">
        <w:trPr>
          <w:trHeight w:val="145"/>
        </w:trPr>
        <w:tc>
          <w:tcPr>
            <w:tcW w:w="2464" w:type="dxa"/>
            <w:gridSpan w:val="2"/>
            <w:tcBorders>
              <w:bottom w:val="single" w:sz="4" w:space="0" w:color="auto"/>
            </w:tcBorders>
            <w:shd w:val="clear" w:color="auto" w:fill="FABF8F"/>
            <w:vAlign w:val="center"/>
          </w:tcPr>
          <w:p w14:paraId="77357329" w14:textId="77777777" w:rsidR="00913A0A" w:rsidRPr="006030C8" w:rsidRDefault="00913A0A" w:rsidP="00D07049">
            <w:pPr>
              <w:pStyle w:val="ProductNames"/>
              <w:spacing w:before="40" w:after="40"/>
              <w:rPr>
                <w:rFonts w:ascii="Tahoma" w:hAnsi="Tahoma" w:cs="Tahoma"/>
                <w:sz w:val="14"/>
                <w:lang w:val="fr-FR"/>
              </w:rPr>
            </w:pPr>
            <w:bookmarkStart w:id="144" w:name="_Toc377592660"/>
            <w:r w:rsidRPr="006030C8">
              <w:rPr>
                <w:rFonts w:ascii="Tahoma" w:hAnsi="Tahoma" w:cs="Tahoma"/>
                <w:sz w:val="14"/>
                <w:lang w:val="fr-FR"/>
              </w:rPr>
              <w:t>Abonnement mensuel de gestion des ressources mobiles avec acheminement par ressource Bing Maps en NA</w:t>
            </w:r>
            <w:bookmarkEnd w:id="144"/>
          </w:p>
        </w:tc>
        <w:tc>
          <w:tcPr>
            <w:tcW w:w="506" w:type="dxa"/>
            <w:tcBorders>
              <w:bottom w:val="single" w:sz="4" w:space="0" w:color="auto"/>
            </w:tcBorders>
            <w:shd w:val="clear" w:color="auto" w:fill="FABF8F"/>
            <w:vAlign w:val="center"/>
          </w:tcPr>
          <w:p w14:paraId="588FD70A" w14:textId="77777777" w:rsidR="00913A0A" w:rsidRPr="008F59E5" w:rsidRDefault="00123C60" w:rsidP="00D07049">
            <w:pPr>
              <w:spacing w:before="40" w:after="40"/>
              <w:jc w:val="center"/>
              <w:rPr>
                <w:rFonts w:ascii="Trebuchet MS" w:hAnsi="Trebuchet MS"/>
                <w:b/>
                <w:sz w:val="13"/>
                <w:szCs w:val="13"/>
              </w:rPr>
            </w:pPr>
            <w:hyperlink w:anchor="_34_SL_Module" w:history="1">
              <w:r w:rsidR="005C3A8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139913F"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FABF8F"/>
            <w:vAlign w:val="center"/>
          </w:tcPr>
          <w:p w14:paraId="3885E5F8"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03D42AE5" w14:textId="77777777" w:rsidR="00913A0A" w:rsidRPr="007E466C" w:rsidRDefault="00913A0A" w:rsidP="00D07049">
            <w:pPr>
              <w:spacing w:before="40" w:after="40"/>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7D7E57D3" w14:textId="77777777" w:rsidR="00913A0A" w:rsidRPr="007E466C" w:rsidRDefault="00913A0A" w:rsidP="00D07049">
            <w:pPr>
              <w:spacing w:before="40" w:after="40"/>
              <w:jc w:val="center"/>
              <w:rPr>
                <w:rFonts w:cs="Tahoma"/>
                <w:sz w:val="14"/>
              </w:rPr>
            </w:pPr>
            <w:r>
              <w:rPr>
                <w:rFonts w:cs="Tahoma"/>
                <w:sz w:val="14"/>
              </w:rPr>
              <w:t>1</w:t>
            </w:r>
          </w:p>
        </w:tc>
        <w:tc>
          <w:tcPr>
            <w:tcW w:w="364" w:type="dxa"/>
            <w:tcBorders>
              <w:bottom w:val="single" w:sz="4" w:space="0" w:color="auto"/>
            </w:tcBorders>
            <w:shd w:val="clear" w:color="auto" w:fill="FABF8F"/>
            <w:vAlign w:val="center"/>
          </w:tcPr>
          <w:p w14:paraId="72FC222D"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DB8012C"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2711D352"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1E4BE90"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6F88FB"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24E6E9F7"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FABF8F"/>
            <w:vAlign w:val="center"/>
          </w:tcPr>
          <w:p w14:paraId="49AA680B"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shd w:val="clear" w:color="auto" w:fill="FABF8F"/>
            <w:vAlign w:val="center"/>
          </w:tcPr>
          <w:p w14:paraId="29665A7E" w14:textId="77777777" w:rsidR="00913A0A" w:rsidRPr="00DC5AE8" w:rsidRDefault="00913A0A" w:rsidP="00D07049">
            <w:pPr>
              <w:spacing w:before="40" w:after="40"/>
              <w:jc w:val="center"/>
              <w:rPr>
                <w:rFonts w:cs="Tahoma"/>
                <w:sz w:val="13"/>
              </w:rPr>
            </w:pPr>
            <w:r>
              <w:rPr>
                <w:rFonts w:cs="Tahoma"/>
                <w:sz w:val="13"/>
              </w:rPr>
              <w:t>A</w:t>
            </w:r>
          </w:p>
        </w:tc>
      </w:tr>
      <w:tr w:rsidR="00913A0A" w14:paraId="514AEFE8" w14:textId="77777777" w:rsidTr="00D07049">
        <w:trPr>
          <w:trHeight w:val="145"/>
        </w:trPr>
        <w:tc>
          <w:tcPr>
            <w:tcW w:w="2464" w:type="dxa"/>
            <w:gridSpan w:val="2"/>
            <w:tcBorders>
              <w:bottom w:val="single" w:sz="4" w:space="0" w:color="auto"/>
            </w:tcBorders>
            <w:shd w:val="clear" w:color="auto" w:fill="auto"/>
            <w:vAlign w:val="center"/>
          </w:tcPr>
          <w:p w14:paraId="6352F0AC" w14:textId="77777777" w:rsidR="00913A0A" w:rsidRPr="006030C8" w:rsidRDefault="00913A0A" w:rsidP="00D07049">
            <w:pPr>
              <w:pStyle w:val="ProductNames"/>
              <w:spacing w:before="40" w:after="40"/>
              <w:rPr>
                <w:rFonts w:ascii="Tahoma" w:hAnsi="Tahoma" w:cs="Tahoma"/>
                <w:sz w:val="14"/>
                <w:lang w:val="fr-FR"/>
              </w:rPr>
            </w:pPr>
            <w:bookmarkStart w:id="145" w:name="_Toc377592661"/>
            <w:r w:rsidRPr="006030C8">
              <w:rPr>
                <w:rFonts w:ascii="Tahoma" w:hAnsi="Tahoma" w:cs="Tahoma"/>
                <w:sz w:val="14"/>
                <w:lang w:val="fr-FR"/>
              </w:rPr>
              <w:t>Abonnement mensuel de gestion des</w:t>
            </w:r>
            <w:r w:rsidR="00D07049">
              <w:rPr>
                <w:rFonts w:ascii="Tahoma" w:hAnsi="Tahoma" w:cs="Tahoma"/>
                <w:sz w:val="14"/>
                <w:lang w:val="fr-FR"/>
              </w:rPr>
              <w:t> </w:t>
            </w:r>
            <w:r w:rsidRPr="006030C8">
              <w:rPr>
                <w:rFonts w:ascii="Tahoma" w:hAnsi="Tahoma" w:cs="Tahoma"/>
                <w:sz w:val="14"/>
                <w:lang w:val="fr-FR"/>
              </w:rPr>
              <w:t>ressources mobiles sans acheminement par ressource Bing</w:t>
            </w:r>
            <w:r w:rsidR="00D07049">
              <w:rPr>
                <w:rFonts w:ascii="Tahoma" w:hAnsi="Tahoma" w:cs="Tahoma"/>
                <w:sz w:val="14"/>
                <w:lang w:val="fr-FR"/>
              </w:rPr>
              <w:t> </w:t>
            </w:r>
            <w:r w:rsidRPr="006030C8">
              <w:rPr>
                <w:rFonts w:ascii="Tahoma" w:hAnsi="Tahoma" w:cs="Tahoma"/>
                <w:sz w:val="14"/>
                <w:lang w:val="fr-FR"/>
              </w:rPr>
              <w:t>Maps en NA</w:t>
            </w:r>
            <w:bookmarkEnd w:id="145"/>
          </w:p>
        </w:tc>
        <w:tc>
          <w:tcPr>
            <w:tcW w:w="506" w:type="dxa"/>
            <w:tcBorders>
              <w:bottom w:val="single" w:sz="4" w:space="0" w:color="auto"/>
            </w:tcBorders>
            <w:shd w:val="clear" w:color="auto" w:fill="auto"/>
            <w:vAlign w:val="center"/>
          </w:tcPr>
          <w:p w14:paraId="7FE7D544" w14:textId="77777777" w:rsidR="00913A0A" w:rsidRPr="008F59E5" w:rsidRDefault="00123C60" w:rsidP="00D07049">
            <w:pPr>
              <w:spacing w:before="40" w:after="40"/>
              <w:jc w:val="center"/>
              <w:rPr>
                <w:rFonts w:ascii="Trebuchet MS" w:hAnsi="Trebuchet MS"/>
                <w:b/>
                <w:sz w:val="13"/>
                <w:szCs w:val="13"/>
              </w:rPr>
            </w:pPr>
            <w:hyperlink w:anchor="_34_SL_Module" w:history="1">
              <w:r w:rsidR="005C3A8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BED8949"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auto"/>
            <w:vAlign w:val="center"/>
          </w:tcPr>
          <w:p w14:paraId="62B8B1D3"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628AD2AD" w14:textId="77777777" w:rsidR="00913A0A" w:rsidRPr="007E466C" w:rsidRDefault="00913A0A" w:rsidP="00D07049">
            <w:pPr>
              <w:spacing w:before="40" w:after="40"/>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02C12DB0" w14:textId="77777777" w:rsidR="00913A0A" w:rsidRPr="007E466C" w:rsidRDefault="00913A0A" w:rsidP="00D07049">
            <w:pPr>
              <w:spacing w:before="40" w:after="40"/>
              <w:jc w:val="center"/>
              <w:rPr>
                <w:rFonts w:cs="Tahoma"/>
                <w:sz w:val="14"/>
              </w:rPr>
            </w:pPr>
            <w:r>
              <w:rPr>
                <w:rFonts w:cs="Tahoma"/>
                <w:sz w:val="14"/>
              </w:rPr>
              <w:t>1</w:t>
            </w:r>
          </w:p>
        </w:tc>
        <w:tc>
          <w:tcPr>
            <w:tcW w:w="364" w:type="dxa"/>
            <w:tcBorders>
              <w:bottom w:val="single" w:sz="4" w:space="0" w:color="auto"/>
            </w:tcBorders>
            <w:shd w:val="clear" w:color="auto" w:fill="auto"/>
            <w:vAlign w:val="center"/>
          </w:tcPr>
          <w:p w14:paraId="48026F8F"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207EAAC1"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36696483"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0441CA7D"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01C92A"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3E8F5375"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auto"/>
            <w:vAlign w:val="center"/>
          </w:tcPr>
          <w:p w14:paraId="1B818B72"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vAlign w:val="center"/>
          </w:tcPr>
          <w:p w14:paraId="53CF4305" w14:textId="77777777" w:rsidR="00913A0A" w:rsidRPr="00DC5AE8" w:rsidRDefault="00913A0A" w:rsidP="00D07049">
            <w:pPr>
              <w:spacing w:before="40" w:after="40"/>
              <w:jc w:val="center"/>
              <w:rPr>
                <w:rFonts w:cs="Tahoma"/>
                <w:sz w:val="13"/>
              </w:rPr>
            </w:pPr>
            <w:r>
              <w:rPr>
                <w:rFonts w:cs="Tahoma"/>
                <w:sz w:val="13"/>
              </w:rPr>
              <w:t>A</w:t>
            </w:r>
          </w:p>
        </w:tc>
      </w:tr>
      <w:tr w:rsidR="008A0F85" w14:paraId="3C884847" w14:textId="77777777" w:rsidTr="00D07049">
        <w:trPr>
          <w:trHeight w:val="145"/>
        </w:trPr>
        <w:tc>
          <w:tcPr>
            <w:tcW w:w="2464" w:type="dxa"/>
            <w:gridSpan w:val="2"/>
            <w:tcBorders>
              <w:bottom w:val="single" w:sz="4" w:space="0" w:color="auto"/>
            </w:tcBorders>
            <w:shd w:val="clear" w:color="auto" w:fill="FABF8F"/>
            <w:vAlign w:val="center"/>
          </w:tcPr>
          <w:p w14:paraId="42E26FFF" w14:textId="77777777" w:rsidR="00913A0A" w:rsidRPr="006030C8" w:rsidRDefault="00913A0A" w:rsidP="00D07049">
            <w:pPr>
              <w:pStyle w:val="ProductNames"/>
              <w:spacing w:before="40" w:after="40"/>
              <w:rPr>
                <w:rFonts w:ascii="Tahoma" w:hAnsi="Tahoma" w:cs="Tahoma"/>
                <w:sz w:val="14"/>
                <w:lang w:val="fr-FR"/>
              </w:rPr>
            </w:pPr>
            <w:bookmarkStart w:id="146" w:name="_Toc377592662"/>
            <w:r w:rsidRPr="006030C8">
              <w:rPr>
                <w:rFonts w:ascii="Tahoma" w:hAnsi="Tahoma" w:cs="Tahoma"/>
                <w:sz w:val="14"/>
                <w:lang w:val="fr-FR"/>
              </w:rPr>
              <w:t>Abonnement mensuel de gestion des</w:t>
            </w:r>
            <w:r w:rsidR="00D07049">
              <w:rPr>
                <w:rFonts w:ascii="Tahoma" w:hAnsi="Tahoma" w:cs="Tahoma"/>
                <w:sz w:val="14"/>
                <w:lang w:val="fr-FR"/>
              </w:rPr>
              <w:t> </w:t>
            </w:r>
            <w:r w:rsidRPr="006030C8">
              <w:rPr>
                <w:rFonts w:ascii="Tahoma" w:hAnsi="Tahoma" w:cs="Tahoma"/>
                <w:sz w:val="14"/>
                <w:lang w:val="fr-FR"/>
              </w:rPr>
              <w:t>ressources mobiles avec acheminement par ressource Bing</w:t>
            </w:r>
            <w:r w:rsidR="00D07049">
              <w:rPr>
                <w:rFonts w:ascii="Tahoma" w:hAnsi="Tahoma" w:cs="Tahoma"/>
                <w:sz w:val="14"/>
                <w:lang w:val="fr-FR"/>
              </w:rPr>
              <w:t> </w:t>
            </w:r>
            <w:r w:rsidRPr="006030C8">
              <w:rPr>
                <w:rFonts w:ascii="Tahoma" w:hAnsi="Tahoma" w:cs="Tahoma"/>
                <w:sz w:val="14"/>
                <w:lang w:val="fr-FR"/>
              </w:rPr>
              <w:t>Maps en Europe</w:t>
            </w:r>
            <w:bookmarkEnd w:id="146"/>
          </w:p>
        </w:tc>
        <w:tc>
          <w:tcPr>
            <w:tcW w:w="506" w:type="dxa"/>
            <w:tcBorders>
              <w:bottom w:val="single" w:sz="4" w:space="0" w:color="auto"/>
            </w:tcBorders>
            <w:shd w:val="clear" w:color="auto" w:fill="FABF8F"/>
            <w:vAlign w:val="center"/>
          </w:tcPr>
          <w:p w14:paraId="03EF65E1" w14:textId="77777777" w:rsidR="00913A0A" w:rsidRPr="008F59E5" w:rsidRDefault="00123C60" w:rsidP="00D07049">
            <w:pPr>
              <w:spacing w:before="40" w:after="40"/>
              <w:jc w:val="center"/>
              <w:rPr>
                <w:rFonts w:ascii="Trebuchet MS" w:hAnsi="Trebuchet MS"/>
                <w:b/>
                <w:sz w:val="13"/>
                <w:szCs w:val="13"/>
              </w:rPr>
            </w:pPr>
            <w:hyperlink w:anchor="_34_SL_Module" w:history="1">
              <w:r w:rsidR="005C3A8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12240CDB"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FABF8F"/>
            <w:vAlign w:val="center"/>
          </w:tcPr>
          <w:p w14:paraId="0C0DF62B"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0EA9837A" w14:textId="77777777" w:rsidR="00913A0A" w:rsidRPr="007E466C" w:rsidRDefault="00913A0A" w:rsidP="00D07049">
            <w:pPr>
              <w:spacing w:before="40" w:after="40"/>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FABF8F"/>
            <w:vAlign w:val="center"/>
          </w:tcPr>
          <w:p w14:paraId="1825871C" w14:textId="77777777" w:rsidR="00913A0A" w:rsidRPr="007E466C" w:rsidRDefault="00913A0A" w:rsidP="00D07049">
            <w:pPr>
              <w:spacing w:before="40" w:after="40"/>
              <w:jc w:val="center"/>
              <w:rPr>
                <w:rFonts w:cs="Tahoma"/>
                <w:sz w:val="14"/>
              </w:rPr>
            </w:pPr>
            <w:r>
              <w:rPr>
                <w:rFonts w:cs="Tahoma"/>
                <w:sz w:val="14"/>
              </w:rPr>
              <w:t>1</w:t>
            </w:r>
          </w:p>
        </w:tc>
        <w:tc>
          <w:tcPr>
            <w:tcW w:w="364" w:type="dxa"/>
            <w:tcBorders>
              <w:bottom w:val="single" w:sz="4" w:space="0" w:color="auto"/>
            </w:tcBorders>
            <w:shd w:val="clear" w:color="auto" w:fill="FABF8F"/>
            <w:vAlign w:val="center"/>
          </w:tcPr>
          <w:p w14:paraId="72BD01F4"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800E41A"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53B9A07"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A90DD8D"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90505A"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FABF8F"/>
            <w:vAlign w:val="center"/>
          </w:tcPr>
          <w:p w14:paraId="65675646"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FABF8F"/>
            <w:vAlign w:val="center"/>
          </w:tcPr>
          <w:p w14:paraId="4865A381"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shd w:val="clear" w:color="auto" w:fill="FABF8F"/>
            <w:vAlign w:val="center"/>
          </w:tcPr>
          <w:p w14:paraId="7E3E712A" w14:textId="77777777" w:rsidR="00913A0A" w:rsidRPr="00DC5AE8" w:rsidRDefault="00913A0A" w:rsidP="00D07049">
            <w:pPr>
              <w:spacing w:before="40" w:after="40"/>
              <w:jc w:val="center"/>
              <w:rPr>
                <w:rFonts w:cs="Tahoma"/>
                <w:sz w:val="13"/>
              </w:rPr>
            </w:pPr>
            <w:r>
              <w:rPr>
                <w:rFonts w:cs="Tahoma"/>
                <w:sz w:val="13"/>
              </w:rPr>
              <w:t>A</w:t>
            </w:r>
          </w:p>
        </w:tc>
      </w:tr>
      <w:tr w:rsidR="00913A0A" w14:paraId="70EA522E" w14:textId="77777777" w:rsidTr="00D07049">
        <w:trPr>
          <w:trHeight w:val="145"/>
        </w:trPr>
        <w:tc>
          <w:tcPr>
            <w:tcW w:w="2464" w:type="dxa"/>
            <w:gridSpan w:val="2"/>
            <w:tcBorders>
              <w:bottom w:val="single" w:sz="4" w:space="0" w:color="auto"/>
            </w:tcBorders>
            <w:shd w:val="clear" w:color="auto" w:fill="auto"/>
            <w:vAlign w:val="center"/>
          </w:tcPr>
          <w:p w14:paraId="5349948C" w14:textId="77777777" w:rsidR="00913A0A" w:rsidRPr="006030C8" w:rsidRDefault="00913A0A" w:rsidP="00D07049">
            <w:pPr>
              <w:pStyle w:val="ProductNames"/>
              <w:spacing w:before="40" w:after="40"/>
              <w:rPr>
                <w:rFonts w:ascii="Tahoma" w:hAnsi="Tahoma" w:cs="Tahoma"/>
                <w:sz w:val="14"/>
                <w:lang w:val="fr-FR"/>
              </w:rPr>
            </w:pPr>
            <w:bookmarkStart w:id="147" w:name="_Toc377592663"/>
            <w:r w:rsidRPr="006030C8">
              <w:rPr>
                <w:rFonts w:ascii="Tahoma" w:hAnsi="Tahoma" w:cs="Tahoma"/>
                <w:sz w:val="14"/>
                <w:lang w:val="fr-FR"/>
              </w:rPr>
              <w:t>Abonnement mensuel de gestion des</w:t>
            </w:r>
            <w:r w:rsidR="00D07049">
              <w:rPr>
                <w:rFonts w:ascii="Tahoma" w:hAnsi="Tahoma" w:cs="Tahoma"/>
                <w:sz w:val="14"/>
                <w:lang w:val="fr-FR"/>
              </w:rPr>
              <w:t> </w:t>
            </w:r>
            <w:r w:rsidRPr="006030C8">
              <w:rPr>
                <w:rFonts w:ascii="Tahoma" w:hAnsi="Tahoma" w:cs="Tahoma"/>
                <w:sz w:val="14"/>
                <w:lang w:val="fr-FR"/>
              </w:rPr>
              <w:t>ressources mobiles sans acheminement par ressource Bing</w:t>
            </w:r>
            <w:r w:rsidR="00D07049">
              <w:rPr>
                <w:rFonts w:ascii="Tahoma" w:hAnsi="Tahoma" w:cs="Tahoma"/>
                <w:sz w:val="14"/>
                <w:lang w:val="fr-FR"/>
              </w:rPr>
              <w:t> </w:t>
            </w:r>
            <w:r w:rsidRPr="006030C8">
              <w:rPr>
                <w:rFonts w:ascii="Tahoma" w:hAnsi="Tahoma" w:cs="Tahoma"/>
                <w:sz w:val="14"/>
                <w:lang w:val="fr-FR"/>
              </w:rPr>
              <w:t>Maps en Europe</w:t>
            </w:r>
            <w:bookmarkEnd w:id="147"/>
          </w:p>
        </w:tc>
        <w:tc>
          <w:tcPr>
            <w:tcW w:w="506" w:type="dxa"/>
            <w:tcBorders>
              <w:bottom w:val="single" w:sz="4" w:space="0" w:color="auto"/>
            </w:tcBorders>
            <w:shd w:val="clear" w:color="auto" w:fill="auto"/>
            <w:vAlign w:val="center"/>
          </w:tcPr>
          <w:p w14:paraId="48D4A702" w14:textId="77777777" w:rsidR="00913A0A" w:rsidRPr="008F59E5" w:rsidRDefault="00123C60" w:rsidP="00D07049">
            <w:pPr>
              <w:spacing w:before="40" w:after="40"/>
              <w:jc w:val="center"/>
              <w:rPr>
                <w:rFonts w:ascii="Trebuchet MS" w:hAnsi="Trebuchet MS"/>
                <w:b/>
                <w:sz w:val="13"/>
                <w:szCs w:val="13"/>
              </w:rPr>
            </w:pPr>
            <w:hyperlink w:anchor="_34_SL_Module" w:history="1">
              <w:r w:rsidR="005C3A8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117E400" w14:textId="77777777" w:rsidR="00913A0A" w:rsidRPr="007E0D04" w:rsidRDefault="00913A0A" w:rsidP="00D07049">
            <w:pPr>
              <w:spacing w:before="40" w:after="40"/>
              <w:jc w:val="center"/>
              <w:rPr>
                <w:rFonts w:cs="Tahoma"/>
                <w:sz w:val="14"/>
              </w:rPr>
            </w:pPr>
            <w:r>
              <w:rPr>
                <w:rFonts w:cs="Tahoma"/>
                <w:sz w:val="14"/>
              </w:rPr>
              <w:t>04/13</w:t>
            </w:r>
          </w:p>
        </w:tc>
        <w:tc>
          <w:tcPr>
            <w:tcW w:w="394" w:type="dxa"/>
            <w:tcBorders>
              <w:bottom w:val="single" w:sz="4" w:space="0" w:color="auto"/>
              <w:right w:val="single" w:sz="18" w:space="0" w:color="auto"/>
            </w:tcBorders>
            <w:shd w:val="clear" w:color="auto" w:fill="auto"/>
            <w:vAlign w:val="center"/>
          </w:tcPr>
          <w:p w14:paraId="2C929989" w14:textId="77777777" w:rsidR="00913A0A" w:rsidRPr="00480790" w:rsidRDefault="00913A0A" w:rsidP="00D07049">
            <w:pPr>
              <w:spacing w:before="40" w:after="40"/>
              <w:jc w:val="center"/>
              <w:rPr>
                <w:rFonts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0F18E5D4" w14:textId="77777777" w:rsidR="00913A0A" w:rsidRPr="007E466C" w:rsidRDefault="00913A0A" w:rsidP="00D07049">
            <w:pPr>
              <w:spacing w:before="40" w:after="40"/>
              <w:jc w:val="center"/>
              <w:rPr>
                <w:rFonts w:cs="Tahoma"/>
                <w:sz w:val="14"/>
              </w:rPr>
            </w:pPr>
            <w:r>
              <w:rPr>
                <w:rFonts w:cs="Tahoma"/>
                <w:sz w:val="14"/>
              </w:rPr>
              <w:t>1 point</w:t>
            </w:r>
          </w:p>
        </w:tc>
        <w:tc>
          <w:tcPr>
            <w:tcW w:w="450" w:type="dxa"/>
            <w:tcBorders>
              <w:left w:val="single" w:sz="18" w:space="0" w:color="auto"/>
              <w:bottom w:val="single" w:sz="4" w:space="0" w:color="auto"/>
            </w:tcBorders>
            <w:shd w:val="clear" w:color="auto" w:fill="auto"/>
            <w:vAlign w:val="center"/>
          </w:tcPr>
          <w:p w14:paraId="4935AD50" w14:textId="77777777" w:rsidR="00913A0A" w:rsidRPr="007E466C" w:rsidRDefault="00913A0A" w:rsidP="00D07049">
            <w:pPr>
              <w:spacing w:before="40" w:after="40"/>
              <w:jc w:val="center"/>
              <w:rPr>
                <w:rFonts w:cs="Tahoma"/>
                <w:sz w:val="14"/>
              </w:rPr>
            </w:pPr>
            <w:r>
              <w:rPr>
                <w:rFonts w:cs="Tahoma"/>
                <w:sz w:val="14"/>
              </w:rPr>
              <w:t>1</w:t>
            </w:r>
          </w:p>
        </w:tc>
        <w:tc>
          <w:tcPr>
            <w:tcW w:w="364" w:type="dxa"/>
            <w:tcBorders>
              <w:bottom w:val="single" w:sz="4" w:space="0" w:color="auto"/>
            </w:tcBorders>
            <w:shd w:val="clear" w:color="auto" w:fill="auto"/>
            <w:vAlign w:val="center"/>
          </w:tcPr>
          <w:p w14:paraId="2B46B1DA"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5221BF3A" w14:textId="77777777" w:rsidR="00913A0A" w:rsidRPr="00480790" w:rsidRDefault="00913A0A" w:rsidP="00D07049">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14:paraId="73B1F566" w14:textId="77777777" w:rsidR="00913A0A" w:rsidRPr="00480790" w:rsidRDefault="00913A0A" w:rsidP="00D07049">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14:paraId="0D204863" w14:textId="77777777" w:rsidR="00913A0A" w:rsidRDefault="00913A0A" w:rsidP="00D07049">
            <w:pPr>
              <w:spacing w:before="40" w:after="40"/>
              <w:jc w:val="center"/>
              <w:rPr>
                <w:rFonts w:cs="Tahoma"/>
                <w:sz w:val="14"/>
              </w:rPr>
            </w:pPr>
            <w:r>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A85BB08" w14:textId="77777777" w:rsidR="00913A0A" w:rsidRDefault="00913A0A" w:rsidP="00D07049">
            <w:pPr>
              <w:spacing w:before="40" w:after="40"/>
              <w:jc w:val="center"/>
              <w:rPr>
                <w:rFonts w:cs="Tahoma"/>
                <w:sz w:val="14"/>
              </w:rPr>
            </w:pPr>
            <w:r>
              <w:rPr>
                <w:rFonts w:cs="Tahoma"/>
                <w:sz w:val="13"/>
              </w:rPr>
              <w:t>P</w:t>
            </w:r>
          </w:p>
        </w:tc>
        <w:tc>
          <w:tcPr>
            <w:tcW w:w="450" w:type="dxa"/>
            <w:tcBorders>
              <w:bottom w:val="single" w:sz="4" w:space="0" w:color="auto"/>
            </w:tcBorders>
            <w:shd w:val="clear" w:color="auto" w:fill="auto"/>
            <w:vAlign w:val="center"/>
          </w:tcPr>
          <w:p w14:paraId="6764FD2B" w14:textId="77777777" w:rsidR="00913A0A" w:rsidRPr="00A75F2E" w:rsidRDefault="00913A0A" w:rsidP="00D07049">
            <w:pPr>
              <w:spacing w:before="40" w:after="40"/>
              <w:jc w:val="center"/>
              <w:rPr>
                <w:rFonts w:cs="Tahoma"/>
                <w:sz w:val="13"/>
              </w:rPr>
            </w:pPr>
          </w:p>
        </w:tc>
        <w:tc>
          <w:tcPr>
            <w:tcW w:w="506" w:type="dxa"/>
            <w:tcBorders>
              <w:bottom w:val="single" w:sz="4" w:space="0" w:color="auto"/>
            </w:tcBorders>
            <w:shd w:val="clear" w:color="auto" w:fill="auto"/>
            <w:vAlign w:val="center"/>
          </w:tcPr>
          <w:p w14:paraId="28513D9A" w14:textId="77777777" w:rsidR="00913A0A" w:rsidRDefault="00913A0A" w:rsidP="00D07049">
            <w:pPr>
              <w:spacing w:before="40" w:after="40"/>
              <w:jc w:val="center"/>
              <w:rPr>
                <w:rFonts w:cs="Tahoma"/>
                <w:sz w:val="14"/>
              </w:rPr>
            </w:pPr>
            <w:r>
              <w:rPr>
                <w:rFonts w:cs="Tahoma"/>
                <w:sz w:val="13"/>
              </w:rPr>
              <w:t>OL/OV</w:t>
            </w:r>
          </w:p>
        </w:tc>
        <w:tc>
          <w:tcPr>
            <w:tcW w:w="484" w:type="dxa"/>
            <w:tcBorders>
              <w:bottom w:val="single" w:sz="4" w:space="0" w:color="auto"/>
            </w:tcBorders>
            <w:vAlign w:val="center"/>
          </w:tcPr>
          <w:p w14:paraId="4FB514C3" w14:textId="77777777" w:rsidR="00913A0A" w:rsidRPr="00DC5AE8" w:rsidRDefault="00913A0A" w:rsidP="00D07049">
            <w:pPr>
              <w:spacing w:before="40" w:after="40"/>
              <w:jc w:val="center"/>
              <w:rPr>
                <w:rFonts w:cs="Tahoma"/>
                <w:sz w:val="13"/>
              </w:rPr>
            </w:pPr>
            <w:r>
              <w:rPr>
                <w:rFonts w:cs="Tahoma"/>
                <w:sz w:val="13"/>
              </w:rPr>
              <w:t>A</w:t>
            </w:r>
          </w:p>
        </w:tc>
      </w:tr>
      <w:tr w:rsidR="008A0F85" w14:paraId="0805B5B4" w14:textId="77777777" w:rsidTr="00D07049">
        <w:trPr>
          <w:trHeight w:val="64"/>
        </w:trPr>
        <w:tc>
          <w:tcPr>
            <w:tcW w:w="2464" w:type="dxa"/>
            <w:gridSpan w:val="2"/>
            <w:tcBorders>
              <w:bottom w:val="single" w:sz="4" w:space="0" w:color="auto"/>
            </w:tcBorders>
            <w:shd w:val="clear" w:color="auto" w:fill="FABF8F"/>
            <w:vAlign w:val="center"/>
          </w:tcPr>
          <w:p w14:paraId="685FAAA4" w14:textId="77777777" w:rsidR="00913A0A" w:rsidRDefault="00913A0A" w:rsidP="00D07049">
            <w:pPr>
              <w:pStyle w:val="ProductNames"/>
              <w:spacing w:before="40" w:after="40"/>
              <w:rPr>
                <w:rFonts w:ascii="Tahoma" w:hAnsi="Tahoma" w:cs="Tahoma"/>
                <w:sz w:val="14"/>
              </w:rPr>
            </w:pPr>
            <w:bookmarkStart w:id="148" w:name="_Toc336337919"/>
            <w:bookmarkStart w:id="149" w:name="_Toc377592664"/>
            <w:r>
              <w:rPr>
                <w:rFonts w:ascii="Tahoma" w:hAnsi="Tahoma" w:cs="Tahoma"/>
                <w:sz w:val="14"/>
              </w:rPr>
              <w:t>BizTalk</w:t>
            </w:r>
            <w:r w:rsidR="00404A81" w:rsidRPr="00404A81">
              <w:rPr>
                <w:rFonts w:cs="Tahoma"/>
                <w:szCs w:val="18"/>
                <w:vertAlign w:val="superscript"/>
              </w:rPr>
              <w:t>®</w:t>
            </w:r>
            <w:r>
              <w:rPr>
                <w:rFonts w:ascii="Tahoma" w:hAnsi="Tahoma" w:cs="Tahoma"/>
                <w:sz w:val="14"/>
              </w:rPr>
              <w:t xml:space="preserve"> Server 2013 Édition Agence</w:t>
            </w:r>
            <w:bookmarkEnd w:id="148"/>
            <w:bookmarkEnd w:id="149"/>
          </w:p>
        </w:tc>
        <w:tc>
          <w:tcPr>
            <w:tcW w:w="506" w:type="dxa"/>
            <w:tcBorders>
              <w:bottom w:val="single" w:sz="4" w:space="0" w:color="auto"/>
            </w:tcBorders>
            <w:shd w:val="clear" w:color="auto" w:fill="FABF8F"/>
            <w:vAlign w:val="center"/>
          </w:tcPr>
          <w:p w14:paraId="39224034" w14:textId="77777777" w:rsidR="00913A0A" w:rsidRPr="0051768A" w:rsidRDefault="00123C60" w:rsidP="00D07049">
            <w:pPr>
              <w:pStyle w:val="TableText"/>
              <w:widowControl w:val="0"/>
              <w:spacing w:before="40" w:after="40"/>
              <w:rPr>
                <w:rStyle w:val="EndnoteReference"/>
                <w:rFonts w:cs="Tahoma"/>
                <w:b w:val="0"/>
                <w:color w:val="0000FF"/>
                <w:sz w:val="13"/>
                <w:szCs w:val="13"/>
                <w:u w:val="single"/>
              </w:rPr>
            </w:pPr>
            <w:hyperlink w:anchor="_29_BizTalk®_Server" w:history="1">
              <w:r w:rsidR="0028221A">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7205D09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94" w:type="dxa"/>
            <w:tcBorders>
              <w:bottom w:val="single" w:sz="4" w:space="0" w:color="auto"/>
              <w:right w:val="single" w:sz="18" w:space="0" w:color="auto"/>
            </w:tcBorders>
            <w:shd w:val="clear" w:color="auto" w:fill="FABF8F"/>
            <w:vAlign w:val="center"/>
          </w:tcPr>
          <w:p w14:paraId="641F6E6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24DAEE3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7DF0649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ABF8F"/>
            <w:vAlign w:val="center"/>
          </w:tcPr>
          <w:p w14:paraId="0A4F640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14:paraId="22BC0C9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233B1C3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2DB59E3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2B83FEC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01D1B46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4" w:type="dxa"/>
            <w:tcBorders>
              <w:bottom w:val="single" w:sz="4" w:space="0" w:color="auto"/>
            </w:tcBorders>
            <w:shd w:val="clear" w:color="auto" w:fill="FABF8F"/>
            <w:vAlign w:val="center"/>
          </w:tcPr>
          <w:p w14:paraId="65023E9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227EDA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0D5762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823EAB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24EFB82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1B78BC49" w14:textId="77777777" w:rsidR="00913A0A" w:rsidRPr="0087388A"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01DC09A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ABF8F"/>
            <w:vAlign w:val="center"/>
          </w:tcPr>
          <w:p w14:paraId="7169EF14" w14:textId="77777777" w:rsidR="00913A0A" w:rsidRPr="009A65F8" w:rsidRDefault="00D93CA3" w:rsidP="00D07049">
            <w:pPr>
              <w:pStyle w:val="TableText"/>
              <w:widowControl w:val="0"/>
              <w:spacing w:before="40" w:after="40"/>
              <w:rPr>
                <w:rFonts w:ascii="Tahoma" w:hAnsi="Tahoma" w:cs="Tahoma"/>
                <w:color w:val="000000"/>
                <w:sz w:val="13"/>
              </w:rPr>
            </w:pPr>
            <w:r>
              <w:rPr>
                <w:rFonts w:ascii="Tahoma" w:hAnsi="Tahoma" w:cs="Tahoma"/>
                <w:color w:val="000000"/>
                <w:sz w:val="13"/>
              </w:rPr>
              <w:t>STP</w:t>
            </w:r>
          </w:p>
        </w:tc>
      </w:tr>
      <w:tr w:rsidR="00913A0A" w14:paraId="25E7C6CE" w14:textId="77777777" w:rsidTr="00D07049">
        <w:trPr>
          <w:trHeight w:val="145"/>
        </w:trPr>
        <w:tc>
          <w:tcPr>
            <w:tcW w:w="2464" w:type="dxa"/>
            <w:gridSpan w:val="2"/>
            <w:tcBorders>
              <w:bottom w:val="single" w:sz="4" w:space="0" w:color="auto"/>
            </w:tcBorders>
            <w:shd w:val="clear" w:color="auto" w:fill="auto"/>
            <w:vAlign w:val="center"/>
          </w:tcPr>
          <w:p w14:paraId="5E185FEE" w14:textId="77777777" w:rsidR="00913A0A" w:rsidRDefault="00913A0A" w:rsidP="00D07049">
            <w:pPr>
              <w:pStyle w:val="ProductNames"/>
              <w:spacing w:before="40" w:after="40"/>
              <w:rPr>
                <w:rFonts w:ascii="Tahoma" w:hAnsi="Tahoma" w:cs="Tahoma"/>
                <w:sz w:val="14"/>
              </w:rPr>
            </w:pPr>
            <w:bookmarkStart w:id="150" w:name="_Toc336337920"/>
            <w:bookmarkStart w:id="151" w:name="_Toc377592665"/>
            <w:r>
              <w:rPr>
                <w:rFonts w:ascii="Tahoma" w:hAnsi="Tahoma" w:cs="Tahoma"/>
                <w:sz w:val="14"/>
              </w:rPr>
              <w:t>BizTalk</w:t>
            </w:r>
            <w:r w:rsidR="00404A81" w:rsidRPr="00404A81">
              <w:rPr>
                <w:rFonts w:cs="Tahoma"/>
                <w:szCs w:val="18"/>
                <w:vertAlign w:val="superscript"/>
              </w:rPr>
              <w:t>®</w:t>
            </w:r>
            <w:r>
              <w:rPr>
                <w:rFonts w:ascii="Tahoma" w:hAnsi="Tahoma" w:cs="Tahoma"/>
                <w:sz w:val="14"/>
              </w:rPr>
              <w:t xml:space="preserve"> Server 2013 Édition Entreprise</w:t>
            </w:r>
            <w:bookmarkEnd w:id="150"/>
            <w:bookmarkEnd w:id="151"/>
          </w:p>
        </w:tc>
        <w:tc>
          <w:tcPr>
            <w:tcW w:w="506" w:type="dxa"/>
            <w:tcBorders>
              <w:bottom w:val="single" w:sz="4" w:space="0" w:color="auto"/>
            </w:tcBorders>
            <w:shd w:val="clear" w:color="auto" w:fill="auto"/>
            <w:vAlign w:val="center"/>
          </w:tcPr>
          <w:p w14:paraId="6825075F" w14:textId="77777777" w:rsidR="00913A0A" w:rsidRPr="0051768A" w:rsidRDefault="00123C60" w:rsidP="00D07049">
            <w:pPr>
              <w:pStyle w:val="TableText"/>
              <w:widowControl w:val="0"/>
              <w:spacing w:before="40" w:after="40"/>
              <w:rPr>
                <w:rStyle w:val="EndnoteReference"/>
                <w:rFonts w:cs="Tahoma"/>
                <w:b w:val="0"/>
                <w:color w:val="0000FF"/>
                <w:sz w:val="13"/>
                <w:szCs w:val="13"/>
                <w:u w:val="single"/>
              </w:rPr>
            </w:pPr>
            <w:hyperlink w:anchor="_36_BizTalk_Server®" w:history="1">
              <w:r w:rsidR="0028221A">
                <w:rPr>
                  <w:rStyle w:val="Hyperlink"/>
                  <w:rFonts w:cs="Tahoma"/>
                  <w:b/>
                  <w:sz w:val="13"/>
                  <w:szCs w:val="13"/>
                </w:rPr>
                <w:t>36</w:t>
              </w:r>
            </w:hyperlink>
          </w:p>
        </w:tc>
        <w:tc>
          <w:tcPr>
            <w:tcW w:w="450" w:type="dxa"/>
            <w:tcBorders>
              <w:bottom w:val="single" w:sz="4" w:space="0" w:color="auto"/>
            </w:tcBorders>
            <w:shd w:val="clear" w:color="auto" w:fill="auto"/>
            <w:vAlign w:val="center"/>
          </w:tcPr>
          <w:p w14:paraId="6F98C68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94" w:type="dxa"/>
            <w:tcBorders>
              <w:bottom w:val="single" w:sz="4" w:space="0" w:color="auto"/>
              <w:right w:val="single" w:sz="18" w:space="0" w:color="auto"/>
            </w:tcBorders>
            <w:shd w:val="clear" w:color="auto" w:fill="auto"/>
            <w:vAlign w:val="center"/>
          </w:tcPr>
          <w:p w14:paraId="53048B3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705DD874"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5B45D6AC"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auto"/>
            <w:vAlign w:val="center"/>
          </w:tcPr>
          <w:p w14:paraId="21495A21"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16136F12"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0298B92B"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38045FDE"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1ADE98CD"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6898B016"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200</w:t>
            </w:r>
          </w:p>
        </w:tc>
        <w:tc>
          <w:tcPr>
            <w:tcW w:w="364" w:type="dxa"/>
            <w:tcBorders>
              <w:bottom w:val="single" w:sz="4" w:space="0" w:color="auto"/>
            </w:tcBorders>
            <w:shd w:val="clear" w:color="auto" w:fill="auto"/>
            <w:vAlign w:val="center"/>
          </w:tcPr>
          <w:p w14:paraId="44A81E00"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0093AFF5"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3CD20832"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609136DD" w14:textId="77777777" w:rsidR="00913A0A" w:rsidRPr="00480790" w:rsidRDefault="00C70C0C" w:rsidP="00D07049">
            <w:pPr>
              <w:pStyle w:val="TableText"/>
              <w:widowControl w:val="0"/>
              <w:spacing w:before="40" w:after="40"/>
              <w:rPr>
                <w:rFonts w:ascii="Tahoma"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14:paraId="3DF29347" w14:textId="77777777" w:rsidR="00913A0A" w:rsidRPr="00480790" w:rsidRDefault="007A475E"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E08E037" w14:textId="77777777" w:rsidR="00913A0A" w:rsidRPr="0087388A" w:rsidRDefault="00C70C0C"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auto"/>
            <w:vAlign w:val="center"/>
          </w:tcPr>
          <w:p w14:paraId="558E5427" w14:textId="77777777" w:rsidR="00913A0A" w:rsidRPr="00480790" w:rsidRDefault="00C70C0C"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vAlign w:val="center"/>
          </w:tcPr>
          <w:p w14:paraId="503F4285" w14:textId="77777777" w:rsidR="00913A0A" w:rsidRPr="009A65F8" w:rsidRDefault="00D93CA3" w:rsidP="00D07049">
            <w:pPr>
              <w:pStyle w:val="TableText"/>
              <w:widowControl w:val="0"/>
              <w:spacing w:before="40" w:after="40"/>
              <w:rPr>
                <w:rFonts w:ascii="Tahoma" w:hAnsi="Tahoma" w:cs="Tahoma"/>
                <w:color w:val="000000"/>
                <w:sz w:val="13"/>
              </w:rPr>
            </w:pPr>
            <w:r>
              <w:rPr>
                <w:rFonts w:ascii="Tahoma" w:hAnsi="Tahoma" w:cs="Tahoma"/>
                <w:color w:val="000000"/>
                <w:sz w:val="13"/>
              </w:rPr>
              <w:t>STP</w:t>
            </w:r>
          </w:p>
        </w:tc>
      </w:tr>
      <w:tr w:rsidR="008A0F85" w14:paraId="27474EF2" w14:textId="77777777" w:rsidTr="00D07049">
        <w:trPr>
          <w:trHeight w:val="145"/>
        </w:trPr>
        <w:tc>
          <w:tcPr>
            <w:tcW w:w="2464" w:type="dxa"/>
            <w:gridSpan w:val="2"/>
            <w:tcBorders>
              <w:bottom w:val="single" w:sz="4" w:space="0" w:color="auto"/>
            </w:tcBorders>
            <w:shd w:val="clear" w:color="auto" w:fill="FABF8F"/>
            <w:vAlign w:val="center"/>
          </w:tcPr>
          <w:p w14:paraId="47C2822F" w14:textId="77777777" w:rsidR="00913A0A" w:rsidRDefault="00913A0A" w:rsidP="00D07049">
            <w:pPr>
              <w:pStyle w:val="ProductNames"/>
              <w:spacing w:before="40" w:after="40"/>
              <w:rPr>
                <w:rFonts w:ascii="Tahoma" w:hAnsi="Tahoma" w:cs="Tahoma"/>
                <w:sz w:val="14"/>
              </w:rPr>
            </w:pPr>
            <w:bookmarkStart w:id="152" w:name="_Toc377592666"/>
            <w:r>
              <w:rPr>
                <w:rFonts w:ascii="Tahoma" w:hAnsi="Tahoma" w:cs="Tahoma"/>
                <w:sz w:val="14"/>
              </w:rPr>
              <w:t>BizTalk</w:t>
            </w:r>
            <w:r w:rsidR="00404A81" w:rsidRPr="00404A81">
              <w:rPr>
                <w:rFonts w:cs="Tahoma"/>
                <w:szCs w:val="18"/>
                <w:vertAlign w:val="superscript"/>
              </w:rPr>
              <w:t>®</w:t>
            </w:r>
            <w:r>
              <w:rPr>
                <w:rFonts w:ascii="Tahoma" w:hAnsi="Tahoma" w:cs="Tahoma"/>
                <w:sz w:val="14"/>
              </w:rPr>
              <w:t xml:space="preserve"> Server 2013 Édition Agence</w:t>
            </w:r>
            <w:r w:rsidR="00D07049">
              <w:rPr>
                <w:rFonts w:ascii="Tahoma" w:hAnsi="Tahoma" w:cs="Tahoma"/>
                <w:sz w:val="14"/>
              </w:rPr>
              <w:t> </w:t>
            </w:r>
            <w:r>
              <w:rPr>
                <w:rFonts w:ascii="Tahoma" w:hAnsi="Tahoma" w:cs="Tahoma"/>
                <w:sz w:val="14"/>
              </w:rPr>
              <w:t>IDC</w:t>
            </w:r>
            <w:bookmarkEnd w:id="152"/>
          </w:p>
        </w:tc>
        <w:tc>
          <w:tcPr>
            <w:tcW w:w="506" w:type="dxa"/>
            <w:tcBorders>
              <w:bottom w:val="single" w:sz="4" w:space="0" w:color="auto"/>
            </w:tcBorders>
            <w:shd w:val="clear" w:color="auto" w:fill="FABF8F"/>
            <w:vAlign w:val="center"/>
          </w:tcPr>
          <w:p w14:paraId="0C092B81" w14:textId="77777777" w:rsidR="00913A0A" w:rsidRDefault="00913A0A" w:rsidP="00D07049">
            <w:pPr>
              <w:pStyle w:val="TableText"/>
              <w:widowControl w:val="0"/>
              <w:spacing w:before="40" w:after="40"/>
            </w:pPr>
          </w:p>
        </w:tc>
        <w:tc>
          <w:tcPr>
            <w:tcW w:w="450" w:type="dxa"/>
            <w:tcBorders>
              <w:bottom w:val="single" w:sz="4" w:space="0" w:color="auto"/>
            </w:tcBorders>
            <w:shd w:val="clear" w:color="auto" w:fill="FABF8F"/>
            <w:vAlign w:val="center"/>
          </w:tcPr>
          <w:p w14:paraId="56D6B2F4" w14:textId="77777777" w:rsidR="00913A0A" w:rsidDel="004D199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94" w:type="dxa"/>
            <w:tcBorders>
              <w:bottom w:val="single" w:sz="4" w:space="0" w:color="auto"/>
              <w:right w:val="single" w:sz="18" w:space="0" w:color="auto"/>
            </w:tcBorders>
            <w:shd w:val="clear" w:color="auto" w:fill="FABF8F"/>
            <w:vAlign w:val="center"/>
          </w:tcPr>
          <w:p w14:paraId="059C123C" w14:textId="77777777" w:rsidR="00913A0A" w:rsidRPr="00480790" w:rsidRDefault="00913A0A" w:rsidP="00D07049">
            <w:pPr>
              <w:pStyle w:val="TableText"/>
              <w:widowControl w:val="0"/>
              <w:spacing w:before="40" w:after="40"/>
              <w:rPr>
                <w:rFonts w:ascii="Tahoma" w:hAnsi="Tahoma" w:cs="Tahoma"/>
                <w:color w:val="000000"/>
                <w:sz w:val="13"/>
              </w:rPr>
            </w:pPr>
          </w:p>
        </w:tc>
        <w:tc>
          <w:tcPr>
            <w:tcW w:w="326" w:type="dxa"/>
            <w:tcBorders>
              <w:left w:val="single" w:sz="18" w:space="0" w:color="auto"/>
              <w:bottom w:val="single" w:sz="4" w:space="0" w:color="auto"/>
            </w:tcBorders>
            <w:shd w:val="clear" w:color="auto" w:fill="FABF8F"/>
            <w:vAlign w:val="center"/>
          </w:tcPr>
          <w:p w14:paraId="4F74483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B0407B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4A953E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0F05470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88367A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42D73A0"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EB98CC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F5B7FD8"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0444667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1C041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D6329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606A5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71DCFD2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5E97DB4" w14:textId="77777777" w:rsidR="00913A0A" w:rsidRPr="00AC3044"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2988363D" w14:textId="77777777" w:rsidR="00913A0A" w:rsidRPr="009A65F8"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69957F73" w14:textId="77777777" w:rsidR="00913A0A" w:rsidRPr="009A65F8" w:rsidRDefault="00913A0A" w:rsidP="00D07049">
            <w:pPr>
              <w:pStyle w:val="TableText"/>
              <w:widowControl w:val="0"/>
              <w:spacing w:before="40" w:after="40"/>
              <w:rPr>
                <w:rFonts w:ascii="Tahoma" w:hAnsi="Tahoma" w:cs="Tahoma"/>
                <w:color w:val="000000"/>
                <w:sz w:val="13"/>
              </w:rPr>
            </w:pPr>
          </w:p>
        </w:tc>
      </w:tr>
      <w:tr w:rsidR="00913A0A" w14:paraId="02AFDE1D" w14:textId="77777777" w:rsidTr="00D07049">
        <w:trPr>
          <w:trHeight w:val="145"/>
        </w:trPr>
        <w:tc>
          <w:tcPr>
            <w:tcW w:w="2464" w:type="dxa"/>
            <w:gridSpan w:val="2"/>
            <w:tcBorders>
              <w:bottom w:val="single" w:sz="4" w:space="0" w:color="auto"/>
            </w:tcBorders>
            <w:shd w:val="clear" w:color="auto" w:fill="auto"/>
            <w:vAlign w:val="center"/>
          </w:tcPr>
          <w:p w14:paraId="75AC7087" w14:textId="77777777" w:rsidR="00913A0A" w:rsidRDefault="00913A0A" w:rsidP="00D07049">
            <w:pPr>
              <w:pStyle w:val="ProductNames"/>
              <w:spacing w:before="40" w:after="40"/>
              <w:rPr>
                <w:rFonts w:ascii="Tahoma" w:hAnsi="Tahoma" w:cs="Tahoma"/>
                <w:sz w:val="14"/>
              </w:rPr>
            </w:pPr>
            <w:bookmarkStart w:id="153" w:name="_Toc336337922"/>
            <w:bookmarkStart w:id="154" w:name="_Toc377592667"/>
            <w:r>
              <w:rPr>
                <w:rFonts w:ascii="Tahoma" w:hAnsi="Tahoma" w:cs="Tahoma"/>
                <w:sz w:val="14"/>
              </w:rPr>
              <w:t>BizTalk</w:t>
            </w:r>
            <w:r w:rsidR="00404A81" w:rsidRPr="00404A81">
              <w:rPr>
                <w:rFonts w:cs="Tahoma"/>
                <w:szCs w:val="18"/>
                <w:vertAlign w:val="superscript"/>
              </w:rPr>
              <w:t>®</w:t>
            </w:r>
            <w:r>
              <w:rPr>
                <w:rFonts w:ascii="Tahoma" w:hAnsi="Tahoma" w:cs="Tahoma"/>
                <w:sz w:val="14"/>
              </w:rPr>
              <w:t xml:space="preserve"> Server 2013 Édition Standard</w:t>
            </w:r>
            <w:bookmarkEnd w:id="153"/>
            <w:bookmarkEnd w:id="154"/>
          </w:p>
        </w:tc>
        <w:tc>
          <w:tcPr>
            <w:tcW w:w="506" w:type="dxa"/>
            <w:tcBorders>
              <w:bottom w:val="single" w:sz="4" w:space="0" w:color="auto"/>
            </w:tcBorders>
            <w:shd w:val="clear" w:color="auto" w:fill="auto"/>
            <w:vAlign w:val="center"/>
          </w:tcPr>
          <w:p w14:paraId="7365EA58" w14:textId="77777777" w:rsidR="00913A0A" w:rsidRPr="00A0765A" w:rsidRDefault="00123C60" w:rsidP="00D07049">
            <w:pPr>
              <w:pStyle w:val="TableText"/>
              <w:widowControl w:val="0"/>
              <w:spacing w:before="40" w:after="40"/>
              <w:rPr>
                <w:rStyle w:val="EndnoteReference"/>
                <w:rFonts w:cs="Tahoma"/>
                <w:b w:val="0"/>
                <w:color w:val="0000FF"/>
                <w:sz w:val="13"/>
                <w:szCs w:val="13"/>
                <w:u w:val="single"/>
              </w:rPr>
            </w:pPr>
            <w:hyperlink w:anchor="_37_BizTalk_Server®" w:history="1">
              <w:r w:rsidR="0028221A">
                <w:rPr>
                  <w:rStyle w:val="Hyperlink"/>
                  <w:rFonts w:cs="Tahoma"/>
                  <w:b/>
                  <w:sz w:val="13"/>
                  <w:szCs w:val="13"/>
                </w:rPr>
                <w:t>37</w:t>
              </w:r>
            </w:hyperlink>
          </w:p>
        </w:tc>
        <w:tc>
          <w:tcPr>
            <w:tcW w:w="450" w:type="dxa"/>
            <w:tcBorders>
              <w:bottom w:val="single" w:sz="4" w:space="0" w:color="auto"/>
            </w:tcBorders>
            <w:shd w:val="clear" w:color="auto" w:fill="auto"/>
            <w:vAlign w:val="center"/>
          </w:tcPr>
          <w:p w14:paraId="27DC233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94" w:type="dxa"/>
            <w:tcBorders>
              <w:bottom w:val="single" w:sz="4" w:space="0" w:color="auto"/>
              <w:right w:val="single" w:sz="18" w:space="0" w:color="auto"/>
            </w:tcBorders>
            <w:shd w:val="clear" w:color="auto" w:fill="auto"/>
            <w:vAlign w:val="center"/>
          </w:tcPr>
          <w:p w14:paraId="433EAD9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5696932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14:paraId="699857C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146D070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auto"/>
            <w:vAlign w:val="center"/>
          </w:tcPr>
          <w:p w14:paraId="35B349D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3A23D28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0B51868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1A3977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0BF61AE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auto"/>
            <w:vAlign w:val="center"/>
          </w:tcPr>
          <w:p w14:paraId="7B71E62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B96694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3451111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50AADA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5B5906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1718EFE" w14:textId="77777777" w:rsidR="00913A0A" w:rsidRPr="0087388A"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auto"/>
            <w:vAlign w:val="center"/>
          </w:tcPr>
          <w:p w14:paraId="3C877C5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vAlign w:val="center"/>
          </w:tcPr>
          <w:p w14:paraId="34BAF0AD" w14:textId="77777777" w:rsidR="00913A0A" w:rsidRPr="009A65F8" w:rsidRDefault="00D93CA3" w:rsidP="00D07049">
            <w:pPr>
              <w:pStyle w:val="TableText"/>
              <w:widowControl w:val="0"/>
              <w:spacing w:before="40" w:after="40"/>
              <w:rPr>
                <w:rFonts w:ascii="Tahoma" w:hAnsi="Tahoma" w:cs="Tahoma"/>
                <w:color w:val="000000"/>
                <w:sz w:val="13"/>
              </w:rPr>
            </w:pPr>
            <w:r>
              <w:rPr>
                <w:rFonts w:ascii="Tahoma" w:hAnsi="Tahoma" w:cs="Tahoma"/>
                <w:color w:val="000000"/>
                <w:sz w:val="13"/>
              </w:rPr>
              <w:t>STP</w:t>
            </w:r>
          </w:p>
        </w:tc>
      </w:tr>
      <w:tr w:rsidR="008A0F85" w:rsidRPr="002B327C" w:rsidDel="00E7100E" w14:paraId="41C7F7C8" w14:textId="77777777" w:rsidTr="00D07049">
        <w:trPr>
          <w:trHeight w:val="145"/>
        </w:trPr>
        <w:tc>
          <w:tcPr>
            <w:tcW w:w="2464" w:type="dxa"/>
            <w:gridSpan w:val="2"/>
            <w:tcBorders>
              <w:bottom w:val="single" w:sz="4" w:space="0" w:color="auto"/>
            </w:tcBorders>
            <w:shd w:val="clear" w:color="auto" w:fill="FABF8F"/>
            <w:vAlign w:val="center"/>
          </w:tcPr>
          <w:p w14:paraId="2FE8BA08" w14:textId="77777777" w:rsidR="00913A0A" w:rsidRPr="002B327C" w:rsidDel="002B327C" w:rsidRDefault="00913A0A" w:rsidP="00D07049">
            <w:pPr>
              <w:pStyle w:val="Heading2"/>
              <w:spacing w:before="40" w:after="40"/>
              <w:ind w:left="0"/>
              <w:rPr>
                <w:rFonts w:ascii="Tahoma" w:hAnsi="Tahoma" w:cs="Tahoma"/>
                <w:b w:val="0"/>
                <w:sz w:val="14"/>
              </w:rPr>
            </w:pPr>
            <w:bookmarkStart w:id="155" w:name="_Toc377592668"/>
            <w:r>
              <w:rPr>
                <w:rFonts w:ascii="Tahoma" w:hAnsi="Tahoma" w:cs="Tahoma"/>
                <w:b w:val="0"/>
                <w:sz w:val="14"/>
              </w:rPr>
              <w:t>BizTalk</w:t>
            </w:r>
            <w:r w:rsidR="00404A81" w:rsidRPr="00404A81">
              <w:rPr>
                <w:rFonts w:ascii="Tahoma" w:hAnsi="Tahoma" w:cs="Tahoma"/>
                <w:b w:val="0"/>
                <w:sz w:val="14"/>
                <w:vertAlign w:val="superscript"/>
              </w:rPr>
              <w:t>®</w:t>
            </w:r>
            <w:r>
              <w:rPr>
                <w:rFonts w:ascii="Tahoma" w:hAnsi="Tahoma" w:cs="Tahoma"/>
                <w:b w:val="0"/>
                <w:sz w:val="14"/>
              </w:rPr>
              <w:t xml:space="preserve"> Server 2013 Édition Standard</w:t>
            </w:r>
            <w:r w:rsidR="00D07049">
              <w:rPr>
                <w:rFonts w:ascii="Tahoma" w:hAnsi="Tahoma" w:cs="Tahoma"/>
                <w:b w:val="0"/>
                <w:sz w:val="14"/>
              </w:rPr>
              <w:t> </w:t>
            </w:r>
            <w:r>
              <w:rPr>
                <w:rFonts w:ascii="Tahoma" w:hAnsi="Tahoma" w:cs="Tahoma"/>
                <w:b w:val="0"/>
                <w:sz w:val="14"/>
              </w:rPr>
              <w:t>IDC</w:t>
            </w:r>
            <w:bookmarkEnd w:id="155"/>
          </w:p>
        </w:tc>
        <w:tc>
          <w:tcPr>
            <w:tcW w:w="506" w:type="dxa"/>
            <w:tcBorders>
              <w:bottom w:val="single" w:sz="4" w:space="0" w:color="auto"/>
            </w:tcBorders>
            <w:shd w:val="clear" w:color="auto" w:fill="FABF8F"/>
            <w:vAlign w:val="center"/>
          </w:tcPr>
          <w:p w14:paraId="0E3580EE" w14:textId="77777777" w:rsidR="00913A0A" w:rsidRPr="002253A3" w:rsidDel="00E7100E" w:rsidRDefault="00913A0A" w:rsidP="00D07049">
            <w:pPr>
              <w:spacing w:before="40" w:after="40"/>
              <w:jc w:val="center"/>
              <w:rPr>
                <w:sz w:val="13"/>
                <w:szCs w:val="13"/>
              </w:rPr>
            </w:pPr>
          </w:p>
        </w:tc>
        <w:tc>
          <w:tcPr>
            <w:tcW w:w="450" w:type="dxa"/>
            <w:tcBorders>
              <w:bottom w:val="single" w:sz="4" w:space="0" w:color="auto"/>
            </w:tcBorders>
            <w:shd w:val="clear" w:color="auto" w:fill="FABF8F"/>
            <w:vAlign w:val="center"/>
          </w:tcPr>
          <w:p w14:paraId="359FE189" w14:textId="77777777" w:rsidR="00913A0A" w:rsidRPr="002253A3" w:rsidDel="00A53269" w:rsidRDefault="00913A0A" w:rsidP="00D07049">
            <w:pPr>
              <w:spacing w:before="40" w:after="40"/>
              <w:jc w:val="center"/>
              <w:rPr>
                <w:rFonts w:cs="Tahoma"/>
                <w:color w:val="000000"/>
                <w:sz w:val="13"/>
                <w:szCs w:val="13"/>
              </w:rPr>
            </w:pPr>
            <w:r>
              <w:rPr>
                <w:rFonts w:cs="Tahoma"/>
                <w:color w:val="000000"/>
                <w:sz w:val="13"/>
                <w:szCs w:val="13"/>
              </w:rPr>
              <w:t>03/13</w:t>
            </w:r>
          </w:p>
        </w:tc>
        <w:tc>
          <w:tcPr>
            <w:tcW w:w="394" w:type="dxa"/>
            <w:tcBorders>
              <w:bottom w:val="single" w:sz="4" w:space="0" w:color="auto"/>
              <w:right w:val="single" w:sz="18" w:space="0" w:color="auto"/>
            </w:tcBorders>
            <w:shd w:val="clear" w:color="auto" w:fill="FABF8F"/>
            <w:vAlign w:val="center"/>
          </w:tcPr>
          <w:p w14:paraId="519C0BA7" w14:textId="77777777" w:rsidR="00913A0A" w:rsidRPr="002253A3" w:rsidDel="00E7100E" w:rsidRDefault="00913A0A" w:rsidP="00D07049">
            <w:pPr>
              <w:spacing w:before="40" w:after="40"/>
              <w:jc w:val="center"/>
              <w:rPr>
                <w:rFonts w:cs="Tahoma"/>
                <w:color w:val="000000"/>
                <w:sz w:val="13"/>
                <w:szCs w:val="13"/>
              </w:rPr>
            </w:pPr>
          </w:p>
        </w:tc>
        <w:tc>
          <w:tcPr>
            <w:tcW w:w="326" w:type="dxa"/>
            <w:tcBorders>
              <w:left w:val="single" w:sz="18" w:space="0" w:color="auto"/>
              <w:bottom w:val="single" w:sz="4" w:space="0" w:color="auto"/>
            </w:tcBorders>
            <w:shd w:val="clear" w:color="auto" w:fill="FABF8F"/>
            <w:vAlign w:val="center"/>
          </w:tcPr>
          <w:p w14:paraId="6A77D910" w14:textId="77777777" w:rsidR="00913A0A" w:rsidRPr="002253A3" w:rsidDel="00E7100E" w:rsidRDefault="00913A0A" w:rsidP="00D07049">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14:paraId="12CF1B06" w14:textId="77777777" w:rsidR="00913A0A" w:rsidRPr="002253A3" w:rsidDel="00E7100E" w:rsidRDefault="00913A0A" w:rsidP="00D07049">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14:paraId="2E4C7159" w14:textId="77777777" w:rsidR="00913A0A" w:rsidRPr="002253A3" w:rsidDel="00E7100E" w:rsidRDefault="00913A0A" w:rsidP="00D07049">
            <w:pPr>
              <w:spacing w:before="40" w:after="40"/>
              <w:jc w:val="center"/>
              <w:rPr>
                <w:rFonts w:cs="Tahoma"/>
                <w:sz w:val="13"/>
                <w:szCs w:val="13"/>
              </w:rPr>
            </w:pPr>
          </w:p>
        </w:tc>
        <w:tc>
          <w:tcPr>
            <w:tcW w:w="450" w:type="dxa"/>
            <w:gridSpan w:val="3"/>
            <w:tcBorders>
              <w:bottom w:val="single" w:sz="4" w:space="0" w:color="auto"/>
            </w:tcBorders>
            <w:shd w:val="clear" w:color="auto" w:fill="FABF8F"/>
            <w:vAlign w:val="center"/>
          </w:tcPr>
          <w:p w14:paraId="45A537B4" w14:textId="77777777" w:rsidR="00913A0A" w:rsidRPr="002253A3" w:rsidDel="00E7100E" w:rsidRDefault="00913A0A" w:rsidP="00D07049">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14:paraId="6E56BC18" w14:textId="77777777" w:rsidR="00913A0A" w:rsidRPr="002253A3" w:rsidDel="00E7100E" w:rsidRDefault="00913A0A" w:rsidP="00D07049">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14:paraId="107ADE68" w14:textId="77777777" w:rsidR="00913A0A" w:rsidRPr="002253A3" w:rsidDel="00E7100E" w:rsidRDefault="00913A0A" w:rsidP="00D07049">
            <w:pPr>
              <w:spacing w:before="40" w:after="4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4B2EEA8" w14:textId="77777777" w:rsidR="00913A0A" w:rsidRPr="002253A3" w:rsidDel="00E7100E" w:rsidRDefault="00913A0A" w:rsidP="00D07049">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6F7A89AE" w14:textId="77777777" w:rsidR="00913A0A" w:rsidRPr="002253A3" w:rsidDel="00E7100E" w:rsidRDefault="00913A0A" w:rsidP="00D07049">
            <w:pPr>
              <w:spacing w:before="40" w:after="40"/>
              <w:jc w:val="center"/>
              <w:rPr>
                <w:rFonts w:cs="Tahoma"/>
                <w:sz w:val="13"/>
                <w:szCs w:val="13"/>
              </w:rPr>
            </w:pPr>
          </w:p>
        </w:tc>
        <w:tc>
          <w:tcPr>
            <w:tcW w:w="364" w:type="dxa"/>
            <w:tcBorders>
              <w:bottom w:val="single" w:sz="4" w:space="0" w:color="auto"/>
            </w:tcBorders>
            <w:shd w:val="clear" w:color="auto" w:fill="FABF8F"/>
            <w:vAlign w:val="center"/>
          </w:tcPr>
          <w:p w14:paraId="4B00D292" w14:textId="77777777" w:rsidR="00913A0A" w:rsidRPr="002253A3" w:rsidDel="00E7100E" w:rsidRDefault="00913A0A" w:rsidP="00D07049">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799AF657" w14:textId="77777777" w:rsidR="00913A0A" w:rsidRPr="002253A3" w:rsidDel="00E7100E" w:rsidRDefault="00913A0A" w:rsidP="00D07049">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8E95680" w14:textId="77777777" w:rsidR="00913A0A" w:rsidRPr="002253A3" w:rsidDel="00E7100E" w:rsidRDefault="00913A0A" w:rsidP="00D07049">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3AA83FBF" w14:textId="77777777" w:rsidR="00913A0A" w:rsidRPr="002253A3" w:rsidDel="00A53269" w:rsidRDefault="00913A0A" w:rsidP="00D07049">
            <w:pPr>
              <w:spacing w:before="40" w:after="40"/>
              <w:jc w:val="center"/>
              <w:rPr>
                <w:rFonts w:cs="Tahoma"/>
                <w:sz w:val="13"/>
                <w:szCs w:val="13"/>
              </w:rPr>
            </w:pPr>
            <w:r>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63A254A8" w14:textId="77777777" w:rsidR="00913A0A" w:rsidRPr="002253A3" w:rsidDel="00E7100E" w:rsidRDefault="00913A0A" w:rsidP="00D07049">
            <w:pPr>
              <w:spacing w:before="40" w:after="40"/>
              <w:jc w:val="center"/>
              <w:rPr>
                <w:rFonts w:cs="Tahoma"/>
                <w:sz w:val="13"/>
                <w:szCs w:val="13"/>
              </w:rPr>
            </w:pPr>
          </w:p>
        </w:tc>
        <w:tc>
          <w:tcPr>
            <w:tcW w:w="450" w:type="dxa"/>
            <w:tcBorders>
              <w:bottom w:val="single" w:sz="4" w:space="0" w:color="auto"/>
            </w:tcBorders>
            <w:shd w:val="clear" w:color="auto" w:fill="FABF8F"/>
            <w:vAlign w:val="center"/>
          </w:tcPr>
          <w:p w14:paraId="65969BCD" w14:textId="77777777" w:rsidR="00913A0A" w:rsidRPr="002253A3" w:rsidDel="00E7100E" w:rsidRDefault="00913A0A" w:rsidP="00D07049">
            <w:pPr>
              <w:spacing w:before="40" w:after="40"/>
              <w:jc w:val="center"/>
              <w:rPr>
                <w:rFonts w:cs="Tahoma"/>
                <w:sz w:val="13"/>
                <w:szCs w:val="13"/>
              </w:rPr>
            </w:pPr>
          </w:p>
        </w:tc>
        <w:tc>
          <w:tcPr>
            <w:tcW w:w="506" w:type="dxa"/>
            <w:tcBorders>
              <w:bottom w:val="single" w:sz="4" w:space="0" w:color="auto"/>
            </w:tcBorders>
            <w:shd w:val="clear" w:color="auto" w:fill="FABF8F"/>
            <w:vAlign w:val="center"/>
          </w:tcPr>
          <w:p w14:paraId="5DE40174" w14:textId="77777777" w:rsidR="00913A0A" w:rsidRPr="002253A3" w:rsidDel="00E7100E" w:rsidRDefault="00913A0A" w:rsidP="00D07049">
            <w:pPr>
              <w:spacing w:before="40" w:after="40"/>
              <w:jc w:val="center"/>
              <w:rPr>
                <w:rFonts w:cs="Tahoma"/>
                <w:color w:val="000000"/>
                <w:sz w:val="13"/>
                <w:szCs w:val="13"/>
              </w:rPr>
            </w:pPr>
          </w:p>
        </w:tc>
        <w:tc>
          <w:tcPr>
            <w:tcW w:w="484" w:type="dxa"/>
            <w:tcBorders>
              <w:bottom w:val="single" w:sz="4" w:space="0" w:color="auto"/>
            </w:tcBorders>
            <w:shd w:val="clear" w:color="auto" w:fill="FABF8F"/>
            <w:vAlign w:val="center"/>
          </w:tcPr>
          <w:p w14:paraId="0F18B442" w14:textId="77777777" w:rsidR="00913A0A" w:rsidRPr="002253A3" w:rsidDel="00E7100E" w:rsidRDefault="00913A0A" w:rsidP="00D07049">
            <w:pPr>
              <w:spacing w:before="40" w:after="40"/>
              <w:jc w:val="center"/>
              <w:rPr>
                <w:rFonts w:cs="Tahoma"/>
                <w:color w:val="000000"/>
                <w:sz w:val="13"/>
                <w:szCs w:val="13"/>
              </w:rPr>
            </w:pPr>
          </w:p>
        </w:tc>
      </w:tr>
      <w:tr w:rsidR="00913A0A" w14:paraId="70C40C8E" w14:textId="77777777" w:rsidTr="00D07049">
        <w:trPr>
          <w:trHeight w:val="145"/>
        </w:trPr>
        <w:tc>
          <w:tcPr>
            <w:tcW w:w="2464" w:type="dxa"/>
            <w:gridSpan w:val="2"/>
            <w:tcBorders>
              <w:bottom w:val="single" w:sz="4" w:space="0" w:color="auto"/>
            </w:tcBorders>
            <w:shd w:val="clear" w:color="auto" w:fill="auto"/>
            <w:vAlign w:val="center"/>
          </w:tcPr>
          <w:p w14:paraId="2F798927" w14:textId="77777777" w:rsidR="00913A0A" w:rsidRPr="00BB31B0" w:rsidRDefault="00913A0A" w:rsidP="00D07049">
            <w:pPr>
              <w:pStyle w:val="Heading2"/>
              <w:spacing w:before="40" w:after="40"/>
              <w:ind w:left="0"/>
              <w:rPr>
                <w:rFonts w:ascii="Tahoma" w:hAnsi="Tahoma" w:cs="Tahoma"/>
                <w:b w:val="0"/>
                <w:sz w:val="16"/>
                <w:szCs w:val="16"/>
              </w:rPr>
            </w:pPr>
            <w:bookmarkStart w:id="156" w:name="_Toc336337925"/>
            <w:bookmarkStart w:id="157" w:name="_Toc377592669"/>
            <w:r>
              <w:rPr>
                <w:rFonts w:ascii="Tahoma" w:hAnsi="Tahoma" w:cs="Tahoma"/>
                <w:b w:val="0"/>
                <w:sz w:val="14"/>
                <w:szCs w:val="16"/>
              </w:rPr>
              <w:t>Business Intelligence Appliance 2012</w:t>
            </w:r>
            <w:bookmarkEnd w:id="156"/>
            <w:bookmarkEnd w:id="157"/>
          </w:p>
        </w:tc>
        <w:tc>
          <w:tcPr>
            <w:tcW w:w="506" w:type="dxa"/>
            <w:tcBorders>
              <w:bottom w:val="single" w:sz="4" w:space="0" w:color="auto"/>
            </w:tcBorders>
            <w:shd w:val="clear" w:color="auto" w:fill="auto"/>
            <w:vAlign w:val="center"/>
          </w:tcPr>
          <w:p w14:paraId="648F5A4F" w14:textId="77777777" w:rsidR="00913A0A" w:rsidRPr="0051768A" w:rsidRDefault="00123C60" w:rsidP="00D07049">
            <w:pPr>
              <w:pStyle w:val="TableText"/>
              <w:widowControl w:val="0"/>
              <w:spacing w:before="40" w:after="40"/>
              <w:rPr>
                <w:rStyle w:val="EndnoteReference"/>
                <w:b w:val="0"/>
                <w:color w:val="0000FF"/>
                <w:sz w:val="13"/>
                <w:szCs w:val="13"/>
                <w:u w:val="single"/>
              </w:rPr>
            </w:pPr>
            <w:hyperlink w:anchor="_38_Business_Intelligence" w:history="1">
              <w:r w:rsidR="0028221A">
                <w:rPr>
                  <w:rStyle w:val="Hyperlink"/>
                  <w:b/>
                  <w:sz w:val="13"/>
                  <w:szCs w:val="13"/>
                </w:rPr>
                <w:t>38</w:t>
              </w:r>
            </w:hyperlink>
          </w:p>
        </w:tc>
        <w:tc>
          <w:tcPr>
            <w:tcW w:w="450" w:type="dxa"/>
            <w:tcBorders>
              <w:bottom w:val="single" w:sz="4" w:space="0" w:color="auto"/>
            </w:tcBorders>
            <w:shd w:val="clear" w:color="auto" w:fill="auto"/>
            <w:vAlign w:val="center"/>
          </w:tcPr>
          <w:p w14:paraId="6A886AE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11/11</w:t>
            </w:r>
          </w:p>
        </w:tc>
        <w:tc>
          <w:tcPr>
            <w:tcW w:w="394" w:type="dxa"/>
            <w:tcBorders>
              <w:bottom w:val="single" w:sz="4" w:space="0" w:color="auto"/>
              <w:right w:val="single" w:sz="18" w:space="0" w:color="auto"/>
            </w:tcBorders>
            <w:shd w:val="clear" w:color="auto" w:fill="auto"/>
            <w:vAlign w:val="center"/>
          </w:tcPr>
          <w:p w14:paraId="0E7B0B5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216E20F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18F40F02"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65F080B0"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5685CC48"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65FAD905"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6364801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2193B693"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3ACFD74E"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5283A42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F3C42D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DCABB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B53AA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977C4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2A8742FA" w14:textId="77777777" w:rsidR="00913A0A" w:rsidRPr="00E0136F"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221377B"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14:paraId="6F5A282C" w14:textId="77777777" w:rsidR="00913A0A" w:rsidRPr="00480790" w:rsidRDefault="00D93CA3"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r>
      <w:tr w:rsidR="008A0F85" w14:paraId="33794A7B" w14:textId="77777777" w:rsidTr="00D07049">
        <w:trPr>
          <w:trHeight w:val="145"/>
        </w:trPr>
        <w:tc>
          <w:tcPr>
            <w:tcW w:w="2464" w:type="dxa"/>
            <w:gridSpan w:val="2"/>
            <w:tcBorders>
              <w:bottom w:val="single" w:sz="4" w:space="0" w:color="auto"/>
            </w:tcBorders>
            <w:shd w:val="clear" w:color="auto" w:fill="FABF8F"/>
            <w:vAlign w:val="center"/>
          </w:tcPr>
          <w:p w14:paraId="2C228512" w14:textId="77777777" w:rsidR="00913A0A" w:rsidRPr="006030C8" w:rsidRDefault="00913A0A" w:rsidP="00D07049">
            <w:pPr>
              <w:pStyle w:val="ProductNames"/>
              <w:spacing w:before="40" w:after="40"/>
              <w:rPr>
                <w:rFonts w:ascii="Tahoma" w:hAnsi="Tahoma" w:cs="Tahoma"/>
                <w:sz w:val="14"/>
                <w:lang w:val="fr-FR"/>
              </w:rPr>
            </w:pPr>
            <w:bookmarkStart w:id="158" w:name="_Toc336337926"/>
            <w:bookmarkStart w:id="159" w:name="_Toc377592670"/>
            <w:r w:rsidRPr="006030C8">
              <w:rPr>
                <w:rFonts w:ascii="Tahoma" w:hAnsi="Tahoma" w:cs="Tahoma"/>
                <w:sz w:val="14"/>
                <w:lang w:val="fr-FR"/>
              </w:rPr>
              <w:t xml:space="preserve">CAL Core Suite Bridge pour </w:t>
            </w:r>
            <w:r w:rsidR="00D07049">
              <w:rPr>
                <w:rFonts w:ascii="Tahoma" w:hAnsi="Tahoma" w:cs="Tahoma"/>
                <w:sz w:val="14"/>
                <w:lang w:val="fr-FR"/>
              </w:rPr>
              <w:br/>
            </w:r>
            <w:r w:rsidRPr="006030C8">
              <w:rPr>
                <w:rFonts w:ascii="Tahoma" w:hAnsi="Tahoma" w:cs="Tahoma"/>
                <w:sz w:val="14"/>
                <w:lang w:val="fr-FR"/>
              </w:rPr>
              <w:t>Office 365 (Utilisateur et Dispositif)</w:t>
            </w:r>
            <w:bookmarkEnd w:id="158"/>
            <w:bookmarkEnd w:id="159"/>
          </w:p>
        </w:tc>
        <w:tc>
          <w:tcPr>
            <w:tcW w:w="506" w:type="dxa"/>
            <w:tcBorders>
              <w:bottom w:val="single" w:sz="4" w:space="0" w:color="auto"/>
            </w:tcBorders>
            <w:shd w:val="clear" w:color="auto" w:fill="FABF8F"/>
            <w:vAlign w:val="center"/>
          </w:tcPr>
          <w:p w14:paraId="4357C327" w14:textId="77777777" w:rsidR="00913A0A" w:rsidRPr="00A0765A" w:rsidRDefault="00123C60" w:rsidP="00D07049">
            <w:pPr>
              <w:pStyle w:val="TableText"/>
              <w:widowControl w:val="0"/>
              <w:spacing w:before="40" w:after="40"/>
              <w:rPr>
                <w:b/>
                <w:color w:val="0000FF"/>
                <w:sz w:val="13"/>
                <w:szCs w:val="13"/>
                <w:u w:val="single"/>
              </w:rPr>
            </w:pPr>
            <w:hyperlink w:anchor="_39_Core_CAL" w:history="1">
              <w:r w:rsidR="0028221A">
                <w:rPr>
                  <w:rStyle w:val="Hyperlink"/>
                  <w:b/>
                  <w:sz w:val="13"/>
                  <w:szCs w:val="13"/>
                </w:rPr>
                <w:t>39</w:t>
              </w:r>
            </w:hyperlink>
          </w:p>
        </w:tc>
        <w:tc>
          <w:tcPr>
            <w:tcW w:w="450" w:type="dxa"/>
            <w:tcBorders>
              <w:bottom w:val="single" w:sz="4" w:space="0" w:color="auto"/>
            </w:tcBorders>
            <w:shd w:val="clear" w:color="auto" w:fill="FABF8F"/>
            <w:vAlign w:val="center"/>
          </w:tcPr>
          <w:p w14:paraId="18E6912D"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FABF8F"/>
            <w:vAlign w:val="center"/>
          </w:tcPr>
          <w:p w14:paraId="605C354D"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4C75AF8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59DB9EB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5965AA8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14:paraId="2C4CC0A9"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1787DA48"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51CDA930" w14:textId="77777777" w:rsidR="00913A0A" w:rsidRPr="00480790"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9E076A5"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3347A7A" w14:textId="77777777" w:rsidR="00913A0A" w:rsidRPr="00480790"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5F4B4853"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6228638"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5840C0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5CE41C8" w14:textId="77777777" w:rsidR="00913A0A" w:rsidRPr="00480790" w:rsidRDefault="00435602"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4BE7C5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6AB3B6B1"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0B7495E5"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2A733C2" w14:textId="77777777" w:rsidR="00913A0A" w:rsidRPr="00480790" w:rsidRDefault="00913A0A" w:rsidP="00D07049">
            <w:pPr>
              <w:pStyle w:val="TableText"/>
              <w:widowControl w:val="0"/>
              <w:spacing w:before="40" w:after="40"/>
              <w:rPr>
                <w:rFonts w:ascii="Tahoma" w:hAnsi="Tahoma" w:cs="Tahoma"/>
                <w:sz w:val="13"/>
              </w:rPr>
            </w:pPr>
          </w:p>
        </w:tc>
      </w:tr>
      <w:tr w:rsidR="00913A0A" w14:paraId="3211C5D8" w14:textId="77777777" w:rsidTr="00D07049">
        <w:trPr>
          <w:trHeight w:val="145"/>
        </w:trPr>
        <w:tc>
          <w:tcPr>
            <w:tcW w:w="2464" w:type="dxa"/>
            <w:gridSpan w:val="2"/>
            <w:tcBorders>
              <w:bottom w:val="single" w:sz="4" w:space="0" w:color="auto"/>
            </w:tcBorders>
            <w:shd w:val="clear" w:color="auto" w:fill="auto"/>
            <w:vAlign w:val="center"/>
          </w:tcPr>
          <w:p w14:paraId="4F2B2294" w14:textId="77777777" w:rsidR="00913A0A" w:rsidRPr="006030C8" w:rsidRDefault="00913A0A" w:rsidP="00D07049">
            <w:pPr>
              <w:pStyle w:val="ProductNames"/>
              <w:spacing w:before="40" w:after="40"/>
              <w:rPr>
                <w:rFonts w:ascii="Tahoma" w:hAnsi="Tahoma" w:cs="Tahoma"/>
                <w:sz w:val="14"/>
                <w:lang w:val="fr-FR"/>
              </w:rPr>
            </w:pPr>
            <w:bookmarkStart w:id="160" w:name="_Toc336337927"/>
            <w:bookmarkStart w:id="161" w:name="_Toc377592671"/>
            <w:r w:rsidRPr="006030C8">
              <w:rPr>
                <w:rFonts w:ascii="Tahoma" w:hAnsi="Tahoma" w:cs="Tahoma"/>
                <w:sz w:val="14"/>
                <w:lang w:val="fr-FR"/>
              </w:rPr>
              <w:t xml:space="preserve">CAL Core Suite Bridge pour </w:t>
            </w:r>
            <w:r w:rsidR="00D07049">
              <w:rPr>
                <w:rFonts w:ascii="Tahoma" w:hAnsi="Tahoma" w:cs="Tahoma"/>
                <w:sz w:val="14"/>
                <w:lang w:val="fr-FR"/>
              </w:rPr>
              <w:br/>
            </w:r>
            <w:r w:rsidRPr="006030C8">
              <w:rPr>
                <w:rFonts w:ascii="Tahoma" w:hAnsi="Tahoma" w:cs="Tahoma"/>
                <w:sz w:val="14"/>
                <w:lang w:val="fr-FR"/>
              </w:rPr>
              <w:t>Office 365 et Windows</w:t>
            </w:r>
            <w:r w:rsidR="00404A81" w:rsidRPr="00404A81">
              <w:rPr>
                <w:rFonts w:ascii="Tahoma" w:hAnsi="Tahoma" w:cs="Tahoma"/>
                <w:sz w:val="14"/>
                <w:vertAlign w:val="superscript"/>
                <w:lang w:val="fr-FR"/>
              </w:rPr>
              <w:t>®</w:t>
            </w:r>
            <w:r w:rsidRPr="006030C8">
              <w:rPr>
                <w:rFonts w:ascii="Tahoma" w:hAnsi="Tahoma" w:cs="Tahoma"/>
                <w:sz w:val="14"/>
                <w:lang w:val="fr-FR"/>
              </w:rPr>
              <w:t xml:space="preserve"> Intune (Utilisateur et Dispositif)</w:t>
            </w:r>
            <w:bookmarkEnd w:id="160"/>
            <w:bookmarkEnd w:id="161"/>
          </w:p>
        </w:tc>
        <w:tc>
          <w:tcPr>
            <w:tcW w:w="506" w:type="dxa"/>
            <w:tcBorders>
              <w:bottom w:val="single" w:sz="4" w:space="0" w:color="auto"/>
            </w:tcBorders>
            <w:shd w:val="clear" w:color="auto" w:fill="auto"/>
            <w:vAlign w:val="center"/>
          </w:tcPr>
          <w:p w14:paraId="44DA760F" w14:textId="77777777" w:rsidR="00913A0A" w:rsidRPr="00A0765A" w:rsidRDefault="00123C60" w:rsidP="00D07049">
            <w:pPr>
              <w:pStyle w:val="TableText"/>
              <w:widowControl w:val="0"/>
              <w:spacing w:before="40" w:after="40"/>
              <w:rPr>
                <w:b/>
                <w:color w:val="0000FF"/>
                <w:sz w:val="13"/>
                <w:szCs w:val="13"/>
                <w:u w:val="single"/>
              </w:rPr>
            </w:pPr>
            <w:hyperlink w:anchor="_39_Core_CAL" w:history="1">
              <w:r w:rsidR="00141DB7">
                <w:rPr>
                  <w:rStyle w:val="Hyperlink"/>
                  <w:b/>
                  <w:sz w:val="13"/>
                  <w:szCs w:val="13"/>
                </w:rPr>
                <w:t>39</w:t>
              </w:r>
            </w:hyperlink>
          </w:p>
        </w:tc>
        <w:tc>
          <w:tcPr>
            <w:tcW w:w="450" w:type="dxa"/>
            <w:tcBorders>
              <w:bottom w:val="single" w:sz="4" w:space="0" w:color="auto"/>
            </w:tcBorders>
            <w:shd w:val="clear" w:color="auto" w:fill="auto"/>
            <w:vAlign w:val="center"/>
          </w:tcPr>
          <w:p w14:paraId="0BF005AE"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auto"/>
            <w:vAlign w:val="center"/>
          </w:tcPr>
          <w:p w14:paraId="12168ABA"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05D4C2F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4E4906FA"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629D7EF5"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14:paraId="4F1C6A8C"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10306C22"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2CB0FDB7" w14:textId="77777777" w:rsidR="00913A0A" w:rsidRPr="00480790"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1D021326"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3A55F16" w14:textId="77777777" w:rsidR="00913A0A" w:rsidRPr="00480790"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2A3DB75E"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CB06C0A"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72D7BC6"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F220FC" w14:textId="77777777" w:rsidR="00913A0A" w:rsidRPr="00480790" w:rsidRDefault="00435602"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1E85D6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A533969"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65CE75F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3C916D10" w14:textId="77777777" w:rsidR="00913A0A" w:rsidRPr="00480790" w:rsidRDefault="00913A0A" w:rsidP="00D07049">
            <w:pPr>
              <w:pStyle w:val="TableText"/>
              <w:widowControl w:val="0"/>
              <w:spacing w:before="40" w:after="40"/>
              <w:rPr>
                <w:rFonts w:ascii="Tahoma" w:hAnsi="Tahoma" w:cs="Tahoma"/>
                <w:sz w:val="13"/>
              </w:rPr>
            </w:pPr>
          </w:p>
        </w:tc>
      </w:tr>
      <w:tr w:rsidR="008A0F85" w14:paraId="7CCC8A7B" w14:textId="77777777" w:rsidTr="00D07049">
        <w:trPr>
          <w:trHeight w:val="145"/>
        </w:trPr>
        <w:tc>
          <w:tcPr>
            <w:tcW w:w="2464" w:type="dxa"/>
            <w:gridSpan w:val="2"/>
            <w:tcBorders>
              <w:bottom w:val="single" w:sz="4" w:space="0" w:color="auto"/>
            </w:tcBorders>
            <w:shd w:val="clear" w:color="auto" w:fill="FABF8F"/>
            <w:vAlign w:val="center"/>
          </w:tcPr>
          <w:p w14:paraId="6EDFD0CC" w14:textId="77777777" w:rsidR="00913A0A" w:rsidRPr="006030C8" w:rsidRDefault="00913A0A" w:rsidP="00D07049">
            <w:pPr>
              <w:pStyle w:val="ProductNames"/>
              <w:spacing w:before="40" w:after="40"/>
              <w:rPr>
                <w:rFonts w:ascii="Tahoma" w:hAnsi="Tahoma" w:cs="Tahoma"/>
                <w:sz w:val="14"/>
                <w:lang w:val="fr-FR"/>
              </w:rPr>
            </w:pPr>
            <w:bookmarkStart w:id="162" w:name="_Toc336337928"/>
            <w:bookmarkStart w:id="163" w:name="_Toc377592672"/>
            <w:r w:rsidRPr="006030C8">
              <w:rPr>
                <w:rFonts w:ascii="Tahoma" w:hAnsi="Tahoma" w:cs="Tahoma"/>
                <w:sz w:val="14"/>
                <w:lang w:val="fr-FR"/>
              </w:rPr>
              <w:t>CAL Core Suite Bridge pour Windows</w:t>
            </w:r>
            <w:r w:rsidR="00404A81" w:rsidRPr="00404A81">
              <w:rPr>
                <w:rFonts w:ascii="Tahoma" w:hAnsi="Tahoma" w:cs="Tahoma"/>
                <w:sz w:val="14"/>
                <w:vertAlign w:val="superscript"/>
                <w:lang w:val="fr-FR"/>
              </w:rPr>
              <w:t>®</w:t>
            </w:r>
            <w:r w:rsidRPr="006030C8">
              <w:rPr>
                <w:rFonts w:ascii="Tahoma" w:hAnsi="Tahoma" w:cs="Tahoma"/>
                <w:sz w:val="14"/>
                <w:lang w:val="fr-FR"/>
              </w:rPr>
              <w:t xml:space="preserve"> Intune (Utilisateur et Dispositif)</w:t>
            </w:r>
            <w:bookmarkEnd w:id="162"/>
            <w:bookmarkEnd w:id="163"/>
          </w:p>
        </w:tc>
        <w:tc>
          <w:tcPr>
            <w:tcW w:w="506" w:type="dxa"/>
            <w:tcBorders>
              <w:bottom w:val="single" w:sz="4" w:space="0" w:color="auto"/>
            </w:tcBorders>
            <w:shd w:val="clear" w:color="auto" w:fill="FABF8F"/>
            <w:vAlign w:val="center"/>
          </w:tcPr>
          <w:p w14:paraId="1B5A2071" w14:textId="77777777" w:rsidR="00913A0A" w:rsidRPr="00A0765A" w:rsidRDefault="00123C60" w:rsidP="00D07049">
            <w:pPr>
              <w:pStyle w:val="TableText"/>
              <w:widowControl w:val="0"/>
              <w:spacing w:before="40" w:after="40"/>
              <w:rPr>
                <w:b/>
                <w:color w:val="0000FF"/>
                <w:sz w:val="13"/>
                <w:szCs w:val="13"/>
                <w:u w:val="single"/>
              </w:rPr>
            </w:pPr>
            <w:hyperlink w:anchor="_39_Core_CAL" w:history="1">
              <w:r w:rsidR="00141DB7">
                <w:rPr>
                  <w:rStyle w:val="Hyperlink"/>
                  <w:b/>
                  <w:sz w:val="13"/>
                  <w:szCs w:val="13"/>
                </w:rPr>
                <w:t>39</w:t>
              </w:r>
            </w:hyperlink>
          </w:p>
        </w:tc>
        <w:tc>
          <w:tcPr>
            <w:tcW w:w="450" w:type="dxa"/>
            <w:tcBorders>
              <w:bottom w:val="single" w:sz="4" w:space="0" w:color="auto"/>
            </w:tcBorders>
            <w:shd w:val="clear" w:color="auto" w:fill="FABF8F"/>
            <w:vAlign w:val="center"/>
          </w:tcPr>
          <w:p w14:paraId="6B9B4C1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04/11</w:t>
            </w:r>
          </w:p>
        </w:tc>
        <w:tc>
          <w:tcPr>
            <w:tcW w:w="394" w:type="dxa"/>
            <w:tcBorders>
              <w:bottom w:val="single" w:sz="4" w:space="0" w:color="auto"/>
              <w:right w:val="single" w:sz="18" w:space="0" w:color="auto"/>
            </w:tcBorders>
            <w:shd w:val="clear" w:color="auto" w:fill="FABF8F"/>
            <w:vAlign w:val="center"/>
          </w:tcPr>
          <w:p w14:paraId="3FC3F629"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5BC76606"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0BA1D9F0"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5B3272E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14:paraId="396FC46A"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0FCEF9F1"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12574774" w14:textId="77777777" w:rsidR="00913A0A" w:rsidRPr="00480790"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95CE9C2"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C808F4B" w14:textId="77777777" w:rsidR="00913A0A" w:rsidRPr="00480790"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2B06059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111476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EEDE4B5"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76BD1DC" w14:textId="77777777" w:rsidR="00913A0A" w:rsidRPr="00480790" w:rsidRDefault="00435602"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E5EEA8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1A57C510"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342FBB1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26288D96" w14:textId="77777777" w:rsidR="00913A0A" w:rsidRPr="00480790" w:rsidRDefault="00913A0A" w:rsidP="00D07049">
            <w:pPr>
              <w:pStyle w:val="TableText"/>
              <w:widowControl w:val="0"/>
              <w:spacing w:before="40" w:after="40"/>
              <w:rPr>
                <w:rFonts w:ascii="Tahoma" w:hAnsi="Tahoma" w:cs="Tahoma"/>
                <w:sz w:val="13"/>
              </w:rPr>
            </w:pPr>
          </w:p>
        </w:tc>
      </w:tr>
      <w:tr w:rsidR="00913A0A" w14:paraId="709C9C88" w14:textId="77777777" w:rsidTr="00D07049">
        <w:trPr>
          <w:trHeight w:val="145"/>
        </w:trPr>
        <w:tc>
          <w:tcPr>
            <w:tcW w:w="2464" w:type="dxa"/>
            <w:gridSpan w:val="2"/>
            <w:tcBorders>
              <w:bottom w:val="single" w:sz="4" w:space="0" w:color="auto"/>
            </w:tcBorders>
            <w:shd w:val="clear" w:color="auto" w:fill="auto"/>
            <w:vAlign w:val="center"/>
          </w:tcPr>
          <w:p w14:paraId="4DE98C77" w14:textId="77777777" w:rsidR="00913A0A" w:rsidRPr="00D07049" w:rsidRDefault="00913A0A" w:rsidP="00D07049">
            <w:pPr>
              <w:pStyle w:val="ProductNames"/>
              <w:spacing w:before="40" w:after="40"/>
              <w:rPr>
                <w:rFonts w:ascii="Tahoma" w:hAnsi="Tahoma" w:cs="Tahoma"/>
                <w:spacing w:val="-2"/>
                <w:sz w:val="14"/>
                <w:lang w:val="fr-FR"/>
              </w:rPr>
            </w:pPr>
            <w:bookmarkStart w:id="164" w:name="_Toc336337929"/>
            <w:bookmarkStart w:id="165" w:name="_Toc377592673"/>
            <w:r w:rsidRPr="00D07049">
              <w:rPr>
                <w:rFonts w:ascii="Tahoma" w:hAnsi="Tahoma" w:cs="Tahoma"/>
                <w:spacing w:val="-2"/>
                <w:sz w:val="14"/>
                <w:lang w:val="fr-FR"/>
              </w:rPr>
              <w:t>Core CAL Suite (Utilisateur et Dispositif)</w:t>
            </w:r>
            <w:bookmarkEnd w:id="164"/>
            <w:bookmarkEnd w:id="165"/>
          </w:p>
        </w:tc>
        <w:tc>
          <w:tcPr>
            <w:tcW w:w="506" w:type="dxa"/>
            <w:tcBorders>
              <w:bottom w:val="single" w:sz="4" w:space="0" w:color="auto"/>
            </w:tcBorders>
            <w:shd w:val="clear" w:color="auto" w:fill="auto"/>
            <w:vAlign w:val="center"/>
          </w:tcPr>
          <w:p w14:paraId="13BE8DC5" w14:textId="77777777" w:rsidR="00913A0A" w:rsidRPr="0051768A" w:rsidRDefault="00123C60" w:rsidP="00D07049">
            <w:pPr>
              <w:pStyle w:val="TableText"/>
              <w:widowControl w:val="0"/>
              <w:spacing w:before="40" w:after="40"/>
              <w:rPr>
                <w:rStyle w:val="EndnoteReference"/>
                <w:color w:val="0000FF"/>
                <w:sz w:val="13"/>
                <w:szCs w:val="13"/>
                <w:u w:val="single"/>
              </w:rPr>
            </w:pPr>
            <w:hyperlink w:anchor="_40_Core_CAL" w:history="1">
              <w:r w:rsidR="0028221A">
                <w:rPr>
                  <w:rStyle w:val="Hyperlink"/>
                  <w:b/>
                  <w:sz w:val="13"/>
                  <w:szCs w:val="13"/>
                </w:rPr>
                <w:t>40</w:t>
              </w:r>
            </w:hyperlink>
          </w:p>
        </w:tc>
        <w:tc>
          <w:tcPr>
            <w:tcW w:w="450" w:type="dxa"/>
            <w:tcBorders>
              <w:bottom w:val="single" w:sz="4" w:space="0" w:color="auto"/>
            </w:tcBorders>
            <w:shd w:val="clear" w:color="auto" w:fill="auto"/>
            <w:vAlign w:val="center"/>
          </w:tcPr>
          <w:p w14:paraId="10517E8F"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10/06</w:t>
            </w:r>
          </w:p>
        </w:tc>
        <w:tc>
          <w:tcPr>
            <w:tcW w:w="394" w:type="dxa"/>
            <w:tcBorders>
              <w:bottom w:val="single" w:sz="4" w:space="0" w:color="auto"/>
              <w:right w:val="single" w:sz="18" w:space="0" w:color="auto"/>
            </w:tcBorders>
            <w:shd w:val="clear" w:color="auto" w:fill="auto"/>
            <w:vAlign w:val="center"/>
          </w:tcPr>
          <w:p w14:paraId="2170EC1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041D4A41"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72B65FA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gridSpan w:val="2"/>
            <w:tcBorders>
              <w:bottom w:val="single" w:sz="4" w:space="0" w:color="auto"/>
            </w:tcBorders>
            <w:shd w:val="clear" w:color="auto" w:fill="auto"/>
            <w:vAlign w:val="center"/>
          </w:tcPr>
          <w:p w14:paraId="5981554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1B242B7"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14:paraId="3EB634DB"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14:paraId="6F168F3F"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F824DFC"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4F69E2D" w14:textId="77777777" w:rsidR="00913A0A" w:rsidRPr="00480790"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141F1831"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07EFBC3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31518A0"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2B5E68E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FEB10E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auto"/>
            <w:vAlign w:val="center"/>
          </w:tcPr>
          <w:p w14:paraId="57F537F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E</w:t>
            </w:r>
            <w:r>
              <w:rPr>
                <w:rFonts w:ascii="Tahoma" w:hAnsi="Tahoma" w:cs="Tahoma"/>
                <w:sz w:val="13"/>
              </w:rPr>
              <w:t>,ST</w:t>
            </w:r>
          </w:p>
        </w:tc>
        <w:tc>
          <w:tcPr>
            <w:tcW w:w="506" w:type="dxa"/>
            <w:tcBorders>
              <w:bottom w:val="single" w:sz="4" w:space="0" w:color="auto"/>
            </w:tcBorders>
            <w:shd w:val="clear" w:color="auto" w:fill="auto"/>
            <w:vAlign w:val="center"/>
          </w:tcPr>
          <w:p w14:paraId="75715087"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14:paraId="172B3BAA"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14:paraId="749F6A24" w14:textId="77777777" w:rsidTr="00D07049">
        <w:trPr>
          <w:trHeight w:val="145"/>
        </w:trPr>
        <w:tc>
          <w:tcPr>
            <w:tcW w:w="2464" w:type="dxa"/>
            <w:gridSpan w:val="2"/>
            <w:tcBorders>
              <w:bottom w:val="single" w:sz="4" w:space="0" w:color="auto"/>
            </w:tcBorders>
            <w:shd w:val="clear" w:color="auto" w:fill="FABF8F"/>
            <w:vAlign w:val="center"/>
          </w:tcPr>
          <w:p w14:paraId="432DFAF4" w14:textId="77777777" w:rsidR="00913A0A" w:rsidRPr="006030C8" w:rsidRDefault="00913A0A" w:rsidP="00D07049">
            <w:pPr>
              <w:pStyle w:val="ProductNames"/>
              <w:spacing w:before="40" w:after="40"/>
              <w:rPr>
                <w:rFonts w:ascii="Tahoma" w:hAnsi="Tahoma" w:cs="Tahoma"/>
                <w:sz w:val="14"/>
                <w:lang w:val="fr-FR"/>
              </w:rPr>
            </w:pPr>
            <w:bookmarkStart w:id="166" w:name="_Toc336337930"/>
            <w:bookmarkStart w:id="167" w:name="_Toc377592674"/>
            <w:r w:rsidRPr="006030C8">
              <w:rPr>
                <w:rFonts w:ascii="Tahoma" w:hAnsi="Tahoma" w:cs="Tahoma"/>
                <w:sz w:val="14"/>
                <w:lang w:val="fr-FR"/>
              </w:rPr>
              <w:t>Core Infrastructure Server Suite</w:t>
            </w:r>
            <w:r w:rsidR="00D07049">
              <w:rPr>
                <w:rFonts w:ascii="Tahoma" w:hAnsi="Tahoma" w:cs="Tahoma"/>
                <w:sz w:val="14"/>
                <w:lang w:val="fr-FR"/>
              </w:rPr>
              <w:t> </w:t>
            </w:r>
            <w:r w:rsidRPr="006030C8">
              <w:rPr>
                <w:rFonts w:ascii="Tahoma" w:hAnsi="Tahoma" w:cs="Tahoma"/>
                <w:sz w:val="14"/>
                <w:lang w:val="fr-FR"/>
              </w:rPr>
              <w:t>Standard</w:t>
            </w:r>
            <w:bookmarkEnd w:id="166"/>
            <w:bookmarkEnd w:id="167"/>
          </w:p>
        </w:tc>
        <w:tc>
          <w:tcPr>
            <w:tcW w:w="506" w:type="dxa"/>
            <w:tcBorders>
              <w:bottom w:val="single" w:sz="4" w:space="0" w:color="auto"/>
            </w:tcBorders>
            <w:shd w:val="clear" w:color="auto" w:fill="FABF8F"/>
            <w:vAlign w:val="center"/>
          </w:tcPr>
          <w:p w14:paraId="56012BB2" w14:textId="77777777" w:rsidR="00913A0A" w:rsidRPr="00472DFD" w:rsidRDefault="00123C60" w:rsidP="00D07049">
            <w:pPr>
              <w:pStyle w:val="TableText"/>
              <w:widowControl w:val="0"/>
              <w:spacing w:before="40" w:after="40"/>
              <w:rPr>
                <w:rStyle w:val="EndnoteReference"/>
                <w:color w:val="0000FF"/>
                <w:sz w:val="13"/>
                <w:szCs w:val="13"/>
                <w:u w:val="single"/>
              </w:rPr>
            </w:pPr>
            <w:hyperlink w:anchor="_41_Core_Infrastructure" w:history="1">
              <w:r w:rsidR="0028221A">
                <w:rPr>
                  <w:rStyle w:val="Hyperlink"/>
                  <w:b/>
                  <w:sz w:val="13"/>
                  <w:szCs w:val="13"/>
                </w:rPr>
                <w:t>41</w:t>
              </w:r>
            </w:hyperlink>
          </w:p>
        </w:tc>
        <w:tc>
          <w:tcPr>
            <w:tcW w:w="450" w:type="dxa"/>
            <w:tcBorders>
              <w:bottom w:val="single" w:sz="4" w:space="0" w:color="auto"/>
            </w:tcBorders>
            <w:shd w:val="clear" w:color="auto" w:fill="FABF8F"/>
            <w:vAlign w:val="center"/>
          </w:tcPr>
          <w:p w14:paraId="05F6295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ABF8F"/>
            <w:vAlign w:val="center"/>
          </w:tcPr>
          <w:p w14:paraId="4F9C30F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60E5495"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5ECFB976"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620ABBD5"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50D4BDA8"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0C7CC9B9"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A538311"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60D7FA3E"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8A7F8E9"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364" w:type="dxa"/>
            <w:tcBorders>
              <w:bottom w:val="single" w:sz="4" w:space="0" w:color="auto"/>
            </w:tcBorders>
            <w:shd w:val="clear" w:color="auto" w:fill="FABF8F"/>
            <w:vAlign w:val="center"/>
          </w:tcPr>
          <w:p w14:paraId="3F04DB0F"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3854B52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24B75A50"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2910762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779237E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3F782C94"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00530D8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0D3991EA" w14:textId="77777777" w:rsidR="00913A0A" w:rsidRDefault="00913A0A" w:rsidP="00D07049">
            <w:pPr>
              <w:pStyle w:val="TableText"/>
              <w:widowControl w:val="0"/>
              <w:spacing w:before="40" w:after="40"/>
              <w:rPr>
                <w:rFonts w:ascii="Tahoma" w:hAnsi="Tahoma" w:cs="Tahoma"/>
                <w:sz w:val="13"/>
              </w:rPr>
            </w:pPr>
          </w:p>
        </w:tc>
      </w:tr>
      <w:tr w:rsidR="00913A0A" w14:paraId="1314C51C" w14:textId="77777777" w:rsidTr="00D07049">
        <w:trPr>
          <w:trHeight w:val="145"/>
        </w:trPr>
        <w:tc>
          <w:tcPr>
            <w:tcW w:w="2464" w:type="dxa"/>
            <w:gridSpan w:val="2"/>
            <w:tcBorders>
              <w:bottom w:val="single" w:sz="4" w:space="0" w:color="auto"/>
            </w:tcBorders>
            <w:shd w:val="clear" w:color="auto" w:fill="auto"/>
            <w:vAlign w:val="center"/>
          </w:tcPr>
          <w:p w14:paraId="22B7CEC6" w14:textId="77777777" w:rsidR="00913A0A" w:rsidRPr="006030C8" w:rsidRDefault="00913A0A" w:rsidP="00D07049">
            <w:pPr>
              <w:pStyle w:val="ProductNames"/>
              <w:spacing w:before="40" w:after="40"/>
              <w:rPr>
                <w:rFonts w:ascii="Tahoma" w:hAnsi="Tahoma" w:cs="Tahoma"/>
                <w:sz w:val="14"/>
                <w:lang w:val="fr-FR"/>
              </w:rPr>
            </w:pPr>
            <w:bookmarkStart w:id="168" w:name="_Toc336337931"/>
            <w:bookmarkStart w:id="169" w:name="_Toc377592675"/>
            <w:r w:rsidRPr="006030C8">
              <w:rPr>
                <w:rFonts w:ascii="Tahoma" w:hAnsi="Tahoma" w:cs="Tahoma"/>
                <w:sz w:val="14"/>
                <w:lang w:val="fr-FR"/>
              </w:rPr>
              <w:t>Core Infrastructure Server Suite</w:t>
            </w:r>
            <w:r w:rsidR="00D07049">
              <w:rPr>
                <w:rFonts w:ascii="Tahoma" w:hAnsi="Tahoma" w:cs="Tahoma"/>
                <w:sz w:val="14"/>
                <w:lang w:val="fr-FR"/>
              </w:rPr>
              <w:t> </w:t>
            </w:r>
            <w:r w:rsidRPr="006030C8">
              <w:rPr>
                <w:rFonts w:ascii="Tahoma" w:hAnsi="Tahoma" w:cs="Tahoma"/>
                <w:sz w:val="14"/>
                <w:lang w:val="fr-FR"/>
              </w:rPr>
              <w:t>Enterprise</w:t>
            </w:r>
            <w:bookmarkEnd w:id="168"/>
            <w:bookmarkEnd w:id="169"/>
          </w:p>
        </w:tc>
        <w:tc>
          <w:tcPr>
            <w:tcW w:w="506" w:type="dxa"/>
            <w:tcBorders>
              <w:bottom w:val="single" w:sz="4" w:space="0" w:color="auto"/>
            </w:tcBorders>
            <w:shd w:val="clear" w:color="auto" w:fill="auto"/>
            <w:vAlign w:val="center"/>
          </w:tcPr>
          <w:p w14:paraId="00843543" w14:textId="77777777" w:rsidR="00913A0A" w:rsidRPr="00472DFD" w:rsidRDefault="00123C60" w:rsidP="00D07049">
            <w:pPr>
              <w:pStyle w:val="TableText"/>
              <w:widowControl w:val="0"/>
              <w:spacing w:before="40" w:after="40"/>
              <w:rPr>
                <w:rStyle w:val="EndnoteReference"/>
                <w:color w:val="0000FF"/>
                <w:sz w:val="13"/>
                <w:szCs w:val="13"/>
                <w:u w:val="single"/>
              </w:rPr>
            </w:pPr>
            <w:hyperlink w:anchor="_38_Core_Infrastructure" w:history="1">
              <w:r w:rsidR="0028221A">
                <w:rPr>
                  <w:rStyle w:val="Hyperlink"/>
                  <w:b/>
                  <w:sz w:val="13"/>
                  <w:szCs w:val="13"/>
                </w:rPr>
                <w:t>42</w:t>
              </w:r>
            </w:hyperlink>
          </w:p>
        </w:tc>
        <w:tc>
          <w:tcPr>
            <w:tcW w:w="450" w:type="dxa"/>
            <w:tcBorders>
              <w:bottom w:val="single" w:sz="4" w:space="0" w:color="auto"/>
            </w:tcBorders>
            <w:shd w:val="clear" w:color="auto" w:fill="auto"/>
            <w:vAlign w:val="center"/>
          </w:tcPr>
          <w:p w14:paraId="6AFBE8B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auto"/>
            <w:vAlign w:val="center"/>
          </w:tcPr>
          <w:p w14:paraId="5D1B6FC0"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009AF1D8"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533C9DD2"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577F5D8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14:paraId="4C33D9FC"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7C3E7F7F"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04AE1B02" w14:textId="77777777" w:rsidR="00913A0A" w:rsidRPr="00480790"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264ED68C"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98982E4" w14:textId="77777777" w:rsidR="00913A0A" w:rsidRPr="00480790"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6B6F29FC"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2AA9B7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61BD67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4FF54B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61E73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00F10B9F"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3A577AED"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4913AE5B" w14:textId="77777777" w:rsidR="00913A0A" w:rsidRPr="00480790" w:rsidRDefault="00913A0A" w:rsidP="00D07049">
            <w:pPr>
              <w:pStyle w:val="TableText"/>
              <w:widowControl w:val="0"/>
              <w:spacing w:before="40" w:after="40"/>
              <w:rPr>
                <w:rFonts w:ascii="Tahoma" w:hAnsi="Tahoma" w:cs="Tahoma"/>
                <w:sz w:val="13"/>
              </w:rPr>
            </w:pPr>
          </w:p>
        </w:tc>
      </w:tr>
      <w:tr w:rsidR="008A0F85" w14:paraId="7BF62974" w14:textId="77777777" w:rsidTr="00D07049">
        <w:trPr>
          <w:trHeight w:val="145"/>
        </w:trPr>
        <w:tc>
          <w:tcPr>
            <w:tcW w:w="2464" w:type="dxa"/>
            <w:gridSpan w:val="2"/>
            <w:tcBorders>
              <w:bottom w:val="single" w:sz="4" w:space="0" w:color="auto"/>
            </w:tcBorders>
            <w:shd w:val="clear" w:color="auto" w:fill="FABF8F"/>
            <w:vAlign w:val="center"/>
          </w:tcPr>
          <w:p w14:paraId="1EDA73CD" w14:textId="77777777" w:rsidR="00913A0A" w:rsidRPr="006030C8" w:rsidRDefault="00913A0A" w:rsidP="00D07049">
            <w:pPr>
              <w:pStyle w:val="ProductNames"/>
              <w:spacing w:before="40" w:after="40"/>
              <w:rPr>
                <w:rFonts w:ascii="Tahoma" w:hAnsi="Tahoma" w:cs="Tahoma"/>
                <w:sz w:val="14"/>
                <w:lang w:val="fr-FR"/>
              </w:rPr>
            </w:pPr>
            <w:bookmarkStart w:id="170" w:name="_Toc336337932"/>
            <w:bookmarkStart w:id="171" w:name="_Toc377592676"/>
            <w:r w:rsidRPr="006030C8">
              <w:rPr>
                <w:rFonts w:ascii="Tahoma" w:hAnsi="Tahoma" w:cs="Tahoma"/>
                <w:sz w:val="14"/>
                <w:lang w:val="fr-FR"/>
              </w:rPr>
              <w:t>Core Infrastructure Server Suite</w:t>
            </w:r>
            <w:r w:rsidR="00D07049">
              <w:rPr>
                <w:rFonts w:ascii="Tahoma" w:hAnsi="Tahoma" w:cs="Tahoma"/>
                <w:sz w:val="14"/>
                <w:lang w:val="fr-FR"/>
              </w:rPr>
              <w:t> </w:t>
            </w:r>
            <w:r w:rsidRPr="006030C8">
              <w:rPr>
                <w:rFonts w:ascii="Tahoma" w:hAnsi="Tahoma" w:cs="Tahoma"/>
                <w:sz w:val="14"/>
                <w:lang w:val="fr-FR"/>
              </w:rPr>
              <w:t>Datacenter</w:t>
            </w:r>
            <w:bookmarkEnd w:id="170"/>
            <w:bookmarkEnd w:id="171"/>
          </w:p>
        </w:tc>
        <w:tc>
          <w:tcPr>
            <w:tcW w:w="506" w:type="dxa"/>
            <w:tcBorders>
              <w:bottom w:val="single" w:sz="4" w:space="0" w:color="auto"/>
            </w:tcBorders>
            <w:shd w:val="clear" w:color="auto" w:fill="FABF8F"/>
            <w:vAlign w:val="center"/>
          </w:tcPr>
          <w:p w14:paraId="3D9954E4" w14:textId="77777777" w:rsidR="00913A0A" w:rsidRPr="00472DFD" w:rsidRDefault="00123C60" w:rsidP="00D07049">
            <w:pPr>
              <w:pStyle w:val="TableText"/>
              <w:widowControl w:val="0"/>
              <w:spacing w:before="40" w:after="40"/>
              <w:rPr>
                <w:rStyle w:val="EndnoteReference"/>
                <w:color w:val="0000FF"/>
                <w:sz w:val="13"/>
                <w:szCs w:val="13"/>
                <w:u w:val="single"/>
              </w:rPr>
            </w:pPr>
            <w:hyperlink w:anchor="_39_Core_Infrastructure" w:history="1">
              <w:r w:rsidR="0028221A">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3E5A8B5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ABF8F"/>
            <w:vAlign w:val="center"/>
          </w:tcPr>
          <w:p w14:paraId="32A1552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724BFE32"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6863C63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56B8F896"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112577F3"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65775681" w14:textId="77777777" w:rsidR="00913A0A" w:rsidRPr="00480790" w:rsidRDefault="00913A0A" w:rsidP="00D07049">
            <w:pPr>
              <w:pStyle w:val="TableText"/>
              <w:widowControl w:val="0"/>
              <w:spacing w:before="40" w:after="40"/>
              <w:rPr>
                <w:rFonts w:ascii="Tahoma" w:hAnsi="Tahoma" w:cs="Tahoma"/>
                <w:sz w:val="13"/>
                <w:szCs w:val="13"/>
                <w:lang w:eastAsia="ja-JP"/>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2E3E79AB"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2DCE50B1" w14:textId="77777777" w:rsidR="00913A0A" w:rsidRPr="00480790" w:rsidRDefault="00913A0A" w:rsidP="00D07049">
            <w:pPr>
              <w:pStyle w:val="TableText"/>
              <w:widowControl w:val="0"/>
              <w:spacing w:before="40" w:after="40"/>
              <w:rPr>
                <w:rFonts w:ascii="Tahoma" w:hAnsi="Tahoma" w:cs="Tahoma"/>
                <w:sz w:val="13"/>
                <w:szCs w:val="13"/>
                <w:lang w:eastAsia="ja-JP"/>
              </w:rPr>
            </w:pPr>
            <w:r>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EFA5949" w14:textId="77777777" w:rsidR="00913A0A" w:rsidRPr="00480790" w:rsidRDefault="00913A0A" w:rsidP="00D07049">
            <w:pPr>
              <w:pStyle w:val="TableText"/>
              <w:widowControl w:val="0"/>
              <w:spacing w:before="40" w:after="40"/>
              <w:rPr>
                <w:rFonts w:ascii="Tahoma" w:hAnsi="Tahoma" w:cs="Tahoma"/>
                <w:sz w:val="13"/>
                <w:szCs w:val="13"/>
                <w:lang w:eastAsia="ja-JP"/>
              </w:rPr>
            </w:pPr>
            <w:r>
              <w:rPr>
                <w:rFonts w:ascii="Tahoma" w:hAnsi="Tahoma" w:cs="Tahoma"/>
                <w:sz w:val="13"/>
                <w:szCs w:val="13"/>
              </w:rPr>
              <w:t>75</w:t>
            </w:r>
          </w:p>
        </w:tc>
        <w:tc>
          <w:tcPr>
            <w:tcW w:w="364" w:type="dxa"/>
            <w:tcBorders>
              <w:bottom w:val="single" w:sz="4" w:space="0" w:color="auto"/>
            </w:tcBorders>
            <w:shd w:val="clear" w:color="auto" w:fill="FABF8F"/>
            <w:vAlign w:val="center"/>
          </w:tcPr>
          <w:p w14:paraId="45402E32" w14:textId="77777777" w:rsidR="00913A0A" w:rsidRPr="00480790" w:rsidRDefault="00913A0A" w:rsidP="00D07049">
            <w:pPr>
              <w:pStyle w:val="TableText"/>
              <w:widowControl w:val="0"/>
              <w:spacing w:before="40" w:after="40"/>
              <w:rPr>
                <w:rFonts w:ascii="Tahoma" w:hAnsi="Tahoma" w:cs="Tahoma"/>
                <w:sz w:val="13"/>
                <w:szCs w:val="13"/>
                <w:lang w:eastAsia="ja-JP"/>
              </w:rPr>
            </w:pPr>
            <w:r>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4A39047D" w14:textId="77777777" w:rsidR="00913A0A" w:rsidRPr="00480790" w:rsidRDefault="00913A0A" w:rsidP="00D07049">
            <w:pPr>
              <w:pStyle w:val="TableText"/>
              <w:widowControl w:val="0"/>
              <w:spacing w:before="40" w:after="40"/>
              <w:rPr>
                <w:rFonts w:ascii="Tahoma" w:hAnsi="Tahoma" w:cs="Tahoma"/>
                <w:sz w:val="13"/>
                <w:szCs w:val="13"/>
                <w:lang w:eastAsia="ja-JP"/>
              </w:rPr>
            </w:pPr>
            <w:r>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086DFE77" w14:textId="77777777" w:rsidR="00913A0A" w:rsidRPr="00480790" w:rsidRDefault="00913A0A" w:rsidP="00D07049">
            <w:pPr>
              <w:pStyle w:val="TableText"/>
              <w:widowControl w:val="0"/>
              <w:spacing w:before="40" w:after="40"/>
              <w:rPr>
                <w:rFonts w:ascii="Tahoma" w:hAnsi="Tahoma" w:cs="Tahoma"/>
                <w:sz w:val="13"/>
                <w:szCs w:val="13"/>
                <w:lang w:eastAsia="ja-JP"/>
              </w:rPr>
            </w:pPr>
            <w:r>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EC7C08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0327FD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3C604CBA"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556C56A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38464C9E" w14:textId="77777777" w:rsidR="00913A0A" w:rsidRDefault="00913A0A" w:rsidP="00D07049">
            <w:pPr>
              <w:pStyle w:val="TableText"/>
              <w:widowControl w:val="0"/>
              <w:spacing w:before="40" w:after="40"/>
              <w:rPr>
                <w:rFonts w:ascii="Tahoma" w:hAnsi="Tahoma" w:cs="Tahoma"/>
                <w:sz w:val="13"/>
              </w:rPr>
            </w:pPr>
          </w:p>
        </w:tc>
      </w:tr>
      <w:tr w:rsidR="00913A0A" w14:paraId="01E08693" w14:textId="77777777" w:rsidTr="00D07049">
        <w:trPr>
          <w:trHeight w:val="145"/>
        </w:trPr>
        <w:tc>
          <w:tcPr>
            <w:tcW w:w="2464" w:type="dxa"/>
            <w:gridSpan w:val="2"/>
            <w:tcBorders>
              <w:bottom w:val="single" w:sz="4" w:space="0" w:color="auto"/>
            </w:tcBorders>
            <w:shd w:val="clear" w:color="auto" w:fill="auto"/>
            <w:vAlign w:val="center"/>
          </w:tcPr>
          <w:p w14:paraId="2DA14219" w14:textId="77777777" w:rsidR="00913A0A" w:rsidRPr="006D022D" w:rsidRDefault="00913A0A" w:rsidP="00D07049">
            <w:pPr>
              <w:pStyle w:val="ProductNames"/>
              <w:spacing w:before="40" w:after="40"/>
              <w:rPr>
                <w:rFonts w:ascii="Tahoma" w:hAnsi="Tahoma" w:cs="Tahoma"/>
                <w:color w:val="000000"/>
                <w:sz w:val="14"/>
                <w:szCs w:val="18"/>
              </w:rPr>
            </w:pPr>
            <w:bookmarkStart w:id="172" w:name="_Toc377592677"/>
            <w:r>
              <w:rPr>
                <w:rFonts w:ascii="Tahoma" w:hAnsi="Tahoma" w:cs="Tahoma"/>
                <w:color w:val="000000"/>
                <w:sz w:val="14"/>
                <w:szCs w:val="18"/>
              </w:rPr>
              <w:t>Duet Enterprise 2.0</w:t>
            </w:r>
            <w:bookmarkEnd w:id="172"/>
          </w:p>
        </w:tc>
        <w:tc>
          <w:tcPr>
            <w:tcW w:w="506" w:type="dxa"/>
            <w:tcBorders>
              <w:bottom w:val="single" w:sz="4" w:space="0" w:color="auto"/>
            </w:tcBorders>
            <w:shd w:val="clear" w:color="auto" w:fill="auto"/>
            <w:vAlign w:val="center"/>
          </w:tcPr>
          <w:p w14:paraId="1E7195C5" w14:textId="77777777" w:rsidR="00913A0A" w:rsidRPr="00B1475C" w:rsidDel="00132E08" w:rsidRDefault="00123C60" w:rsidP="00D07049">
            <w:pPr>
              <w:pStyle w:val="TableText"/>
              <w:widowControl w:val="0"/>
              <w:spacing w:before="40" w:after="40"/>
              <w:rPr>
                <w:b/>
                <w:sz w:val="13"/>
                <w:szCs w:val="13"/>
              </w:rPr>
            </w:pPr>
            <w:hyperlink w:anchor="_44_Duet_Enterprise" w:history="1">
              <w:r w:rsidR="0028221A">
                <w:rPr>
                  <w:rStyle w:val="Hyperlink"/>
                  <w:b/>
                  <w:sz w:val="13"/>
                  <w:szCs w:val="13"/>
                </w:rPr>
                <w:t>44</w:t>
              </w:r>
            </w:hyperlink>
          </w:p>
        </w:tc>
        <w:tc>
          <w:tcPr>
            <w:tcW w:w="450" w:type="dxa"/>
            <w:tcBorders>
              <w:bottom w:val="single" w:sz="4" w:space="0" w:color="auto"/>
            </w:tcBorders>
            <w:shd w:val="clear" w:color="auto" w:fill="auto"/>
            <w:vAlign w:val="center"/>
          </w:tcPr>
          <w:p w14:paraId="068B747F"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2F00DC04"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4F0561E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C8A2D6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BFC37E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15FAA72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BEBB9E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D484709"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8D9F5D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CBA1811"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A3A3CE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3E9BE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F05CD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266F1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C81583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9213387" w14:textId="77777777" w:rsidR="00913A0A" w:rsidRPr="00CD56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39C2B92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7E46EC34" w14:textId="77777777" w:rsidR="00913A0A" w:rsidRPr="00480790" w:rsidRDefault="00913A0A" w:rsidP="00D07049">
            <w:pPr>
              <w:pStyle w:val="TableText"/>
              <w:widowControl w:val="0"/>
              <w:spacing w:before="40" w:after="40"/>
              <w:rPr>
                <w:rFonts w:ascii="Tahoma" w:hAnsi="Tahoma" w:cs="Tahoma"/>
                <w:sz w:val="13"/>
              </w:rPr>
            </w:pPr>
          </w:p>
        </w:tc>
      </w:tr>
      <w:tr w:rsidR="008A0F85" w14:paraId="7F7E88C6" w14:textId="77777777" w:rsidTr="00D07049">
        <w:trPr>
          <w:trHeight w:val="145"/>
        </w:trPr>
        <w:tc>
          <w:tcPr>
            <w:tcW w:w="2464" w:type="dxa"/>
            <w:gridSpan w:val="2"/>
            <w:tcBorders>
              <w:bottom w:val="single" w:sz="4" w:space="0" w:color="auto"/>
            </w:tcBorders>
            <w:shd w:val="clear" w:color="auto" w:fill="FABF8F"/>
            <w:vAlign w:val="center"/>
          </w:tcPr>
          <w:p w14:paraId="1D97564C" w14:textId="77777777" w:rsidR="00913A0A" w:rsidRPr="006030C8" w:rsidRDefault="00913A0A" w:rsidP="00D07049">
            <w:pPr>
              <w:pStyle w:val="ProductNames"/>
              <w:spacing w:before="40" w:after="40"/>
              <w:rPr>
                <w:rFonts w:ascii="Tahoma" w:hAnsi="Tahoma" w:cs="Tahoma"/>
                <w:sz w:val="14"/>
                <w:lang w:val="fr-FR"/>
              </w:rPr>
            </w:pPr>
            <w:bookmarkStart w:id="173" w:name="_Toc336337942"/>
            <w:bookmarkStart w:id="174" w:name="_Toc377592678"/>
            <w:r w:rsidRPr="006030C8">
              <w:rPr>
                <w:rFonts w:ascii="Tahoma" w:hAnsi="Tahoma" w:cs="Tahoma"/>
                <w:sz w:val="14"/>
                <w:lang w:val="fr-FR"/>
              </w:rPr>
              <w:t>CAL Entreprise Suite Bridge pour Office 365 (Utilisateur et Dispositif)</w:t>
            </w:r>
            <w:bookmarkEnd w:id="173"/>
            <w:bookmarkEnd w:id="174"/>
          </w:p>
        </w:tc>
        <w:tc>
          <w:tcPr>
            <w:tcW w:w="506" w:type="dxa"/>
            <w:tcBorders>
              <w:bottom w:val="single" w:sz="4" w:space="0" w:color="auto"/>
            </w:tcBorders>
            <w:shd w:val="clear" w:color="auto" w:fill="FABF8F"/>
            <w:vAlign w:val="center"/>
          </w:tcPr>
          <w:p w14:paraId="51D6717C" w14:textId="77777777" w:rsidR="00913A0A" w:rsidRPr="00AA19FE" w:rsidRDefault="00123C60" w:rsidP="00D07049">
            <w:pPr>
              <w:pStyle w:val="TableText"/>
              <w:widowControl w:val="0"/>
              <w:spacing w:before="40" w:after="40"/>
              <w:rPr>
                <w:b/>
                <w:color w:val="0000FF"/>
                <w:sz w:val="13"/>
                <w:szCs w:val="13"/>
                <w:u w:val="single"/>
              </w:rPr>
            </w:pPr>
            <w:hyperlink w:anchor="_41_Enterprise_CAL" w:history="1">
              <w:r w:rsidR="0028221A">
                <w:rPr>
                  <w:rStyle w:val="Hyperlink"/>
                  <w:b/>
                  <w:sz w:val="13"/>
                  <w:szCs w:val="13"/>
                </w:rPr>
                <w:t>45</w:t>
              </w:r>
            </w:hyperlink>
          </w:p>
        </w:tc>
        <w:tc>
          <w:tcPr>
            <w:tcW w:w="450" w:type="dxa"/>
            <w:tcBorders>
              <w:bottom w:val="single" w:sz="4" w:space="0" w:color="auto"/>
            </w:tcBorders>
            <w:shd w:val="clear" w:color="auto" w:fill="FABF8F"/>
            <w:vAlign w:val="center"/>
          </w:tcPr>
          <w:p w14:paraId="2ACC84A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FABF8F"/>
            <w:vAlign w:val="center"/>
          </w:tcPr>
          <w:p w14:paraId="0309D602"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2B63CE50"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2EEEA6C3"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14804D33"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14:paraId="191E6683"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3E4F5FEB"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061F9A48" w14:textId="77777777" w:rsidR="00913A0A" w:rsidRPr="00480790"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056E82D1"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B9D4A6A" w14:textId="77777777" w:rsidR="00913A0A" w:rsidRPr="00480790"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5C3CB114"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F622DC0"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481DE4B"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53997EB" w14:textId="77777777" w:rsidR="00913A0A" w:rsidRPr="00480790" w:rsidRDefault="006131B5"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D8606D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39C01761"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194DB87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5AA40A3" w14:textId="77777777" w:rsidR="00913A0A" w:rsidRPr="00480790" w:rsidRDefault="00913A0A" w:rsidP="00D07049">
            <w:pPr>
              <w:pStyle w:val="TableText"/>
              <w:widowControl w:val="0"/>
              <w:spacing w:before="40" w:after="40"/>
              <w:rPr>
                <w:rFonts w:ascii="Tahoma" w:hAnsi="Tahoma" w:cs="Tahoma"/>
                <w:sz w:val="13"/>
              </w:rPr>
            </w:pPr>
          </w:p>
        </w:tc>
      </w:tr>
      <w:tr w:rsidR="00913A0A" w14:paraId="1C59CC46" w14:textId="77777777" w:rsidTr="00D07049">
        <w:trPr>
          <w:trHeight w:val="145"/>
        </w:trPr>
        <w:tc>
          <w:tcPr>
            <w:tcW w:w="2464" w:type="dxa"/>
            <w:gridSpan w:val="2"/>
            <w:tcBorders>
              <w:bottom w:val="single" w:sz="4" w:space="0" w:color="auto"/>
            </w:tcBorders>
            <w:shd w:val="clear" w:color="auto" w:fill="auto"/>
            <w:vAlign w:val="center"/>
          </w:tcPr>
          <w:p w14:paraId="345212C9" w14:textId="77777777" w:rsidR="00913A0A" w:rsidRPr="006030C8" w:rsidRDefault="00913A0A" w:rsidP="00D07049">
            <w:pPr>
              <w:pStyle w:val="ProductNames"/>
              <w:spacing w:before="40" w:after="40"/>
              <w:rPr>
                <w:rFonts w:ascii="Tahoma" w:hAnsi="Tahoma" w:cs="Tahoma"/>
                <w:sz w:val="14"/>
                <w:lang w:val="fr-FR"/>
              </w:rPr>
            </w:pPr>
            <w:bookmarkStart w:id="175" w:name="_Toc336337943"/>
            <w:bookmarkStart w:id="176" w:name="_Toc377592679"/>
            <w:r w:rsidRPr="006030C8">
              <w:rPr>
                <w:rFonts w:ascii="Tahoma" w:hAnsi="Tahoma" w:cs="Tahoma"/>
                <w:sz w:val="14"/>
                <w:lang w:val="fr-FR"/>
              </w:rPr>
              <w:lastRenderedPageBreak/>
              <w:t>CAL Entreprise Suite Bridge pour Office 365 et Windows</w:t>
            </w:r>
            <w:r w:rsidR="00404A81" w:rsidRPr="00404A81">
              <w:rPr>
                <w:rFonts w:ascii="Tahoma" w:hAnsi="Tahoma" w:cs="Tahoma"/>
                <w:sz w:val="14"/>
                <w:vertAlign w:val="superscript"/>
                <w:lang w:val="fr-FR"/>
              </w:rPr>
              <w:t>®</w:t>
            </w:r>
            <w:r w:rsidRPr="006030C8">
              <w:rPr>
                <w:rFonts w:ascii="Tahoma" w:hAnsi="Tahoma" w:cs="Tahoma"/>
                <w:sz w:val="14"/>
                <w:lang w:val="fr-FR"/>
              </w:rPr>
              <w:t xml:space="preserve"> Intune (Utilisateur et Dispositif)</w:t>
            </w:r>
            <w:bookmarkEnd w:id="175"/>
            <w:bookmarkEnd w:id="176"/>
          </w:p>
        </w:tc>
        <w:tc>
          <w:tcPr>
            <w:tcW w:w="506" w:type="dxa"/>
            <w:tcBorders>
              <w:bottom w:val="single" w:sz="4" w:space="0" w:color="auto"/>
            </w:tcBorders>
            <w:shd w:val="clear" w:color="auto" w:fill="auto"/>
            <w:vAlign w:val="center"/>
          </w:tcPr>
          <w:p w14:paraId="4BA7706D" w14:textId="77777777" w:rsidR="00913A0A" w:rsidRPr="00AA19FE" w:rsidRDefault="00123C60" w:rsidP="00D07049">
            <w:pPr>
              <w:pStyle w:val="TableText"/>
              <w:widowControl w:val="0"/>
              <w:spacing w:before="40" w:after="40"/>
              <w:rPr>
                <w:b/>
                <w:color w:val="0000FF"/>
                <w:sz w:val="13"/>
                <w:szCs w:val="13"/>
                <w:u w:val="single"/>
              </w:rPr>
            </w:pPr>
            <w:hyperlink w:anchor="_41_Enterprise_CAL" w:history="1">
              <w:r w:rsidR="00141DB7">
                <w:rPr>
                  <w:rStyle w:val="Hyperlink"/>
                  <w:b/>
                  <w:sz w:val="13"/>
                  <w:szCs w:val="13"/>
                </w:rPr>
                <w:t>45</w:t>
              </w:r>
            </w:hyperlink>
          </w:p>
        </w:tc>
        <w:tc>
          <w:tcPr>
            <w:tcW w:w="450" w:type="dxa"/>
            <w:tcBorders>
              <w:bottom w:val="single" w:sz="4" w:space="0" w:color="auto"/>
            </w:tcBorders>
            <w:shd w:val="clear" w:color="auto" w:fill="auto"/>
            <w:vAlign w:val="center"/>
          </w:tcPr>
          <w:p w14:paraId="7190E36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auto"/>
            <w:vAlign w:val="center"/>
          </w:tcPr>
          <w:p w14:paraId="5E70F681"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2EAD9818"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54B0936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1513C996"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14:paraId="332939F0"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4FA079B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5A6B216C" w14:textId="77777777" w:rsidR="00913A0A" w:rsidRPr="00480790"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AEE1D4D"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BE6F07B" w14:textId="77777777" w:rsidR="00913A0A" w:rsidRPr="00480790"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65A492E5"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5A450E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BC09578"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632F7A1" w14:textId="77777777" w:rsidR="00913A0A" w:rsidRPr="00480790" w:rsidRDefault="006131B5"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4C52CFE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1FFF9B47"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BF4C704"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68839E38" w14:textId="77777777" w:rsidR="00913A0A" w:rsidRPr="00480790" w:rsidRDefault="00913A0A" w:rsidP="00D07049">
            <w:pPr>
              <w:pStyle w:val="TableText"/>
              <w:widowControl w:val="0"/>
              <w:spacing w:before="40" w:after="40"/>
              <w:rPr>
                <w:rFonts w:ascii="Tahoma" w:hAnsi="Tahoma" w:cs="Tahoma"/>
                <w:sz w:val="13"/>
              </w:rPr>
            </w:pPr>
          </w:p>
        </w:tc>
      </w:tr>
      <w:tr w:rsidR="008A0F85" w14:paraId="50A866F3" w14:textId="77777777" w:rsidTr="00D07049">
        <w:trPr>
          <w:trHeight w:val="278"/>
        </w:trPr>
        <w:tc>
          <w:tcPr>
            <w:tcW w:w="2464" w:type="dxa"/>
            <w:gridSpan w:val="2"/>
            <w:tcBorders>
              <w:bottom w:val="single" w:sz="4" w:space="0" w:color="auto"/>
            </w:tcBorders>
            <w:shd w:val="clear" w:color="auto" w:fill="FABF8F"/>
            <w:vAlign w:val="center"/>
          </w:tcPr>
          <w:p w14:paraId="3BFE4B8F" w14:textId="77777777" w:rsidR="00913A0A" w:rsidRPr="006030C8" w:rsidRDefault="00913A0A" w:rsidP="00D07049">
            <w:pPr>
              <w:pStyle w:val="ProductNames"/>
              <w:spacing w:before="40" w:after="40"/>
              <w:rPr>
                <w:rFonts w:ascii="Tahoma" w:hAnsi="Tahoma" w:cs="Tahoma"/>
                <w:sz w:val="14"/>
                <w:lang w:val="fr-FR"/>
              </w:rPr>
            </w:pPr>
            <w:bookmarkStart w:id="177" w:name="_Toc336337944"/>
            <w:bookmarkStart w:id="178" w:name="_Toc377592680"/>
            <w:r w:rsidRPr="006030C8">
              <w:rPr>
                <w:rFonts w:ascii="Tahoma" w:hAnsi="Tahoma" w:cs="Tahoma"/>
                <w:sz w:val="14"/>
                <w:lang w:val="fr-FR"/>
              </w:rPr>
              <w:t>CAL Entreprise Suite Bridge pour Windows</w:t>
            </w:r>
            <w:r w:rsidR="00404A81" w:rsidRPr="00404A81">
              <w:rPr>
                <w:rFonts w:ascii="Tahoma" w:hAnsi="Tahoma" w:cs="Tahoma"/>
                <w:sz w:val="14"/>
                <w:vertAlign w:val="superscript"/>
                <w:lang w:val="fr-FR"/>
              </w:rPr>
              <w:t>®</w:t>
            </w:r>
            <w:r w:rsidRPr="006030C8">
              <w:rPr>
                <w:rFonts w:ascii="Tahoma" w:hAnsi="Tahoma" w:cs="Tahoma"/>
                <w:sz w:val="14"/>
                <w:lang w:val="fr-FR"/>
              </w:rPr>
              <w:t xml:space="preserve"> Intune (Utilisateur et Dispositif)</w:t>
            </w:r>
            <w:bookmarkEnd w:id="177"/>
            <w:bookmarkEnd w:id="178"/>
          </w:p>
        </w:tc>
        <w:tc>
          <w:tcPr>
            <w:tcW w:w="506" w:type="dxa"/>
            <w:tcBorders>
              <w:bottom w:val="single" w:sz="4" w:space="0" w:color="auto"/>
            </w:tcBorders>
            <w:shd w:val="clear" w:color="auto" w:fill="FABF8F"/>
            <w:vAlign w:val="center"/>
          </w:tcPr>
          <w:p w14:paraId="25A57448" w14:textId="77777777" w:rsidR="00913A0A" w:rsidRPr="00472DFD" w:rsidRDefault="00123C60" w:rsidP="00D07049">
            <w:pPr>
              <w:pStyle w:val="TableText"/>
              <w:widowControl w:val="0"/>
              <w:spacing w:before="40" w:after="40"/>
              <w:rPr>
                <w:b/>
                <w:color w:val="0000FF"/>
                <w:sz w:val="13"/>
                <w:szCs w:val="13"/>
                <w:u w:val="single"/>
              </w:rPr>
            </w:pPr>
            <w:hyperlink w:anchor="_41_Enterprise_CAL" w:history="1">
              <w:r w:rsidR="00141DB7">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576AC4F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04/11</w:t>
            </w:r>
          </w:p>
        </w:tc>
        <w:tc>
          <w:tcPr>
            <w:tcW w:w="394" w:type="dxa"/>
            <w:tcBorders>
              <w:bottom w:val="single" w:sz="4" w:space="0" w:color="auto"/>
              <w:right w:val="single" w:sz="18" w:space="0" w:color="auto"/>
            </w:tcBorders>
            <w:shd w:val="clear" w:color="auto" w:fill="FABF8F"/>
            <w:vAlign w:val="center"/>
          </w:tcPr>
          <w:p w14:paraId="3614587C"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45934B7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EC2D378" w14:textId="77777777" w:rsidR="00913A0A" w:rsidRPr="00480790" w:rsidRDefault="00913A0A" w:rsidP="00D07049">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337881F" w14:textId="77777777" w:rsidR="00913A0A" w:rsidRPr="00480790" w:rsidRDefault="00913A0A" w:rsidP="00D07049">
            <w:pPr>
              <w:pStyle w:val="TableText"/>
              <w:widowControl w:val="0"/>
              <w:spacing w:before="40" w:after="4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146DEBD3" w14:textId="77777777" w:rsidR="00913A0A" w:rsidRPr="00480790" w:rsidRDefault="00913A0A" w:rsidP="00D07049">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7FCB9F8" w14:textId="77777777" w:rsidR="00913A0A" w:rsidRPr="00480790" w:rsidRDefault="00913A0A" w:rsidP="00D07049">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15774167" w14:textId="77777777" w:rsidR="00913A0A" w:rsidRPr="00480790" w:rsidRDefault="00913A0A" w:rsidP="00D07049">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1B14CBE3"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7DE712D"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BA8772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F1038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120B6B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0D9909" w14:textId="77777777" w:rsidR="00913A0A" w:rsidRPr="00480790" w:rsidRDefault="006131B5"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47B4EE5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327A9F7" w14:textId="77777777" w:rsidR="00913A0A"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23B02AF8"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86D3574" w14:textId="77777777" w:rsidR="00913A0A" w:rsidRPr="00480790" w:rsidRDefault="00913A0A" w:rsidP="00D07049">
            <w:pPr>
              <w:pStyle w:val="TableText"/>
              <w:widowControl w:val="0"/>
              <w:spacing w:before="40" w:after="40"/>
              <w:rPr>
                <w:rFonts w:ascii="Tahoma" w:hAnsi="Tahoma" w:cs="Tahoma"/>
                <w:sz w:val="13"/>
              </w:rPr>
            </w:pPr>
          </w:p>
        </w:tc>
      </w:tr>
      <w:tr w:rsidR="00913A0A" w14:paraId="7CE287EE" w14:textId="77777777" w:rsidTr="00D07049">
        <w:trPr>
          <w:trHeight w:val="145"/>
        </w:trPr>
        <w:tc>
          <w:tcPr>
            <w:tcW w:w="2464" w:type="dxa"/>
            <w:gridSpan w:val="2"/>
            <w:tcBorders>
              <w:bottom w:val="single" w:sz="4" w:space="0" w:color="auto"/>
            </w:tcBorders>
            <w:shd w:val="clear" w:color="auto" w:fill="auto"/>
            <w:vAlign w:val="center"/>
          </w:tcPr>
          <w:p w14:paraId="678260E0" w14:textId="77777777" w:rsidR="00913A0A" w:rsidRPr="006030C8" w:rsidRDefault="00913A0A" w:rsidP="00D07049">
            <w:pPr>
              <w:pStyle w:val="ProductNames"/>
              <w:spacing w:before="40" w:after="40"/>
              <w:rPr>
                <w:rFonts w:ascii="Tahoma" w:hAnsi="Tahoma" w:cs="Tahoma"/>
                <w:sz w:val="14"/>
                <w:lang w:val="fr-FR"/>
              </w:rPr>
            </w:pPr>
            <w:bookmarkStart w:id="179" w:name="_Toc336337945"/>
            <w:bookmarkStart w:id="180" w:name="_Toc377592681"/>
            <w:r w:rsidRPr="006030C8">
              <w:rPr>
                <w:rFonts w:ascii="Tahoma" w:hAnsi="Tahoma" w:cs="Tahoma"/>
                <w:sz w:val="14"/>
                <w:lang w:val="fr-FR"/>
              </w:rPr>
              <w:t>CAL Entreprise Suite (Utilisateur et Dispositif)</w:t>
            </w:r>
            <w:bookmarkEnd w:id="179"/>
            <w:bookmarkEnd w:id="180"/>
          </w:p>
        </w:tc>
        <w:tc>
          <w:tcPr>
            <w:tcW w:w="506" w:type="dxa"/>
            <w:tcBorders>
              <w:bottom w:val="single" w:sz="4" w:space="0" w:color="auto"/>
            </w:tcBorders>
            <w:shd w:val="clear" w:color="auto" w:fill="auto"/>
            <w:vAlign w:val="center"/>
          </w:tcPr>
          <w:p w14:paraId="0FCB6119" w14:textId="77777777" w:rsidR="00913A0A" w:rsidRPr="00B65F04" w:rsidRDefault="00123C60" w:rsidP="00D07049">
            <w:pPr>
              <w:pStyle w:val="TableText"/>
              <w:widowControl w:val="0"/>
              <w:spacing w:before="40" w:after="40"/>
              <w:rPr>
                <w:rStyle w:val="EndnoteReference"/>
                <w:color w:val="0000FF"/>
                <w:position w:val="-11"/>
                <w:sz w:val="13"/>
                <w:szCs w:val="13"/>
                <w:u w:val="single"/>
              </w:rPr>
            </w:pPr>
            <w:hyperlink w:anchor="_42_Enterprise_CAL" w:history="1">
              <w:r w:rsidR="0028221A">
                <w:rPr>
                  <w:rStyle w:val="Hyperlink"/>
                  <w:b/>
                  <w:sz w:val="13"/>
                  <w:szCs w:val="13"/>
                </w:rPr>
                <w:t>46</w:t>
              </w:r>
            </w:hyperlink>
          </w:p>
        </w:tc>
        <w:tc>
          <w:tcPr>
            <w:tcW w:w="450" w:type="dxa"/>
            <w:tcBorders>
              <w:bottom w:val="single" w:sz="4" w:space="0" w:color="auto"/>
            </w:tcBorders>
            <w:shd w:val="clear" w:color="auto" w:fill="auto"/>
            <w:vAlign w:val="center"/>
          </w:tcPr>
          <w:p w14:paraId="0858A8E5"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sz w:val="13"/>
              </w:rPr>
              <w:t>10/06</w:t>
            </w:r>
          </w:p>
        </w:tc>
        <w:tc>
          <w:tcPr>
            <w:tcW w:w="394" w:type="dxa"/>
            <w:tcBorders>
              <w:bottom w:val="single" w:sz="4" w:space="0" w:color="auto"/>
              <w:right w:val="single" w:sz="18" w:space="0" w:color="auto"/>
            </w:tcBorders>
            <w:shd w:val="clear" w:color="auto" w:fill="auto"/>
            <w:vAlign w:val="center"/>
          </w:tcPr>
          <w:p w14:paraId="4C53FE21"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4D4926E2" w14:textId="77777777" w:rsidR="00913A0A" w:rsidRPr="00B65F04"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A657F5A"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72D34B9A"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2F083DB8"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6A348F89"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7D7376D9"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51A35B3E"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02F02F78" w14:textId="77777777" w:rsidR="00913A0A" w:rsidRPr="00B65F04"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5359CF2E" w14:textId="77777777" w:rsidR="00913A0A" w:rsidRPr="00B65F04"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6E0795" w14:textId="77777777" w:rsidR="00913A0A" w:rsidRPr="00B65F04"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25B0E1"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27FF61BC"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B553368"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auto"/>
            <w:vAlign w:val="center"/>
          </w:tcPr>
          <w:p w14:paraId="5EA1C28B" w14:textId="77777777" w:rsidR="00913A0A" w:rsidRPr="00B65F04" w:rsidRDefault="00913A0A" w:rsidP="00D07049">
            <w:pPr>
              <w:pStyle w:val="TableText"/>
              <w:widowControl w:val="0"/>
              <w:spacing w:before="40" w:after="40"/>
              <w:rPr>
                <w:rFonts w:ascii="Tahoma" w:hAnsi="Tahoma" w:cs="Tahoma"/>
                <w:sz w:val="13"/>
              </w:rPr>
            </w:pPr>
            <w:r>
              <w:rPr>
                <w:rFonts w:ascii="Tahoma" w:hAnsi="Tahoma" w:cs="Tahoma"/>
                <w:sz w:val="13"/>
              </w:rPr>
              <w:t>E, ST</w:t>
            </w:r>
          </w:p>
        </w:tc>
        <w:tc>
          <w:tcPr>
            <w:tcW w:w="506" w:type="dxa"/>
            <w:tcBorders>
              <w:bottom w:val="single" w:sz="4" w:space="0" w:color="auto"/>
            </w:tcBorders>
            <w:shd w:val="clear" w:color="auto" w:fill="auto"/>
            <w:vAlign w:val="center"/>
          </w:tcPr>
          <w:p w14:paraId="7EB13D50" w14:textId="77777777" w:rsidR="00913A0A" w:rsidRPr="00B65F04"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708A18B3" w14:textId="77777777" w:rsidR="00913A0A" w:rsidRPr="00B65F04" w:rsidRDefault="00913A0A" w:rsidP="00D07049">
            <w:pPr>
              <w:pStyle w:val="TableText"/>
              <w:widowControl w:val="0"/>
              <w:spacing w:before="40" w:after="40"/>
              <w:rPr>
                <w:rFonts w:ascii="Tahoma" w:hAnsi="Tahoma" w:cs="Tahoma"/>
                <w:sz w:val="13"/>
              </w:rPr>
            </w:pPr>
          </w:p>
        </w:tc>
      </w:tr>
      <w:tr w:rsidR="008A0F85" w14:paraId="5D7C9B91" w14:textId="77777777" w:rsidTr="00D07049">
        <w:trPr>
          <w:trHeight w:val="145"/>
        </w:trPr>
        <w:tc>
          <w:tcPr>
            <w:tcW w:w="2464" w:type="dxa"/>
            <w:gridSpan w:val="2"/>
            <w:tcBorders>
              <w:bottom w:val="single" w:sz="4" w:space="0" w:color="auto"/>
            </w:tcBorders>
            <w:shd w:val="clear" w:color="auto" w:fill="FABF8F"/>
            <w:vAlign w:val="center"/>
          </w:tcPr>
          <w:p w14:paraId="1985ADE0" w14:textId="77777777" w:rsidR="00913A0A" w:rsidRPr="006030C8" w:rsidRDefault="00913A0A" w:rsidP="00D07049">
            <w:pPr>
              <w:pStyle w:val="ProductNames"/>
              <w:spacing w:before="40" w:after="40"/>
              <w:rPr>
                <w:rFonts w:ascii="Tahoma" w:hAnsi="Tahoma" w:cs="Tahoma"/>
                <w:sz w:val="14"/>
                <w:lang w:val="fr-FR"/>
              </w:rPr>
            </w:pPr>
            <w:bookmarkStart w:id="181" w:name="_Toc377592682"/>
            <w:r w:rsidRPr="006030C8">
              <w:rPr>
                <w:rFonts w:ascii="Tahoma" w:hAnsi="Tahoma" w:cs="Tahoma"/>
                <w:sz w:val="14"/>
                <w:lang w:val="fr-FR"/>
              </w:rPr>
              <w:t>CAL Entreprise Exchange avec Services 2013</w:t>
            </w:r>
            <w:bookmarkEnd w:id="181"/>
          </w:p>
        </w:tc>
        <w:tc>
          <w:tcPr>
            <w:tcW w:w="506" w:type="dxa"/>
            <w:tcBorders>
              <w:bottom w:val="single" w:sz="4" w:space="0" w:color="auto"/>
            </w:tcBorders>
            <w:shd w:val="clear" w:color="auto" w:fill="FABF8F"/>
            <w:vAlign w:val="center"/>
          </w:tcPr>
          <w:p w14:paraId="386C19F5" w14:textId="77777777" w:rsidR="00913A0A" w:rsidRPr="007E466C" w:rsidRDefault="00123C60" w:rsidP="00D07049">
            <w:pPr>
              <w:pStyle w:val="TableText"/>
              <w:widowControl w:val="0"/>
              <w:spacing w:before="40" w:after="40"/>
              <w:rPr>
                <w:b/>
                <w:sz w:val="13"/>
                <w:szCs w:val="13"/>
                <w:u w:val="single"/>
              </w:rPr>
            </w:pPr>
            <w:hyperlink w:anchor="_45_Exchange_Enterprise" w:history="1">
              <w:r w:rsidR="0028221A">
                <w:rPr>
                  <w:rStyle w:val="Hyperlink"/>
                  <w:b/>
                  <w:sz w:val="13"/>
                  <w:szCs w:val="13"/>
                </w:rPr>
                <w:t>47</w:t>
              </w:r>
            </w:hyperlink>
          </w:p>
        </w:tc>
        <w:tc>
          <w:tcPr>
            <w:tcW w:w="450" w:type="dxa"/>
            <w:tcBorders>
              <w:bottom w:val="single" w:sz="4" w:space="0" w:color="auto"/>
            </w:tcBorders>
            <w:shd w:val="clear" w:color="auto" w:fill="FABF8F"/>
            <w:vAlign w:val="center"/>
          </w:tcPr>
          <w:p w14:paraId="262C8C9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10/12</w:t>
            </w:r>
          </w:p>
        </w:tc>
        <w:tc>
          <w:tcPr>
            <w:tcW w:w="394" w:type="dxa"/>
            <w:tcBorders>
              <w:bottom w:val="single" w:sz="4" w:space="0" w:color="auto"/>
              <w:right w:val="single" w:sz="18" w:space="0" w:color="auto"/>
            </w:tcBorders>
            <w:shd w:val="clear" w:color="auto" w:fill="FABF8F"/>
            <w:vAlign w:val="center"/>
          </w:tcPr>
          <w:p w14:paraId="161A6CBA"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0EC9D65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702FA47C" w14:textId="77777777" w:rsidR="00913A0A" w:rsidRPr="00480790" w:rsidRDefault="00913A0A" w:rsidP="00D07049">
            <w:pPr>
              <w:pStyle w:val="TableText"/>
              <w:widowControl w:val="0"/>
              <w:spacing w:before="40" w:after="40"/>
              <w:rPr>
                <w:rFonts w:ascii="Tahoma" w:hAnsi="Tahoma" w:cs="Tahoma"/>
                <w:bCs/>
                <w:color w:val="000000"/>
                <w:sz w:val="13"/>
              </w:rPr>
            </w:pPr>
            <w:r>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6EC618B0" w14:textId="77777777" w:rsidR="00913A0A" w:rsidRPr="00480790" w:rsidRDefault="00913A0A" w:rsidP="00D07049">
            <w:pPr>
              <w:pStyle w:val="TableText"/>
              <w:widowControl w:val="0"/>
              <w:spacing w:before="40" w:after="40"/>
              <w:rPr>
                <w:rFonts w:ascii="Tahoma" w:hAnsi="Tahoma" w:cs="Tahoma"/>
                <w:bCs/>
                <w:color w:val="000000"/>
                <w:sz w:val="13"/>
              </w:rPr>
            </w:pPr>
            <w:r>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40AE0AA7" w14:textId="77777777" w:rsidR="00913A0A" w:rsidRPr="00480790" w:rsidRDefault="00913A0A" w:rsidP="00D07049">
            <w:pPr>
              <w:pStyle w:val="TableText"/>
              <w:widowControl w:val="0"/>
              <w:spacing w:before="40" w:after="40"/>
              <w:rPr>
                <w:rFonts w:ascii="Tahoma" w:hAnsi="Tahoma" w:cs="Tahoma"/>
                <w:bCs/>
                <w:color w:val="000000"/>
                <w:sz w:val="13"/>
              </w:rPr>
            </w:pPr>
            <w:r>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6FDB861A" w14:textId="77777777" w:rsidR="00913A0A" w:rsidRPr="00480790" w:rsidRDefault="00913A0A" w:rsidP="00D07049">
            <w:pPr>
              <w:pStyle w:val="TableText"/>
              <w:widowControl w:val="0"/>
              <w:spacing w:before="40" w:after="40"/>
              <w:rPr>
                <w:rFonts w:ascii="Tahoma" w:hAnsi="Tahoma" w:cs="Tahoma"/>
                <w:bCs/>
                <w:color w:val="000000"/>
                <w:sz w:val="13"/>
              </w:rPr>
            </w:pPr>
            <w:r>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53B480B1" w14:textId="77777777" w:rsidR="00913A0A" w:rsidRPr="00480790" w:rsidRDefault="00913A0A" w:rsidP="00D07049">
            <w:pPr>
              <w:pStyle w:val="TableText"/>
              <w:widowControl w:val="0"/>
              <w:spacing w:before="40" w:after="40"/>
              <w:rPr>
                <w:rFonts w:ascii="Tahoma" w:hAnsi="Tahoma" w:cs="Tahoma"/>
                <w:bCs/>
                <w:color w:val="000000"/>
                <w:sz w:val="13"/>
              </w:rPr>
            </w:pPr>
            <w:r>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4EB9D9D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4AE7219D"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20015E5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8C6B4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FC1D1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AF4F24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1FEFEB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E7F38A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01AD4E04"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70969FC7" w14:textId="77777777" w:rsidR="00913A0A" w:rsidRPr="00480790" w:rsidRDefault="00913A0A" w:rsidP="00D07049">
            <w:pPr>
              <w:pStyle w:val="TableText"/>
              <w:widowControl w:val="0"/>
              <w:spacing w:before="40" w:after="40"/>
              <w:rPr>
                <w:rFonts w:ascii="Tahoma" w:hAnsi="Tahoma" w:cs="Tahoma"/>
                <w:sz w:val="13"/>
              </w:rPr>
            </w:pPr>
          </w:p>
        </w:tc>
      </w:tr>
      <w:tr w:rsidR="00913A0A" w14:paraId="32C07E7F" w14:textId="77777777" w:rsidTr="00D07049">
        <w:trPr>
          <w:trHeight w:val="145"/>
        </w:trPr>
        <w:tc>
          <w:tcPr>
            <w:tcW w:w="2464" w:type="dxa"/>
            <w:gridSpan w:val="2"/>
            <w:tcBorders>
              <w:bottom w:val="single" w:sz="4" w:space="0" w:color="auto"/>
            </w:tcBorders>
            <w:shd w:val="clear" w:color="auto" w:fill="auto"/>
            <w:vAlign w:val="center"/>
          </w:tcPr>
          <w:p w14:paraId="1068E76A" w14:textId="77777777" w:rsidR="00913A0A" w:rsidRPr="006030C8" w:rsidRDefault="00913A0A" w:rsidP="00D07049">
            <w:pPr>
              <w:pStyle w:val="Heading2"/>
              <w:spacing w:before="40" w:after="40"/>
              <w:ind w:left="0"/>
              <w:rPr>
                <w:rFonts w:ascii="Tahoma" w:hAnsi="Tahoma" w:cs="Tahoma"/>
                <w:b w:val="0"/>
                <w:sz w:val="14"/>
                <w:lang w:val="fr-FR"/>
              </w:rPr>
            </w:pPr>
            <w:bookmarkStart w:id="182" w:name="_Toc377592683"/>
            <w:r w:rsidRPr="006030C8">
              <w:rPr>
                <w:rFonts w:ascii="Tahoma" w:hAnsi="Tahoma" w:cs="Tahoma"/>
                <w:b w:val="0"/>
                <w:sz w:val="14"/>
                <w:lang w:val="fr-FR"/>
              </w:rPr>
              <w:t>CAL Entreprise Exchange sans Services 2013</w:t>
            </w:r>
            <w:bookmarkEnd w:id="182"/>
          </w:p>
        </w:tc>
        <w:tc>
          <w:tcPr>
            <w:tcW w:w="506" w:type="dxa"/>
            <w:tcBorders>
              <w:bottom w:val="single" w:sz="4" w:space="0" w:color="auto"/>
            </w:tcBorders>
            <w:shd w:val="clear" w:color="auto" w:fill="auto"/>
            <w:vAlign w:val="center"/>
          </w:tcPr>
          <w:p w14:paraId="238289E7" w14:textId="77777777" w:rsidR="00913A0A" w:rsidRPr="006030C8" w:rsidRDefault="00913A0A" w:rsidP="00D07049">
            <w:pPr>
              <w:pStyle w:val="TableText"/>
              <w:widowControl w:val="0"/>
              <w:spacing w:before="40" w:after="40"/>
              <w:rPr>
                <w:b/>
                <w:color w:val="0000FF"/>
                <w:sz w:val="13"/>
                <w:szCs w:val="13"/>
                <w:u w:val="single"/>
                <w:lang w:val="fr-FR"/>
              </w:rPr>
            </w:pPr>
          </w:p>
        </w:tc>
        <w:tc>
          <w:tcPr>
            <w:tcW w:w="450" w:type="dxa"/>
            <w:tcBorders>
              <w:bottom w:val="single" w:sz="4" w:space="0" w:color="auto"/>
            </w:tcBorders>
            <w:shd w:val="clear" w:color="auto" w:fill="auto"/>
            <w:vAlign w:val="center"/>
          </w:tcPr>
          <w:p w14:paraId="61F125D4"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10/12</w:t>
            </w:r>
          </w:p>
        </w:tc>
        <w:tc>
          <w:tcPr>
            <w:tcW w:w="394" w:type="dxa"/>
            <w:tcBorders>
              <w:bottom w:val="single" w:sz="4" w:space="0" w:color="auto"/>
              <w:right w:val="single" w:sz="18" w:space="0" w:color="auto"/>
            </w:tcBorders>
            <w:shd w:val="clear" w:color="auto" w:fill="auto"/>
            <w:vAlign w:val="center"/>
          </w:tcPr>
          <w:p w14:paraId="7B4517B8"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24ABE8A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2091D6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2BA680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24361D4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B0DF7D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1EAFFFF"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F6BDF9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6E34D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auto"/>
            <w:vAlign w:val="center"/>
          </w:tcPr>
          <w:p w14:paraId="46ED2B4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3A1946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8C76FA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612A4D8"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4ACA2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439681F"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095C4B1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34B8DB44" w14:textId="77777777" w:rsidR="00913A0A" w:rsidRPr="00480790" w:rsidRDefault="00913A0A" w:rsidP="00D07049">
            <w:pPr>
              <w:pStyle w:val="TableText"/>
              <w:widowControl w:val="0"/>
              <w:spacing w:before="40" w:after="40"/>
              <w:rPr>
                <w:rFonts w:ascii="Tahoma" w:hAnsi="Tahoma" w:cs="Tahoma"/>
                <w:sz w:val="13"/>
              </w:rPr>
            </w:pPr>
          </w:p>
        </w:tc>
      </w:tr>
      <w:tr w:rsidR="008A0F85" w14:paraId="53C26EEE" w14:textId="77777777" w:rsidTr="00D07049">
        <w:trPr>
          <w:trHeight w:val="145"/>
        </w:trPr>
        <w:tc>
          <w:tcPr>
            <w:tcW w:w="2464" w:type="dxa"/>
            <w:gridSpan w:val="2"/>
            <w:tcBorders>
              <w:bottom w:val="single" w:sz="4" w:space="0" w:color="auto"/>
            </w:tcBorders>
            <w:shd w:val="clear" w:color="auto" w:fill="FABF8F"/>
            <w:vAlign w:val="center"/>
          </w:tcPr>
          <w:p w14:paraId="1DC189DB" w14:textId="77777777" w:rsidR="00913A0A" w:rsidRPr="006030C8" w:rsidRDefault="00913A0A" w:rsidP="00D07049">
            <w:pPr>
              <w:pStyle w:val="Heading2"/>
              <w:spacing w:before="40" w:after="40"/>
              <w:ind w:left="0"/>
              <w:rPr>
                <w:rFonts w:ascii="Tahoma" w:hAnsi="Tahoma" w:cs="Tahoma"/>
                <w:b w:val="0"/>
                <w:sz w:val="14"/>
                <w:lang w:val="fr-FR"/>
              </w:rPr>
            </w:pPr>
            <w:bookmarkStart w:id="183" w:name="_Toc336337946"/>
            <w:bookmarkStart w:id="184" w:name="_Toc377592684"/>
            <w:r w:rsidRPr="006030C8">
              <w:rPr>
                <w:rFonts w:ascii="Tahoma" w:hAnsi="Tahoma" w:cs="Tahoma"/>
                <w:b w:val="0"/>
                <w:sz w:val="14"/>
                <w:lang w:val="fr-FR"/>
              </w:rPr>
              <w:t>Exchange Online Archiving</w:t>
            </w:r>
            <w:bookmarkEnd w:id="183"/>
            <w:r w:rsidRPr="006030C8">
              <w:rPr>
                <w:rFonts w:ascii="Tahoma" w:hAnsi="Tahoma" w:cs="Tahoma"/>
                <w:b w:val="0"/>
                <w:sz w:val="14"/>
                <w:lang w:val="fr-FR"/>
              </w:rPr>
              <w:t xml:space="preserve"> pour Exchange Server (SL Utilisateur)</w:t>
            </w:r>
            <w:bookmarkEnd w:id="184"/>
          </w:p>
        </w:tc>
        <w:tc>
          <w:tcPr>
            <w:tcW w:w="506" w:type="dxa"/>
            <w:tcBorders>
              <w:bottom w:val="single" w:sz="4" w:space="0" w:color="auto"/>
            </w:tcBorders>
            <w:shd w:val="clear" w:color="auto" w:fill="FABF8F"/>
            <w:vAlign w:val="center"/>
          </w:tcPr>
          <w:p w14:paraId="24D2677C" w14:textId="77777777" w:rsidR="00913A0A" w:rsidRPr="00472DFD" w:rsidRDefault="00123C60" w:rsidP="00D07049">
            <w:pPr>
              <w:pStyle w:val="TableText"/>
              <w:widowControl w:val="0"/>
              <w:spacing w:before="40" w:after="40"/>
              <w:rPr>
                <w:b/>
                <w:color w:val="0000FF"/>
                <w:sz w:val="13"/>
                <w:szCs w:val="13"/>
                <w:u w:val="single"/>
              </w:rPr>
            </w:pPr>
            <w:hyperlink w:anchor="_43_Exchange_Enterprise" w:history="1">
              <w:r w:rsidR="0028221A">
                <w:rPr>
                  <w:rStyle w:val="Hyperlink"/>
                  <w:b/>
                  <w:sz w:val="13"/>
                  <w:szCs w:val="13"/>
                </w:rPr>
                <w:t>48</w:t>
              </w:r>
            </w:hyperlink>
          </w:p>
        </w:tc>
        <w:tc>
          <w:tcPr>
            <w:tcW w:w="450" w:type="dxa"/>
            <w:tcBorders>
              <w:bottom w:val="single" w:sz="4" w:space="0" w:color="auto"/>
            </w:tcBorders>
            <w:shd w:val="clear" w:color="auto" w:fill="FABF8F"/>
            <w:vAlign w:val="center"/>
          </w:tcPr>
          <w:p w14:paraId="36D8BA1E" w14:textId="77777777" w:rsidR="00913A0A" w:rsidRPr="00480790" w:rsidDel="00876599"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FABF8F"/>
            <w:vAlign w:val="center"/>
          </w:tcPr>
          <w:p w14:paraId="3368E1F9"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59B1D57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656FF1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283D19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360B8FD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4997DE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F80B2A2"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51B9E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55D6F2"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6923B75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3D4BA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8B8D8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0C20BD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F4C80E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4FB1E26"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60C08307"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46F7AAF" w14:textId="77777777" w:rsidR="00913A0A" w:rsidRPr="00480790" w:rsidRDefault="00913A0A" w:rsidP="00D07049">
            <w:pPr>
              <w:pStyle w:val="TableText"/>
              <w:widowControl w:val="0"/>
              <w:spacing w:before="40" w:after="40"/>
              <w:rPr>
                <w:rFonts w:ascii="Tahoma" w:hAnsi="Tahoma" w:cs="Tahoma"/>
                <w:sz w:val="13"/>
              </w:rPr>
            </w:pPr>
          </w:p>
        </w:tc>
      </w:tr>
      <w:tr w:rsidR="00913A0A" w14:paraId="4A1B85DF" w14:textId="77777777" w:rsidTr="00D07049">
        <w:trPr>
          <w:trHeight w:val="145"/>
        </w:trPr>
        <w:tc>
          <w:tcPr>
            <w:tcW w:w="2464" w:type="dxa"/>
            <w:gridSpan w:val="2"/>
            <w:tcBorders>
              <w:bottom w:val="single" w:sz="4" w:space="0" w:color="auto"/>
            </w:tcBorders>
            <w:shd w:val="clear" w:color="auto" w:fill="auto"/>
            <w:vAlign w:val="center"/>
          </w:tcPr>
          <w:p w14:paraId="652674C1" w14:textId="77777777" w:rsidR="00913A0A" w:rsidRPr="006030C8" w:rsidRDefault="00913A0A" w:rsidP="00D07049">
            <w:pPr>
              <w:pStyle w:val="Heading3"/>
              <w:spacing w:before="40" w:after="40"/>
              <w:rPr>
                <w:rFonts w:ascii="Tahoma" w:hAnsi="Tahoma" w:cs="Tahoma"/>
                <w:b w:val="0"/>
                <w:lang w:val="fr-FR"/>
              </w:rPr>
            </w:pPr>
            <w:bookmarkStart w:id="185" w:name="_Toc336337947"/>
            <w:bookmarkStart w:id="186" w:name="_Toc377592685"/>
            <w:r w:rsidRPr="006030C8">
              <w:rPr>
                <w:rFonts w:ascii="Tahoma" w:hAnsi="Tahoma" w:cs="Tahoma"/>
                <w:b w:val="0"/>
                <w:sz w:val="14"/>
                <w:lang w:val="fr-FR"/>
              </w:rPr>
              <w:t>Exchange Online Archiving pour Exchange Server A (SL Utilisateur)</w:t>
            </w:r>
            <w:bookmarkEnd w:id="185"/>
            <w:bookmarkEnd w:id="186"/>
          </w:p>
        </w:tc>
        <w:tc>
          <w:tcPr>
            <w:tcW w:w="506" w:type="dxa"/>
            <w:tcBorders>
              <w:bottom w:val="single" w:sz="4" w:space="0" w:color="auto"/>
            </w:tcBorders>
            <w:shd w:val="clear" w:color="auto" w:fill="auto"/>
            <w:vAlign w:val="center"/>
          </w:tcPr>
          <w:p w14:paraId="0F59F738" w14:textId="77777777" w:rsidR="00913A0A" w:rsidRPr="00BB45D6" w:rsidRDefault="00123C60" w:rsidP="00D07049">
            <w:pPr>
              <w:pStyle w:val="TableText"/>
              <w:widowControl w:val="0"/>
              <w:spacing w:before="40" w:after="40"/>
              <w:rPr>
                <w:b/>
                <w:color w:val="000000"/>
                <w:sz w:val="13"/>
                <w:szCs w:val="13"/>
                <w:u w:val="single"/>
              </w:rPr>
            </w:pPr>
            <w:hyperlink w:anchor="_47__Exchange" w:history="1">
              <w:r w:rsidR="0028221A">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096DD06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06/12</w:t>
            </w:r>
          </w:p>
        </w:tc>
        <w:tc>
          <w:tcPr>
            <w:tcW w:w="394" w:type="dxa"/>
            <w:tcBorders>
              <w:bottom w:val="single" w:sz="4" w:space="0" w:color="auto"/>
              <w:right w:val="single" w:sz="18" w:space="0" w:color="auto"/>
            </w:tcBorders>
            <w:shd w:val="clear" w:color="auto" w:fill="auto"/>
            <w:vAlign w:val="center"/>
          </w:tcPr>
          <w:p w14:paraId="54E19819" w14:textId="77777777" w:rsidR="00913A0A" w:rsidRPr="00480790" w:rsidRDefault="00913A0A" w:rsidP="00D07049">
            <w:pPr>
              <w:pStyle w:val="TableText"/>
              <w:widowControl w:val="0"/>
              <w:spacing w:before="40" w:after="40"/>
              <w:rPr>
                <w:rFonts w:ascii="Tahoma" w:hAnsi="Tahoma" w:cs="Tahoma"/>
                <w:sz w:val="13"/>
              </w:rPr>
            </w:pPr>
          </w:p>
        </w:tc>
        <w:tc>
          <w:tcPr>
            <w:tcW w:w="390" w:type="dxa"/>
            <w:gridSpan w:val="2"/>
            <w:tcBorders>
              <w:left w:val="single" w:sz="18" w:space="0" w:color="auto"/>
              <w:bottom w:val="single" w:sz="4" w:space="0" w:color="auto"/>
              <w:right w:val="single" w:sz="4" w:space="0" w:color="auto"/>
            </w:tcBorders>
            <w:shd w:val="clear" w:color="auto" w:fill="auto"/>
            <w:vAlign w:val="center"/>
          </w:tcPr>
          <w:p w14:paraId="6D94E141"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3926338"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1F4FE56" w14:textId="77777777" w:rsidR="00913A0A" w:rsidRPr="00480790" w:rsidRDefault="00913A0A" w:rsidP="00D07049">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ECDFC69"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F5939CF"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D0BA918" w14:textId="77777777" w:rsidR="00913A0A" w:rsidRPr="00480790" w:rsidRDefault="00913A0A" w:rsidP="00D07049">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3362D0F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F76600"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5E10F8C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2497A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2D9AAD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37BF28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51387D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94E634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ST (EES uniquement)</w:t>
            </w:r>
          </w:p>
        </w:tc>
        <w:tc>
          <w:tcPr>
            <w:tcW w:w="506" w:type="dxa"/>
            <w:tcBorders>
              <w:bottom w:val="single" w:sz="4" w:space="0" w:color="auto"/>
            </w:tcBorders>
            <w:shd w:val="clear" w:color="auto" w:fill="auto"/>
            <w:vAlign w:val="center"/>
          </w:tcPr>
          <w:p w14:paraId="4F43420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6249F3D1" w14:textId="77777777" w:rsidR="00913A0A" w:rsidRPr="00480790" w:rsidRDefault="00913A0A" w:rsidP="00D07049">
            <w:pPr>
              <w:pStyle w:val="TableText"/>
              <w:widowControl w:val="0"/>
              <w:spacing w:before="40" w:after="40"/>
              <w:rPr>
                <w:rFonts w:ascii="Tahoma" w:hAnsi="Tahoma" w:cs="Tahoma"/>
                <w:sz w:val="13"/>
              </w:rPr>
            </w:pPr>
          </w:p>
        </w:tc>
      </w:tr>
      <w:tr w:rsidR="008A0F85" w14:paraId="7F6D756F" w14:textId="77777777" w:rsidTr="00D07049">
        <w:trPr>
          <w:trHeight w:val="145"/>
        </w:trPr>
        <w:tc>
          <w:tcPr>
            <w:tcW w:w="2464" w:type="dxa"/>
            <w:gridSpan w:val="2"/>
            <w:tcBorders>
              <w:bottom w:val="single" w:sz="4" w:space="0" w:color="auto"/>
            </w:tcBorders>
            <w:shd w:val="clear" w:color="auto" w:fill="FABF8F"/>
            <w:vAlign w:val="center"/>
          </w:tcPr>
          <w:p w14:paraId="1CEB99E6" w14:textId="77777777" w:rsidR="00913A0A" w:rsidRDefault="00913A0A" w:rsidP="003233EF">
            <w:pPr>
              <w:pStyle w:val="ProductNames"/>
              <w:spacing w:before="40" w:after="40"/>
              <w:rPr>
                <w:rFonts w:ascii="Tahoma" w:hAnsi="Tahoma" w:cs="Tahoma"/>
                <w:sz w:val="14"/>
              </w:rPr>
            </w:pPr>
            <w:bookmarkStart w:id="187" w:name="_Toc336337948"/>
            <w:bookmarkStart w:id="188" w:name="_Toc377592686"/>
            <w:r>
              <w:rPr>
                <w:rFonts w:ascii="Tahoma" w:hAnsi="Tahoma" w:cs="Tahoma"/>
                <w:sz w:val="14"/>
              </w:rPr>
              <w:t xml:space="preserve">Exchange Hosted Archive </w:t>
            </w:r>
            <w:r w:rsidR="00276B78">
              <w:rPr>
                <w:rFonts w:ascii="Tahoma" w:hAnsi="Tahoma" w:cs="Tahoma"/>
                <w:sz w:val="14"/>
              </w:rPr>
              <w:br/>
            </w:r>
            <w:r>
              <w:rPr>
                <w:rFonts w:ascii="Tahoma" w:hAnsi="Tahoma" w:cs="Tahoma"/>
                <w:sz w:val="14"/>
              </w:rPr>
              <w:t>(SL Utilisateur)</w:t>
            </w:r>
            <w:bookmarkEnd w:id="187"/>
            <w:bookmarkEnd w:id="188"/>
          </w:p>
        </w:tc>
        <w:tc>
          <w:tcPr>
            <w:tcW w:w="506" w:type="dxa"/>
            <w:tcBorders>
              <w:bottom w:val="single" w:sz="4" w:space="0" w:color="auto"/>
            </w:tcBorders>
            <w:shd w:val="clear" w:color="auto" w:fill="FABF8F"/>
            <w:vAlign w:val="center"/>
          </w:tcPr>
          <w:p w14:paraId="157BD6E3" w14:textId="77777777" w:rsidR="00913A0A" w:rsidRPr="004E1FF6" w:rsidRDefault="00123C60" w:rsidP="00D07049">
            <w:pPr>
              <w:pStyle w:val="TableText"/>
              <w:widowControl w:val="0"/>
              <w:spacing w:before="40" w:after="40"/>
              <w:rPr>
                <w:b/>
                <w:color w:val="000000"/>
                <w:sz w:val="13"/>
                <w:szCs w:val="13"/>
                <w:u w:val="single"/>
              </w:rPr>
            </w:pPr>
            <w:hyperlink w:anchor="_45_Exchange_Hosted" w:history="1">
              <w:r w:rsidR="0028221A">
                <w:rPr>
                  <w:rStyle w:val="Hyperlink"/>
                  <w:b/>
                  <w:sz w:val="13"/>
                  <w:szCs w:val="13"/>
                </w:rPr>
                <w:t>50</w:t>
              </w:r>
            </w:hyperlink>
          </w:p>
        </w:tc>
        <w:tc>
          <w:tcPr>
            <w:tcW w:w="450" w:type="dxa"/>
            <w:tcBorders>
              <w:bottom w:val="single" w:sz="4" w:space="0" w:color="auto"/>
            </w:tcBorders>
            <w:shd w:val="clear" w:color="auto" w:fill="FABF8F"/>
            <w:vAlign w:val="center"/>
          </w:tcPr>
          <w:p w14:paraId="4AEF7D22"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60A063CE" w14:textId="77777777" w:rsidR="00913A0A" w:rsidRPr="00480790" w:rsidRDefault="00913A0A" w:rsidP="00D07049">
            <w:pPr>
              <w:pStyle w:val="TableText"/>
              <w:widowControl w:val="0"/>
              <w:spacing w:before="40" w:after="40"/>
              <w:rPr>
                <w:rFonts w:ascii="Tahoma" w:hAnsi="Tahoma" w:cs="Tahoma"/>
                <w:sz w:val="13"/>
              </w:rPr>
            </w:pPr>
          </w:p>
        </w:tc>
        <w:tc>
          <w:tcPr>
            <w:tcW w:w="390" w:type="dxa"/>
            <w:gridSpan w:val="2"/>
            <w:tcBorders>
              <w:left w:val="single" w:sz="18" w:space="0" w:color="auto"/>
              <w:bottom w:val="single" w:sz="4" w:space="0" w:color="auto"/>
              <w:right w:val="single" w:sz="4" w:space="0" w:color="auto"/>
            </w:tcBorders>
            <w:shd w:val="clear" w:color="auto" w:fill="FABF8F"/>
            <w:vAlign w:val="center"/>
          </w:tcPr>
          <w:p w14:paraId="0421C99B"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F3FE4C6"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13852DF" w14:textId="77777777" w:rsidR="00913A0A" w:rsidRPr="00480790" w:rsidRDefault="00913A0A" w:rsidP="00D07049">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18D03824"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7066BC3"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1C60D18A" w14:textId="77777777" w:rsidR="00913A0A" w:rsidRPr="00480790" w:rsidRDefault="00913A0A" w:rsidP="00D07049">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4953495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325166"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4697D0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EDB67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7D5C6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4DBFB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0C0BE9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D5CDBBB"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4E668134"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4D7793C9" w14:textId="77777777" w:rsidR="00913A0A" w:rsidRPr="00480790" w:rsidRDefault="00913A0A" w:rsidP="00D07049">
            <w:pPr>
              <w:pStyle w:val="TableText"/>
              <w:widowControl w:val="0"/>
              <w:spacing w:before="40" w:after="40"/>
              <w:rPr>
                <w:rFonts w:ascii="Tahoma" w:hAnsi="Tahoma" w:cs="Tahoma"/>
                <w:sz w:val="13"/>
              </w:rPr>
            </w:pPr>
          </w:p>
        </w:tc>
      </w:tr>
      <w:tr w:rsidR="00913A0A" w14:paraId="32FC52A3" w14:textId="77777777" w:rsidTr="00D07049">
        <w:trPr>
          <w:trHeight w:val="145"/>
        </w:trPr>
        <w:tc>
          <w:tcPr>
            <w:tcW w:w="2464" w:type="dxa"/>
            <w:gridSpan w:val="2"/>
            <w:tcBorders>
              <w:bottom w:val="single" w:sz="4" w:space="0" w:color="auto"/>
            </w:tcBorders>
            <w:shd w:val="clear" w:color="auto" w:fill="auto"/>
            <w:vAlign w:val="center"/>
          </w:tcPr>
          <w:p w14:paraId="253F275A" w14:textId="77777777" w:rsidR="00913A0A" w:rsidRDefault="00913A0A" w:rsidP="00D07049">
            <w:pPr>
              <w:pStyle w:val="ProductNames"/>
              <w:spacing w:before="40" w:after="40"/>
              <w:rPr>
                <w:rFonts w:ascii="Tahoma" w:hAnsi="Tahoma" w:cs="Tahoma"/>
                <w:sz w:val="14"/>
              </w:rPr>
            </w:pPr>
            <w:bookmarkStart w:id="189" w:name="_Toc336337949"/>
            <w:bookmarkStart w:id="190" w:name="_Toc377592687"/>
            <w:r>
              <w:rPr>
                <w:rFonts w:ascii="Tahoma" w:hAnsi="Tahoma" w:cs="Tahoma"/>
                <w:sz w:val="14"/>
              </w:rPr>
              <w:t>Exchange Hosted Archive Extra Storage (SL Utilisateur)</w:t>
            </w:r>
            <w:bookmarkEnd w:id="189"/>
            <w:bookmarkEnd w:id="190"/>
          </w:p>
        </w:tc>
        <w:tc>
          <w:tcPr>
            <w:tcW w:w="506" w:type="dxa"/>
            <w:tcBorders>
              <w:bottom w:val="single" w:sz="4" w:space="0" w:color="auto"/>
            </w:tcBorders>
            <w:shd w:val="clear" w:color="auto" w:fill="auto"/>
            <w:vAlign w:val="center"/>
          </w:tcPr>
          <w:p w14:paraId="02D55D46" w14:textId="77777777" w:rsidR="00913A0A" w:rsidRPr="00472DFD" w:rsidRDefault="00123C60" w:rsidP="00D07049">
            <w:pPr>
              <w:pStyle w:val="TableText"/>
              <w:widowControl w:val="0"/>
              <w:spacing w:before="40" w:after="40"/>
              <w:rPr>
                <w:b/>
                <w:color w:val="000000"/>
                <w:sz w:val="13"/>
                <w:szCs w:val="13"/>
                <w:u w:val="single"/>
              </w:rPr>
            </w:pPr>
            <w:hyperlink w:anchor="_45_Exchange_Hosted" w:history="1">
              <w:r w:rsidR="00141DB7">
                <w:rPr>
                  <w:rStyle w:val="Hyperlink"/>
                  <w:b/>
                  <w:sz w:val="13"/>
                  <w:szCs w:val="13"/>
                </w:rPr>
                <w:t>50</w:t>
              </w:r>
            </w:hyperlink>
          </w:p>
        </w:tc>
        <w:tc>
          <w:tcPr>
            <w:tcW w:w="450" w:type="dxa"/>
            <w:tcBorders>
              <w:bottom w:val="single" w:sz="4" w:space="0" w:color="auto"/>
            </w:tcBorders>
            <w:shd w:val="clear" w:color="auto" w:fill="auto"/>
            <w:vAlign w:val="center"/>
          </w:tcPr>
          <w:p w14:paraId="4E67F509"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0530335E" w14:textId="77777777" w:rsidR="00913A0A" w:rsidRPr="00480790" w:rsidRDefault="00913A0A" w:rsidP="00D07049">
            <w:pPr>
              <w:pStyle w:val="TableText"/>
              <w:widowControl w:val="0"/>
              <w:spacing w:before="40" w:after="40"/>
              <w:rPr>
                <w:rFonts w:ascii="Tahoma" w:hAnsi="Tahoma" w:cs="Tahoma"/>
                <w:sz w:val="13"/>
              </w:rPr>
            </w:pPr>
          </w:p>
        </w:tc>
        <w:tc>
          <w:tcPr>
            <w:tcW w:w="390" w:type="dxa"/>
            <w:gridSpan w:val="2"/>
            <w:tcBorders>
              <w:left w:val="single" w:sz="18" w:space="0" w:color="auto"/>
              <w:bottom w:val="single" w:sz="4" w:space="0" w:color="auto"/>
              <w:right w:val="single" w:sz="4" w:space="0" w:color="auto"/>
            </w:tcBorders>
            <w:shd w:val="clear" w:color="auto" w:fill="auto"/>
            <w:vAlign w:val="center"/>
          </w:tcPr>
          <w:p w14:paraId="252F4024"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0BC7840"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95DFA8D" w14:textId="77777777" w:rsidR="00913A0A" w:rsidRPr="00480790" w:rsidRDefault="00913A0A" w:rsidP="00D07049">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2561E21E"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72C6C25"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E3D99B7" w14:textId="77777777" w:rsidR="00913A0A" w:rsidRPr="00480790" w:rsidRDefault="00913A0A" w:rsidP="00D07049">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C3EC5E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3A8F72"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49DFD8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C13FA4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759EF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60E29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E0B74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6E4207E"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38BF6BB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22946BE7" w14:textId="77777777" w:rsidR="00913A0A" w:rsidRPr="00480790" w:rsidRDefault="00913A0A" w:rsidP="00D07049">
            <w:pPr>
              <w:pStyle w:val="TableText"/>
              <w:widowControl w:val="0"/>
              <w:spacing w:before="40" w:after="40"/>
              <w:rPr>
                <w:rFonts w:ascii="Tahoma" w:hAnsi="Tahoma" w:cs="Tahoma"/>
                <w:sz w:val="13"/>
              </w:rPr>
            </w:pPr>
          </w:p>
        </w:tc>
      </w:tr>
      <w:tr w:rsidR="008A0F85" w14:paraId="56A18D52" w14:textId="77777777" w:rsidTr="00D07049">
        <w:trPr>
          <w:trHeight w:val="145"/>
        </w:trPr>
        <w:tc>
          <w:tcPr>
            <w:tcW w:w="2464" w:type="dxa"/>
            <w:gridSpan w:val="2"/>
            <w:tcBorders>
              <w:bottom w:val="single" w:sz="4" w:space="0" w:color="auto"/>
            </w:tcBorders>
            <w:shd w:val="clear" w:color="auto" w:fill="FABF8F"/>
            <w:vAlign w:val="center"/>
          </w:tcPr>
          <w:p w14:paraId="14FB0944" w14:textId="77777777" w:rsidR="00913A0A" w:rsidRPr="00B410A0" w:rsidRDefault="00913A0A" w:rsidP="00D07049">
            <w:pPr>
              <w:pStyle w:val="ProductNames"/>
              <w:spacing w:before="40" w:after="40"/>
              <w:rPr>
                <w:rFonts w:ascii="Tahoma" w:hAnsi="Tahoma" w:cs="Tahoma"/>
                <w:sz w:val="14"/>
                <w:lang w:val="fr-FR"/>
              </w:rPr>
            </w:pPr>
            <w:bookmarkStart w:id="191" w:name="_Toc336337950"/>
            <w:bookmarkStart w:id="192" w:name="_Toc377592688"/>
            <w:r w:rsidRPr="00B410A0">
              <w:rPr>
                <w:rFonts w:ascii="Tahoma" w:hAnsi="Tahoma" w:cs="Tahoma"/>
                <w:sz w:val="14"/>
                <w:lang w:val="fr-FR"/>
              </w:rPr>
              <w:t xml:space="preserve">Exchange Hosted Encryption </w:t>
            </w:r>
            <w:r w:rsidR="00B410A0" w:rsidRPr="00B410A0">
              <w:rPr>
                <w:rFonts w:ascii="Tahoma" w:hAnsi="Tahoma" w:cs="Tahoma"/>
                <w:sz w:val="14"/>
                <w:lang w:val="fr-FR"/>
              </w:rPr>
              <w:br/>
            </w:r>
            <w:r w:rsidRPr="00B410A0">
              <w:rPr>
                <w:rFonts w:ascii="Tahoma" w:hAnsi="Tahoma" w:cs="Tahoma"/>
                <w:sz w:val="14"/>
                <w:lang w:val="fr-FR"/>
              </w:rPr>
              <w:t>(SL Utilisateur)</w:t>
            </w:r>
            <w:bookmarkEnd w:id="191"/>
            <w:bookmarkEnd w:id="192"/>
          </w:p>
        </w:tc>
        <w:tc>
          <w:tcPr>
            <w:tcW w:w="506" w:type="dxa"/>
            <w:tcBorders>
              <w:bottom w:val="single" w:sz="4" w:space="0" w:color="auto"/>
            </w:tcBorders>
            <w:shd w:val="clear" w:color="auto" w:fill="FABF8F"/>
            <w:vAlign w:val="center"/>
          </w:tcPr>
          <w:p w14:paraId="7D9F2534" w14:textId="77777777" w:rsidR="00913A0A" w:rsidRPr="004E1FF6" w:rsidRDefault="00123C60" w:rsidP="00D07049">
            <w:pPr>
              <w:pStyle w:val="TableText"/>
              <w:widowControl w:val="0"/>
              <w:spacing w:before="40" w:after="40"/>
              <w:rPr>
                <w:rStyle w:val="EndnoteReference"/>
                <w:b w:val="0"/>
                <w:color w:val="000000"/>
                <w:position w:val="-11"/>
                <w:sz w:val="13"/>
                <w:szCs w:val="13"/>
                <w:u w:val="single"/>
              </w:rPr>
            </w:pPr>
            <w:hyperlink w:anchor="_46_Exchange_Hosted" w:history="1">
              <w:r w:rsidR="0028221A">
                <w:rPr>
                  <w:rStyle w:val="Hyperlink"/>
                  <w:b/>
                  <w:sz w:val="13"/>
                  <w:szCs w:val="13"/>
                </w:rPr>
                <w:t>51</w:t>
              </w:r>
            </w:hyperlink>
          </w:p>
        </w:tc>
        <w:tc>
          <w:tcPr>
            <w:tcW w:w="450" w:type="dxa"/>
            <w:tcBorders>
              <w:bottom w:val="single" w:sz="4" w:space="0" w:color="auto"/>
            </w:tcBorders>
            <w:shd w:val="clear" w:color="auto" w:fill="FABF8F"/>
            <w:vAlign w:val="center"/>
          </w:tcPr>
          <w:p w14:paraId="5D63423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04/06</w:t>
            </w:r>
          </w:p>
        </w:tc>
        <w:tc>
          <w:tcPr>
            <w:tcW w:w="394" w:type="dxa"/>
            <w:tcBorders>
              <w:bottom w:val="single" w:sz="4" w:space="0" w:color="auto"/>
              <w:right w:val="single" w:sz="18" w:space="0" w:color="auto"/>
            </w:tcBorders>
            <w:shd w:val="clear" w:color="auto" w:fill="FABF8F"/>
            <w:vAlign w:val="center"/>
          </w:tcPr>
          <w:p w14:paraId="43F0EBDC" w14:textId="77777777" w:rsidR="00913A0A" w:rsidRPr="00480790"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0C953EA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54904296"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3D5752C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0E7CE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DB362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CB9A73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5117F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710310C"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5336718D"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AAF000B" w14:textId="77777777" w:rsidR="00913A0A" w:rsidRPr="00480790" w:rsidRDefault="00913A0A" w:rsidP="00D07049">
            <w:pPr>
              <w:pStyle w:val="TableText"/>
              <w:widowControl w:val="0"/>
              <w:spacing w:before="40" w:after="40"/>
              <w:rPr>
                <w:rFonts w:ascii="Tahoma" w:hAnsi="Tahoma" w:cs="Tahoma"/>
                <w:sz w:val="13"/>
              </w:rPr>
            </w:pPr>
          </w:p>
        </w:tc>
      </w:tr>
      <w:tr w:rsidR="00913A0A" w14:paraId="164273FF" w14:textId="77777777" w:rsidTr="00D07049">
        <w:trPr>
          <w:trHeight w:val="145"/>
        </w:trPr>
        <w:tc>
          <w:tcPr>
            <w:tcW w:w="2464" w:type="dxa"/>
            <w:gridSpan w:val="2"/>
            <w:tcBorders>
              <w:bottom w:val="single" w:sz="4" w:space="0" w:color="auto"/>
            </w:tcBorders>
            <w:shd w:val="clear" w:color="auto" w:fill="auto"/>
            <w:vAlign w:val="center"/>
          </w:tcPr>
          <w:p w14:paraId="0EB76F24" w14:textId="77777777" w:rsidR="00913A0A" w:rsidRPr="00B66AC8" w:rsidRDefault="00913A0A" w:rsidP="00D07049">
            <w:pPr>
              <w:pStyle w:val="Heading2"/>
              <w:spacing w:before="40" w:after="40"/>
              <w:ind w:left="0"/>
              <w:rPr>
                <w:rFonts w:ascii="Tahoma" w:hAnsi="Tahoma" w:cs="Tahoma"/>
                <w:b w:val="0"/>
                <w:sz w:val="14"/>
              </w:rPr>
            </w:pPr>
            <w:bookmarkStart w:id="193" w:name="_Toc377592689"/>
            <w:r>
              <w:rPr>
                <w:rFonts w:ascii="Tahoma" w:hAnsi="Tahoma" w:cs="Tahoma"/>
                <w:b w:val="0"/>
                <w:sz w:val="14"/>
              </w:rPr>
              <w:t>Exchange Online Archiving pour Exchange Online A</w:t>
            </w:r>
            <w:bookmarkEnd w:id="193"/>
          </w:p>
        </w:tc>
        <w:tc>
          <w:tcPr>
            <w:tcW w:w="506" w:type="dxa"/>
            <w:tcBorders>
              <w:bottom w:val="single" w:sz="4" w:space="0" w:color="auto"/>
            </w:tcBorders>
            <w:shd w:val="clear" w:color="auto" w:fill="auto"/>
            <w:vAlign w:val="center"/>
          </w:tcPr>
          <w:p w14:paraId="2E2F5E38" w14:textId="77777777" w:rsidR="00913A0A" w:rsidRDefault="00913A0A" w:rsidP="00D07049">
            <w:pPr>
              <w:pStyle w:val="TableText"/>
              <w:widowControl w:val="0"/>
              <w:spacing w:before="40" w:after="40"/>
            </w:pPr>
          </w:p>
        </w:tc>
        <w:tc>
          <w:tcPr>
            <w:tcW w:w="450" w:type="dxa"/>
            <w:tcBorders>
              <w:bottom w:val="single" w:sz="4" w:space="0" w:color="auto"/>
            </w:tcBorders>
            <w:shd w:val="clear" w:color="auto" w:fill="auto"/>
            <w:vAlign w:val="center"/>
          </w:tcPr>
          <w:p w14:paraId="6A3E4F4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03/13</w:t>
            </w:r>
          </w:p>
        </w:tc>
        <w:tc>
          <w:tcPr>
            <w:tcW w:w="394" w:type="dxa"/>
            <w:tcBorders>
              <w:bottom w:val="single" w:sz="4" w:space="0" w:color="auto"/>
              <w:right w:val="single" w:sz="18" w:space="0" w:color="auto"/>
            </w:tcBorders>
            <w:shd w:val="clear" w:color="auto" w:fill="auto"/>
            <w:vAlign w:val="center"/>
          </w:tcPr>
          <w:p w14:paraId="737434D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4C1B814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63B801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3AE09D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06BD216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0B7362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FA51F74"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CB4823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F3CF4B"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1B64585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9D271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F18D5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3C964A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0265CB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ABFA55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ST (EES uniquement)</w:t>
            </w:r>
          </w:p>
        </w:tc>
        <w:tc>
          <w:tcPr>
            <w:tcW w:w="506" w:type="dxa"/>
            <w:tcBorders>
              <w:bottom w:val="single" w:sz="4" w:space="0" w:color="auto"/>
            </w:tcBorders>
            <w:shd w:val="clear" w:color="auto" w:fill="auto"/>
            <w:vAlign w:val="center"/>
          </w:tcPr>
          <w:p w14:paraId="25377BD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C968A3F" w14:textId="77777777" w:rsidR="00913A0A" w:rsidRPr="00480790" w:rsidRDefault="00913A0A" w:rsidP="00D07049">
            <w:pPr>
              <w:pStyle w:val="TableText"/>
              <w:widowControl w:val="0"/>
              <w:spacing w:before="40" w:after="40"/>
              <w:rPr>
                <w:rFonts w:ascii="Tahoma" w:hAnsi="Tahoma" w:cs="Tahoma"/>
                <w:sz w:val="13"/>
              </w:rPr>
            </w:pPr>
          </w:p>
        </w:tc>
      </w:tr>
      <w:tr w:rsidR="008A0F85" w14:paraId="7302FCE5" w14:textId="77777777" w:rsidTr="00D07049">
        <w:trPr>
          <w:trHeight w:val="145"/>
        </w:trPr>
        <w:tc>
          <w:tcPr>
            <w:tcW w:w="2464" w:type="dxa"/>
            <w:gridSpan w:val="2"/>
            <w:tcBorders>
              <w:bottom w:val="single" w:sz="4" w:space="0" w:color="auto"/>
            </w:tcBorders>
            <w:shd w:val="clear" w:color="auto" w:fill="FABF8F"/>
            <w:vAlign w:val="center"/>
          </w:tcPr>
          <w:p w14:paraId="0E68C0B3" w14:textId="77777777" w:rsidR="00913A0A" w:rsidRPr="00131042" w:rsidRDefault="00913A0A" w:rsidP="00D07049">
            <w:pPr>
              <w:pStyle w:val="Heading2"/>
              <w:spacing w:before="40" w:after="40"/>
              <w:ind w:left="0"/>
              <w:rPr>
                <w:rFonts w:ascii="Tahoma" w:hAnsi="Tahoma" w:cs="Tahoma"/>
                <w:b w:val="0"/>
                <w:sz w:val="14"/>
              </w:rPr>
            </w:pPr>
            <w:bookmarkStart w:id="194" w:name="_Toc377592690"/>
            <w:r>
              <w:rPr>
                <w:rFonts w:ascii="Tahoma" w:hAnsi="Tahoma" w:cs="Tahoma"/>
                <w:b w:val="0"/>
                <w:sz w:val="14"/>
              </w:rPr>
              <w:t>Exchange Online Archiving pour Exchange Online</w:t>
            </w:r>
            <w:bookmarkEnd w:id="194"/>
          </w:p>
        </w:tc>
        <w:tc>
          <w:tcPr>
            <w:tcW w:w="506" w:type="dxa"/>
            <w:tcBorders>
              <w:bottom w:val="single" w:sz="4" w:space="0" w:color="auto"/>
            </w:tcBorders>
            <w:shd w:val="clear" w:color="auto" w:fill="FABF8F"/>
            <w:vAlign w:val="center"/>
          </w:tcPr>
          <w:p w14:paraId="63B55C4E" w14:textId="77777777" w:rsidR="00913A0A" w:rsidRDefault="00913A0A" w:rsidP="00D07049">
            <w:pPr>
              <w:pStyle w:val="TableText"/>
              <w:widowControl w:val="0"/>
              <w:spacing w:before="40" w:after="40"/>
            </w:pPr>
          </w:p>
        </w:tc>
        <w:tc>
          <w:tcPr>
            <w:tcW w:w="450" w:type="dxa"/>
            <w:tcBorders>
              <w:bottom w:val="single" w:sz="4" w:space="0" w:color="auto"/>
            </w:tcBorders>
            <w:shd w:val="clear" w:color="auto" w:fill="FABF8F"/>
            <w:vAlign w:val="center"/>
          </w:tcPr>
          <w:p w14:paraId="3FA30EE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03/13</w:t>
            </w:r>
          </w:p>
        </w:tc>
        <w:tc>
          <w:tcPr>
            <w:tcW w:w="394" w:type="dxa"/>
            <w:tcBorders>
              <w:bottom w:val="single" w:sz="4" w:space="0" w:color="auto"/>
              <w:right w:val="single" w:sz="18" w:space="0" w:color="auto"/>
            </w:tcBorders>
            <w:shd w:val="clear" w:color="auto" w:fill="FABF8F"/>
            <w:vAlign w:val="center"/>
          </w:tcPr>
          <w:p w14:paraId="6D7F835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4FDE8F2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825957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4E3E41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75B191A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82EA5D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09C0216"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C090AE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F495D6"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4F2522F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BBFB4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A3DBE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53862EB"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F37B32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E0BA94"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0662B0B0"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320F927" w14:textId="77777777" w:rsidR="00913A0A" w:rsidRPr="00480790" w:rsidRDefault="00913A0A" w:rsidP="00D07049">
            <w:pPr>
              <w:pStyle w:val="TableText"/>
              <w:widowControl w:val="0"/>
              <w:spacing w:before="40" w:after="40"/>
              <w:rPr>
                <w:rFonts w:ascii="Tahoma" w:hAnsi="Tahoma" w:cs="Tahoma"/>
                <w:sz w:val="13"/>
              </w:rPr>
            </w:pPr>
          </w:p>
        </w:tc>
      </w:tr>
      <w:tr w:rsidR="00913A0A" w14:paraId="3AE4BA44" w14:textId="77777777" w:rsidTr="00D07049">
        <w:trPr>
          <w:trHeight w:val="145"/>
        </w:trPr>
        <w:tc>
          <w:tcPr>
            <w:tcW w:w="2464" w:type="dxa"/>
            <w:gridSpan w:val="2"/>
            <w:tcBorders>
              <w:bottom w:val="single" w:sz="4" w:space="0" w:color="auto"/>
            </w:tcBorders>
            <w:shd w:val="clear" w:color="auto" w:fill="auto"/>
            <w:vAlign w:val="center"/>
          </w:tcPr>
          <w:p w14:paraId="54ACD214" w14:textId="77777777" w:rsidR="00913A0A" w:rsidRPr="006030C8" w:rsidRDefault="00913A0A" w:rsidP="00D07049">
            <w:pPr>
              <w:pStyle w:val="Heading2"/>
              <w:spacing w:before="40" w:after="40"/>
              <w:ind w:left="0"/>
              <w:rPr>
                <w:rFonts w:ascii="Tahoma" w:hAnsi="Tahoma" w:cs="Tahoma"/>
                <w:b w:val="0"/>
                <w:sz w:val="14"/>
                <w:lang w:val="fr-FR"/>
              </w:rPr>
            </w:pPr>
            <w:bookmarkStart w:id="195" w:name="_Toc336337951"/>
            <w:bookmarkStart w:id="196" w:name="_Toc377592691"/>
            <w:r w:rsidRPr="006030C8">
              <w:rPr>
                <w:rFonts w:ascii="Tahoma" w:hAnsi="Tahoma" w:cs="Tahoma"/>
                <w:b w:val="0"/>
                <w:sz w:val="14"/>
                <w:lang w:val="fr-FR"/>
              </w:rPr>
              <w:t>Exchange Online Kiosk (SL Utilisateur)</w:t>
            </w:r>
            <w:bookmarkEnd w:id="195"/>
            <w:bookmarkEnd w:id="196"/>
          </w:p>
        </w:tc>
        <w:tc>
          <w:tcPr>
            <w:tcW w:w="506" w:type="dxa"/>
            <w:tcBorders>
              <w:bottom w:val="single" w:sz="4" w:space="0" w:color="auto"/>
            </w:tcBorders>
            <w:shd w:val="clear" w:color="auto" w:fill="auto"/>
            <w:vAlign w:val="center"/>
          </w:tcPr>
          <w:p w14:paraId="050430E5" w14:textId="77777777" w:rsidR="00913A0A" w:rsidRPr="00E0507D" w:rsidRDefault="00123C60" w:rsidP="00D07049">
            <w:pPr>
              <w:pStyle w:val="TableText"/>
              <w:widowControl w:val="0"/>
              <w:spacing w:before="40" w:after="40"/>
              <w:rPr>
                <w:rStyle w:val="EndnoteReference"/>
                <w:rFonts w:cs="Tahoma"/>
                <w:b w:val="0"/>
                <w:color w:val="000000"/>
                <w:sz w:val="13"/>
                <w:szCs w:val="13"/>
                <w:u w:val="single"/>
              </w:rPr>
            </w:pPr>
            <w:hyperlink w:anchor="_50_Exchange_Online" w:history="1">
              <w:r w:rsidR="0028221A">
                <w:rPr>
                  <w:rStyle w:val="Hyperlink"/>
                  <w:b/>
                  <w:sz w:val="13"/>
                  <w:szCs w:val="13"/>
                </w:rPr>
                <w:t>52</w:t>
              </w:r>
            </w:hyperlink>
          </w:p>
        </w:tc>
        <w:tc>
          <w:tcPr>
            <w:tcW w:w="450" w:type="dxa"/>
            <w:tcBorders>
              <w:bottom w:val="single" w:sz="4" w:space="0" w:color="auto"/>
            </w:tcBorders>
            <w:shd w:val="clear" w:color="auto" w:fill="auto"/>
            <w:vAlign w:val="center"/>
          </w:tcPr>
          <w:p w14:paraId="0CD47CB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auto"/>
            <w:vAlign w:val="center"/>
          </w:tcPr>
          <w:p w14:paraId="4EC027F4"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3CC9A87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F4FA0A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CD25FC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3DB1824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DE0AD7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F6BCB35"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55F785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984B0B"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2F83A9A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0F6E0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FC51D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DC7C6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E9D1FF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1CE0D29A"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77FC1F81"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1E519598" w14:textId="77777777" w:rsidR="00913A0A" w:rsidRPr="00480790" w:rsidRDefault="00D93CA3" w:rsidP="00D07049">
            <w:pPr>
              <w:pStyle w:val="TableText"/>
              <w:widowControl w:val="0"/>
              <w:spacing w:before="40" w:after="40"/>
              <w:rPr>
                <w:rFonts w:ascii="Tahoma" w:hAnsi="Tahoma" w:cs="Tahoma"/>
                <w:sz w:val="13"/>
              </w:rPr>
            </w:pPr>
            <w:r>
              <w:rPr>
                <w:rFonts w:ascii="Tahoma" w:hAnsi="Tahoma" w:cs="Tahoma"/>
                <w:sz w:val="13"/>
              </w:rPr>
              <w:t>A</w:t>
            </w:r>
          </w:p>
        </w:tc>
      </w:tr>
      <w:tr w:rsidR="008A0F85" w14:paraId="0B775C43" w14:textId="77777777" w:rsidTr="00D07049">
        <w:trPr>
          <w:trHeight w:val="395"/>
        </w:trPr>
        <w:tc>
          <w:tcPr>
            <w:tcW w:w="2464" w:type="dxa"/>
            <w:gridSpan w:val="2"/>
            <w:tcBorders>
              <w:bottom w:val="single" w:sz="4" w:space="0" w:color="auto"/>
            </w:tcBorders>
            <w:shd w:val="clear" w:color="auto" w:fill="FABF8F"/>
            <w:vAlign w:val="center"/>
          </w:tcPr>
          <w:p w14:paraId="73CA9891" w14:textId="77777777" w:rsidR="00913A0A" w:rsidRPr="006030C8" w:rsidRDefault="00913A0A" w:rsidP="00D07049">
            <w:pPr>
              <w:pStyle w:val="Heading2"/>
              <w:spacing w:before="40" w:after="40"/>
              <w:ind w:left="0"/>
              <w:rPr>
                <w:rFonts w:ascii="Tahoma" w:hAnsi="Tahoma" w:cs="Tahoma"/>
                <w:b w:val="0"/>
                <w:sz w:val="14"/>
                <w:lang w:val="fr-FR"/>
              </w:rPr>
            </w:pPr>
            <w:bookmarkStart w:id="197" w:name="_Toc377592692"/>
            <w:r w:rsidRPr="006030C8">
              <w:rPr>
                <w:rFonts w:ascii="Tahoma" w:hAnsi="Tahoma" w:cs="Tahoma"/>
                <w:b w:val="0"/>
                <w:sz w:val="14"/>
                <w:lang w:val="fr-FR"/>
              </w:rPr>
              <w:t>Module Complémentaire Exchange Online Plan 1 (SL Utilisateur)</w:t>
            </w:r>
            <w:bookmarkEnd w:id="197"/>
          </w:p>
        </w:tc>
        <w:tc>
          <w:tcPr>
            <w:tcW w:w="506" w:type="dxa"/>
            <w:tcBorders>
              <w:bottom w:val="single" w:sz="4" w:space="0" w:color="auto"/>
            </w:tcBorders>
            <w:shd w:val="clear" w:color="auto" w:fill="FABF8F"/>
            <w:vAlign w:val="center"/>
          </w:tcPr>
          <w:p w14:paraId="3E4BF906" w14:textId="77777777" w:rsidR="00913A0A" w:rsidRPr="003F1A34" w:rsidRDefault="00123C60" w:rsidP="00D07049">
            <w:pPr>
              <w:pStyle w:val="TableText"/>
              <w:widowControl w:val="0"/>
              <w:spacing w:before="40" w:after="40"/>
              <w:rPr>
                <w:b/>
                <w:sz w:val="13"/>
                <w:szCs w:val="13"/>
              </w:rPr>
            </w:pPr>
            <w:hyperlink w:anchor="_48_Exchange_Online" w:history="1">
              <w:r w:rsidR="0028221A">
                <w:rPr>
                  <w:rStyle w:val="Hyperlink"/>
                  <w:b/>
                  <w:sz w:val="13"/>
                  <w:szCs w:val="13"/>
                </w:rPr>
                <w:t>53</w:t>
              </w:r>
            </w:hyperlink>
          </w:p>
        </w:tc>
        <w:tc>
          <w:tcPr>
            <w:tcW w:w="450" w:type="dxa"/>
            <w:tcBorders>
              <w:bottom w:val="single" w:sz="4" w:space="0" w:color="auto"/>
            </w:tcBorders>
            <w:shd w:val="clear" w:color="auto" w:fill="FABF8F"/>
            <w:vAlign w:val="center"/>
          </w:tcPr>
          <w:p w14:paraId="039D28E2"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08/13</w:t>
            </w:r>
          </w:p>
        </w:tc>
        <w:tc>
          <w:tcPr>
            <w:tcW w:w="394" w:type="dxa"/>
            <w:tcBorders>
              <w:bottom w:val="single" w:sz="4" w:space="0" w:color="auto"/>
              <w:right w:val="single" w:sz="18" w:space="0" w:color="auto"/>
            </w:tcBorders>
            <w:shd w:val="clear" w:color="auto" w:fill="FABF8F"/>
            <w:vAlign w:val="center"/>
          </w:tcPr>
          <w:p w14:paraId="3F362770"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1B93DC8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27F6BD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D59510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26855FC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5B8ACB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8C6A445"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98E95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3BCB2D"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0EE55D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5FE06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31FF8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24CBE4"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EAEA83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2D793821"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1E6B178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0D72E2E6" w14:textId="77777777" w:rsidR="00913A0A" w:rsidRPr="00480790" w:rsidRDefault="00D93CA3" w:rsidP="00D07049">
            <w:pPr>
              <w:pStyle w:val="TableText"/>
              <w:widowControl w:val="0"/>
              <w:spacing w:before="40" w:after="40"/>
              <w:rPr>
                <w:rFonts w:ascii="Tahoma" w:hAnsi="Tahoma" w:cs="Tahoma"/>
                <w:sz w:val="13"/>
              </w:rPr>
            </w:pPr>
            <w:r>
              <w:rPr>
                <w:rFonts w:ascii="Tahoma" w:hAnsi="Tahoma" w:cs="Tahoma"/>
                <w:sz w:val="13"/>
              </w:rPr>
              <w:t>A</w:t>
            </w:r>
          </w:p>
        </w:tc>
      </w:tr>
      <w:tr w:rsidR="00913A0A" w:rsidRPr="00B410A0" w14:paraId="2AF12E7B" w14:textId="77777777" w:rsidTr="00D07049">
        <w:trPr>
          <w:trHeight w:val="395"/>
        </w:trPr>
        <w:tc>
          <w:tcPr>
            <w:tcW w:w="2464" w:type="dxa"/>
            <w:gridSpan w:val="2"/>
            <w:tcBorders>
              <w:bottom w:val="single" w:sz="4" w:space="0" w:color="auto"/>
            </w:tcBorders>
            <w:shd w:val="clear" w:color="auto" w:fill="auto"/>
            <w:vAlign w:val="center"/>
          </w:tcPr>
          <w:p w14:paraId="7D1B2D7C" w14:textId="77777777" w:rsidR="00913A0A" w:rsidRPr="006030C8" w:rsidRDefault="00913A0A" w:rsidP="00D07049">
            <w:pPr>
              <w:pStyle w:val="Heading2"/>
              <w:spacing w:before="40" w:after="40"/>
              <w:ind w:left="0"/>
              <w:rPr>
                <w:rFonts w:ascii="Tahoma" w:hAnsi="Tahoma" w:cs="Tahoma"/>
                <w:b w:val="0"/>
                <w:sz w:val="14"/>
                <w:lang w:val="fr-FR"/>
              </w:rPr>
            </w:pPr>
            <w:bookmarkStart w:id="198" w:name="_Toc336337952"/>
            <w:bookmarkStart w:id="199" w:name="_Toc377592693"/>
            <w:r w:rsidRPr="006030C8">
              <w:rPr>
                <w:rFonts w:ascii="Tahoma" w:hAnsi="Tahoma" w:cs="Tahoma"/>
                <w:b w:val="0"/>
                <w:sz w:val="14"/>
                <w:lang w:val="fr-FR"/>
              </w:rPr>
              <w:t xml:space="preserve">Exchange Online Plan 1 </w:t>
            </w:r>
            <w:r w:rsidR="00B410A0">
              <w:rPr>
                <w:rFonts w:ascii="Tahoma" w:hAnsi="Tahoma" w:cs="Tahoma"/>
                <w:b w:val="0"/>
                <w:sz w:val="14"/>
                <w:lang w:val="fr-FR"/>
              </w:rPr>
              <w:br/>
            </w:r>
            <w:r w:rsidRPr="006030C8">
              <w:rPr>
                <w:rFonts w:ascii="Tahoma" w:hAnsi="Tahoma" w:cs="Tahoma"/>
                <w:b w:val="0"/>
                <w:sz w:val="14"/>
                <w:lang w:val="fr-FR"/>
              </w:rPr>
              <w:t>(SL Utilisateur)</w:t>
            </w:r>
            <w:bookmarkEnd w:id="198"/>
            <w:bookmarkEnd w:id="199"/>
          </w:p>
        </w:tc>
        <w:tc>
          <w:tcPr>
            <w:tcW w:w="506" w:type="dxa"/>
            <w:tcBorders>
              <w:bottom w:val="single" w:sz="4" w:space="0" w:color="auto"/>
            </w:tcBorders>
            <w:shd w:val="clear" w:color="auto" w:fill="auto"/>
            <w:vAlign w:val="center"/>
          </w:tcPr>
          <w:p w14:paraId="16ACE243" w14:textId="77777777" w:rsidR="00913A0A" w:rsidRPr="00B410A0" w:rsidRDefault="00123C60" w:rsidP="00D07049">
            <w:pPr>
              <w:pStyle w:val="TableText"/>
              <w:widowControl w:val="0"/>
              <w:spacing w:before="40" w:after="40"/>
              <w:rPr>
                <w:rStyle w:val="EndnoteReference"/>
                <w:rFonts w:cs="Tahoma"/>
                <w:b w:val="0"/>
                <w:color w:val="0000FF"/>
                <w:sz w:val="13"/>
                <w:szCs w:val="13"/>
                <w:u w:val="single"/>
                <w:lang w:val="fr-FR"/>
              </w:rPr>
            </w:pPr>
            <w:hyperlink w:anchor="_48_Exchange_Online" w:history="1">
              <w:r w:rsidR="007F61C4" w:rsidRPr="00B410A0">
                <w:rPr>
                  <w:rStyle w:val="Hyperlink"/>
                  <w:b/>
                  <w:sz w:val="13"/>
                  <w:szCs w:val="13"/>
                  <w:lang w:val="fr-FR"/>
                </w:rPr>
                <w:t>53</w:t>
              </w:r>
            </w:hyperlink>
          </w:p>
        </w:tc>
        <w:tc>
          <w:tcPr>
            <w:tcW w:w="450" w:type="dxa"/>
            <w:tcBorders>
              <w:bottom w:val="single" w:sz="4" w:space="0" w:color="auto"/>
            </w:tcBorders>
            <w:shd w:val="clear" w:color="auto" w:fill="auto"/>
            <w:vAlign w:val="center"/>
          </w:tcPr>
          <w:p w14:paraId="0170F3B1"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06/11</w:t>
            </w:r>
          </w:p>
        </w:tc>
        <w:tc>
          <w:tcPr>
            <w:tcW w:w="394" w:type="dxa"/>
            <w:tcBorders>
              <w:bottom w:val="single" w:sz="4" w:space="0" w:color="auto"/>
              <w:right w:val="single" w:sz="18" w:space="0" w:color="auto"/>
            </w:tcBorders>
            <w:shd w:val="clear" w:color="auto" w:fill="auto"/>
            <w:vAlign w:val="center"/>
          </w:tcPr>
          <w:p w14:paraId="65418E7D" w14:textId="77777777" w:rsidR="00913A0A" w:rsidRPr="00B410A0" w:rsidRDefault="00913A0A"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auto"/>
            <w:vAlign w:val="center"/>
          </w:tcPr>
          <w:p w14:paraId="1F042C4D"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7E245192"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525A58CE"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auto"/>
            <w:vAlign w:val="center"/>
          </w:tcPr>
          <w:p w14:paraId="6F0DBFF5"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7D8A1422"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35335F8D" w14:textId="77777777" w:rsidR="00913A0A" w:rsidRPr="00B410A0"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0EE5802A"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157279DE" w14:textId="77777777" w:rsidR="00913A0A" w:rsidRPr="00B410A0"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auto"/>
            <w:vAlign w:val="center"/>
          </w:tcPr>
          <w:p w14:paraId="63B9EC5F"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6EADF796"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23003818"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5A74BB45"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14:paraId="4B413C01"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P</w:t>
            </w:r>
          </w:p>
        </w:tc>
        <w:tc>
          <w:tcPr>
            <w:tcW w:w="450" w:type="dxa"/>
            <w:tcBorders>
              <w:bottom w:val="single" w:sz="4" w:space="0" w:color="auto"/>
            </w:tcBorders>
            <w:shd w:val="clear" w:color="auto" w:fill="auto"/>
            <w:vAlign w:val="center"/>
          </w:tcPr>
          <w:p w14:paraId="20A7C875" w14:textId="77777777" w:rsidR="00913A0A" w:rsidRPr="00B410A0" w:rsidRDefault="00913A0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auto"/>
            <w:vAlign w:val="center"/>
          </w:tcPr>
          <w:p w14:paraId="5FC1FF07" w14:textId="77777777" w:rsidR="00913A0A" w:rsidRPr="00B410A0" w:rsidRDefault="000956ED" w:rsidP="00D07049">
            <w:pPr>
              <w:pStyle w:val="TableText"/>
              <w:widowControl w:val="0"/>
              <w:spacing w:before="40" w:after="40"/>
              <w:rPr>
                <w:rFonts w:ascii="Tahoma" w:hAnsi="Tahoma" w:cs="Tahoma"/>
                <w:sz w:val="13"/>
                <w:lang w:val="fr-FR"/>
              </w:rPr>
            </w:pPr>
            <w:r w:rsidRPr="00B410A0">
              <w:rPr>
                <w:rFonts w:ascii="Tahoma" w:hAnsi="Tahoma" w:cs="Tahoma"/>
                <w:sz w:val="13"/>
                <w:lang w:val="fr-FR"/>
              </w:rPr>
              <w:t>OL/OV</w:t>
            </w:r>
          </w:p>
        </w:tc>
        <w:tc>
          <w:tcPr>
            <w:tcW w:w="484" w:type="dxa"/>
            <w:tcBorders>
              <w:bottom w:val="single" w:sz="4" w:space="0" w:color="auto"/>
            </w:tcBorders>
            <w:vAlign w:val="center"/>
          </w:tcPr>
          <w:p w14:paraId="3061972C" w14:textId="77777777" w:rsidR="00913A0A" w:rsidRPr="00B410A0" w:rsidRDefault="00D93CA3"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r>
      <w:tr w:rsidR="008A0F85" w14:paraId="1D07EC24" w14:textId="77777777" w:rsidTr="00D07049">
        <w:trPr>
          <w:trHeight w:val="145"/>
        </w:trPr>
        <w:tc>
          <w:tcPr>
            <w:tcW w:w="2464" w:type="dxa"/>
            <w:gridSpan w:val="2"/>
            <w:tcBorders>
              <w:bottom w:val="single" w:sz="4" w:space="0" w:color="auto"/>
            </w:tcBorders>
            <w:shd w:val="clear" w:color="auto" w:fill="FABF8F"/>
            <w:vAlign w:val="center"/>
          </w:tcPr>
          <w:p w14:paraId="0190E0B5" w14:textId="77777777" w:rsidR="00913A0A" w:rsidRPr="006030C8" w:rsidRDefault="00913A0A" w:rsidP="00D07049">
            <w:pPr>
              <w:pStyle w:val="Heading2"/>
              <w:spacing w:before="40" w:after="40"/>
              <w:ind w:left="0"/>
              <w:rPr>
                <w:rFonts w:ascii="Tahoma" w:hAnsi="Tahoma" w:cs="Tahoma"/>
                <w:b w:val="0"/>
                <w:sz w:val="14"/>
                <w:lang w:val="fr-FR"/>
              </w:rPr>
            </w:pPr>
            <w:bookmarkStart w:id="200" w:name="_Toc336337953"/>
            <w:bookmarkStart w:id="201" w:name="_Toc377592694"/>
            <w:r w:rsidRPr="006030C8">
              <w:rPr>
                <w:rFonts w:ascii="Tahoma" w:hAnsi="Tahoma" w:cs="Tahoma"/>
                <w:b w:val="0"/>
                <w:sz w:val="14"/>
                <w:lang w:val="fr-FR"/>
              </w:rPr>
              <w:t xml:space="preserve">Exchange Online Plan 2 </w:t>
            </w:r>
            <w:r w:rsidR="00B410A0">
              <w:rPr>
                <w:rFonts w:ascii="Tahoma" w:hAnsi="Tahoma" w:cs="Tahoma"/>
                <w:b w:val="0"/>
                <w:sz w:val="14"/>
                <w:lang w:val="fr-FR"/>
              </w:rPr>
              <w:br/>
            </w:r>
            <w:r w:rsidRPr="006030C8">
              <w:rPr>
                <w:rFonts w:ascii="Tahoma" w:hAnsi="Tahoma" w:cs="Tahoma"/>
                <w:b w:val="0"/>
                <w:sz w:val="14"/>
                <w:lang w:val="fr-FR"/>
              </w:rPr>
              <w:t>(SL Utilisateur)</w:t>
            </w:r>
            <w:bookmarkEnd w:id="200"/>
            <w:bookmarkEnd w:id="201"/>
          </w:p>
        </w:tc>
        <w:tc>
          <w:tcPr>
            <w:tcW w:w="506" w:type="dxa"/>
            <w:tcBorders>
              <w:bottom w:val="single" w:sz="4" w:space="0" w:color="auto"/>
            </w:tcBorders>
            <w:shd w:val="clear" w:color="auto" w:fill="FABF8F"/>
            <w:vAlign w:val="center"/>
          </w:tcPr>
          <w:p w14:paraId="2E091FD3" w14:textId="77777777" w:rsidR="00913A0A" w:rsidRPr="00472DFD" w:rsidRDefault="00123C60" w:rsidP="00D07049">
            <w:pPr>
              <w:pStyle w:val="TableText"/>
              <w:widowControl w:val="0"/>
              <w:spacing w:before="40" w:after="40"/>
              <w:rPr>
                <w:rStyle w:val="EndnoteReference"/>
                <w:b w:val="0"/>
                <w:color w:val="000000"/>
                <w:sz w:val="13"/>
                <w:szCs w:val="13"/>
                <w:u w:val="single"/>
              </w:rPr>
            </w:pPr>
            <w:hyperlink w:anchor="_49_Exchange_Online" w:history="1">
              <w:r w:rsidR="0028221A">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2F16B19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FABF8F"/>
            <w:vAlign w:val="center"/>
          </w:tcPr>
          <w:p w14:paraId="14A83F05"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15866B6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0D2788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5661CF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3972B42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077313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7A8B38B"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FCD92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2383B7"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580AF1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C9D44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E0A5B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E42511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12DE9F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6975D0CB" w14:textId="77777777" w:rsidR="00913A0A"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67D7E5B1"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093B15B" w14:textId="77777777" w:rsidR="00913A0A" w:rsidRPr="00480790" w:rsidRDefault="00D93CA3" w:rsidP="00D07049">
            <w:pPr>
              <w:pStyle w:val="TableText"/>
              <w:widowControl w:val="0"/>
              <w:spacing w:before="40" w:after="40"/>
              <w:rPr>
                <w:rFonts w:ascii="Tahoma" w:hAnsi="Tahoma" w:cs="Tahoma"/>
                <w:sz w:val="13"/>
              </w:rPr>
            </w:pPr>
            <w:r>
              <w:rPr>
                <w:rFonts w:ascii="Tahoma" w:hAnsi="Tahoma" w:cs="Tahoma"/>
                <w:sz w:val="13"/>
              </w:rPr>
              <w:t>A</w:t>
            </w:r>
          </w:p>
        </w:tc>
      </w:tr>
      <w:tr w:rsidR="008A0F85" w14:paraId="711F7CDD" w14:textId="77777777" w:rsidTr="00D07049">
        <w:trPr>
          <w:trHeight w:val="145"/>
        </w:trPr>
        <w:tc>
          <w:tcPr>
            <w:tcW w:w="2464" w:type="dxa"/>
            <w:gridSpan w:val="2"/>
            <w:tcBorders>
              <w:bottom w:val="single" w:sz="4" w:space="0" w:color="auto"/>
            </w:tcBorders>
            <w:shd w:val="clear" w:color="auto" w:fill="FFFFFF" w:themeFill="background1"/>
            <w:vAlign w:val="center"/>
          </w:tcPr>
          <w:p w14:paraId="53FAF320" w14:textId="77777777" w:rsidR="00913A0A" w:rsidRPr="006030C8" w:rsidRDefault="00913A0A" w:rsidP="00D07049">
            <w:pPr>
              <w:pStyle w:val="Heading3"/>
              <w:spacing w:before="40" w:after="40"/>
              <w:rPr>
                <w:rFonts w:ascii="Tahoma" w:hAnsi="Tahoma" w:cs="Tahoma"/>
                <w:b w:val="0"/>
                <w:sz w:val="14"/>
                <w:lang w:val="fr-FR"/>
              </w:rPr>
            </w:pPr>
            <w:bookmarkStart w:id="202" w:name="_Toc336337954"/>
            <w:bookmarkStart w:id="203" w:name="_Toc377592695"/>
            <w:r w:rsidRPr="006030C8">
              <w:rPr>
                <w:rFonts w:ascii="Tahoma" w:hAnsi="Tahoma" w:cs="Tahoma"/>
                <w:b w:val="0"/>
                <w:sz w:val="14"/>
                <w:lang w:val="fr-FR"/>
              </w:rPr>
              <w:t>Exchange Online Plan 1A pour Anciens Étudiants (SL Utilisateur)</w:t>
            </w:r>
            <w:bookmarkEnd w:id="202"/>
            <w:bookmarkEnd w:id="203"/>
          </w:p>
        </w:tc>
        <w:tc>
          <w:tcPr>
            <w:tcW w:w="506" w:type="dxa"/>
            <w:tcBorders>
              <w:bottom w:val="single" w:sz="4" w:space="0" w:color="auto"/>
            </w:tcBorders>
            <w:shd w:val="clear" w:color="auto" w:fill="FFFFFF" w:themeFill="background1"/>
            <w:vAlign w:val="center"/>
          </w:tcPr>
          <w:p w14:paraId="5D4DE87E" w14:textId="77777777" w:rsidR="00913A0A" w:rsidRPr="006030C8" w:rsidRDefault="00913A0A" w:rsidP="00D07049">
            <w:pPr>
              <w:pStyle w:val="TableText"/>
              <w:widowControl w:val="0"/>
              <w:spacing w:before="40" w:after="40"/>
              <w:rPr>
                <w:b/>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10DD09C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06/12</w:t>
            </w:r>
          </w:p>
        </w:tc>
        <w:tc>
          <w:tcPr>
            <w:tcW w:w="394" w:type="dxa"/>
            <w:tcBorders>
              <w:bottom w:val="single" w:sz="4" w:space="0" w:color="auto"/>
              <w:right w:val="single" w:sz="18" w:space="0" w:color="auto"/>
            </w:tcBorders>
            <w:shd w:val="clear" w:color="auto" w:fill="FFFFFF" w:themeFill="background1"/>
            <w:vAlign w:val="center"/>
          </w:tcPr>
          <w:p w14:paraId="0ACC251B"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54B8372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A29A64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ADD692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B1707A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8E7F3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B44FFA"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66D1D9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314CF64"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00652F9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4E025F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61CB08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5ADC7D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6D8934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D9683D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 (EES uniquement)</w:t>
            </w:r>
          </w:p>
        </w:tc>
        <w:tc>
          <w:tcPr>
            <w:tcW w:w="506" w:type="dxa"/>
            <w:tcBorders>
              <w:bottom w:val="single" w:sz="4" w:space="0" w:color="auto"/>
            </w:tcBorders>
            <w:shd w:val="clear" w:color="auto" w:fill="FFFFFF" w:themeFill="background1"/>
            <w:vAlign w:val="center"/>
          </w:tcPr>
          <w:p w14:paraId="724C139C"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6B993F54" w14:textId="77777777" w:rsidR="00913A0A" w:rsidRPr="00480790" w:rsidRDefault="00913A0A" w:rsidP="00D07049">
            <w:pPr>
              <w:pStyle w:val="TableText"/>
              <w:widowControl w:val="0"/>
              <w:spacing w:before="40" w:after="40"/>
              <w:rPr>
                <w:rFonts w:ascii="Tahoma" w:hAnsi="Tahoma" w:cs="Tahoma"/>
                <w:sz w:val="13"/>
              </w:rPr>
            </w:pPr>
          </w:p>
        </w:tc>
      </w:tr>
      <w:tr w:rsidR="000E0C44" w14:paraId="55FB0226" w14:textId="77777777" w:rsidTr="00D07049">
        <w:trPr>
          <w:trHeight w:val="145"/>
        </w:trPr>
        <w:tc>
          <w:tcPr>
            <w:tcW w:w="2464" w:type="dxa"/>
            <w:gridSpan w:val="2"/>
            <w:tcBorders>
              <w:bottom w:val="single" w:sz="4" w:space="0" w:color="auto"/>
            </w:tcBorders>
            <w:shd w:val="clear" w:color="auto" w:fill="FABF8F"/>
            <w:vAlign w:val="center"/>
          </w:tcPr>
          <w:p w14:paraId="60061428" w14:textId="77777777" w:rsidR="000E0C44" w:rsidRPr="00B410A0" w:rsidRDefault="000E0C44" w:rsidP="00D07049">
            <w:pPr>
              <w:pStyle w:val="Heading3"/>
              <w:spacing w:before="40" w:after="40"/>
              <w:rPr>
                <w:rFonts w:ascii="Tahoma" w:hAnsi="Tahoma" w:cs="Tahoma"/>
                <w:b w:val="0"/>
                <w:sz w:val="14"/>
                <w:lang w:val="fr-FR"/>
              </w:rPr>
            </w:pPr>
            <w:bookmarkStart w:id="204" w:name="_Toc336337955"/>
            <w:bookmarkStart w:id="205" w:name="_Toc377592696"/>
            <w:r w:rsidRPr="00B410A0">
              <w:rPr>
                <w:rFonts w:ascii="Tahoma" w:hAnsi="Tahoma" w:cs="Tahoma"/>
                <w:b w:val="0"/>
                <w:sz w:val="14"/>
                <w:lang w:val="fr-FR"/>
              </w:rPr>
              <w:t xml:space="preserve">Exchange Online Plan 2A </w:t>
            </w:r>
            <w:r w:rsidR="00B410A0" w:rsidRPr="00B410A0">
              <w:rPr>
                <w:rFonts w:ascii="Tahoma" w:hAnsi="Tahoma" w:cs="Tahoma"/>
                <w:b w:val="0"/>
                <w:sz w:val="14"/>
                <w:lang w:val="fr-FR"/>
              </w:rPr>
              <w:br/>
            </w:r>
            <w:r w:rsidRPr="00B410A0">
              <w:rPr>
                <w:rFonts w:ascii="Tahoma" w:hAnsi="Tahoma" w:cs="Tahoma"/>
                <w:b w:val="0"/>
                <w:sz w:val="14"/>
                <w:lang w:val="fr-FR"/>
              </w:rPr>
              <w:t>(SL Utilisateur)</w:t>
            </w:r>
            <w:bookmarkEnd w:id="204"/>
            <w:bookmarkEnd w:id="205"/>
          </w:p>
        </w:tc>
        <w:tc>
          <w:tcPr>
            <w:tcW w:w="506" w:type="dxa"/>
            <w:tcBorders>
              <w:bottom w:val="single" w:sz="4" w:space="0" w:color="auto"/>
            </w:tcBorders>
            <w:shd w:val="clear" w:color="auto" w:fill="FABF8F"/>
            <w:vAlign w:val="center"/>
          </w:tcPr>
          <w:p w14:paraId="644035B2" w14:textId="77777777" w:rsidR="000E0C44" w:rsidRPr="00B410A0" w:rsidRDefault="000E0C44" w:rsidP="00D07049">
            <w:pPr>
              <w:pStyle w:val="TableText"/>
              <w:widowControl w:val="0"/>
              <w:spacing w:before="40" w:after="40"/>
              <w:rPr>
                <w:b/>
                <w:color w:val="000000"/>
                <w:sz w:val="13"/>
                <w:szCs w:val="13"/>
                <w:u w:val="single"/>
                <w:lang w:val="fr-FR"/>
              </w:rPr>
            </w:pPr>
          </w:p>
        </w:tc>
        <w:tc>
          <w:tcPr>
            <w:tcW w:w="450" w:type="dxa"/>
            <w:tcBorders>
              <w:bottom w:val="single" w:sz="4" w:space="0" w:color="auto"/>
            </w:tcBorders>
            <w:shd w:val="clear" w:color="auto" w:fill="FABF8F"/>
            <w:vAlign w:val="center"/>
          </w:tcPr>
          <w:p w14:paraId="0E58CE7A"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06/12</w:t>
            </w:r>
          </w:p>
        </w:tc>
        <w:tc>
          <w:tcPr>
            <w:tcW w:w="394" w:type="dxa"/>
            <w:tcBorders>
              <w:bottom w:val="single" w:sz="4" w:space="0" w:color="auto"/>
              <w:right w:val="single" w:sz="18" w:space="0" w:color="auto"/>
            </w:tcBorders>
            <w:shd w:val="clear" w:color="auto" w:fill="FABF8F"/>
            <w:vAlign w:val="center"/>
          </w:tcPr>
          <w:p w14:paraId="7FF5C581" w14:textId="77777777" w:rsidR="000E0C44" w:rsidRPr="00480790" w:rsidRDefault="000E0C44"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12A6E5FE" w14:textId="77777777" w:rsidR="000E0C44" w:rsidRPr="00480790"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7D20C21" w14:textId="77777777" w:rsidR="000E0C44" w:rsidRPr="00480790"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0281313" w14:textId="77777777" w:rsidR="000E0C44" w:rsidRPr="00480790" w:rsidRDefault="000E0C44"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C708582" w14:textId="77777777" w:rsidR="000E0C44" w:rsidRPr="00480790"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3BEC29D" w14:textId="77777777" w:rsidR="000E0C44" w:rsidRPr="00480790"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83CDA94" w14:textId="77777777" w:rsidR="000E0C44" w:rsidRPr="00480790" w:rsidRDefault="000E0C44"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9A1590" w14:textId="77777777" w:rsidR="000E0C44" w:rsidRPr="00480790" w:rsidRDefault="000E0C44" w:rsidP="00D07049">
            <w:pPr>
              <w:pStyle w:val="TableText"/>
              <w:widowControl w:val="0"/>
              <w:spacing w:before="40" w:after="40"/>
              <w:rPr>
                <w:rFonts w:ascii="Tahoma" w:hAnsi="Tahoma" w:cs="Tahoma"/>
                <w:sz w:val="13"/>
              </w:rPr>
            </w:pPr>
          </w:p>
        </w:tc>
        <w:tc>
          <w:tcPr>
            <w:tcW w:w="1264" w:type="dxa"/>
            <w:gridSpan w:val="3"/>
            <w:tcBorders>
              <w:left w:val="single" w:sz="18" w:space="0" w:color="auto"/>
              <w:bottom w:val="single" w:sz="4" w:space="0" w:color="auto"/>
              <w:right w:val="single" w:sz="18" w:space="0" w:color="auto"/>
            </w:tcBorders>
            <w:shd w:val="clear" w:color="auto" w:fill="FABF8F"/>
            <w:vAlign w:val="center"/>
          </w:tcPr>
          <w:p w14:paraId="4F3A1F30"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3CB412B"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78FC219" w14:textId="77777777" w:rsidR="000E0C44" w:rsidRPr="00480790" w:rsidRDefault="000E0C44"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1160AC1"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55A76780"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A, ST (EES), A, ST (OVS-ES)</w:t>
            </w:r>
          </w:p>
        </w:tc>
        <w:tc>
          <w:tcPr>
            <w:tcW w:w="506" w:type="dxa"/>
            <w:tcBorders>
              <w:bottom w:val="single" w:sz="4" w:space="0" w:color="auto"/>
            </w:tcBorders>
            <w:shd w:val="clear" w:color="auto" w:fill="FABF8F"/>
            <w:vAlign w:val="center"/>
          </w:tcPr>
          <w:p w14:paraId="123A8E17"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6B69D41B" w14:textId="77777777" w:rsidR="000E0C44" w:rsidRPr="00480790" w:rsidRDefault="000E0C44" w:rsidP="00D07049">
            <w:pPr>
              <w:pStyle w:val="TableText"/>
              <w:widowControl w:val="0"/>
              <w:spacing w:before="40" w:after="40"/>
              <w:rPr>
                <w:rFonts w:ascii="Tahoma" w:hAnsi="Tahoma" w:cs="Tahoma"/>
                <w:sz w:val="13"/>
              </w:rPr>
            </w:pPr>
          </w:p>
        </w:tc>
      </w:tr>
      <w:tr w:rsidR="008A0F85" w:rsidRPr="00B410A0" w14:paraId="7F378E68" w14:textId="77777777" w:rsidTr="00D07049">
        <w:trPr>
          <w:trHeight w:val="145"/>
        </w:trPr>
        <w:tc>
          <w:tcPr>
            <w:tcW w:w="2464" w:type="dxa"/>
            <w:gridSpan w:val="2"/>
            <w:tcBorders>
              <w:bottom w:val="single" w:sz="4" w:space="0" w:color="auto"/>
            </w:tcBorders>
            <w:shd w:val="clear" w:color="auto" w:fill="FFFFFF" w:themeFill="background1"/>
            <w:vAlign w:val="center"/>
          </w:tcPr>
          <w:p w14:paraId="198E4CD7" w14:textId="77777777" w:rsidR="00913A0A" w:rsidRPr="00B410A0" w:rsidRDefault="00913A0A" w:rsidP="00D07049">
            <w:pPr>
              <w:pStyle w:val="ProductNames"/>
              <w:spacing w:before="40" w:after="40"/>
              <w:rPr>
                <w:rFonts w:ascii="Tahoma" w:hAnsi="Tahoma" w:cs="Tahoma"/>
                <w:sz w:val="14"/>
                <w:lang w:val="fr-FR"/>
              </w:rPr>
            </w:pPr>
            <w:bookmarkStart w:id="206" w:name="_Toc377592697"/>
            <w:r w:rsidRPr="00B410A0">
              <w:rPr>
                <w:rFonts w:ascii="Tahoma" w:hAnsi="Tahoma" w:cs="Tahoma"/>
                <w:sz w:val="14"/>
                <w:lang w:val="fr-FR"/>
              </w:rPr>
              <w:t xml:space="preserve">Exchange Online Protection </w:t>
            </w:r>
            <w:r w:rsidR="00B410A0" w:rsidRPr="00B410A0">
              <w:rPr>
                <w:rFonts w:ascii="Tahoma" w:hAnsi="Tahoma" w:cs="Tahoma"/>
                <w:sz w:val="14"/>
                <w:lang w:val="fr-FR"/>
              </w:rPr>
              <w:br/>
            </w:r>
            <w:r w:rsidRPr="00B410A0">
              <w:rPr>
                <w:rFonts w:ascii="Tahoma" w:hAnsi="Tahoma" w:cs="Tahoma"/>
                <w:sz w:val="14"/>
                <w:lang w:val="fr-FR"/>
              </w:rPr>
              <w:t>(SL Utilisateur)</w:t>
            </w:r>
            <w:bookmarkEnd w:id="206"/>
          </w:p>
        </w:tc>
        <w:tc>
          <w:tcPr>
            <w:tcW w:w="506" w:type="dxa"/>
            <w:tcBorders>
              <w:bottom w:val="single" w:sz="4" w:space="0" w:color="auto"/>
            </w:tcBorders>
            <w:shd w:val="clear" w:color="auto" w:fill="FFFFFF" w:themeFill="background1"/>
            <w:vAlign w:val="center"/>
          </w:tcPr>
          <w:p w14:paraId="03269034" w14:textId="77777777" w:rsidR="00913A0A" w:rsidRPr="00B410A0" w:rsidRDefault="00123C60" w:rsidP="00D07049">
            <w:pPr>
              <w:pStyle w:val="TableText"/>
              <w:widowControl w:val="0"/>
              <w:spacing w:before="40" w:after="40"/>
              <w:rPr>
                <w:lang w:val="fr-FR"/>
              </w:rPr>
            </w:pPr>
            <w:hyperlink w:anchor="_49_Exchange_Server" w:history="1">
              <w:r w:rsidR="0028221A" w:rsidRPr="00B410A0">
                <w:rPr>
                  <w:rStyle w:val="Hyperlink"/>
                  <w:b/>
                  <w:sz w:val="13"/>
                  <w:szCs w:val="13"/>
                  <w:lang w:val="fr-FR"/>
                </w:rPr>
                <w:t>55</w:t>
              </w:r>
            </w:hyperlink>
            <w:hyperlink w:anchor="_49_Exchange_Server" w:history="1"/>
          </w:p>
        </w:tc>
        <w:tc>
          <w:tcPr>
            <w:tcW w:w="450" w:type="dxa"/>
            <w:tcBorders>
              <w:bottom w:val="single" w:sz="4" w:space="0" w:color="auto"/>
            </w:tcBorders>
            <w:shd w:val="clear" w:color="auto" w:fill="FFFFFF" w:themeFill="background1"/>
            <w:vAlign w:val="center"/>
          </w:tcPr>
          <w:p w14:paraId="7976C1ED" w14:textId="77777777" w:rsidR="00913A0A" w:rsidRPr="00B410A0" w:rsidRDefault="00913A0A" w:rsidP="00D07049">
            <w:pPr>
              <w:pStyle w:val="TableText"/>
              <w:widowControl w:val="0"/>
              <w:spacing w:before="40" w:after="40"/>
              <w:rPr>
                <w:rFonts w:ascii="Tahoma" w:hAnsi="Tahoma" w:cs="Tahoma"/>
                <w:sz w:val="13"/>
                <w:lang w:val="fr-FR"/>
              </w:rPr>
            </w:pPr>
          </w:p>
        </w:tc>
        <w:tc>
          <w:tcPr>
            <w:tcW w:w="394" w:type="dxa"/>
            <w:tcBorders>
              <w:bottom w:val="single" w:sz="4" w:space="0" w:color="auto"/>
              <w:right w:val="single" w:sz="18" w:space="0" w:color="auto"/>
            </w:tcBorders>
            <w:shd w:val="clear" w:color="auto" w:fill="FFFFFF" w:themeFill="background1"/>
            <w:vAlign w:val="center"/>
          </w:tcPr>
          <w:p w14:paraId="5BFA934A" w14:textId="77777777" w:rsidR="00913A0A" w:rsidRPr="00B410A0" w:rsidRDefault="00913A0A"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FFFFFF" w:themeFill="background1"/>
            <w:vAlign w:val="center"/>
          </w:tcPr>
          <w:p w14:paraId="36F167E8"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FFFFF" w:themeFill="background1"/>
            <w:vAlign w:val="center"/>
          </w:tcPr>
          <w:p w14:paraId="662C09F1"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FFFFF" w:themeFill="background1"/>
            <w:vAlign w:val="center"/>
          </w:tcPr>
          <w:p w14:paraId="42865A83"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FFFFFF" w:themeFill="background1"/>
            <w:vAlign w:val="center"/>
          </w:tcPr>
          <w:p w14:paraId="374B2603"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FFFFF" w:themeFill="background1"/>
            <w:vAlign w:val="center"/>
          </w:tcPr>
          <w:p w14:paraId="58FE136F"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FFFFF" w:themeFill="background1"/>
            <w:vAlign w:val="center"/>
          </w:tcPr>
          <w:p w14:paraId="263C7B11" w14:textId="77777777" w:rsidR="00913A0A" w:rsidRPr="00B410A0"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FFFFFF" w:themeFill="background1"/>
            <w:vAlign w:val="center"/>
          </w:tcPr>
          <w:p w14:paraId="794A0AAC"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14:paraId="28885DF9" w14:textId="77777777" w:rsidR="00913A0A" w:rsidRPr="00B410A0"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FFFFFF" w:themeFill="background1"/>
            <w:vAlign w:val="center"/>
          </w:tcPr>
          <w:p w14:paraId="1289EC1B"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14:paraId="503388B2"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FFFFF" w:themeFill="background1"/>
            <w:vAlign w:val="center"/>
          </w:tcPr>
          <w:p w14:paraId="640FFA0A"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FFFFF" w:themeFill="background1"/>
            <w:vAlign w:val="center"/>
          </w:tcPr>
          <w:p w14:paraId="53F8489E"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706C051"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P</w:t>
            </w:r>
          </w:p>
        </w:tc>
        <w:tc>
          <w:tcPr>
            <w:tcW w:w="450" w:type="dxa"/>
            <w:tcBorders>
              <w:bottom w:val="single" w:sz="4" w:space="0" w:color="auto"/>
            </w:tcBorders>
            <w:shd w:val="clear" w:color="auto" w:fill="FFFFFF" w:themeFill="background1"/>
            <w:vAlign w:val="center"/>
          </w:tcPr>
          <w:p w14:paraId="590CEB58" w14:textId="77777777" w:rsidR="00913A0A" w:rsidRPr="00B410A0" w:rsidRDefault="00913A0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FFFFFF" w:themeFill="background1"/>
            <w:vAlign w:val="center"/>
          </w:tcPr>
          <w:p w14:paraId="5FAD7BFD" w14:textId="77777777" w:rsidR="00913A0A" w:rsidRPr="00B410A0" w:rsidRDefault="000956ED" w:rsidP="00D07049">
            <w:pPr>
              <w:pStyle w:val="TableText"/>
              <w:widowControl w:val="0"/>
              <w:spacing w:before="40" w:after="40"/>
              <w:rPr>
                <w:rFonts w:ascii="Tahoma" w:hAnsi="Tahoma" w:cs="Tahoma"/>
                <w:sz w:val="13"/>
                <w:lang w:val="fr-FR"/>
              </w:rPr>
            </w:pPr>
            <w:r w:rsidRPr="00B410A0">
              <w:rPr>
                <w:rFonts w:ascii="Tahoma" w:hAnsi="Tahoma" w:cs="Tahoma"/>
                <w:sz w:val="13"/>
                <w:lang w:val="fr-FR"/>
              </w:rPr>
              <w:t>OL/OV</w:t>
            </w:r>
          </w:p>
        </w:tc>
        <w:tc>
          <w:tcPr>
            <w:tcW w:w="484" w:type="dxa"/>
            <w:tcBorders>
              <w:bottom w:val="single" w:sz="4" w:space="0" w:color="auto"/>
            </w:tcBorders>
            <w:shd w:val="clear" w:color="auto" w:fill="FFFFFF" w:themeFill="background1"/>
            <w:vAlign w:val="center"/>
          </w:tcPr>
          <w:p w14:paraId="1D7A7DC4" w14:textId="77777777" w:rsidR="00913A0A" w:rsidRPr="00B410A0" w:rsidRDefault="002C4BA9"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r>
      <w:tr w:rsidR="008A0F85" w14:paraId="1AC9C9E9" w14:textId="77777777" w:rsidTr="00D07049">
        <w:trPr>
          <w:trHeight w:val="145"/>
        </w:trPr>
        <w:tc>
          <w:tcPr>
            <w:tcW w:w="2464" w:type="dxa"/>
            <w:gridSpan w:val="2"/>
            <w:tcBorders>
              <w:bottom w:val="single" w:sz="4" w:space="0" w:color="auto"/>
            </w:tcBorders>
            <w:shd w:val="clear" w:color="auto" w:fill="FABF8F"/>
            <w:vAlign w:val="center"/>
          </w:tcPr>
          <w:p w14:paraId="115F338E" w14:textId="77777777" w:rsidR="00913A0A" w:rsidRPr="0095763C" w:rsidRDefault="00913A0A" w:rsidP="00D07049">
            <w:pPr>
              <w:pStyle w:val="ProductNames"/>
              <w:spacing w:before="40" w:after="40"/>
              <w:rPr>
                <w:rFonts w:ascii="Tahoma" w:hAnsi="Tahoma" w:cs="Tahoma"/>
                <w:sz w:val="14"/>
              </w:rPr>
            </w:pPr>
            <w:bookmarkStart w:id="207" w:name="_Toc336337958"/>
            <w:bookmarkStart w:id="208" w:name="_Toc377592698"/>
            <w:r w:rsidRPr="00B410A0">
              <w:rPr>
                <w:rFonts w:ascii="Tahoma" w:hAnsi="Tahoma" w:cs="Tahoma"/>
                <w:sz w:val="14"/>
                <w:lang w:val="fr-FR"/>
              </w:rPr>
              <w:t>Exchange Server En</w:t>
            </w:r>
            <w:r>
              <w:rPr>
                <w:rFonts w:ascii="Tahoma" w:hAnsi="Tahoma" w:cs="Tahoma"/>
                <w:sz w:val="14"/>
              </w:rPr>
              <w:t>treprise</w:t>
            </w:r>
            <w:bookmarkEnd w:id="207"/>
            <w:r>
              <w:rPr>
                <w:rFonts w:ascii="Tahoma" w:hAnsi="Tahoma" w:cs="Tahoma"/>
                <w:sz w:val="14"/>
              </w:rPr>
              <w:t> 2013</w:t>
            </w:r>
            <w:bookmarkEnd w:id="208"/>
          </w:p>
        </w:tc>
        <w:tc>
          <w:tcPr>
            <w:tcW w:w="506" w:type="dxa"/>
            <w:tcBorders>
              <w:bottom w:val="single" w:sz="4" w:space="0" w:color="auto"/>
            </w:tcBorders>
            <w:shd w:val="clear" w:color="auto" w:fill="FABF8F"/>
            <w:vAlign w:val="center"/>
          </w:tcPr>
          <w:p w14:paraId="0C498729" w14:textId="77777777" w:rsidR="00913A0A" w:rsidRPr="00472DFD" w:rsidRDefault="00123C60" w:rsidP="00D07049">
            <w:pPr>
              <w:pStyle w:val="TableText"/>
              <w:widowControl w:val="0"/>
              <w:spacing w:before="40" w:after="40"/>
              <w:rPr>
                <w:b/>
                <w:color w:val="0000FF"/>
                <w:sz w:val="13"/>
                <w:szCs w:val="13"/>
                <w:u w:val="single"/>
              </w:rPr>
            </w:pPr>
            <w:hyperlink w:anchor="_52_51_Exchange" w:history="1">
              <w:r w:rsidR="0028221A">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7BD2E8B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10/12</w:t>
            </w:r>
          </w:p>
        </w:tc>
        <w:tc>
          <w:tcPr>
            <w:tcW w:w="394" w:type="dxa"/>
            <w:tcBorders>
              <w:bottom w:val="single" w:sz="4" w:space="0" w:color="auto"/>
              <w:right w:val="single" w:sz="18" w:space="0" w:color="auto"/>
            </w:tcBorders>
            <w:shd w:val="clear" w:color="auto" w:fill="FABF8F"/>
            <w:vAlign w:val="center"/>
          </w:tcPr>
          <w:p w14:paraId="65359C00"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54AE93C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486802B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593D4D5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1FCD168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19E58ED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16A65DA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76366F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B7224B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ABF8F"/>
            <w:vAlign w:val="center"/>
          </w:tcPr>
          <w:p w14:paraId="34F84F0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4FCE71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539F02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ABF456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6D7ACC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6B0C5F6D" w14:textId="77777777" w:rsidR="00913A0A" w:rsidRPr="006F757C"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54B5D294"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E5C6CE1"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7D3E18B8" w14:textId="77777777" w:rsidTr="00D07049">
        <w:trPr>
          <w:trHeight w:val="145"/>
        </w:trPr>
        <w:tc>
          <w:tcPr>
            <w:tcW w:w="2464" w:type="dxa"/>
            <w:gridSpan w:val="2"/>
            <w:tcBorders>
              <w:bottom w:val="single" w:sz="4" w:space="0" w:color="auto"/>
            </w:tcBorders>
            <w:shd w:val="clear" w:color="auto" w:fill="FFFFFF" w:themeFill="background1"/>
            <w:vAlign w:val="center"/>
          </w:tcPr>
          <w:p w14:paraId="4A539EC6" w14:textId="77777777" w:rsidR="00913A0A" w:rsidRPr="0095763C" w:rsidRDefault="00913A0A" w:rsidP="00D07049">
            <w:pPr>
              <w:pStyle w:val="ProductNames"/>
              <w:spacing w:before="40" w:after="40"/>
              <w:rPr>
                <w:rFonts w:ascii="Tahoma" w:hAnsi="Tahoma" w:cs="Tahoma"/>
                <w:sz w:val="14"/>
              </w:rPr>
            </w:pPr>
            <w:bookmarkStart w:id="209" w:name="_Toc336337959"/>
            <w:bookmarkStart w:id="210" w:name="_Toc377592699"/>
            <w:r>
              <w:rPr>
                <w:rFonts w:ascii="Tahoma" w:hAnsi="Tahoma" w:cs="Tahoma"/>
                <w:sz w:val="14"/>
              </w:rPr>
              <w:t>Exchange Server Standard</w:t>
            </w:r>
            <w:bookmarkEnd w:id="209"/>
            <w:r>
              <w:rPr>
                <w:rFonts w:ascii="Tahoma" w:hAnsi="Tahoma" w:cs="Tahoma"/>
                <w:sz w:val="14"/>
              </w:rPr>
              <w:t> 2013</w:t>
            </w:r>
            <w:bookmarkEnd w:id="210"/>
          </w:p>
        </w:tc>
        <w:tc>
          <w:tcPr>
            <w:tcW w:w="506" w:type="dxa"/>
            <w:tcBorders>
              <w:bottom w:val="single" w:sz="4" w:space="0" w:color="auto"/>
            </w:tcBorders>
            <w:shd w:val="clear" w:color="auto" w:fill="FFFFFF" w:themeFill="background1"/>
            <w:vAlign w:val="center"/>
          </w:tcPr>
          <w:p w14:paraId="04FEF570" w14:textId="77777777" w:rsidR="00913A0A" w:rsidRPr="00472DFD" w:rsidRDefault="00123C60" w:rsidP="00D07049">
            <w:pPr>
              <w:pStyle w:val="TableText"/>
              <w:widowControl w:val="0"/>
              <w:spacing w:before="40" w:after="40"/>
              <w:rPr>
                <w:b/>
                <w:color w:val="0000FF"/>
                <w:sz w:val="13"/>
                <w:szCs w:val="13"/>
                <w:u w:val="single"/>
              </w:rPr>
            </w:pPr>
            <w:hyperlink w:anchor="_52_51_Exchange" w:history="1">
              <w:r w:rsidR="00C479EC">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441A858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10/12</w:t>
            </w:r>
          </w:p>
        </w:tc>
        <w:tc>
          <w:tcPr>
            <w:tcW w:w="394" w:type="dxa"/>
            <w:tcBorders>
              <w:bottom w:val="single" w:sz="4" w:space="0" w:color="auto"/>
              <w:right w:val="single" w:sz="18" w:space="0" w:color="auto"/>
            </w:tcBorders>
            <w:shd w:val="clear" w:color="auto" w:fill="FFFFFF" w:themeFill="background1"/>
            <w:vAlign w:val="center"/>
          </w:tcPr>
          <w:p w14:paraId="48827772"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502D289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6F7B942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72EE9D5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4715F27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004529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0E1590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50202F4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7DC2FEF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364" w:type="dxa"/>
            <w:tcBorders>
              <w:bottom w:val="single" w:sz="4" w:space="0" w:color="auto"/>
            </w:tcBorders>
            <w:shd w:val="clear" w:color="auto" w:fill="FFFFFF" w:themeFill="background1"/>
            <w:vAlign w:val="center"/>
          </w:tcPr>
          <w:p w14:paraId="3CBD8A0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4E64FF1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139AF95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3B5B316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4821C5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7E8742F2" w14:textId="77777777" w:rsidR="00913A0A" w:rsidRPr="006F757C"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2620475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3F5D66D0"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1DE9562E" w14:textId="77777777" w:rsidTr="00D07049">
        <w:trPr>
          <w:trHeight w:val="145"/>
        </w:trPr>
        <w:tc>
          <w:tcPr>
            <w:tcW w:w="2464" w:type="dxa"/>
            <w:gridSpan w:val="2"/>
            <w:tcBorders>
              <w:bottom w:val="single" w:sz="4" w:space="0" w:color="auto"/>
            </w:tcBorders>
            <w:shd w:val="clear" w:color="auto" w:fill="FABF8F"/>
            <w:vAlign w:val="center"/>
          </w:tcPr>
          <w:p w14:paraId="52473EE8" w14:textId="77777777" w:rsidR="00913A0A" w:rsidRPr="006030C8" w:rsidRDefault="00913A0A" w:rsidP="003233EF">
            <w:pPr>
              <w:pStyle w:val="ProductNames"/>
              <w:spacing w:before="40" w:after="40"/>
              <w:rPr>
                <w:rFonts w:ascii="Tahoma" w:hAnsi="Tahoma" w:cs="Tahoma"/>
                <w:sz w:val="14"/>
                <w:lang w:val="fr-FR"/>
              </w:rPr>
            </w:pPr>
            <w:bookmarkStart w:id="211" w:name="_Toc336337960"/>
            <w:bookmarkStart w:id="212" w:name="_Toc377592700"/>
            <w:r w:rsidRPr="006030C8">
              <w:rPr>
                <w:rFonts w:ascii="Tahoma" w:hAnsi="Tahoma" w:cs="Tahoma"/>
                <w:sz w:val="14"/>
                <w:lang w:val="fr-FR"/>
              </w:rPr>
              <w:t>Exchange Server 2007 Standard</w:t>
            </w:r>
            <w:r w:rsidR="003233EF">
              <w:rPr>
                <w:rFonts w:ascii="Tahoma" w:hAnsi="Tahoma" w:cs="Tahoma"/>
                <w:sz w:val="14"/>
                <w:lang w:val="fr-FR"/>
              </w:rPr>
              <w:t> </w:t>
            </w:r>
            <w:r w:rsidRPr="006030C8">
              <w:rPr>
                <w:rFonts w:ascii="Tahoma" w:hAnsi="Tahoma" w:cs="Tahoma"/>
                <w:sz w:val="14"/>
                <w:lang w:val="fr-FR"/>
              </w:rPr>
              <w:t>pour</w:t>
            </w:r>
            <w:r w:rsidR="003233EF">
              <w:rPr>
                <w:rFonts w:ascii="Tahoma" w:hAnsi="Tahoma" w:cs="Tahoma"/>
                <w:sz w:val="14"/>
                <w:lang w:val="fr-FR"/>
              </w:rPr>
              <w:t> </w:t>
            </w:r>
            <w:r w:rsidRPr="006030C8">
              <w:rPr>
                <w:rFonts w:ascii="Tahoma" w:hAnsi="Tahoma" w:cs="Tahoma"/>
                <w:sz w:val="14"/>
                <w:lang w:val="fr-FR"/>
              </w:rPr>
              <w:t>PME</w:t>
            </w:r>
            <w:bookmarkEnd w:id="211"/>
            <w:bookmarkEnd w:id="212"/>
          </w:p>
        </w:tc>
        <w:tc>
          <w:tcPr>
            <w:tcW w:w="506" w:type="dxa"/>
            <w:tcBorders>
              <w:bottom w:val="single" w:sz="4" w:space="0" w:color="auto"/>
            </w:tcBorders>
            <w:shd w:val="clear" w:color="auto" w:fill="FABF8F"/>
            <w:vAlign w:val="center"/>
          </w:tcPr>
          <w:p w14:paraId="1245320F" w14:textId="77777777" w:rsidR="00913A0A" w:rsidRPr="006030C8" w:rsidRDefault="00913A0A" w:rsidP="00D07049">
            <w:pPr>
              <w:pStyle w:val="TableText"/>
              <w:widowControl w:val="0"/>
              <w:spacing w:before="40" w:after="40"/>
              <w:rPr>
                <w:rStyle w:val="EndnoteReference"/>
                <w:color w:val="000000"/>
                <w:sz w:val="13"/>
                <w:szCs w:val="13"/>
                <w:u w:val="single"/>
                <w:lang w:val="fr-FR"/>
              </w:rPr>
            </w:pPr>
          </w:p>
        </w:tc>
        <w:tc>
          <w:tcPr>
            <w:tcW w:w="450" w:type="dxa"/>
            <w:tcBorders>
              <w:bottom w:val="single" w:sz="4" w:space="0" w:color="auto"/>
            </w:tcBorders>
            <w:shd w:val="clear" w:color="auto" w:fill="FABF8F"/>
            <w:vAlign w:val="center"/>
          </w:tcPr>
          <w:p w14:paraId="039E32E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10/09</w:t>
            </w:r>
          </w:p>
        </w:tc>
        <w:tc>
          <w:tcPr>
            <w:tcW w:w="394" w:type="dxa"/>
            <w:tcBorders>
              <w:bottom w:val="single" w:sz="4" w:space="0" w:color="auto"/>
              <w:right w:val="single" w:sz="18" w:space="0" w:color="auto"/>
            </w:tcBorders>
            <w:shd w:val="clear" w:color="auto" w:fill="FABF8F"/>
            <w:vAlign w:val="center"/>
          </w:tcPr>
          <w:p w14:paraId="6712BBE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4BE6DE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88BBFA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443C64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071B5C0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FA558A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5469A51"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09AF03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2FF33B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364" w:type="dxa"/>
            <w:tcBorders>
              <w:bottom w:val="single" w:sz="4" w:space="0" w:color="auto"/>
            </w:tcBorders>
            <w:shd w:val="clear" w:color="auto" w:fill="FABF8F"/>
            <w:vAlign w:val="center"/>
          </w:tcPr>
          <w:p w14:paraId="636EFDD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40D1A9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5C0F10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EACCB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BD67F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C4A71DB"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5EFEB37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C373B42" w14:textId="77777777" w:rsidR="00913A0A" w:rsidRPr="00480790" w:rsidRDefault="00913A0A" w:rsidP="00D07049">
            <w:pPr>
              <w:pStyle w:val="TableText"/>
              <w:widowControl w:val="0"/>
              <w:spacing w:before="40" w:after="40"/>
              <w:rPr>
                <w:rFonts w:ascii="Tahoma" w:hAnsi="Tahoma" w:cs="Tahoma"/>
                <w:sz w:val="13"/>
              </w:rPr>
            </w:pPr>
          </w:p>
        </w:tc>
      </w:tr>
      <w:tr w:rsidR="008A0F85" w14:paraId="628D86F5" w14:textId="77777777" w:rsidTr="00276B78">
        <w:trPr>
          <w:cantSplit/>
          <w:trHeight w:val="145"/>
        </w:trPr>
        <w:tc>
          <w:tcPr>
            <w:tcW w:w="2464" w:type="dxa"/>
            <w:gridSpan w:val="2"/>
            <w:tcBorders>
              <w:bottom w:val="single" w:sz="4" w:space="0" w:color="auto"/>
            </w:tcBorders>
            <w:shd w:val="clear" w:color="auto" w:fill="FFFFFF" w:themeFill="background1"/>
            <w:vAlign w:val="center"/>
          </w:tcPr>
          <w:p w14:paraId="1B9BD84A" w14:textId="77777777" w:rsidR="00913A0A" w:rsidRPr="006030C8" w:rsidRDefault="00913A0A" w:rsidP="00D07049">
            <w:pPr>
              <w:pStyle w:val="ProductNames"/>
              <w:spacing w:before="40" w:after="40"/>
              <w:rPr>
                <w:rFonts w:ascii="Tahoma" w:hAnsi="Tahoma" w:cs="Tahoma"/>
                <w:sz w:val="14"/>
                <w:lang w:val="fr-FR"/>
              </w:rPr>
            </w:pPr>
            <w:bookmarkStart w:id="213" w:name="_Toc336337961"/>
            <w:bookmarkStart w:id="214" w:name="_Toc377592701"/>
            <w:r w:rsidRPr="006030C8">
              <w:rPr>
                <w:rFonts w:ascii="Tahoma" w:hAnsi="Tahoma" w:cs="Tahoma"/>
                <w:sz w:val="14"/>
                <w:lang w:val="fr-FR"/>
              </w:rPr>
              <w:t>Exchange Server 2007 Standard pour PME — CAL</w:t>
            </w:r>
            <w:bookmarkEnd w:id="213"/>
            <w:bookmarkEnd w:id="214"/>
          </w:p>
        </w:tc>
        <w:tc>
          <w:tcPr>
            <w:tcW w:w="506" w:type="dxa"/>
            <w:tcBorders>
              <w:bottom w:val="single" w:sz="4" w:space="0" w:color="auto"/>
            </w:tcBorders>
            <w:shd w:val="clear" w:color="auto" w:fill="FFFFFF" w:themeFill="background1"/>
            <w:vAlign w:val="center"/>
          </w:tcPr>
          <w:p w14:paraId="44C53D7D" w14:textId="77777777" w:rsidR="00913A0A" w:rsidRPr="006030C8" w:rsidRDefault="00913A0A" w:rsidP="00D07049">
            <w:pPr>
              <w:pStyle w:val="TableText"/>
              <w:widowControl w:val="0"/>
              <w:spacing w:before="40" w:after="40"/>
              <w:rPr>
                <w:rStyle w:val="EndnoteReference"/>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5DD4BD8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11/09</w:t>
            </w:r>
          </w:p>
        </w:tc>
        <w:tc>
          <w:tcPr>
            <w:tcW w:w="394" w:type="dxa"/>
            <w:tcBorders>
              <w:bottom w:val="single" w:sz="4" w:space="0" w:color="auto"/>
              <w:right w:val="single" w:sz="18" w:space="0" w:color="auto"/>
            </w:tcBorders>
            <w:shd w:val="clear" w:color="auto" w:fill="FFFFFF" w:themeFill="background1"/>
            <w:vAlign w:val="center"/>
          </w:tcPr>
          <w:p w14:paraId="4576B03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75530A3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DBBD0D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946F76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28E38E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52AEEE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B1B2793"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BC9F33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84636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FFFFF" w:themeFill="background1"/>
            <w:vAlign w:val="center"/>
          </w:tcPr>
          <w:p w14:paraId="7AE5C81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C39451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C1C423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325476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830BA7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106F5496"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1A0CBCA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75AF5645" w14:textId="77777777" w:rsidR="00913A0A" w:rsidRPr="00480790" w:rsidRDefault="00913A0A" w:rsidP="00D07049">
            <w:pPr>
              <w:pStyle w:val="TableText"/>
              <w:widowControl w:val="0"/>
              <w:spacing w:before="40" w:after="40"/>
              <w:rPr>
                <w:rFonts w:ascii="Tahoma" w:hAnsi="Tahoma" w:cs="Tahoma"/>
                <w:sz w:val="13"/>
              </w:rPr>
            </w:pPr>
          </w:p>
        </w:tc>
      </w:tr>
      <w:tr w:rsidR="008A0F85" w14:paraId="34A8D3BE" w14:textId="77777777" w:rsidTr="00D07049">
        <w:trPr>
          <w:trHeight w:val="145"/>
        </w:trPr>
        <w:tc>
          <w:tcPr>
            <w:tcW w:w="2464" w:type="dxa"/>
            <w:gridSpan w:val="2"/>
            <w:tcBorders>
              <w:bottom w:val="single" w:sz="4" w:space="0" w:color="auto"/>
            </w:tcBorders>
            <w:shd w:val="clear" w:color="auto" w:fill="FABF8F"/>
            <w:vAlign w:val="center"/>
          </w:tcPr>
          <w:p w14:paraId="6A7F4270" w14:textId="77777777" w:rsidR="00913A0A" w:rsidRPr="006030C8" w:rsidRDefault="00913A0A" w:rsidP="00D07049">
            <w:pPr>
              <w:pStyle w:val="ProductNames"/>
              <w:spacing w:before="40" w:after="40"/>
              <w:rPr>
                <w:rFonts w:ascii="Tahoma" w:hAnsi="Tahoma" w:cs="Tahoma"/>
                <w:sz w:val="14"/>
                <w:lang w:val="fr-FR"/>
              </w:rPr>
            </w:pPr>
            <w:bookmarkStart w:id="215" w:name="_Toc336337963"/>
            <w:bookmarkStart w:id="216" w:name="_Toc377592702"/>
            <w:r w:rsidRPr="006030C8">
              <w:rPr>
                <w:rFonts w:ascii="Tahoma" w:hAnsi="Tahoma" w:cs="Tahoma"/>
                <w:sz w:val="14"/>
                <w:lang w:val="fr-FR"/>
              </w:rPr>
              <w:t>CAL Exchange Server 2010 Standard (Dispositif et Utilisateur)</w:t>
            </w:r>
            <w:bookmarkEnd w:id="215"/>
            <w:bookmarkEnd w:id="216"/>
          </w:p>
        </w:tc>
        <w:tc>
          <w:tcPr>
            <w:tcW w:w="506" w:type="dxa"/>
            <w:tcBorders>
              <w:bottom w:val="single" w:sz="4" w:space="0" w:color="auto"/>
            </w:tcBorders>
            <w:shd w:val="clear" w:color="auto" w:fill="FABF8F"/>
            <w:vAlign w:val="center"/>
          </w:tcPr>
          <w:p w14:paraId="2F24AFEF" w14:textId="77777777" w:rsidR="00913A0A" w:rsidRPr="0051768A" w:rsidRDefault="00123C60" w:rsidP="00D07049">
            <w:pPr>
              <w:pStyle w:val="TableText"/>
              <w:widowControl w:val="0"/>
              <w:spacing w:before="40" w:after="40"/>
              <w:rPr>
                <w:rStyle w:val="EndnoteReference"/>
                <w:color w:val="0000FF"/>
                <w:position w:val="-11"/>
                <w:sz w:val="13"/>
                <w:szCs w:val="13"/>
                <w:u w:val="single"/>
              </w:rPr>
            </w:pPr>
            <w:hyperlink w:anchor="_50_Exchange_Server" w:history="1">
              <w:r w:rsidR="0028221A">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2D7E373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11/09</w:t>
            </w:r>
          </w:p>
        </w:tc>
        <w:tc>
          <w:tcPr>
            <w:tcW w:w="394" w:type="dxa"/>
            <w:tcBorders>
              <w:bottom w:val="single" w:sz="4" w:space="0" w:color="auto"/>
              <w:right w:val="single" w:sz="18" w:space="0" w:color="auto"/>
            </w:tcBorders>
            <w:shd w:val="clear" w:color="auto" w:fill="FABF8F"/>
            <w:vAlign w:val="center"/>
          </w:tcPr>
          <w:p w14:paraId="5E193F8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09A7E6C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094C4E7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4F6BB2C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71B5696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579AA09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620E9B0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55EA99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9D19B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54EF5D3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DD8C10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71270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2F2B4C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40DCE3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0AC2BD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281A51CA"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4C069D5" w14:textId="77777777" w:rsidR="00913A0A" w:rsidRPr="00480790" w:rsidRDefault="00913A0A" w:rsidP="00D07049">
            <w:pPr>
              <w:pStyle w:val="TableText"/>
              <w:widowControl w:val="0"/>
              <w:spacing w:before="40" w:after="40"/>
              <w:rPr>
                <w:rFonts w:ascii="Tahoma" w:hAnsi="Tahoma" w:cs="Tahoma"/>
                <w:sz w:val="13"/>
              </w:rPr>
            </w:pPr>
          </w:p>
        </w:tc>
      </w:tr>
      <w:tr w:rsidR="008A0F85" w:rsidDel="00515A83" w14:paraId="606AC993" w14:textId="77777777" w:rsidTr="00D07049">
        <w:trPr>
          <w:trHeight w:val="145"/>
        </w:trPr>
        <w:tc>
          <w:tcPr>
            <w:tcW w:w="2464" w:type="dxa"/>
            <w:gridSpan w:val="2"/>
            <w:tcBorders>
              <w:bottom w:val="single" w:sz="4" w:space="0" w:color="auto"/>
            </w:tcBorders>
            <w:shd w:val="clear" w:color="auto" w:fill="FFFFFF" w:themeFill="background1"/>
            <w:vAlign w:val="center"/>
          </w:tcPr>
          <w:p w14:paraId="4BCFDED0" w14:textId="77777777" w:rsidR="00913A0A" w:rsidDel="00515A83" w:rsidRDefault="00913A0A" w:rsidP="00D07049">
            <w:pPr>
              <w:pStyle w:val="ProductNames"/>
              <w:spacing w:before="40" w:after="40"/>
              <w:rPr>
                <w:rFonts w:ascii="Tahoma" w:hAnsi="Tahoma" w:cs="Tahoma"/>
                <w:sz w:val="14"/>
              </w:rPr>
            </w:pPr>
            <w:bookmarkStart w:id="217" w:name="_Toc336337965"/>
            <w:bookmarkStart w:id="218" w:name="_Toc377592703"/>
            <w:r>
              <w:rPr>
                <w:rFonts w:ascii="Tahoma" w:hAnsi="Tahoma" w:cs="Tahoma"/>
                <w:sz w:val="14"/>
              </w:rPr>
              <w:lastRenderedPageBreak/>
              <w:t>Forefront Endpoint Protection</w:t>
            </w:r>
            <w:bookmarkEnd w:id="217"/>
            <w:bookmarkEnd w:id="218"/>
          </w:p>
        </w:tc>
        <w:tc>
          <w:tcPr>
            <w:tcW w:w="506" w:type="dxa"/>
            <w:tcBorders>
              <w:bottom w:val="single" w:sz="4" w:space="0" w:color="auto"/>
            </w:tcBorders>
            <w:shd w:val="clear" w:color="auto" w:fill="FFFFFF" w:themeFill="background1"/>
            <w:vAlign w:val="center"/>
          </w:tcPr>
          <w:p w14:paraId="00A3B3A6" w14:textId="77777777" w:rsidR="00913A0A" w:rsidRPr="00AA19FE" w:rsidDel="00515A83" w:rsidRDefault="00123C60" w:rsidP="00D07049">
            <w:pPr>
              <w:pStyle w:val="TableText"/>
              <w:widowControl w:val="0"/>
              <w:spacing w:before="40" w:after="40"/>
              <w:rPr>
                <w:rStyle w:val="EndnoteReference"/>
                <w:color w:val="000000"/>
                <w:position w:val="-11"/>
                <w:sz w:val="13"/>
                <w:szCs w:val="13"/>
                <w:u w:val="single"/>
              </w:rPr>
            </w:pPr>
            <w:hyperlink w:anchor="_53_Forefront_Endpoint" w:history="1">
              <w:r w:rsidR="0028221A">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232F91DE" w14:textId="77777777" w:rsidR="00913A0A" w:rsidRPr="00480790" w:rsidDel="00515A83"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FFFFF" w:themeFill="background1"/>
            <w:vAlign w:val="center"/>
          </w:tcPr>
          <w:p w14:paraId="72FBABB7" w14:textId="77777777" w:rsidR="00913A0A" w:rsidRPr="00480790" w:rsidDel="00515A83"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FFFFFF" w:themeFill="background1"/>
            <w:vAlign w:val="center"/>
          </w:tcPr>
          <w:p w14:paraId="3BF78E6B" w14:textId="77777777" w:rsidR="00913A0A" w:rsidRPr="00480790" w:rsidDel="00515A83"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31F7591" w14:textId="77777777" w:rsidR="00913A0A" w:rsidRPr="00480790" w:rsidDel="00515A83"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08EDF539" w14:textId="77777777" w:rsidR="00913A0A" w:rsidRPr="00480790" w:rsidDel="00515A83"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E5525E" w14:textId="77777777" w:rsidR="00913A0A" w:rsidRPr="00480790" w:rsidDel="00515A83"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7959EA4" w14:textId="77777777" w:rsidR="00913A0A" w:rsidRPr="00480790" w:rsidDel="00515A83"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F3BFC9" w14:textId="77777777" w:rsidR="00913A0A" w:rsidRPr="00480790" w:rsidDel="00515A83"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F11636D" w14:textId="77777777" w:rsidR="00913A0A" w:rsidRPr="00480790" w:rsidDel="00515A83"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39202B88" w14:textId="77777777" w:rsidR="00913A0A" w:rsidRPr="00480790" w:rsidDel="00515A83"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2232DF91" w14:textId="77777777" w:rsidR="00913A0A" w:rsidRPr="00480790" w:rsidDel="00515A83"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14B78B61" w14:textId="77777777" w:rsidR="00913A0A" w:rsidRPr="00480790" w:rsidDel="00515A83" w:rsidRDefault="00913A0A" w:rsidP="00D07049">
            <w:pPr>
              <w:pStyle w:val="TableText"/>
              <w:widowControl w:val="0"/>
              <w:spacing w:before="40" w:after="40"/>
              <w:rPr>
                <w:rFonts w:ascii="Tahoma" w:hAnsi="Tahoma" w:cs="Tahoma"/>
                <w:sz w:val="13"/>
              </w:rPr>
            </w:pPr>
          </w:p>
        </w:tc>
      </w:tr>
      <w:tr w:rsidR="008A0F85" w14:paraId="186FA057" w14:textId="77777777" w:rsidTr="00D07049">
        <w:trPr>
          <w:trHeight w:val="145"/>
        </w:trPr>
        <w:tc>
          <w:tcPr>
            <w:tcW w:w="2464" w:type="dxa"/>
            <w:gridSpan w:val="2"/>
            <w:tcBorders>
              <w:bottom w:val="single" w:sz="4" w:space="0" w:color="auto"/>
            </w:tcBorders>
            <w:shd w:val="clear" w:color="auto" w:fill="FABF8F"/>
            <w:vAlign w:val="center"/>
          </w:tcPr>
          <w:p w14:paraId="7BC3F539" w14:textId="77777777" w:rsidR="00913A0A" w:rsidRPr="006030C8" w:rsidRDefault="00913A0A" w:rsidP="00D07049">
            <w:pPr>
              <w:pStyle w:val="ProductNames"/>
              <w:spacing w:before="40" w:after="40"/>
              <w:rPr>
                <w:rFonts w:ascii="Tahoma" w:hAnsi="Tahoma" w:cs="Tahoma"/>
                <w:sz w:val="14"/>
                <w:lang w:val="fr-FR"/>
              </w:rPr>
            </w:pPr>
            <w:bookmarkStart w:id="219" w:name="_Toc336337966"/>
            <w:bookmarkStart w:id="220" w:name="_Toc377592704"/>
            <w:r w:rsidRPr="006030C8">
              <w:rPr>
                <w:rFonts w:ascii="Tahoma" w:hAnsi="Tahoma" w:cs="Tahoma"/>
                <w:sz w:val="14"/>
                <w:lang w:val="fr-FR"/>
              </w:rPr>
              <w:t>Forefront Identity Manager 2010 R2 — CAL (Utilisateur uniquement)</w:t>
            </w:r>
            <w:bookmarkEnd w:id="219"/>
            <w:bookmarkEnd w:id="220"/>
          </w:p>
        </w:tc>
        <w:tc>
          <w:tcPr>
            <w:tcW w:w="506" w:type="dxa"/>
            <w:tcBorders>
              <w:bottom w:val="single" w:sz="4" w:space="0" w:color="auto"/>
            </w:tcBorders>
            <w:shd w:val="clear" w:color="auto" w:fill="FABF8F"/>
            <w:vAlign w:val="center"/>
          </w:tcPr>
          <w:p w14:paraId="27A39055" w14:textId="77777777" w:rsidR="00913A0A" w:rsidRPr="004E1FF6" w:rsidRDefault="00123C60" w:rsidP="00D07049">
            <w:pPr>
              <w:pStyle w:val="TableText"/>
              <w:widowControl w:val="0"/>
              <w:spacing w:before="40" w:after="40"/>
              <w:rPr>
                <w:rStyle w:val="EndnoteReference"/>
                <w:b w:val="0"/>
                <w:color w:val="0000FF"/>
                <w:position w:val="-11"/>
                <w:sz w:val="13"/>
                <w:szCs w:val="13"/>
                <w:u w:val="single"/>
              </w:rPr>
            </w:pPr>
            <w:hyperlink w:anchor="_54_Forefront_Identity" w:history="1">
              <w:r w:rsidR="0028221A">
                <w:rPr>
                  <w:rStyle w:val="Hyperlink"/>
                  <w:b/>
                  <w:sz w:val="13"/>
                  <w:szCs w:val="13"/>
                </w:rPr>
                <w:t>59</w:t>
              </w:r>
            </w:hyperlink>
          </w:p>
        </w:tc>
        <w:tc>
          <w:tcPr>
            <w:tcW w:w="450" w:type="dxa"/>
            <w:tcBorders>
              <w:bottom w:val="single" w:sz="4" w:space="0" w:color="auto"/>
            </w:tcBorders>
            <w:shd w:val="clear" w:color="auto" w:fill="FABF8F"/>
            <w:vAlign w:val="center"/>
          </w:tcPr>
          <w:p w14:paraId="48E4D3D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07/10</w:t>
            </w:r>
          </w:p>
        </w:tc>
        <w:tc>
          <w:tcPr>
            <w:tcW w:w="394" w:type="dxa"/>
            <w:tcBorders>
              <w:bottom w:val="single" w:sz="4" w:space="0" w:color="auto"/>
              <w:right w:val="single" w:sz="18" w:space="0" w:color="auto"/>
            </w:tcBorders>
            <w:shd w:val="clear" w:color="auto" w:fill="FABF8F"/>
            <w:vAlign w:val="center"/>
          </w:tcPr>
          <w:p w14:paraId="0D9F931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DDB4EE5" w14:textId="77777777" w:rsidR="00913A0A" w:rsidRPr="00461DCE"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216E8A1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28B4B1E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371AD0E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1ACDE94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687BA9E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B30E91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4E6AF4B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w:t>
            </w:r>
          </w:p>
        </w:tc>
        <w:tc>
          <w:tcPr>
            <w:tcW w:w="364" w:type="dxa"/>
            <w:tcBorders>
              <w:bottom w:val="single" w:sz="4" w:space="0" w:color="auto"/>
            </w:tcBorders>
            <w:shd w:val="clear" w:color="auto" w:fill="FABF8F"/>
            <w:vAlign w:val="center"/>
          </w:tcPr>
          <w:p w14:paraId="783AF6E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091F07B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6788F0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A14410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0EC36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F6BA39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2F7052F1"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032AB508"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3C24D4A3" w14:textId="77777777" w:rsidTr="00D07049">
        <w:trPr>
          <w:trHeight w:val="145"/>
        </w:trPr>
        <w:tc>
          <w:tcPr>
            <w:tcW w:w="2464" w:type="dxa"/>
            <w:gridSpan w:val="2"/>
            <w:tcBorders>
              <w:bottom w:val="single" w:sz="4" w:space="0" w:color="auto"/>
            </w:tcBorders>
            <w:shd w:val="clear" w:color="auto" w:fill="FFFFFF" w:themeFill="background1"/>
            <w:vAlign w:val="center"/>
          </w:tcPr>
          <w:p w14:paraId="0D66F870" w14:textId="77777777" w:rsidR="00913A0A" w:rsidRPr="006030C8" w:rsidRDefault="00913A0A" w:rsidP="00D07049">
            <w:pPr>
              <w:pStyle w:val="ProductNames"/>
              <w:spacing w:before="40" w:after="40"/>
              <w:rPr>
                <w:rFonts w:ascii="Tahoma" w:hAnsi="Tahoma" w:cs="Tahoma"/>
                <w:sz w:val="14"/>
                <w:lang w:val="fr-FR"/>
              </w:rPr>
            </w:pPr>
            <w:bookmarkStart w:id="221" w:name="_Toc336337967"/>
            <w:bookmarkStart w:id="222" w:name="_Toc377592705"/>
            <w:r w:rsidRPr="006030C8">
              <w:rPr>
                <w:rFonts w:ascii="Tahoma" w:hAnsi="Tahoma" w:cs="Tahoma"/>
                <w:sz w:val="14"/>
                <w:lang w:val="fr-FR"/>
              </w:rPr>
              <w:t>Forefront Identity Manager 2010 R2 — Connecteur externe</w:t>
            </w:r>
            <w:bookmarkEnd w:id="221"/>
            <w:bookmarkEnd w:id="222"/>
          </w:p>
        </w:tc>
        <w:tc>
          <w:tcPr>
            <w:tcW w:w="506" w:type="dxa"/>
            <w:tcBorders>
              <w:bottom w:val="single" w:sz="4" w:space="0" w:color="auto"/>
            </w:tcBorders>
            <w:shd w:val="clear" w:color="auto" w:fill="FFFFFF" w:themeFill="background1"/>
            <w:vAlign w:val="center"/>
          </w:tcPr>
          <w:p w14:paraId="4255881A" w14:textId="77777777" w:rsidR="00913A0A" w:rsidRPr="004E1FF6" w:rsidRDefault="00123C60" w:rsidP="00D07049">
            <w:pPr>
              <w:pStyle w:val="TableText"/>
              <w:widowControl w:val="0"/>
              <w:spacing w:before="40" w:after="40"/>
              <w:rPr>
                <w:rStyle w:val="EndnoteReference"/>
                <w:color w:val="000000"/>
                <w:position w:val="-11"/>
                <w:sz w:val="13"/>
                <w:szCs w:val="13"/>
                <w:u w:val="single"/>
              </w:rPr>
            </w:pPr>
            <w:hyperlink w:anchor="_54_Forefront_Identity" w:history="1">
              <w:r w:rsidR="00C479EC">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665315C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07/10</w:t>
            </w:r>
          </w:p>
        </w:tc>
        <w:tc>
          <w:tcPr>
            <w:tcW w:w="394" w:type="dxa"/>
            <w:tcBorders>
              <w:bottom w:val="single" w:sz="4" w:space="0" w:color="auto"/>
              <w:right w:val="single" w:sz="18" w:space="0" w:color="auto"/>
            </w:tcBorders>
            <w:shd w:val="clear" w:color="auto" w:fill="FFFFFF" w:themeFill="background1"/>
            <w:vAlign w:val="center"/>
          </w:tcPr>
          <w:p w14:paraId="1C764B7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01397FC7" w14:textId="77777777" w:rsidR="00913A0A" w:rsidRPr="00461DCE"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14:paraId="15E7B895"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14:paraId="75A0E3F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3855D2F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4F8BC66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4047CB8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14:paraId="1D5850B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601D3F5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364" w:type="dxa"/>
            <w:tcBorders>
              <w:bottom w:val="single" w:sz="4" w:space="0" w:color="auto"/>
            </w:tcBorders>
            <w:shd w:val="clear" w:color="auto" w:fill="FFFFFF" w:themeFill="background1"/>
            <w:vAlign w:val="center"/>
          </w:tcPr>
          <w:p w14:paraId="5D12E12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3854E0D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14:paraId="2B41CCF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16607F5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F02DAA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7B8AA6D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112F30B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5A6DAA23"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7F88D8FB" w14:textId="77777777" w:rsidTr="00D07049">
        <w:trPr>
          <w:trHeight w:val="145"/>
        </w:trPr>
        <w:tc>
          <w:tcPr>
            <w:tcW w:w="2464" w:type="dxa"/>
            <w:gridSpan w:val="2"/>
            <w:tcBorders>
              <w:bottom w:val="single" w:sz="4" w:space="0" w:color="auto"/>
            </w:tcBorders>
            <w:shd w:val="clear" w:color="auto" w:fill="FABF8F"/>
            <w:vAlign w:val="center"/>
          </w:tcPr>
          <w:p w14:paraId="6BFE3579" w14:textId="77777777" w:rsidR="00913A0A" w:rsidRDefault="00913A0A" w:rsidP="00D07049">
            <w:pPr>
              <w:pStyle w:val="ProductNames"/>
              <w:spacing w:before="40" w:after="40"/>
              <w:rPr>
                <w:rFonts w:ascii="Tahoma" w:hAnsi="Tahoma" w:cs="Tahoma"/>
                <w:sz w:val="14"/>
              </w:rPr>
            </w:pPr>
            <w:bookmarkStart w:id="223" w:name="_Toc336337968"/>
            <w:bookmarkStart w:id="224" w:name="_Toc377592706"/>
            <w:r>
              <w:rPr>
                <w:rFonts w:ascii="Tahoma" w:hAnsi="Tahoma" w:cs="Tahoma"/>
                <w:sz w:val="14"/>
              </w:rPr>
              <w:t>Serveur Forefront Identity Manager 2010 R2</w:t>
            </w:r>
            <w:bookmarkEnd w:id="223"/>
            <w:bookmarkEnd w:id="224"/>
          </w:p>
        </w:tc>
        <w:tc>
          <w:tcPr>
            <w:tcW w:w="506" w:type="dxa"/>
            <w:tcBorders>
              <w:bottom w:val="single" w:sz="4" w:space="0" w:color="auto"/>
            </w:tcBorders>
            <w:shd w:val="clear" w:color="auto" w:fill="FABF8F"/>
            <w:vAlign w:val="center"/>
          </w:tcPr>
          <w:p w14:paraId="12564F02" w14:textId="77777777" w:rsidR="00913A0A" w:rsidRPr="00472DFD" w:rsidRDefault="00123C60" w:rsidP="00D07049">
            <w:pPr>
              <w:pStyle w:val="TableText"/>
              <w:widowControl w:val="0"/>
              <w:spacing w:before="40" w:after="40"/>
              <w:rPr>
                <w:rStyle w:val="EndnoteReference"/>
                <w:color w:val="000000"/>
                <w:position w:val="-11"/>
                <w:sz w:val="13"/>
                <w:szCs w:val="13"/>
                <w:u w:val="single"/>
              </w:rPr>
            </w:pPr>
            <w:hyperlink w:anchor="_54_Forefront_Identity" w:history="1">
              <w:r w:rsidR="00C479EC">
                <w:rPr>
                  <w:rStyle w:val="Hyperlink"/>
                  <w:b/>
                  <w:sz w:val="13"/>
                  <w:szCs w:val="13"/>
                </w:rPr>
                <w:t>59</w:t>
              </w:r>
            </w:hyperlink>
          </w:p>
        </w:tc>
        <w:tc>
          <w:tcPr>
            <w:tcW w:w="450" w:type="dxa"/>
            <w:tcBorders>
              <w:bottom w:val="single" w:sz="4" w:space="0" w:color="auto"/>
            </w:tcBorders>
            <w:shd w:val="clear" w:color="auto" w:fill="FABF8F"/>
            <w:vAlign w:val="center"/>
          </w:tcPr>
          <w:p w14:paraId="1421B08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07/10</w:t>
            </w:r>
          </w:p>
        </w:tc>
        <w:tc>
          <w:tcPr>
            <w:tcW w:w="394" w:type="dxa"/>
            <w:tcBorders>
              <w:bottom w:val="single" w:sz="4" w:space="0" w:color="auto"/>
              <w:right w:val="single" w:sz="18" w:space="0" w:color="auto"/>
            </w:tcBorders>
            <w:shd w:val="clear" w:color="auto" w:fill="FABF8F"/>
            <w:vAlign w:val="center"/>
          </w:tcPr>
          <w:p w14:paraId="6B7D283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B7CC0A4" w14:textId="77777777" w:rsidR="00913A0A" w:rsidRPr="00461DCE"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450" w:type="dxa"/>
            <w:gridSpan w:val="2"/>
            <w:tcBorders>
              <w:bottom w:val="single" w:sz="4" w:space="0" w:color="auto"/>
            </w:tcBorders>
            <w:shd w:val="clear" w:color="auto" w:fill="FABF8F"/>
            <w:vAlign w:val="center"/>
          </w:tcPr>
          <w:p w14:paraId="3BF7146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313</w:t>
            </w:r>
          </w:p>
        </w:tc>
        <w:tc>
          <w:tcPr>
            <w:tcW w:w="450" w:type="dxa"/>
            <w:gridSpan w:val="2"/>
            <w:tcBorders>
              <w:bottom w:val="single" w:sz="4" w:space="0" w:color="auto"/>
            </w:tcBorders>
            <w:shd w:val="clear" w:color="auto" w:fill="FABF8F"/>
            <w:vAlign w:val="center"/>
          </w:tcPr>
          <w:p w14:paraId="10D61EB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01660D6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431D12F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4D6D72CF"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7ADA55C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2519805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364" w:type="dxa"/>
            <w:tcBorders>
              <w:bottom w:val="single" w:sz="4" w:space="0" w:color="auto"/>
            </w:tcBorders>
            <w:shd w:val="clear" w:color="auto" w:fill="FABF8F"/>
            <w:vAlign w:val="center"/>
          </w:tcPr>
          <w:p w14:paraId="5E5C992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216BBB45"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3CFBFA9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29C9595C"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C75E47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1CB162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271DBD5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AF5B761"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76147688" w14:textId="77777777" w:rsidTr="00D07049">
        <w:trPr>
          <w:trHeight w:val="145"/>
        </w:trPr>
        <w:tc>
          <w:tcPr>
            <w:tcW w:w="2464" w:type="dxa"/>
            <w:gridSpan w:val="2"/>
            <w:tcBorders>
              <w:bottom w:val="single" w:sz="4" w:space="0" w:color="auto"/>
            </w:tcBorders>
            <w:shd w:val="clear" w:color="auto" w:fill="FFFFFF" w:themeFill="background1"/>
            <w:vAlign w:val="center"/>
          </w:tcPr>
          <w:p w14:paraId="3FF8FFBB" w14:textId="77777777" w:rsidR="00913A0A" w:rsidRPr="00461CA9" w:rsidRDefault="00913A0A" w:rsidP="00D07049">
            <w:pPr>
              <w:pStyle w:val="Heading2"/>
              <w:spacing w:before="40" w:after="40"/>
              <w:ind w:left="0"/>
              <w:rPr>
                <w:rFonts w:ascii="Tahoma" w:hAnsi="Tahoma" w:cs="Tahoma"/>
                <w:b w:val="0"/>
              </w:rPr>
            </w:pPr>
            <w:bookmarkStart w:id="225" w:name="_Toc336337969"/>
            <w:bookmarkStart w:id="226" w:name="_Toc377592707"/>
            <w:r>
              <w:rPr>
                <w:rFonts w:ascii="Tahoma" w:hAnsi="Tahoma" w:cs="Tahoma"/>
                <w:b w:val="0"/>
                <w:sz w:val="14"/>
              </w:rPr>
              <w:t>Forefront Identity Manager 2010 R2 – Édition Windows Live</w:t>
            </w:r>
            <w:bookmarkEnd w:id="225"/>
            <w:bookmarkEnd w:id="226"/>
          </w:p>
        </w:tc>
        <w:tc>
          <w:tcPr>
            <w:tcW w:w="506" w:type="dxa"/>
            <w:tcBorders>
              <w:bottom w:val="single" w:sz="4" w:space="0" w:color="auto"/>
            </w:tcBorders>
            <w:shd w:val="clear" w:color="auto" w:fill="FFFFFF" w:themeFill="background1"/>
            <w:vAlign w:val="center"/>
          </w:tcPr>
          <w:p w14:paraId="4E778E29" w14:textId="77777777" w:rsidR="00913A0A" w:rsidRPr="004E1FF6" w:rsidRDefault="00123C60" w:rsidP="00D07049">
            <w:pPr>
              <w:pStyle w:val="TableText"/>
              <w:widowControl w:val="0"/>
              <w:spacing w:before="40" w:after="40"/>
              <w:rPr>
                <w:b/>
                <w:color w:val="0000FF"/>
                <w:sz w:val="13"/>
                <w:szCs w:val="13"/>
                <w:u w:val="single"/>
              </w:rPr>
            </w:pPr>
            <w:hyperlink w:anchor="_55_Forefront_Identity" w:history="1">
              <w:r w:rsidR="0028221A">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5B95A3F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07/11</w:t>
            </w:r>
          </w:p>
        </w:tc>
        <w:tc>
          <w:tcPr>
            <w:tcW w:w="394" w:type="dxa"/>
            <w:tcBorders>
              <w:bottom w:val="single" w:sz="4" w:space="0" w:color="auto"/>
              <w:right w:val="single" w:sz="18" w:space="0" w:color="auto"/>
            </w:tcBorders>
            <w:shd w:val="clear" w:color="auto" w:fill="FFFFFF" w:themeFill="background1"/>
            <w:vAlign w:val="center"/>
          </w:tcPr>
          <w:p w14:paraId="16BF47B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432F184A" w14:textId="77777777" w:rsidR="00913A0A" w:rsidRPr="00461DCE"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14:paraId="00C39C70"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14:paraId="6B552816"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3CEFC510"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5567B993"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0747102D"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14:paraId="4C4444AC"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720B4868"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25</w:t>
            </w:r>
          </w:p>
        </w:tc>
        <w:tc>
          <w:tcPr>
            <w:tcW w:w="364" w:type="dxa"/>
            <w:tcBorders>
              <w:bottom w:val="single" w:sz="4" w:space="0" w:color="auto"/>
            </w:tcBorders>
            <w:shd w:val="clear" w:color="auto" w:fill="FFFFFF" w:themeFill="background1"/>
            <w:vAlign w:val="center"/>
          </w:tcPr>
          <w:p w14:paraId="35E5BA63"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492C4480"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14:paraId="424CC8DA" w14:textId="77777777" w:rsidR="00913A0A" w:rsidRPr="00B05E38" w:rsidRDefault="00913A0A" w:rsidP="00D07049">
            <w:pPr>
              <w:pStyle w:val="TableText"/>
              <w:widowControl w:val="0"/>
              <w:spacing w:before="40" w:after="40"/>
              <w:rPr>
                <w:rFonts w:ascii="Tahoma" w:hAnsi="Tahoma" w:cs="Tahoma"/>
                <w:color w:val="000000"/>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16C231AF"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2F8BBE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0B4E332A" w14:textId="77777777" w:rsidR="00913A0A" w:rsidRPr="003F2F8E"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520D915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6D8DDAEC" w14:textId="77777777" w:rsidR="00913A0A" w:rsidRPr="00480790" w:rsidRDefault="00913A0A" w:rsidP="00D07049">
            <w:pPr>
              <w:pStyle w:val="TableText"/>
              <w:widowControl w:val="0"/>
              <w:spacing w:before="40" w:after="40"/>
              <w:rPr>
                <w:rFonts w:ascii="Tahoma" w:hAnsi="Tahoma" w:cs="Tahoma"/>
                <w:sz w:val="13"/>
              </w:rPr>
            </w:pPr>
          </w:p>
        </w:tc>
      </w:tr>
      <w:tr w:rsidR="008A0F85" w14:paraId="4FA638BB" w14:textId="77777777" w:rsidTr="00D07049">
        <w:trPr>
          <w:trHeight w:val="145"/>
        </w:trPr>
        <w:tc>
          <w:tcPr>
            <w:tcW w:w="2464" w:type="dxa"/>
            <w:gridSpan w:val="2"/>
            <w:tcBorders>
              <w:bottom w:val="single" w:sz="4" w:space="0" w:color="auto"/>
            </w:tcBorders>
            <w:shd w:val="clear" w:color="auto" w:fill="FABF8F"/>
            <w:vAlign w:val="center"/>
          </w:tcPr>
          <w:p w14:paraId="0A1447B4" w14:textId="77777777" w:rsidR="00913A0A" w:rsidRPr="006030C8" w:rsidRDefault="00913A0A" w:rsidP="00D07049">
            <w:pPr>
              <w:pStyle w:val="Heading2"/>
              <w:spacing w:before="40" w:after="40"/>
              <w:ind w:left="0"/>
              <w:rPr>
                <w:rFonts w:ascii="Tahoma" w:hAnsi="Tahoma" w:cs="Tahoma"/>
                <w:b w:val="0"/>
                <w:sz w:val="14"/>
                <w:lang w:val="fr-FR"/>
              </w:rPr>
            </w:pPr>
            <w:bookmarkStart w:id="227" w:name="_Toc377592708"/>
            <w:r w:rsidRPr="006030C8">
              <w:rPr>
                <w:rFonts w:ascii="Tahoma" w:hAnsi="Tahoma" w:cs="Tahoma"/>
                <w:b w:val="0"/>
                <w:sz w:val="14"/>
                <w:lang w:val="fr-FR"/>
              </w:rPr>
              <w:t>Forefront Online Protection pour Exchange (SL Dispositif et Utilisateur)</w:t>
            </w:r>
            <w:bookmarkEnd w:id="227"/>
          </w:p>
        </w:tc>
        <w:tc>
          <w:tcPr>
            <w:tcW w:w="506" w:type="dxa"/>
            <w:tcBorders>
              <w:bottom w:val="single" w:sz="4" w:space="0" w:color="auto"/>
            </w:tcBorders>
            <w:shd w:val="clear" w:color="auto" w:fill="FABF8F"/>
            <w:vAlign w:val="center"/>
          </w:tcPr>
          <w:p w14:paraId="470F8774" w14:textId="77777777" w:rsidR="00913A0A" w:rsidRPr="006723FB" w:rsidRDefault="00123C60" w:rsidP="00D07049">
            <w:pPr>
              <w:pStyle w:val="TableText"/>
              <w:widowControl w:val="0"/>
              <w:spacing w:before="40" w:after="40"/>
              <w:rPr>
                <w:b/>
                <w:sz w:val="13"/>
                <w:szCs w:val="13"/>
              </w:rPr>
            </w:pPr>
            <w:hyperlink w:anchor="_59_Forefront_Online" w:history="1">
              <w:r w:rsidR="0028221A">
                <w:rPr>
                  <w:rStyle w:val="Hyperlink"/>
                  <w:b/>
                  <w:sz w:val="13"/>
                  <w:szCs w:val="13"/>
                </w:rPr>
                <w:t>61</w:t>
              </w:r>
            </w:hyperlink>
          </w:p>
        </w:tc>
        <w:tc>
          <w:tcPr>
            <w:tcW w:w="450" w:type="dxa"/>
            <w:tcBorders>
              <w:bottom w:val="single" w:sz="4" w:space="0" w:color="auto"/>
            </w:tcBorders>
            <w:shd w:val="clear" w:color="auto" w:fill="FABF8F"/>
            <w:vAlign w:val="center"/>
          </w:tcPr>
          <w:p w14:paraId="39CC366C"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07/13</w:t>
            </w:r>
          </w:p>
        </w:tc>
        <w:tc>
          <w:tcPr>
            <w:tcW w:w="394" w:type="dxa"/>
            <w:tcBorders>
              <w:bottom w:val="single" w:sz="4" w:space="0" w:color="auto"/>
              <w:right w:val="single" w:sz="18" w:space="0" w:color="auto"/>
            </w:tcBorders>
            <w:shd w:val="clear" w:color="auto" w:fill="FABF8F"/>
            <w:vAlign w:val="center"/>
          </w:tcPr>
          <w:p w14:paraId="6A50996F"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311B2D1D" w14:textId="77777777" w:rsidR="00913A0A" w:rsidRPr="00461DCE"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7A9E79B0"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2CAF5212"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14:paraId="5CEC3D33"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6DF4C45C"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621E00C5" w14:textId="77777777" w:rsidR="00913A0A" w:rsidRPr="001212F6"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34106F71"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5900EC6" w14:textId="77777777" w:rsidR="00913A0A" w:rsidRPr="001212F6"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3293C222"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98B6419"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38BF371" w14:textId="77777777" w:rsidR="00913A0A" w:rsidRPr="001212F6"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B070028"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9DCAA8"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E747DDA" w14:textId="77777777" w:rsidR="00913A0A" w:rsidRPr="003F2F8E"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660CE078"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70C585A" w14:textId="77777777" w:rsidR="00913A0A" w:rsidRPr="00480790" w:rsidRDefault="00913A0A" w:rsidP="00D07049">
            <w:pPr>
              <w:pStyle w:val="TableText"/>
              <w:widowControl w:val="0"/>
              <w:spacing w:before="40" w:after="40"/>
              <w:rPr>
                <w:rFonts w:ascii="Tahoma" w:hAnsi="Tahoma" w:cs="Tahoma"/>
                <w:sz w:val="13"/>
              </w:rPr>
            </w:pPr>
          </w:p>
        </w:tc>
      </w:tr>
      <w:tr w:rsidR="00913A0A" w14:paraId="4AD2FDC8" w14:textId="77777777" w:rsidTr="00D07049">
        <w:trPr>
          <w:trHeight w:val="145"/>
        </w:trPr>
        <w:tc>
          <w:tcPr>
            <w:tcW w:w="2464" w:type="dxa"/>
            <w:gridSpan w:val="2"/>
            <w:tcBorders>
              <w:bottom w:val="single" w:sz="4" w:space="0" w:color="auto"/>
            </w:tcBorders>
            <w:shd w:val="clear" w:color="auto" w:fill="auto"/>
            <w:vAlign w:val="center"/>
          </w:tcPr>
          <w:p w14:paraId="36DB3513" w14:textId="77777777" w:rsidR="00913A0A" w:rsidRPr="006030C8" w:rsidRDefault="00913A0A" w:rsidP="00D07049">
            <w:pPr>
              <w:pStyle w:val="ProductNames"/>
              <w:spacing w:before="40" w:after="40"/>
              <w:rPr>
                <w:rFonts w:ascii="Tahoma" w:hAnsi="Tahoma" w:cs="Tahoma"/>
                <w:sz w:val="14"/>
                <w:lang w:val="fr-FR"/>
              </w:rPr>
            </w:pPr>
            <w:bookmarkStart w:id="228" w:name="_Toc336337971"/>
            <w:bookmarkStart w:id="229" w:name="_Toc377592709"/>
            <w:r w:rsidRPr="006030C8">
              <w:rPr>
                <w:rFonts w:ascii="Tahoma" w:hAnsi="Tahoma" w:cs="Tahoma"/>
                <w:sz w:val="14"/>
                <w:lang w:val="fr-FR"/>
              </w:rPr>
              <w:t>Forefront Protection 2010 pour Exchange Server (SL Dispositif et Utilisateur)</w:t>
            </w:r>
            <w:bookmarkEnd w:id="228"/>
            <w:bookmarkEnd w:id="229"/>
          </w:p>
        </w:tc>
        <w:tc>
          <w:tcPr>
            <w:tcW w:w="506" w:type="dxa"/>
            <w:tcBorders>
              <w:bottom w:val="single" w:sz="4" w:space="0" w:color="auto"/>
            </w:tcBorders>
            <w:shd w:val="clear" w:color="auto" w:fill="auto"/>
            <w:vAlign w:val="center"/>
          </w:tcPr>
          <w:p w14:paraId="128FFD43" w14:textId="77777777" w:rsidR="00913A0A" w:rsidRPr="004E1FF6" w:rsidRDefault="00123C60" w:rsidP="00D07049">
            <w:pPr>
              <w:pStyle w:val="TableText"/>
              <w:widowControl w:val="0"/>
              <w:spacing w:before="40" w:after="40"/>
              <w:rPr>
                <w:b/>
                <w:color w:val="000000"/>
                <w:sz w:val="13"/>
                <w:szCs w:val="13"/>
                <w:u w:val="single"/>
              </w:rPr>
            </w:pPr>
            <w:hyperlink w:anchor="_54_Forefront_Protection" w:history="1">
              <w:r w:rsidR="0028221A">
                <w:rPr>
                  <w:rStyle w:val="Hyperlink"/>
                  <w:b/>
                  <w:sz w:val="13"/>
                  <w:szCs w:val="13"/>
                </w:rPr>
                <w:t>62</w:t>
              </w:r>
            </w:hyperlink>
          </w:p>
        </w:tc>
        <w:tc>
          <w:tcPr>
            <w:tcW w:w="450" w:type="dxa"/>
            <w:tcBorders>
              <w:bottom w:val="single" w:sz="4" w:space="0" w:color="auto"/>
            </w:tcBorders>
            <w:shd w:val="clear" w:color="auto" w:fill="auto"/>
            <w:vAlign w:val="center"/>
          </w:tcPr>
          <w:p w14:paraId="38F3A146"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757EBB2A" w14:textId="77777777" w:rsidR="00913A0A" w:rsidRPr="00480790" w:rsidRDefault="00913A0A" w:rsidP="00D07049">
            <w:pPr>
              <w:pStyle w:val="TableText"/>
              <w:widowControl w:val="0"/>
              <w:spacing w:before="40" w:after="40"/>
              <w:rPr>
                <w:rFonts w:ascii="Tahoma" w:hAnsi="Tahoma" w:cs="Tahoma"/>
                <w:sz w:val="13"/>
              </w:rPr>
            </w:pPr>
          </w:p>
        </w:tc>
        <w:tc>
          <w:tcPr>
            <w:tcW w:w="390" w:type="dxa"/>
            <w:gridSpan w:val="2"/>
            <w:tcBorders>
              <w:left w:val="single" w:sz="18" w:space="0" w:color="auto"/>
              <w:bottom w:val="single" w:sz="4" w:space="0" w:color="auto"/>
              <w:right w:val="single" w:sz="4" w:space="0" w:color="auto"/>
            </w:tcBorders>
            <w:shd w:val="clear" w:color="auto" w:fill="auto"/>
            <w:vAlign w:val="center"/>
          </w:tcPr>
          <w:p w14:paraId="19DF3811"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37696C1"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78234E5" w14:textId="77777777" w:rsidR="00913A0A" w:rsidRPr="00480790" w:rsidRDefault="00913A0A" w:rsidP="00D07049">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7933F34E"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909E76D"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C00369B" w14:textId="77777777" w:rsidR="00913A0A" w:rsidRPr="00480790" w:rsidRDefault="00913A0A" w:rsidP="00D07049">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5F3BDBB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6985DA"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940CBC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D61AA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C993E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3C860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5ED697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FF4E927"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1A169F7"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486AF8AE" w14:textId="77777777" w:rsidR="00913A0A" w:rsidRPr="00480790" w:rsidRDefault="00913A0A" w:rsidP="00D07049">
            <w:pPr>
              <w:pStyle w:val="TableText"/>
              <w:widowControl w:val="0"/>
              <w:spacing w:before="40" w:after="40"/>
              <w:rPr>
                <w:rFonts w:ascii="Tahoma" w:hAnsi="Tahoma" w:cs="Tahoma"/>
                <w:sz w:val="13"/>
              </w:rPr>
            </w:pPr>
          </w:p>
        </w:tc>
      </w:tr>
      <w:tr w:rsidR="008A0F85" w14:paraId="48F8B153" w14:textId="77777777" w:rsidTr="00D07049">
        <w:trPr>
          <w:trHeight w:val="145"/>
        </w:trPr>
        <w:tc>
          <w:tcPr>
            <w:tcW w:w="2464" w:type="dxa"/>
            <w:gridSpan w:val="2"/>
            <w:tcBorders>
              <w:bottom w:val="single" w:sz="4" w:space="0" w:color="auto"/>
            </w:tcBorders>
            <w:shd w:val="clear" w:color="auto" w:fill="FABF8F"/>
            <w:vAlign w:val="center"/>
          </w:tcPr>
          <w:p w14:paraId="1B5EC1F1" w14:textId="77777777" w:rsidR="00913A0A" w:rsidRPr="006030C8" w:rsidRDefault="00913A0A" w:rsidP="00D07049">
            <w:pPr>
              <w:pStyle w:val="ProductNames"/>
              <w:spacing w:before="40" w:after="40"/>
              <w:rPr>
                <w:rFonts w:ascii="Tahoma" w:hAnsi="Tahoma" w:cs="Tahoma"/>
                <w:sz w:val="14"/>
                <w:lang w:val="fr-FR"/>
              </w:rPr>
            </w:pPr>
            <w:bookmarkStart w:id="230" w:name="_Toc336337976"/>
            <w:bookmarkStart w:id="231" w:name="_Toc377592710"/>
            <w:r w:rsidRPr="006030C8">
              <w:rPr>
                <w:rFonts w:ascii="Tahoma" w:hAnsi="Tahoma" w:cs="Tahoma"/>
                <w:sz w:val="14"/>
                <w:lang w:val="fr-FR"/>
              </w:rPr>
              <w:t>Forefront Protection 2010 pour SharePoint (SL Dispositif et Utilisateur)</w:t>
            </w:r>
            <w:bookmarkEnd w:id="230"/>
            <w:bookmarkEnd w:id="231"/>
          </w:p>
        </w:tc>
        <w:tc>
          <w:tcPr>
            <w:tcW w:w="506" w:type="dxa"/>
            <w:tcBorders>
              <w:bottom w:val="single" w:sz="4" w:space="0" w:color="auto"/>
            </w:tcBorders>
            <w:shd w:val="clear" w:color="auto" w:fill="FABF8F"/>
            <w:vAlign w:val="center"/>
          </w:tcPr>
          <w:p w14:paraId="1D42FDB0" w14:textId="77777777" w:rsidR="00913A0A" w:rsidRPr="006723FB" w:rsidRDefault="00123C60" w:rsidP="00D07049">
            <w:pPr>
              <w:pStyle w:val="TableText"/>
              <w:widowControl w:val="0"/>
              <w:spacing w:before="40" w:after="40"/>
              <w:rPr>
                <w:rStyle w:val="EndnoteReference"/>
                <w:b w:val="0"/>
                <w:color w:val="000000"/>
                <w:position w:val="-11"/>
                <w:sz w:val="13"/>
                <w:szCs w:val="13"/>
                <w:u w:val="single"/>
              </w:rPr>
            </w:pPr>
            <w:hyperlink w:anchor="_54_Forefront_Protection" w:history="1">
              <w:r w:rsidR="009A150B">
                <w:rPr>
                  <w:rStyle w:val="Hyperlink"/>
                  <w:b/>
                  <w:sz w:val="13"/>
                  <w:szCs w:val="13"/>
                </w:rPr>
                <w:t>62</w:t>
              </w:r>
            </w:hyperlink>
          </w:p>
        </w:tc>
        <w:tc>
          <w:tcPr>
            <w:tcW w:w="450" w:type="dxa"/>
            <w:tcBorders>
              <w:bottom w:val="single" w:sz="4" w:space="0" w:color="auto"/>
            </w:tcBorders>
            <w:shd w:val="clear" w:color="auto" w:fill="FABF8F"/>
            <w:vAlign w:val="center"/>
          </w:tcPr>
          <w:p w14:paraId="2E0B1930"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7AD20E84" w14:textId="77777777" w:rsidR="00913A0A" w:rsidRPr="00480790" w:rsidRDefault="00913A0A" w:rsidP="00D07049">
            <w:pPr>
              <w:pStyle w:val="TableText"/>
              <w:widowControl w:val="0"/>
              <w:spacing w:before="40" w:after="40"/>
              <w:rPr>
                <w:rFonts w:ascii="Tahoma" w:hAnsi="Tahoma" w:cs="Tahoma"/>
                <w:sz w:val="13"/>
              </w:rPr>
            </w:pPr>
          </w:p>
        </w:tc>
        <w:tc>
          <w:tcPr>
            <w:tcW w:w="390" w:type="dxa"/>
            <w:gridSpan w:val="2"/>
            <w:tcBorders>
              <w:left w:val="single" w:sz="18" w:space="0" w:color="auto"/>
              <w:bottom w:val="single" w:sz="4" w:space="0" w:color="auto"/>
              <w:right w:val="single" w:sz="4" w:space="0" w:color="auto"/>
            </w:tcBorders>
            <w:shd w:val="clear" w:color="auto" w:fill="FABF8F"/>
            <w:vAlign w:val="center"/>
          </w:tcPr>
          <w:p w14:paraId="6783D41D"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76D479C"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660F4CD" w14:textId="77777777" w:rsidR="00913A0A" w:rsidRPr="00480790" w:rsidRDefault="00913A0A" w:rsidP="00D07049">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109C411B"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57A5A1C" w14:textId="77777777" w:rsidR="00913A0A" w:rsidRPr="00480790" w:rsidRDefault="00913A0A" w:rsidP="00D07049">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51DFD1F1" w14:textId="77777777" w:rsidR="00913A0A" w:rsidRPr="00480790" w:rsidRDefault="00913A0A" w:rsidP="00D07049">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1285E85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2FFB26"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69C29F9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716C4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5496E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42DAF9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7B75E3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0A592AE"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1AF91A58"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17462A1" w14:textId="77777777" w:rsidR="00913A0A" w:rsidRPr="00480790" w:rsidRDefault="00913A0A" w:rsidP="00D07049">
            <w:pPr>
              <w:pStyle w:val="TableText"/>
              <w:widowControl w:val="0"/>
              <w:spacing w:before="40" w:after="40"/>
              <w:rPr>
                <w:rFonts w:ascii="Tahoma" w:hAnsi="Tahoma" w:cs="Tahoma"/>
                <w:sz w:val="13"/>
              </w:rPr>
            </w:pPr>
          </w:p>
        </w:tc>
      </w:tr>
      <w:tr w:rsidR="00913A0A" w:rsidRPr="00B410A0" w14:paraId="6C58EBFD" w14:textId="77777777" w:rsidTr="00D07049">
        <w:trPr>
          <w:trHeight w:val="145"/>
        </w:trPr>
        <w:tc>
          <w:tcPr>
            <w:tcW w:w="2464" w:type="dxa"/>
            <w:gridSpan w:val="2"/>
            <w:tcBorders>
              <w:bottom w:val="single" w:sz="4" w:space="0" w:color="auto"/>
            </w:tcBorders>
            <w:shd w:val="clear" w:color="auto" w:fill="auto"/>
            <w:vAlign w:val="center"/>
          </w:tcPr>
          <w:p w14:paraId="07B79A24" w14:textId="77777777" w:rsidR="00913A0A" w:rsidRPr="006030C8" w:rsidRDefault="00913A0A" w:rsidP="00D07049">
            <w:pPr>
              <w:pStyle w:val="ProductNames"/>
              <w:spacing w:before="40" w:after="40"/>
              <w:rPr>
                <w:rFonts w:ascii="Tahoma" w:hAnsi="Tahoma" w:cs="Tahoma"/>
                <w:sz w:val="14"/>
                <w:lang w:val="fr-FR"/>
              </w:rPr>
            </w:pPr>
            <w:bookmarkStart w:id="232" w:name="_Toc336337977"/>
            <w:bookmarkStart w:id="233" w:name="_Toc377592711"/>
            <w:r w:rsidRPr="006030C8">
              <w:rPr>
                <w:rFonts w:ascii="Tahoma" w:hAnsi="Tahoma" w:cs="Tahoma"/>
                <w:sz w:val="14"/>
                <w:lang w:val="fr-FR"/>
              </w:rPr>
              <w:t xml:space="preserve">Forefront Protection 2010 pour SharePoint pour les Sites Internet </w:t>
            </w:r>
            <w:r w:rsidR="00B410A0">
              <w:rPr>
                <w:rFonts w:ascii="Tahoma" w:hAnsi="Tahoma" w:cs="Tahoma"/>
                <w:sz w:val="14"/>
                <w:lang w:val="fr-FR"/>
              </w:rPr>
              <w:br/>
            </w:r>
            <w:r w:rsidRPr="006030C8">
              <w:rPr>
                <w:rFonts w:ascii="Tahoma" w:hAnsi="Tahoma" w:cs="Tahoma"/>
                <w:sz w:val="14"/>
                <w:lang w:val="fr-FR"/>
              </w:rPr>
              <w:t>(SL Module Complémentaire)</w:t>
            </w:r>
            <w:bookmarkEnd w:id="232"/>
            <w:bookmarkEnd w:id="233"/>
          </w:p>
        </w:tc>
        <w:tc>
          <w:tcPr>
            <w:tcW w:w="506" w:type="dxa"/>
            <w:tcBorders>
              <w:bottom w:val="single" w:sz="4" w:space="0" w:color="auto"/>
            </w:tcBorders>
            <w:shd w:val="clear" w:color="auto" w:fill="auto"/>
            <w:vAlign w:val="center"/>
          </w:tcPr>
          <w:p w14:paraId="29A11A84" w14:textId="77777777" w:rsidR="00913A0A" w:rsidRPr="00B410A0" w:rsidRDefault="00123C60" w:rsidP="00D07049">
            <w:pPr>
              <w:pStyle w:val="TableText"/>
              <w:widowControl w:val="0"/>
              <w:spacing w:before="40" w:after="40"/>
              <w:rPr>
                <w:rStyle w:val="EndnoteReference"/>
                <w:b w:val="0"/>
                <w:color w:val="000000"/>
                <w:position w:val="-11"/>
                <w:sz w:val="13"/>
                <w:szCs w:val="13"/>
                <w:u w:val="single"/>
                <w:lang w:val="fr-FR"/>
              </w:rPr>
            </w:pPr>
            <w:hyperlink w:anchor="_54_Forefront_Protection" w:history="1">
              <w:r w:rsidR="00DC2C3D">
                <w:rPr>
                  <w:rStyle w:val="Hyperlink"/>
                  <w:b/>
                  <w:sz w:val="13"/>
                  <w:szCs w:val="13"/>
                </w:rPr>
                <w:t>62</w:t>
              </w:r>
            </w:hyperlink>
          </w:p>
        </w:tc>
        <w:tc>
          <w:tcPr>
            <w:tcW w:w="450" w:type="dxa"/>
            <w:tcBorders>
              <w:bottom w:val="single" w:sz="4" w:space="0" w:color="auto"/>
            </w:tcBorders>
            <w:shd w:val="clear" w:color="auto" w:fill="auto"/>
            <w:vAlign w:val="center"/>
          </w:tcPr>
          <w:p w14:paraId="2482FFB7"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04/10</w:t>
            </w:r>
          </w:p>
        </w:tc>
        <w:tc>
          <w:tcPr>
            <w:tcW w:w="394" w:type="dxa"/>
            <w:tcBorders>
              <w:bottom w:val="single" w:sz="4" w:space="0" w:color="auto"/>
              <w:right w:val="single" w:sz="18" w:space="0" w:color="auto"/>
            </w:tcBorders>
            <w:shd w:val="clear" w:color="auto" w:fill="auto"/>
            <w:vAlign w:val="center"/>
          </w:tcPr>
          <w:p w14:paraId="5098C714"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SRV</w:t>
            </w: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101A1B91"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25 points</w:t>
            </w:r>
          </w:p>
        </w:tc>
        <w:tc>
          <w:tcPr>
            <w:tcW w:w="450" w:type="dxa"/>
            <w:tcBorders>
              <w:left w:val="single" w:sz="18" w:space="0" w:color="auto"/>
              <w:bottom w:val="single" w:sz="4" w:space="0" w:color="auto"/>
            </w:tcBorders>
            <w:shd w:val="clear" w:color="auto" w:fill="auto"/>
            <w:vAlign w:val="center"/>
          </w:tcPr>
          <w:p w14:paraId="54A04039" w14:textId="77777777" w:rsidR="00913A0A" w:rsidRPr="00B410A0"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auto"/>
            <w:vAlign w:val="center"/>
          </w:tcPr>
          <w:p w14:paraId="22CCAD8A"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212A5104"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6F72BDAC"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25</w:t>
            </w:r>
          </w:p>
        </w:tc>
        <w:tc>
          <w:tcPr>
            <w:tcW w:w="450" w:type="dxa"/>
            <w:tcBorders>
              <w:bottom w:val="single" w:sz="4" w:space="0" w:color="auto"/>
              <w:right w:val="single" w:sz="18" w:space="0" w:color="auto"/>
            </w:tcBorders>
            <w:shd w:val="clear" w:color="auto" w:fill="auto"/>
            <w:vAlign w:val="center"/>
          </w:tcPr>
          <w:p w14:paraId="1FE36AAB"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14:paraId="727FED45"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P</w:t>
            </w:r>
          </w:p>
        </w:tc>
        <w:tc>
          <w:tcPr>
            <w:tcW w:w="450" w:type="dxa"/>
            <w:tcBorders>
              <w:bottom w:val="single" w:sz="4" w:space="0" w:color="auto"/>
            </w:tcBorders>
            <w:shd w:val="clear" w:color="auto" w:fill="auto"/>
            <w:vAlign w:val="center"/>
          </w:tcPr>
          <w:p w14:paraId="30BE7763"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506" w:type="dxa"/>
            <w:tcBorders>
              <w:bottom w:val="single" w:sz="4" w:space="0" w:color="auto"/>
            </w:tcBorders>
            <w:shd w:val="clear" w:color="auto" w:fill="auto"/>
            <w:vAlign w:val="center"/>
          </w:tcPr>
          <w:p w14:paraId="15F6EC9B"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OV</w:t>
            </w:r>
          </w:p>
        </w:tc>
        <w:tc>
          <w:tcPr>
            <w:tcW w:w="484" w:type="dxa"/>
            <w:tcBorders>
              <w:bottom w:val="single" w:sz="4" w:space="0" w:color="auto"/>
            </w:tcBorders>
            <w:vAlign w:val="center"/>
          </w:tcPr>
          <w:p w14:paraId="3CDFAF68" w14:textId="77777777" w:rsidR="00913A0A" w:rsidRPr="00B410A0" w:rsidRDefault="002C4BA9"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r>
      <w:tr w:rsidR="003D4F46" w:rsidRPr="00B410A0" w14:paraId="3DB18422" w14:textId="77777777" w:rsidTr="00D07049">
        <w:trPr>
          <w:trHeight w:val="145"/>
        </w:trPr>
        <w:tc>
          <w:tcPr>
            <w:tcW w:w="2464" w:type="dxa"/>
            <w:gridSpan w:val="2"/>
            <w:tcBorders>
              <w:bottom w:val="single" w:sz="4" w:space="0" w:color="auto"/>
            </w:tcBorders>
            <w:shd w:val="clear" w:color="auto" w:fill="FABF8F"/>
            <w:vAlign w:val="center"/>
          </w:tcPr>
          <w:p w14:paraId="2A62467E" w14:textId="77777777" w:rsidR="003D4F46" w:rsidRPr="006030C8" w:rsidRDefault="003D4F46" w:rsidP="00D07049">
            <w:pPr>
              <w:pStyle w:val="ProductNames"/>
              <w:spacing w:before="40" w:after="40"/>
              <w:rPr>
                <w:rFonts w:ascii="Tahoma" w:hAnsi="Tahoma" w:cs="Tahoma"/>
                <w:sz w:val="14"/>
                <w:lang w:val="fr-FR"/>
              </w:rPr>
            </w:pPr>
            <w:bookmarkStart w:id="234" w:name="_Toc377592712"/>
            <w:r w:rsidRPr="006030C8">
              <w:rPr>
                <w:rFonts w:ascii="Tahoma" w:hAnsi="Tahoma" w:cs="Tahoma"/>
                <w:sz w:val="14"/>
                <w:lang w:val="fr-FR"/>
              </w:rPr>
              <w:t xml:space="preserve">Forefront Protection Suite </w:t>
            </w:r>
            <w:r w:rsidR="00B410A0">
              <w:rPr>
                <w:rFonts w:ascii="Tahoma" w:hAnsi="Tahoma" w:cs="Tahoma"/>
                <w:sz w:val="14"/>
                <w:lang w:val="fr-FR"/>
              </w:rPr>
              <w:br/>
            </w:r>
            <w:r w:rsidRPr="006030C8">
              <w:rPr>
                <w:rFonts w:ascii="Tahoma" w:hAnsi="Tahoma" w:cs="Tahoma"/>
                <w:sz w:val="14"/>
                <w:lang w:val="fr-FR"/>
              </w:rPr>
              <w:t>(SL Dispositif et Utilisateur)</w:t>
            </w:r>
            <w:bookmarkEnd w:id="234"/>
          </w:p>
        </w:tc>
        <w:tc>
          <w:tcPr>
            <w:tcW w:w="506" w:type="dxa"/>
            <w:tcBorders>
              <w:bottom w:val="single" w:sz="4" w:space="0" w:color="auto"/>
            </w:tcBorders>
            <w:shd w:val="clear" w:color="auto" w:fill="FABF8F"/>
            <w:vAlign w:val="center"/>
          </w:tcPr>
          <w:p w14:paraId="173713BC" w14:textId="77777777" w:rsidR="003D4F46" w:rsidRPr="00B410A0" w:rsidRDefault="00123C60" w:rsidP="00D07049">
            <w:pPr>
              <w:pStyle w:val="TableText"/>
              <w:widowControl w:val="0"/>
              <w:spacing w:before="40" w:after="40"/>
              <w:rPr>
                <w:lang w:val="fr-FR"/>
              </w:rPr>
            </w:pPr>
            <w:hyperlink w:anchor="_61_Forefront_Protection" w:history="1">
              <w:hyperlink w:anchor="_61_Forefront_Protection" w:history="1">
                <w:r w:rsidR="0028221A" w:rsidRPr="00B410A0">
                  <w:rPr>
                    <w:rStyle w:val="Hyperlink"/>
                    <w:b/>
                    <w:sz w:val="13"/>
                    <w:szCs w:val="13"/>
                    <w:lang w:val="fr-FR"/>
                  </w:rPr>
                  <w:t>6</w:t>
                </w:r>
              </w:hyperlink>
              <w:r w:rsidR="0028221A" w:rsidRPr="00B410A0">
                <w:rPr>
                  <w:rStyle w:val="Hyperlink"/>
                  <w:b/>
                  <w:sz w:val="13"/>
                  <w:szCs w:val="13"/>
                  <w:lang w:val="fr-FR"/>
                </w:rPr>
                <w:t>3</w:t>
              </w:r>
            </w:hyperlink>
          </w:p>
        </w:tc>
        <w:tc>
          <w:tcPr>
            <w:tcW w:w="450" w:type="dxa"/>
            <w:tcBorders>
              <w:bottom w:val="single" w:sz="4" w:space="0" w:color="auto"/>
            </w:tcBorders>
            <w:shd w:val="clear" w:color="auto" w:fill="FABF8F"/>
            <w:vAlign w:val="center"/>
          </w:tcPr>
          <w:p w14:paraId="36FCE379" w14:textId="77777777" w:rsidR="003D4F46" w:rsidRPr="00B410A0" w:rsidRDefault="003D4F46" w:rsidP="00D07049">
            <w:pPr>
              <w:pStyle w:val="TableText"/>
              <w:widowControl w:val="0"/>
              <w:spacing w:before="40" w:after="40"/>
              <w:rPr>
                <w:rFonts w:ascii="Tahoma" w:hAnsi="Tahoma" w:cs="Tahoma"/>
                <w:sz w:val="13"/>
                <w:lang w:val="fr-FR"/>
              </w:rPr>
            </w:pPr>
          </w:p>
        </w:tc>
        <w:tc>
          <w:tcPr>
            <w:tcW w:w="394" w:type="dxa"/>
            <w:tcBorders>
              <w:bottom w:val="single" w:sz="4" w:space="0" w:color="auto"/>
              <w:right w:val="single" w:sz="18" w:space="0" w:color="auto"/>
            </w:tcBorders>
            <w:shd w:val="clear" w:color="auto" w:fill="FABF8F"/>
            <w:vAlign w:val="center"/>
          </w:tcPr>
          <w:p w14:paraId="1EAF5A12" w14:textId="77777777" w:rsidR="003D4F46" w:rsidRPr="00B410A0" w:rsidRDefault="003D4F46"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FABF8F"/>
            <w:vAlign w:val="center"/>
          </w:tcPr>
          <w:p w14:paraId="481F3875"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70C5CB20"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6F0E76AB"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18EB7BA1"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CF28C8F"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2006FEDA" w14:textId="77777777" w:rsidR="003D4F46" w:rsidRPr="00B410A0" w:rsidRDefault="003D4F46"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476BADD0"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08F7DC62" w14:textId="77777777" w:rsidR="003D4F46" w:rsidRPr="00B410A0" w:rsidRDefault="003D4F46"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FABF8F"/>
            <w:vAlign w:val="center"/>
          </w:tcPr>
          <w:p w14:paraId="27CE4A95"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30100BB3"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729D9622"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22959AD4"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14:paraId="60616FE2" w14:textId="77777777" w:rsidR="003D4F46" w:rsidRPr="00B410A0" w:rsidRDefault="003D4F46"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FABF8F"/>
            <w:vAlign w:val="center"/>
          </w:tcPr>
          <w:p w14:paraId="150E2C23" w14:textId="77777777" w:rsidR="003D4F46" w:rsidRPr="00B410A0" w:rsidRDefault="003D4F46"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FABF8F"/>
            <w:vAlign w:val="center"/>
          </w:tcPr>
          <w:p w14:paraId="5BBFF7EE" w14:textId="77777777" w:rsidR="003D4F46" w:rsidRPr="00B410A0" w:rsidRDefault="003D4F46" w:rsidP="00D07049">
            <w:pPr>
              <w:pStyle w:val="TableText"/>
              <w:widowControl w:val="0"/>
              <w:spacing w:before="40" w:after="40"/>
              <w:rPr>
                <w:rFonts w:ascii="Tahoma" w:hAnsi="Tahoma" w:cs="Tahoma"/>
                <w:sz w:val="13"/>
                <w:lang w:val="fr-FR"/>
              </w:rPr>
            </w:pPr>
          </w:p>
        </w:tc>
        <w:tc>
          <w:tcPr>
            <w:tcW w:w="484" w:type="dxa"/>
            <w:tcBorders>
              <w:bottom w:val="single" w:sz="4" w:space="0" w:color="auto"/>
            </w:tcBorders>
            <w:shd w:val="clear" w:color="auto" w:fill="FABF8F"/>
            <w:vAlign w:val="center"/>
          </w:tcPr>
          <w:p w14:paraId="6E974EA8" w14:textId="77777777" w:rsidR="003D4F46" w:rsidRPr="00B410A0" w:rsidRDefault="003D4F46" w:rsidP="00D07049">
            <w:pPr>
              <w:pStyle w:val="TableText"/>
              <w:widowControl w:val="0"/>
              <w:spacing w:before="40" w:after="40"/>
              <w:rPr>
                <w:rFonts w:ascii="Tahoma" w:hAnsi="Tahoma" w:cs="Tahoma"/>
                <w:sz w:val="13"/>
                <w:lang w:val="fr-FR"/>
              </w:rPr>
            </w:pPr>
          </w:p>
        </w:tc>
      </w:tr>
      <w:tr w:rsidR="0045693C" w14:paraId="4D24CE28" w14:textId="77777777" w:rsidTr="00D07049">
        <w:trPr>
          <w:trHeight w:val="145"/>
        </w:trPr>
        <w:tc>
          <w:tcPr>
            <w:tcW w:w="2464" w:type="dxa"/>
            <w:gridSpan w:val="2"/>
            <w:tcBorders>
              <w:bottom w:val="single" w:sz="4" w:space="0" w:color="auto"/>
            </w:tcBorders>
            <w:shd w:val="clear" w:color="auto" w:fill="auto"/>
            <w:vAlign w:val="center"/>
          </w:tcPr>
          <w:p w14:paraId="5E26E4FD" w14:textId="77777777" w:rsidR="003D4F46" w:rsidRPr="006030C8" w:rsidRDefault="003D4F46" w:rsidP="00D07049">
            <w:pPr>
              <w:pStyle w:val="ProductNames"/>
              <w:spacing w:before="40" w:after="40"/>
              <w:rPr>
                <w:rFonts w:ascii="Tahoma" w:hAnsi="Tahoma" w:cs="Tahoma"/>
                <w:sz w:val="14"/>
                <w:lang w:val="fr-FR"/>
              </w:rPr>
            </w:pPr>
            <w:bookmarkStart w:id="235" w:name="_Toc377592713"/>
            <w:r w:rsidRPr="006030C8">
              <w:rPr>
                <w:rFonts w:ascii="Tahoma" w:hAnsi="Tahoma" w:cs="Tahoma"/>
                <w:sz w:val="14"/>
                <w:lang w:val="fr-FR"/>
              </w:rPr>
              <w:t xml:space="preserve">Forefront Security for Office Communications Server </w:t>
            </w:r>
            <w:r w:rsidR="00B410A0">
              <w:rPr>
                <w:rFonts w:ascii="Tahoma" w:hAnsi="Tahoma" w:cs="Tahoma"/>
                <w:sz w:val="14"/>
                <w:lang w:val="fr-FR"/>
              </w:rPr>
              <w:br/>
            </w:r>
            <w:r w:rsidRPr="006030C8">
              <w:rPr>
                <w:rFonts w:ascii="Tahoma" w:hAnsi="Tahoma" w:cs="Tahoma"/>
                <w:sz w:val="14"/>
                <w:lang w:val="fr-FR"/>
              </w:rPr>
              <w:t>(SL Dispositif et Utilisateur)</w:t>
            </w:r>
            <w:bookmarkEnd w:id="235"/>
          </w:p>
        </w:tc>
        <w:tc>
          <w:tcPr>
            <w:tcW w:w="506" w:type="dxa"/>
            <w:tcBorders>
              <w:bottom w:val="single" w:sz="4" w:space="0" w:color="auto"/>
            </w:tcBorders>
            <w:shd w:val="clear" w:color="auto" w:fill="auto"/>
            <w:vAlign w:val="center"/>
          </w:tcPr>
          <w:p w14:paraId="152BB98B" w14:textId="77777777" w:rsidR="003D4F46" w:rsidRDefault="00123C60" w:rsidP="00D07049">
            <w:pPr>
              <w:pStyle w:val="TableText"/>
              <w:widowControl w:val="0"/>
              <w:spacing w:before="40" w:after="40"/>
            </w:pPr>
            <w:hyperlink w:anchor="_65_Forefront_Security" w:history="1">
              <w:hyperlink w:anchor="_61_Forefront_Protection" w:history="1">
                <w:r w:rsidR="0028221A" w:rsidRPr="004410C4">
                  <w:rPr>
                    <w:rStyle w:val="Hyperlink"/>
                    <w:b/>
                    <w:sz w:val="13"/>
                    <w:szCs w:val="13"/>
                  </w:rPr>
                  <w:t>6</w:t>
                </w:r>
              </w:hyperlink>
              <w:r w:rsidR="0028221A" w:rsidRPr="004410C4">
                <w:rPr>
                  <w:rStyle w:val="Hyperlink"/>
                  <w:b/>
                  <w:sz w:val="13"/>
                  <w:szCs w:val="13"/>
                </w:rPr>
                <w:t>4</w:t>
              </w:r>
            </w:hyperlink>
          </w:p>
        </w:tc>
        <w:tc>
          <w:tcPr>
            <w:tcW w:w="450" w:type="dxa"/>
            <w:tcBorders>
              <w:bottom w:val="single" w:sz="4" w:space="0" w:color="auto"/>
            </w:tcBorders>
            <w:shd w:val="clear" w:color="auto" w:fill="auto"/>
            <w:vAlign w:val="center"/>
          </w:tcPr>
          <w:p w14:paraId="4979D818" w14:textId="77777777" w:rsidR="003D4F46" w:rsidRPr="00480790" w:rsidRDefault="003D4F46"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6263FF50" w14:textId="77777777" w:rsidR="003D4F46" w:rsidRPr="00480790" w:rsidRDefault="003D4F46"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31467DCD" w14:textId="77777777" w:rsidR="003D4F46" w:rsidRPr="00480790" w:rsidRDefault="003D4F46"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854DDDD" w14:textId="77777777" w:rsidR="003D4F46" w:rsidRPr="00480790" w:rsidRDefault="003D4F46"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AD0508F" w14:textId="77777777" w:rsidR="003D4F46" w:rsidRPr="00480790" w:rsidRDefault="003D4F46"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54AF5FBB" w14:textId="77777777" w:rsidR="003D4F46" w:rsidRPr="00480790" w:rsidRDefault="003D4F46"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6F8646B" w14:textId="77777777" w:rsidR="003D4F46" w:rsidRPr="00480790" w:rsidRDefault="003D4F46"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23154C1" w14:textId="77777777" w:rsidR="003D4F46" w:rsidRPr="00480790" w:rsidRDefault="003D4F46"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98D61EF" w14:textId="77777777" w:rsidR="003D4F46" w:rsidRPr="00480790" w:rsidRDefault="003D4F46"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F2BDED" w14:textId="77777777" w:rsidR="003D4F46" w:rsidRPr="00480790" w:rsidRDefault="003D4F46"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7E6D1E76" w14:textId="77777777" w:rsidR="003D4F46" w:rsidRPr="00480790" w:rsidRDefault="003D4F46"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368E40" w14:textId="77777777" w:rsidR="003D4F46" w:rsidRPr="00480790" w:rsidRDefault="003D4F46"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FC10FB" w14:textId="77777777" w:rsidR="003D4F46" w:rsidRPr="00480790" w:rsidRDefault="003D4F46"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243DF4" w14:textId="77777777" w:rsidR="003D4F46" w:rsidRPr="00480790" w:rsidRDefault="003D4F46"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C69B280" w14:textId="77777777" w:rsidR="003D4F46" w:rsidRPr="00480790" w:rsidRDefault="003D4F46"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DF1B1E3" w14:textId="77777777" w:rsidR="003D4F46" w:rsidRPr="00480790" w:rsidRDefault="003D4F46"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6C42460D" w14:textId="77777777" w:rsidR="003D4F46" w:rsidRPr="00480790" w:rsidRDefault="003D4F46"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458652D7" w14:textId="77777777" w:rsidR="003D4F46" w:rsidRPr="00480790" w:rsidRDefault="003D4F46" w:rsidP="00D07049">
            <w:pPr>
              <w:pStyle w:val="TableText"/>
              <w:widowControl w:val="0"/>
              <w:spacing w:before="40" w:after="40"/>
              <w:rPr>
                <w:rFonts w:ascii="Tahoma" w:hAnsi="Tahoma" w:cs="Tahoma"/>
                <w:sz w:val="13"/>
              </w:rPr>
            </w:pPr>
          </w:p>
        </w:tc>
      </w:tr>
      <w:tr w:rsidR="008A0F85" w14:paraId="72C622DD" w14:textId="77777777" w:rsidTr="00D07049">
        <w:trPr>
          <w:trHeight w:val="145"/>
        </w:trPr>
        <w:tc>
          <w:tcPr>
            <w:tcW w:w="2464" w:type="dxa"/>
            <w:gridSpan w:val="2"/>
            <w:tcBorders>
              <w:bottom w:val="single" w:sz="4" w:space="0" w:color="auto"/>
            </w:tcBorders>
            <w:shd w:val="clear" w:color="auto" w:fill="FABF8F"/>
            <w:vAlign w:val="center"/>
          </w:tcPr>
          <w:p w14:paraId="1805BC62" w14:textId="77777777" w:rsidR="00913A0A" w:rsidRDefault="00913A0A" w:rsidP="00D07049">
            <w:pPr>
              <w:pStyle w:val="ProductNames"/>
              <w:spacing w:before="40" w:after="40"/>
              <w:rPr>
                <w:rFonts w:ascii="Tahoma" w:hAnsi="Tahoma" w:cs="Tahoma"/>
                <w:sz w:val="14"/>
              </w:rPr>
            </w:pPr>
            <w:bookmarkStart w:id="236" w:name="_Toc336337981"/>
            <w:bookmarkStart w:id="237" w:name="_Toc377592714"/>
            <w:r>
              <w:rPr>
                <w:rFonts w:ascii="Tahoma" w:hAnsi="Tahoma" w:cs="Tahoma"/>
                <w:sz w:val="14"/>
              </w:rPr>
              <w:t>Forefront Threat Management Gateway Web Protection Services</w:t>
            </w:r>
            <w:bookmarkEnd w:id="236"/>
            <w:bookmarkEnd w:id="237"/>
          </w:p>
        </w:tc>
        <w:tc>
          <w:tcPr>
            <w:tcW w:w="506" w:type="dxa"/>
            <w:tcBorders>
              <w:bottom w:val="single" w:sz="4" w:space="0" w:color="auto"/>
            </w:tcBorders>
            <w:shd w:val="clear" w:color="auto" w:fill="FABF8F"/>
            <w:vAlign w:val="center"/>
          </w:tcPr>
          <w:p w14:paraId="2F18CC00" w14:textId="77777777" w:rsidR="00913A0A" w:rsidRPr="004C5BA4" w:rsidRDefault="00123C60" w:rsidP="00D07049">
            <w:pPr>
              <w:pStyle w:val="TableText"/>
              <w:widowControl w:val="0"/>
              <w:spacing w:before="40" w:after="40"/>
              <w:rPr>
                <w:rStyle w:val="EndnoteReference"/>
                <w:b w:val="0"/>
                <w:color w:val="0000FF"/>
                <w:position w:val="-11"/>
                <w:sz w:val="13"/>
                <w:szCs w:val="13"/>
                <w:u w:val="single"/>
              </w:rPr>
            </w:pPr>
            <w:hyperlink w:anchor="_50__Forefront" w:history="1">
              <w:r w:rsidR="0028221A">
                <w:rPr>
                  <w:rStyle w:val="Hyperlink"/>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6556F204"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538F715F"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40FD354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CF1067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5919C6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4E2A1CD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0A0725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6503DF6"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6600F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3F4A68"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21679B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47ED6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6B10F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767BF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B7EA15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3FFCAE3"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3717494C"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363B291" w14:textId="77777777" w:rsidR="00913A0A" w:rsidRPr="00480790" w:rsidRDefault="00913A0A" w:rsidP="00D07049">
            <w:pPr>
              <w:pStyle w:val="TableText"/>
              <w:widowControl w:val="0"/>
              <w:spacing w:before="40" w:after="40"/>
              <w:rPr>
                <w:rFonts w:ascii="Tahoma" w:hAnsi="Tahoma" w:cs="Tahoma"/>
                <w:sz w:val="13"/>
              </w:rPr>
            </w:pPr>
          </w:p>
        </w:tc>
      </w:tr>
      <w:tr w:rsidR="00913A0A" w14:paraId="4033EE36" w14:textId="77777777" w:rsidTr="00D07049">
        <w:trPr>
          <w:trHeight w:val="145"/>
        </w:trPr>
        <w:tc>
          <w:tcPr>
            <w:tcW w:w="2464" w:type="dxa"/>
            <w:gridSpan w:val="2"/>
            <w:tcBorders>
              <w:bottom w:val="single" w:sz="4" w:space="0" w:color="auto"/>
            </w:tcBorders>
            <w:shd w:val="clear" w:color="auto" w:fill="auto"/>
            <w:vAlign w:val="center"/>
          </w:tcPr>
          <w:p w14:paraId="36346F59" w14:textId="77777777" w:rsidR="00913A0A" w:rsidRDefault="00913A0A" w:rsidP="00D07049">
            <w:pPr>
              <w:pStyle w:val="ProductNames"/>
              <w:spacing w:before="40" w:after="40"/>
              <w:rPr>
                <w:rFonts w:ascii="Tahoma" w:hAnsi="Tahoma" w:cs="Tahoma"/>
                <w:sz w:val="14"/>
              </w:rPr>
            </w:pPr>
            <w:bookmarkStart w:id="238" w:name="_Toc336337982"/>
            <w:bookmarkStart w:id="239" w:name="_Toc377592715"/>
            <w:r>
              <w:rPr>
                <w:rFonts w:ascii="Tahoma" w:hAnsi="Tahoma" w:cs="Tahoma"/>
                <w:sz w:val="14"/>
              </w:rPr>
              <w:t>Forefront Unified Access Gateway Server 2010</w:t>
            </w:r>
            <w:bookmarkEnd w:id="238"/>
            <w:bookmarkEnd w:id="239"/>
          </w:p>
        </w:tc>
        <w:tc>
          <w:tcPr>
            <w:tcW w:w="506" w:type="dxa"/>
            <w:tcBorders>
              <w:bottom w:val="single" w:sz="4" w:space="0" w:color="auto"/>
            </w:tcBorders>
            <w:shd w:val="clear" w:color="auto" w:fill="auto"/>
            <w:vAlign w:val="center"/>
          </w:tcPr>
          <w:p w14:paraId="14A074F0" w14:textId="77777777" w:rsidR="00913A0A" w:rsidRPr="00472DFD" w:rsidRDefault="00123C60" w:rsidP="00D07049">
            <w:pPr>
              <w:pStyle w:val="TableText"/>
              <w:widowControl w:val="0"/>
              <w:spacing w:before="40" w:after="40"/>
              <w:rPr>
                <w:b/>
                <w:color w:val="000000"/>
                <w:sz w:val="13"/>
                <w:szCs w:val="13"/>
                <w:u w:val="single"/>
              </w:rPr>
            </w:pPr>
            <w:hyperlink w:anchor="_67_Forefront_Unified" w:history="1">
              <w:r w:rsidR="0028221A">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6AB2D93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01/10</w:t>
            </w:r>
          </w:p>
        </w:tc>
        <w:tc>
          <w:tcPr>
            <w:tcW w:w="394" w:type="dxa"/>
            <w:tcBorders>
              <w:bottom w:val="single" w:sz="4" w:space="0" w:color="auto"/>
              <w:right w:val="single" w:sz="18" w:space="0" w:color="auto"/>
            </w:tcBorders>
            <w:shd w:val="clear" w:color="auto" w:fill="auto"/>
            <w:vAlign w:val="center"/>
          </w:tcPr>
          <w:p w14:paraId="6A446F31"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5E6AA4EF"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3C46418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6E4C0C8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7688FA3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FF32CB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F06B575"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2F6C08A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E9566A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364" w:type="dxa"/>
            <w:tcBorders>
              <w:bottom w:val="single" w:sz="4" w:space="0" w:color="auto"/>
            </w:tcBorders>
            <w:shd w:val="clear" w:color="auto" w:fill="auto"/>
            <w:vAlign w:val="center"/>
          </w:tcPr>
          <w:p w14:paraId="249103E5"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A4F242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92A122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5E0842C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DF6C50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7EF082B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6BD482A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2A5DD9F"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778116CB" w14:textId="77777777" w:rsidTr="00D07049">
        <w:trPr>
          <w:trHeight w:val="145"/>
        </w:trPr>
        <w:tc>
          <w:tcPr>
            <w:tcW w:w="2464" w:type="dxa"/>
            <w:gridSpan w:val="2"/>
            <w:tcBorders>
              <w:bottom w:val="single" w:sz="4" w:space="0" w:color="auto"/>
            </w:tcBorders>
            <w:shd w:val="clear" w:color="auto" w:fill="FABF8F"/>
            <w:vAlign w:val="center"/>
          </w:tcPr>
          <w:p w14:paraId="2346521B" w14:textId="77777777" w:rsidR="00913A0A" w:rsidRDefault="00913A0A" w:rsidP="00D07049">
            <w:pPr>
              <w:pStyle w:val="ProductNames"/>
              <w:spacing w:before="40" w:after="40"/>
              <w:rPr>
                <w:rFonts w:ascii="Tahoma" w:hAnsi="Tahoma" w:cs="Tahoma"/>
                <w:sz w:val="14"/>
              </w:rPr>
            </w:pPr>
            <w:bookmarkStart w:id="240" w:name="_Toc336337983"/>
            <w:bookmarkStart w:id="241" w:name="_Toc377592716"/>
            <w:r>
              <w:rPr>
                <w:rFonts w:ascii="Tahoma" w:hAnsi="Tahoma" w:cs="Tahoma"/>
                <w:sz w:val="14"/>
              </w:rPr>
              <w:t>Connecteur Externe Forefront Unified Access Gateway 2010</w:t>
            </w:r>
            <w:bookmarkEnd w:id="240"/>
            <w:bookmarkEnd w:id="241"/>
          </w:p>
        </w:tc>
        <w:tc>
          <w:tcPr>
            <w:tcW w:w="506" w:type="dxa"/>
            <w:tcBorders>
              <w:bottom w:val="single" w:sz="4" w:space="0" w:color="auto"/>
            </w:tcBorders>
            <w:shd w:val="clear" w:color="auto" w:fill="FABF8F"/>
            <w:vAlign w:val="center"/>
          </w:tcPr>
          <w:p w14:paraId="5BC88A08" w14:textId="77777777" w:rsidR="00913A0A" w:rsidRPr="00472DFD" w:rsidRDefault="00123C60" w:rsidP="00D07049">
            <w:pPr>
              <w:pStyle w:val="TableText"/>
              <w:widowControl w:val="0"/>
              <w:spacing w:before="40" w:after="40"/>
              <w:rPr>
                <w:b/>
                <w:color w:val="000000"/>
                <w:sz w:val="13"/>
                <w:szCs w:val="13"/>
                <w:u w:val="single"/>
              </w:rPr>
            </w:pPr>
            <w:hyperlink w:anchor="_67_Forefront_Unified" w:history="1">
              <w:r w:rsidR="00443FB3">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376445E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01/10</w:t>
            </w:r>
          </w:p>
        </w:tc>
        <w:tc>
          <w:tcPr>
            <w:tcW w:w="394" w:type="dxa"/>
            <w:tcBorders>
              <w:bottom w:val="single" w:sz="4" w:space="0" w:color="auto"/>
              <w:right w:val="single" w:sz="18" w:space="0" w:color="auto"/>
            </w:tcBorders>
            <w:shd w:val="clear" w:color="auto" w:fill="FABF8F"/>
            <w:vAlign w:val="center"/>
          </w:tcPr>
          <w:p w14:paraId="1CDA5F19"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007F140F"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26312BF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477146A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5FB04D6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996F4D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F3A9B7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66AFE2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1A4AA15"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200</w:t>
            </w:r>
          </w:p>
        </w:tc>
        <w:tc>
          <w:tcPr>
            <w:tcW w:w="364" w:type="dxa"/>
            <w:tcBorders>
              <w:bottom w:val="single" w:sz="4" w:space="0" w:color="auto"/>
            </w:tcBorders>
            <w:shd w:val="clear" w:color="auto" w:fill="FABF8F"/>
            <w:vAlign w:val="center"/>
          </w:tcPr>
          <w:p w14:paraId="351DBCE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50E4922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6BC7D0C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6BA0A69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23383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1B311FC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469BED4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66EB9A08"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288E7788" w14:textId="77777777" w:rsidTr="00D07049">
        <w:trPr>
          <w:trHeight w:val="145"/>
        </w:trPr>
        <w:tc>
          <w:tcPr>
            <w:tcW w:w="2464" w:type="dxa"/>
            <w:gridSpan w:val="2"/>
            <w:tcBorders>
              <w:bottom w:val="single" w:sz="4" w:space="0" w:color="auto"/>
            </w:tcBorders>
            <w:shd w:val="clear" w:color="auto" w:fill="auto"/>
            <w:vAlign w:val="center"/>
          </w:tcPr>
          <w:p w14:paraId="2E546D8C" w14:textId="77777777" w:rsidR="00913A0A" w:rsidRDefault="00913A0A" w:rsidP="00D07049">
            <w:pPr>
              <w:pStyle w:val="ProductNames"/>
              <w:spacing w:before="40" w:after="40"/>
              <w:rPr>
                <w:rFonts w:ascii="Tahoma" w:hAnsi="Tahoma" w:cs="Tahoma"/>
                <w:sz w:val="14"/>
              </w:rPr>
            </w:pPr>
            <w:bookmarkStart w:id="242" w:name="_Toc336337984"/>
            <w:bookmarkStart w:id="243" w:name="_Toc377592717"/>
            <w:r>
              <w:rPr>
                <w:rFonts w:ascii="Tahoma" w:hAnsi="Tahoma" w:cs="Tahoma"/>
                <w:sz w:val="14"/>
              </w:rPr>
              <w:t>CAL Forefront Unified Access Gateway 2010</w:t>
            </w:r>
            <w:bookmarkEnd w:id="242"/>
            <w:bookmarkEnd w:id="243"/>
          </w:p>
        </w:tc>
        <w:tc>
          <w:tcPr>
            <w:tcW w:w="506" w:type="dxa"/>
            <w:tcBorders>
              <w:bottom w:val="single" w:sz="4" w:space="0" w:color="auto"/>
            </w:tcBorders>
            <w:shd w:val="clear" w:color="auto" w:fill="auto"/>
            <w:vAlign w:val="center"/>
          </w:tcPr>
          <w:p w14:paraId="77FB5AD0" w14:textId="77777777" w:rsidR="00913A0A" w:rsidRPr="00472DFD" w:rsidRDefault="00123C60" w:rsidP="00D07049">
            <w:pPr>
              <w:pStyle w:val="TableText"/>
              <w:widowControl w:val="0"/>
              <w:spacing w:before="40" w:after="40"/>
              <w:rPr>
                <w:b/>
                <w:color w:val="000000"/>
                <w:sz w:val="13"/>
                <w:szCs w:val="13"/>
                <w:u w:val="single"/>
              </w:rPr>
            </w:pPr>
            <w:hyperlink w:anchor="_67_Forefront_Unified" w:history="1">
              <w:r w:rsidR="00443FB3">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00D7DE4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01/10</w:t>
            </w:r>
          </w:p>
        </w:tc>
        <w:tc>
          <w:tcPr>
            <w:tcW w:w="394" w:type="dxa"/>
            <w:tcBorders>
              <w:bottom w:val="single" w:sz="4" w:space="0" w:color="auto"/>
              <w:right w:val="single" w:sz="18" w:space="0" w:color="auto"/>
            </w:tcBorders>
            <w:shd w:val="clear" w:color="auto" w:fill="auto"/>
            <w:vAlign w:val="center"/>
          </w:tcPr>
          <w:p w14:paraId="7477991E"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2B3A04B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BD4C12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5C0367C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09B169D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636B63F"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BFA77D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2D51F3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51A86B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364" w:type="dxa"/>
            <w:tcBorders>
              <w:bottom w:val="single" w:sz="4" w:space="0" w:color="auto"/>
            </w:tcBorders>
            <w:shd w:val="clear" w:color="auto" w:fill="auto"/>
            <w:vAlign w:val="center"/>
          </w:tcPr>
          <w:p w14:paraId="65AE4A15"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6A5CE54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08D523AC"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73C6448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83F5D4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1EA918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2EDF053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3CD73EBC"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5E9E6F84" w14:textId="77777777" w:rsidTr="00D07049">
        <w:trPr>
          <w:trHeight w:val="145"/>
        </w:trPr>
        <w:tc>
          <w:tcPr>
            <w:tcW w:w="2464" w:type="dxa"/>
            <w:gridSpan w:val="2"/>
            <w:tcBorders>
              <w:bottom w:val="single" w:sz="4" w:space="0" w:color="auto"/>
            </w:tcBorders>
            <w:shd w:val="clear" w:color="auto" w:fill="FABF8F"/>
            <w:vAlign w:val="center"/>
          </w:tcPr>
          <w:p w14:paraId="7C8C6FF3" w14:textId="77777777" w:rsidR="00913A0A" w:rsidRDefault="00913A0A" w:rsidP="00D07049">
            <w:pPr>
              <w:pStyle w:val="ProductNames"/>
              <w:spacing w:before="40" w:after="40"/>
              <w:rPr>
                <w:rFonts w:ascii="Tahoma" w:hAnsi="Tahoma" w:cs="Tahoma"/>
                <w:sz w:val="14"/>
              </w:rPr>
            </w:pPr>
            <w:bookmarkStart w:id="244" w:name="_Toc336337985"/>
            <w:bookmarkStart w:id="245" w:name="_Toc377592718"/>
            <w:r>
              <w:rPr>
                <w:rFonts w:ascii="Tahoma" w:hAnsi="Tahoma" w:cs="Tahoma"/>
                <w:sz w:val="14"/>
              </w:rPr>
              <w:t>Pack de CAL 10K Forefront Unified Access Gateway 2010</w:t>
            </w:r>
            <w:bookmarkEnd w:id="244"/>
            <w:bookmarkEnd w:id="245"/>
          </w:p>
        </w:tc>
        <w:tc>
          <w:tcPr>
            <w:tcW w:w="506" w:type="dxa"/>
            <w:tcBorders>
              <w:bottom w:val="single" w:sz="4" w:space="0" w:color="auto"/>
            </w:tcBorders>
            <w:shd w:val="clear" w:color="auto" w:fill="FABF8F"/>
            <w:vAlign w:val="center"/>
          </w:tcPr>
          <w:p w14:paraId="32AFAB6C" w14:textId="77777777" w:rsidR="00913A0A" w:rsidRPr="00472DFD" w:rsidRDefault="00123C60" w:rsidP="00D07049">
            <w:pPr>
              <w:pStyle w:val="TableText"/>
              <w:widowControl w:val="0"/>
              <w:spacing w:before="40" w:after="40"/>
              <w:rPr>
                <w:b/>
                <w:color w:val="000000"/>
                <w:sz w:val="13"/>
                <w:szCs w:val="13"/>
                <w:u w:val="single"/>
              </w:rPr>
            </w:pPr>
            <w:hyperlink w:anchor="_67_Forefront_Unified" w:history="1">
              <w:r w:rsidR="00443FB3">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185028A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01/10</w:t>
            </w:r>
          </w:p>
        </w:tc>
        <w:tc>
          <w:tcPr>
            <w:tcW w:w="394" w:type="dxa"/>
            <w:tcBorders>
              <w:bottom w:val="single" w:sz="4" w:space="0" w:color="auto"/>
              <w:right w:val="single" w:sz="18" w:space="0" w:color="auto"/>
            </w:tcBorders>
            <w:shd w:val="clear" w:color="auto" w:fill="FABF8F"/>
            <w:vAlign w:val="center"/>
          </w:tcPr>
          <w:p w14:paraId="5635318A"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51BA59E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75185D9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42CB662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01B19E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ABE433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025253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C127F0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4CA04912"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3C20185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652DBE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3CA46D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20D7D5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8EC33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1E3961B"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2302592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2C233B15"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61F05091" w14:textId="77777777" w:rsidTr="00D07049">
        <w:trPr>
          <w:trHeight w:val="145"/>
        </w:trPr>
        <w:tc>
          <w:tcPr>
            <w:tcW w:w="2464" w:type="dxa"/>
            <w:gridSpan w:val="2"/>
            <w:tcBorders>
              <w:bottom w:val="single" w:sz="4" w:space="0" w:color="auto"/>
            </w:tcBorders>
            <w:shd w:val="clear" w:color="auto" w:fill="auto"/>
            <w:vAlign w:val="center"/>
          </w:tcPr>
          <w:p w14:paraId="7F290174" w14:textId="77777777" w:rsidR="00913A0A" w:rsidRDefault="00913A0A" w:rsidP="00D07049">
            <w:pPr>
              <w:pStyle w:val="ProductNames"/>
              <w:spacing w:before="40" w:after="40"/>
              <w:rPr>
                <w:rFonts w:ascii="Tahoma" w:hAnsi="Tahoma" w:cs="Tahoma"/>
                <w:sz w:val="14"/>
              </w:rPr>
            </w:pPr>
            <w:bookmarkStart w:id="246" w:name="_Toc336337990"/>
            <w:bookmarkStart w:id="247" w:name="_Toc377592719"/>
            <w:r>
              <w:rPr>
                <w:rFonts w:ascii="Tahoma" w:hAnsi="Tahoma" w:cs="Tahoma"/>
                <w:sz w:val="14"/>
              </w:rPr>
              <w:t>HPC Pack 2008 R2 Enterprise</w:t>
            </w:r>
            <w:bookmarkEnd w:id="246"/>
            <w:bookmarkEnd w:id="247"/>
          </w:p>
        </w:tc>
        <w:tc>
          <w:tcPr>
            <w:tcW w:w="506" w:type="dxa"/>
            <w:tcBorders>
              <w:bottom w:val="single" w:sz="4" w:space="0" w:color="auto"/>
            </w:tcBorders>
            <w:shd w:val="clear" w:color="auto" w:fill="auto"/>
            <w:vAlign w:val="center"/>
          </w:tcPr>
          <w:p w14:paraId="6329AB8F" w14:textId="77777777" w:rsidR="00913A0A" w:rsidRPr="00472DFD" w:rsidRDefault="00123C60" w:rsidP="00D07049">
            <w:pPr>
              <w:pStyle w:val="TableText"/>
              <w:widowControl w:val="0"/>
              <w:spacing w:before="40" w:after="40"/>
              <w:rPr>
                <w:rStyle w:val="EndnoteReference"/>
                <w:rFonts w:cs="Tahoma"/>
                <w:color w:val="000000"/>
                <w:position w:val="-11"/>
                <w:sz w:val="13"/>
                <w:szCs w:val="13"/>
                <w:u w:val="single"/>
              </w:rPr>
            </w:pPr>
            <w:hyperlink w:anchor="_67_HPC_Pack" w:history="1">
              <w:hyperlink w:anchor="_51_High_Performance" w:history="1">
                <w:r w:rsidR="0028221A" w:rsidRPr="00443FB3">
                  <w:rPr>
                    <w:rStyle w:val="Hyperlink"/>
                    <w:b/>
                    <w:sz w:val="13"/>
                    <w:szCs w:val="13"/>
                  </w:rPr>
                  <w:t>6</w:t>
                </w:r>
              </w:hyperlink>
              <w:r w:rsidR="0028221A" w:rsidRPr="00443FB3">
                <w:rPr>
                  <w:rStyle w:val="Hyperlink"/>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50A786D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09/10</w:t>
            </w:r>
          </w:p>
        </w:tc>
        <w:tc>
          <w:tcPr>
            <w:tcW w:w="394" w:type="dxa"/>
            <w:tcBorders>
              <w:bottom w:val="single" w:sz="4" w:space="0" w:color="auto"/>
              <w:right w:val="single" w:sz="18" w:space="0" w:color="auto"/>
            </w:tcBorders>
            <w:shd w:val="clear" w:color="auto" w:fill="auto"/>
            <w:vAlign w:val="center"/>
          </w:tcPr>
          <w:p w14:paraId="45ED6DB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40966CA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5D4245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682918B"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A1651F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5537415"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D990D10"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3970AEF"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48B50C8"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auto"/>
            <w:vAlign w:val="center"/>
          </w:tcPr>
          <w:p w14:paraId="4FA7005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4C40056"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E4DC61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8B490C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23266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984AD15"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1F0E7E8"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31FD6AA0" w14:textId="77777777" w:rsidR="00913A0A" w:rsidRPr="00480790" w:rsidRDefault="00913A0A" w:rsidP="00D07049">
            <w:pPr>
              <w:pStyle w:val="TableText"/>
              <w:widowControl w:val="0"/>
              <w:spacing w:before="40" w:after="40"/>
              <w:rPr>
                <w:rFonts w:ascii="Tahoma" w:hAnsi="Tahoma" w:cs="Tahoma"/>
                <w:sz w:val="13"/>
              </w:rPr>
            </w:pPr>
          </w:p>
        </w:tc>
      </w:tr>
      <w:tr w:rsidR="008A0F85" w14:paraId="361461C3" w14:textId="77777777" w:rsidTr="00D07049">
        <w:trPr>
          <w:trHeight w:val="145"/>
        </w:trPr>
        <w:tc>
          <w:tcPr>
            <w:tcW w:w="2464" w:type="dxa"/>
            <w:gridSpan w:val="2"/>
            <w:tcBorders>
              <w:bottom w:val="single" w:sz="4" w:space="0" w:color="auto"/>
            </w:tcBorders>
            <w:shd w:val="clear" w:color="auto" w:fill="FABF8F"/>
            <w:vAlign w:val="center"/>
          </w:tcPr>
          <w:p w14:paraId="5B4FBFB6" w14:textId="77777777" w:rsidR="00913A0A" w:rsidRDefault="00913A0A" w:rsidP="00D07049">
            <w:pPr>
              <w:pStyle w:val="ProductNames"/>
              <w:spacing w:before="40" w:after="40"/>
              <w:rPr>
                <w:rFonts w:ascii="Tahoma" w:hAnsi="Tahoma" w:cs="Tahoma"/>
                <w:sz w:val="14"/>
              </w:rPr>
            </w:pPr>
            <w:bookmarkStart w:id="248" w:name="_Toc336337991"/>
            <w:bookmarkStart w:id="249" w:name="_Toc377592720"/>
            <w:r>
              <w:rPr>
                <w:rFonts w:ascii="Tahoma" w:hAnsi="Tahoma" w:cs="Tahoma"/>
                <w:sz w:val="14"/>
              </w:rPr>
              <w:t>HPC Pack 2008 R2 for Workstation</w:t>
            </w:r>
            <w:bookmarkEnd w:id="248"/>
            <w:bookmarkEnd w:id="249"/>
          </w:p>
        </w:tc>
        <w:tc>
          <w:tcPr>
            <w:tcW w:w="506" w:type="dxa"/>
            <w:tcBorders>
              <w:bottom w:val="single" w:sz="4" w:space="0" w:color="auto"/>
            </w:tcBorders>
            <w:shd w:val="clear" w:color="auto" w:fill="FABF8F"/>
            <w:vAlign w:val="center"/>
          </w:tcPr>
          <w:p w14:paraId="1D7A9EAF" w14:textId="77777777" w:rsidR="00913A0A" w:rsidRPr="00FE7FDD" w:rsidRDefault="00123C60" w:rsidP="00D07049">
            <w:pPr>
              <w:pStyle w:val="TableText"/>
              <w:widowControl w:val="0"/>
              <w:spacing w:before="40" w:after="40"/>
              <w:rPr>
                <w:rStyle w:val="EndnoteReference"/>
                <w:rFonts w:cs="Tahoma"/>
                <w:b w:val="0"/>
                <w:color w:val="000000"/>
                <w:sz w:val="13"/>
                <w:szCs w:val="13"/>
                <w:u w:val="single"/>
              </w:rPr>
            </w:pPr>
            <w:hyperlink w:anchor="_67_HPC_Pack" w:history="1">
              <w:hyperlink w:anchor="_51_High_Performance" w:history="1">
                <w:r w:rsidR="00443FB3" w:rsidRPr="00443FB3">
                  <w:rPr>
                    <w:rStyle w:val="Hyperlink"/>
                    <w:b/>
                    <w:sz w:val="13"/>
                    <w:szCs w:val="13"/>
                  </w:rPr>
                  <w:t>6</w:t>
                </w:r>
              </w:hyperlink>
              <w:r w:rsidR="00443FB3" w:rsidRPr="00443FB3">
                <w:rPr>
                  <w:rStyle w:val="Hyperlink"/>
                  <w:b/>
                  <w:sz w:val="13"/>
                  <w:szCs w:val="13"/>
                </w:rPr>
                <w:t>7</w:t>
              </w:r>
            </w:hyperlink>
          </w:p>
        </w:tc>
        <w:tc>
          <w:tcPr>
            <w:tcW w:w="450" w:type="dxa"/>
            <w:tcBorders>
              <w:bottom w:val="single" w:sz="4" w:space="0" w:color="auto"/>
            </w:tcBorders>
            <w:shd w:val="clear" w:color="auto" w:fill="FABF8F"/>
            <w:vAlign w:val="center"/>
          </w:tcPr>
          <w:p w14:paraId="042652D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09/10</w:t>
            </w:r>
          </w:p>
        </w:tc>
        <w:tc>
          <w:tcPr>
            <w:tcW w:w="394" w:type="dxa"/>
            <w:tcBorders>
              <w:bottom w:val="single" w:sz="4" w:space="0" w:color="auto"/>
              <w:right w:val="single" w:sz="18" w:space="0" w:color="auto"/>
            </w:tcBorders>
            <w:shd w:val="clear" w:color="auto" w:fill="FABF8F"/>
            <w:vAlign w:val="center"/>
          </w:tcPr>
          <w:p w14:paraId="4D444BC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01C1D6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1A1123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B45D133"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0779B5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78E7420"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F09D993"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7ECB018"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E2C84CD"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1CEF7E86"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AD58A30"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D230D0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4B8C61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93A7A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3E92DECC"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237A15F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DAAA1F8" w14:textId="77777777" w:rsidR="00913A0A" w:rsidRPr="00480790" w:rsidRDefault="00913A0A" w:rsidP="00D07049">
            <w:pPr>
              <w:pStyle w:val="TableText"/>
              <w:widowControl w:val="0"/>
              <w:spacing w:before="40" w:after="40"/>
              <w:rPr>
                <w:rFonts w:ascii="Tahoma" w:hAnsi="Tahoma" w:cs="Tahoma"/>
                <w:sz w:val="13"/>
              </w:rPr>
            </w:pPr>
          </w:p>
        </w:tc>
      </w:tr>
      <w:tr w:rsidR="00913A0A" w14:paraId="67CD6247" w14:textId="77777777" w:rsidTr="00D07049">
        <w:trPr>
          <w:trHeight w:val="145"/>
        </w:trPr>
        <w:tc>
          <w:tcPr>
            <w:tcW w:w="2464" w:type="dxa"/>
            <w:gridSpan w:val="2"/>
            <w:tcBorders>
              <w:bottom w:val="single" w:sz="4" w:space="0" w:color="auto"/>
            </w:tcBorders>
            <w:shd w:val="clear" w:color="auto" w:fill="auto"/>
            <w:vAlign w:val="center"/>
          </w:tcPr>
          <w:p w14:paraId="46F7584C" w14:textId="77777777" w:rsidR="00913A0A" w:rsidRPr="006030C8" w:rsidRDefault="00913A0A" w:rsidP="00D07049">
            <w:pPr>
              <w:pStyle w:val="Heading2"/>
              <w:spacing w:before="40" w:after="40"/>
              <w:ind w:left="0"/>
              <w:rPr>
                <w:rFonts w:ascii="Tahoma" w:hAnsi="Tahoma" w:cs="Tahoma"/>
                <w:b w:val="0"/>
                <w:sz w:val="14"/>
                <w:szCs w:val="16"/>
                <w:lang w:val="fr-FR"/>
              </w:rPr>
            </w:pPr>
            <w:bookmarkStart w:id="250" w:name="_Toc377592721"/>
            <w:r w:rsidRPr="006030C8">
              <w:rPr>
                <w:rFonts w:ascii="Tahoma" w:hAnsi="Tahoma" w:cs="Tahoma"/>
                <w:b w:val="0"/>
                <w:sz w:val="14"/>
                <w:szCs w:val="16"/>
                <w:lang w:val="fr-FR"/>
              </w:rPr>
              <w:t>Module Complémentaire Lync Online Plan 1 (SL Utilisateur)</w:t>
            </w:r>
            <w:bookmarkEnd w:id="250"/>
          </w:p>
        </w:tc>
        <w:tc>
          <w:tcPr>
            <w:tcW w:w="506" w:type="dxa"/>
            <w:tcBorders>
              <w:bottom w:val="single" w:sz="4" w:space="0" w:color="auto"/>
            </w:tcBorders>
            <w:shd w:val="clear" w:color="auto" w:fill="auto"/>
            <w:vAlign w:val="center"/>
          </w:tcPr>
          <w:p w14:paraId="1A032903" w14:textId="77777777" w:rsidR="00913A0A" w:rsidRPr="003F1A34" w:rsidRDefault="00123C60" w:rsidP="00D07049">
            <w:pPr>
              <w:pStyle w:val="TableText"/>
              <w:widowControl w:val="0"/>
              <w:spacing w:before="40" w:after="40"/>
              <w:rPr>
                <w:b/>
                <w:sz w:val="13"/>
                <w:szCs w:val="13"/>
              </w:rPr>
            </w:pPr>
            <w:hyperlink w:anchor="_68_Lync_Online" w:history="1">
              <w:r w:rsidR="0028221A">
                <w:rPr>
                  <w:rStyle w:val="Hyperlink"/>
                  <w:b/>
                  <w:sz w:val="13"/>
                  <w:szCs w:val="13"/>
                </w:rPr>
                <w:t>68</w:t>
              </w:r>
            </w:hyperlink>
          </w:p>
        </w:tc>
        <w:tc>
          <w:tcPr>
            <w:tcW w:w="450" w:type="dxa"/>
            <w:tcBorders>
              <w:bottom w:val="single" w:sz="4" w:space="0" w:color="auto"/>
            </w:tcBorders>
            <w:shd w:val="clear" w:color="auto" w:fill="auto"/>
            <w:vAlign w:val="center"/>
          </w:tcPr>
          <w:p w14:paraId="064923EC"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08/13</w:t>
            </w:r>
          </w:p>
        </w:tc>
        <w:tc>
          <w:tcPr>
            <w:tcW w:w="394" w:type="dxa"/>
            <w:tcBorders>
              <w:bottom w:val="single" w:sz="4" w:space="0" w:color="auto"/>
              <w:right w:val="single" w:sz="18" w:space="0" w:color="auto"/>
            </w:tcBorders>
            <w:shd w:val="clear" w:color="auto" w:fill="auto"/>
            <w:vAlign w:val="center"/>
          </w:tcPr>
          <w:p w14:paraId="3EF3C151"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284C1D30"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B088F56"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26F8200" w14:textId="77777777" w:rsidR="00913A0A"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6ADB16D5"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207EB9A"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4E66776" w14:textId="77777777" w:rsidR="00913A0A"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61BDEBB"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3C5CA2"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04BAB59B"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D5AD70"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6B6904"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A8BBA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83409E0"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3F6BBB27" w14:textId="77777777" w:rsidR="00913A0A" w:rsidRPr="00A11DAD"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2F7ACC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12ABE719"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0E0C44" w14:paraId="6CD3B662" w14:textId="77777777" w:rsidTr="00D07049">
        <w:trPr>
          <w:trHeight w:val="145"/>
        </w:trPr>
        <w:tc>
          <w:tcPr>
            <w:tcW w:w="2464" w:type="dxa"/>
            <w:gridSpan w:val="2"/>
            <w:tcBorders>
              <w:bottom w:val="single" w:sz="4" w:space="0" w:color="auto"/>
            </w:tcBorders>
            <w:shd w:val="clear" w:color="auto" w:fill="FABF8F"/>
            <w:vAlign w:val="center"/>
          </w:tcPr>
          <w:p w14:paraId="4D402079" w14:textId="77777777" w:rsidR="000E0C44" w:rsidRPr="006030C8" w:rsidRDefault="000E0C44" w:rsidP="00D07049">
            <w:pPr>
              <w:pStyle w:val="Heading2"/>
              <w:spacing w:before="40" w:after="40"/>
              <w:ind w:left="0"/>
              <w:rPr>
                <w:rFonts w:ascii="Tahoma" w:hAnsi="Tahoma" w:cs="Tahoma"/>
                <w:b w:val="0"/>
                <w:sz w:val="14"/>
                <w:szCs w:val="16"/>
                <w:lang w:val="fr-FR"/>
              </w:rPr>
            </w:pPr>
            <w:bookmarkStart w:id="251" w:name="_Toc336337995"/>
            <w:bookmarkStart w:id="252" w:name="_Toc377592722"/>
            <w:r w:rsidRPr="006030C8">
              <w:rPr>
                <w:rFonts w:ascii="Tahoma" w:hAnsi="Tahoma" w:cs="Tahoma"/>
                <w:b w:val="0"/>
                <w:sz w:val="14"/>
                <w:szCs w:val="16"/>
                <w:lang w:val="fr-FR"/>
              </w:rPr>
              <w:t>Lync Online Plan 1 (SL Utilisateur)</w:t>
            </w:r>
            <w:bookmarkEnd w:id="251"/>
            <w:bookmarkEnd w:id="252"/>
          </w:p>
        </w:tc>
        <w:tc>
          <w:tcPr>
            <w:tcW w:w="506" w:type="dxa"/>
            <w:tcBorders>
              <w:bottom w:val="single" w:sz="4" w:space="0" w:color="auto"/>
            </w:tcBorders>
            <w:shd w:val="clear" w:color="auto" w:fill="FABF8F"/>
            <w:vAlign w:val="center"/>
          </w:tcPr>
          <w:p w14:paraId="302AA444" w14:textId="77777777" w:rsidR="000E0C44" w:rsidRPr="004E1FF6" w:rsidRDefault="00123C60" w:rsidP="00D07049">
            <w:pPr>
              <w:pStyle w:val="TableText"/>
              <w:widowControl w:val="0"/>
              <w:spacing w:before="40" w:after="40"/>
              <w:rPr>
                <w:b/>
                <w:color w:val="0000FF"/>
                <w:sz w:val="13"/>
                <w:szCs w:val="13"/>
                <w:u w:val="single"/>
              </w:rPr>
            </w:pPr>
            <w:hyperlink w:anchor="_68_Lync_Online" w:history="1">
              <w:r w:rsidR="00443FB3">
                <w:rPr>
                  <w:rStyle w:val="Hyperlink"/>
                  <w:b/>
                  <w:sz w:val="13"/>
                  <w:szCs w:val="13"/>
                </w:rPr>
                <w:t>68</w:t>
              </w:r>
            </w:hyperlink>
          </w:p>
        </w:tc>
        <w:tc>
          <w:tcPr>
            <w:tcW w:w="450" w:type="dxa"/>
            <w:tcBorders>
              <w:bottom w:val="single" w:sz="4" w:space="0" w:color="auto"/>
            </w:tcBorders>
            <w:shd w:val="clear" w:color="auto" w:fill="FABF8F"/>
            <w:vAlign w:val="center"/>
          </w:tcPr>
          <w:p w14:paraId="6EEC842A" w14:textId="77777777" w:rsidR="000E0C44" w:rsidRDefault="000E0C44" w:rsidP="00D07049">
            <w:pPr>
              <w:pStyle w:val="TableText"/>
              <w:widowControl w:val="0"/>
              <w:spacing w:before="40" w:after="40"/>
              <w:rPr>
                <w:rFonts w:ascii="Tahoma" w:hAnsi="Tahoma" w:cs="Tahoma"/>
                <w:color w:val="000000"/>
                <w:sz w:val="13"/>
              </w:rPr>
            </w:pPr>
            <w:r>
              <w:rPr>
                <w:rFonts w:ascii="Tahoma" w:hAnsi="Tahoma" w:cs="Tahoma"/>
                <w:color w:val="000000"/>
                <w:sz w:val="13"/>
              </w:rPr>
              <w:t>06/11</w:t>
            </w:r>
          </w:p>
        </w:tc>
        <w:tc>
          <w:tcPr>
            <w:tcW w:w="394" w:type="dxa"/>
            <w:tcBorders>
              <w:bottom w:val="single" w:sz="4" w:space="0" w:color="auto"/>
              <w:right w:val="single" w:sz="18" w:space="0" w:color="auto"/>
            </w:tcBorders>
            <w:shd w:val="clear" w:color="auto" w:fill="FABF8F"/>
            <w:vAlign w:val="center"/>
          </w:tcPr>
          <w:p w14:paraId="029739B2" w14:textId="77777777" w:rsidR="000E0C44" w:rsidRDefault="000E0C44"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7E8D0DA5"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45164B0"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1907427" w14:textId="77777777" w:rsidR="000E0C44" w:rsidRDefault="000E0C44"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DC4C931"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1675283"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3D55324" w14:textId="77777777" w:rsidR="000E0C44" w:rsidRDefault="000E0C44"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E366F8" w14:textId="77777777" w:rsidR="000E0C44" w:rsidRDefault="000E0C44" w:rsidP="00D07049">
            <w:pPr>
              <w:pStyle w:val="TableText"/>
              <w:widowControl w:val="0"/>
              <w:spacing w:before="40" w:after="40"/>
              <w:rPr>
                <w:rFonts w:ascii="Tahoma" w:hAnsi="Tahoma" w:cs="Tahoma"/>
                <w:sz w:val="13"/>
              </w:rPr>
            </w:pPr>
          </w:p>
        </w:tc>
        <w:tc>
          <w:tcPr>
            <w:tcW w:w="1264" w:type="dxa"/>
            <w:gridSpan w:val="3"/>
            <w:tcBorders>
              <w:left w:val="single" w:sz="18" w:space="0" w:color="auto"/>
              <w:bottom w:val="single" w:sz="4" w:space="0" w:color="auto"/>
              <w:right w:val="single" w:sz="18" w:space="0" w:color="auto"/>
            </w:tcBorders>
            <w:shd w:val="clear" w:color="auto" w:fill="FABF8F"/>
            <w:vAlign w:val="center"/>
          </w:tcPr>
          <w:p w14:paraId="63F1F83B"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4CCDBDB" w14:textId="77777777" w:rsidR="000E0C44" w:rsidRDefault="000E0C44"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1B3407"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8A7D7B7"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5A0B8C41" w14:textId="77777777" w:rsidR="000E0C44" w:rsidRPr="00A11DAD" w:rsidRDefault="000E0C44"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08106E5C"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7966839A"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A</w:t>
            </w:r>
          </w:p>
        </w:tc>
      </w:tr>
      <w:tr w:rsidR="000E0C44" w14:paraId="65A73243" w14:textId="77777777" w:rsidTr="00D07049">
        <w:trPr>
          <w:trHeight w:val="145"/>
        </w:trPr>
        <w:tc>
          <w:tcPr>
            <w:tcW w:w="2464" w:type="dxa"/>
            <w:gridSpan w:val="2"/>
            <w:tcBorders>
              <w:bottom w:val="single" w:sz="4" w:space="0" w:color="auto"/>
            </w:tcBorders>
            <w:shd w:val="clear" w:color="auto" w:fill="auto"/>
            <w:vAlign w:val="center"/>
          </w:tcPr>
          <w:p w14:paraId="1108CF28" w14:textId="77777777" w:rsidR="000E0C44" w:rsidRPr="006030C8" w:rsidRDefault="000E0C44" w:rsidP="00D07049">
            <w:pPr>
              <w:pStyle w:val="Heading2"/>
              <w:spacing w:before="40" w:after="40"/>
              <w:ind w:left="0"/>
              <w:rPr>
                <w:rFonts w:ascii="Tahoma" w:hAnsi="Tahoma" w:cs="Tahoma"/>
                <w:b w:val="0"/>
                <w:sz w:val="14"/>
                <w:szCs w:val="16"/>
                <w:lang w:val="fr-FR"/>
              </w:rPr>
            </w:pPr>
            <w:bookmarkStart w:id="253" w:name="_Toc336337996"/>
            <w:bookmarkStart w:id="254" w:name="_Toc377592723"/>
            <w:r w:rsidRPr="006030C8">
              <w:rPr>
                <w:rFonts w:ascii="Tahoma" w:hAnsi="Tahoma" w:cs="Tahoma"/>
                <w:b w:val="0"/>
                <w:sz w:val="14"/>
                <w:szCs w:val="16"/>
                <w:lang w:val="fr-FR"/>
              </w:rPr>
              <w:t>Lync Online Plan 2 (SL Utilisateur)</w:t>
            </w:r>
            <w:bookmarkEnd w:id="253"/>
            <w:bookmarkEnd w:id="254"/>
          </w:p>
        </w:tc>
        <w:tc>
          <w:tcPr>
            <w:tcW w:w="506" w:type="dxa"/>
            <w:tcBorders>
              <w:bottom w:val="single" w:sz="4" w:space="0" w:color="auto"/>
            </w:tcBorders>
            <w:shd w:val="clear" w:color="auto" w:fill="auto"/>
            <w:vAlign w:val="center"/>
          </w:tcPr>
          <w:p w14:paraId="19FFE742" w14:textId="77777777" w:rsidR="000E0C44" w:rsidRPr="00FE7FDD" w:rsidRDefault="00123C60" w:rsidP="00D07049">
            <w:pPr>
              <w:pStyle w:val="TableText"/>
              <w:widowControl w:val="0"/>
              <w:spacing w:before="40" w:after="40"/>
              <w:rPr>
                <w:b/>
                <w:color w:val="0000FF"/>
                <w:sz w:val="13"/>
                <w:szCs w:val="13"/>
                <w:u w:val="single"/>
              </w:rPr>
            </w:pPr>
            <w:hyperlink w:anchor="_68_Lync_Online" w:history="1">
              <w:r w:rsidR="00443FB3">
                <w:rPr>
                  <w:rStyle w:val="Hyperlink"/>
                  <w:b/>
                  <w:sz w:val="13"/>
                  <w:szCs w:val="13"/>
                </w:rPr>
                <w:t>68</w:t>
              </w:r>
            </w:hyperlink>
          </w:p>
        </w:tc>
        <w:tc>
          <w:tcPr>
            <w:tcW w:w="450" w:type="dxa"/>
            <w:tcBorders>
              <w:bottom w:val="single" w:sz="4" w:space="0" w:color="auto"/>
            </w:tcBorders>
            <w:shd w:val="clear" w:color="auto" w:fill="auto"/>
            <w:vAlign w:val="center"/>
          </w:tcPr>
          <w:p w14:paraId="09578B86" w14:textId="77777777" w:rsidR="000E0C44" w:rsidRDefault="000E0C44" w:rsidP="00D07049">
            <w:pPr>
              <w:pStyle w:val="TableText"/>
              <w:widowControl w:val="0"/>
              <w:spacing w:before="40" w:after="40"/>
              <w:rPr>
                <w:rFonts w:ascii="Tahoma" w:hAnsi="Tahoma" w:cs="Tahoma"/>
                <w:color w:val="000000"/>
                <w:sz w:val="13"/>
              </w:rPr>
            </w:pPr>
            <w:r>
              <w:rPr>
                <w:rFonts w:ascii="Tahoma" w:hAnsi="Tahoma" w:cs="Tahoma"/>
                <w:color w:val="000000"/>
                <w:sz w:val="13"/>
              </w:rPr>
              <w:t>06/11</w:t>
            </w:r>
          </w:p>
        </w:tc>
        <w:tc>
          <w:tcPr>
            <w:tcW w:w="394" w:type="dxa"/>
            <w:tcBorders>
              <w:bottom w:val="single" w:sz="4" w:space="0" w:color="auto"/>
              <w:right w:val="single" w:sz="18" w:space="0" w:color="auto"/>
            </w:tcBorders>
            <w:shd w:val="clear" w:color="auto" w:fill="auto"/>
            <w:vAlign w:val="center"/>
          </w:tcPr>
          <w:p w14:paraId="7E903E29" w14:textId="77777777" w:rsidR="000E0C44" w:rsidRDefault="000E0C44"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7EADAAB8"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77B508C"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0CE06DF" w14:textId="77777777" w:rsidR="000E0C44" w:rsidRDefault="000E0C44"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7AEA3DB9"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74EE290" w14:textId="77777777" w:rsidR="000E0C44" w:rsidRDefault="000E0C44"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856732B" w14:textId="77777777" w:rsidR="000E0C44" w:rsidRDefault="000E0C44"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78D360E" w14:textId="77777777" w:rsidR="000E0C44" w:rsidRDefault="000E0C44" w:rsidP="00D07049">
            <w:pPr>
              <w:pStyle w:val="TableText"/>
              <w:widowControl w:val="0"/>
              <w:spacing w:before="40" w:after="40"/>
              <w:rPr>
                <w:rFonts w:ascii="Tahoma" w:hAnsi="Tahoma" w:cs="Tahoma"/>
                <w:sz w:val="13"/>
              </w:rPr>
            </w:pPr>
          </w:p>
        </w:tc>
        <w:tc>
          <w:tcPr>
            <w:tcW w:w="1264" w:type="dxa"/>
            <w:gridSpan w:val="3"/>
            <w:tcBorders>
              <w:left w:val="single" w:sz="18" w:space="0" w:color="auto"/>
              <w:bottom w:val="single" w:sz="4" w:space="0" w:color="auto"/>
              <w:right w:val="single" w:sz="18" w:space="0" w:color="auto"/>
            </w:tcBorders>
            <w:shd w:val="clear" w:color="auto" w:fill="auto"/>
            <w:vAlign w:val="center"/>
          </w:tcPr>
          <w:p w14:paraId="6F5F6D42"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AEF6354" w14:textId="77777777" w:rsidR="000E0C44" w:rsidRDefault="000E0C44"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C26C27"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9BBD775"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6455B53" w14:textId="77777777" w:rsidR="000E0C44" w:rsidRPr="00A11DAD" w:rsidRDefault="000E0C44"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3DCD655B"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0BB6249C"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A</w:t>
            </w:r>
          </w:p>
        </w:tc>
      </w:tr>
      <w:tr w:rsidR="008A0F85" w14:paraId="12E6DE89" w14:textId="77777777" w:rsidTr="00D07049">
        <w:trPr>
          <w:trHeight w:val="145"/>
        </w:trPr>
        <w:tc>
          <w:tcPr>
            <w:tcW w:w="2464" w:type="dxa"/>
            <w:gridSpan w:val="2"/>
            <w:tcBorders>
              <w:bottom w:val="single" w:sz="4" w:space="0" w:color="auto"/>
            </w:tcBorders>
            <w:shd w:val="clear" w:color="auto" w:fill="FABF8F"/>
            <w:vAlign w:val="center"/>
          </w:tcPr>
          <w:p w14:paraId="5A401A04" w14:textId="77777777" w:rsidR="00913A0A" w:rsidRPr="006030C8" w:rsidRDefault="00913A0A" w:rsidP="00D07049">
            <w:pPr>
              <w:pStyle w:val="Heading2"/>
              <w:spacing w:before="40" w:after="40"/>
              <w:ind w:left="0"/>
              <w:rPr>
                <w:rFonts w:ascii="Tahoma" w:hAnsi="Tahoma" w:cs="Tahoma"/>
                <w:b w:val="0"/>
                <w:sz w:val="14"/>
                <w:szCs w:val="16"/>
                <w:lang w:val="fr-FR"/>
              </w:rPr>
            </w:pPr>
            <w:bookmarkStart w:id="255" w:name="_Toc336337997"/>
            <w:bookmarkStart w:id="256" w:name="_Toc377592724"/>
            <w:r w:rsidRPr="006030C8">
              <w:rPr>
                <w:rFonts w:ascii="Tahoma" w:hAnsi="Tahoma" w:cs="Tahoma"/>
                <w:b w:val="0"/>
                <w:sz w:val="14"/>
                <w:szCs w:val="16"/>
                <w:lang w:val="fr-FR"/>
              </w:rPr>
              <w:t>Lync Online Plan 3 (SL Utilisateur)</w:t>
            </w:r>
            <w:bookmarkEnd w:id="255"/>
            <w:bookmarkEnd w:id="256"/>
          </w:p>
        </w:tc>
        <w:tc>
          <w:tcPr>
            <w:tcW w:w="506" w:type="dxa"/>
            <w:tcBorders>
              <w:bottom w:val="single" w:sz="4" w:space="0" w:color="auto"/>
            </w:tcBorders>
            <w:shd w:val="clear" w:color="auto" w:fill="FABF8F"/>
            <w:vAlign w:val="center"/>
          </w:tcPr>
          <w:p w14:paraId="6832F7F2" w14:textId="77777777" w:rsidR="00913A0A" w:rsidRPr="00FE7FDD" w:rsidRDefault="00123C60" w:rsidP="00D07049">
            <w:pPr>
              <w:pStyle w:val="TableText"/>
              <w:widowControl w:val="0"/>
              <w:spacing w:before="40" w:after="40"/>
              <w:rPr>
                <w:b/>
                <w:color w:val="0000FF"/>
                <w:sz w:val="13"/>
                <w:szCs w:val="13"/>
                <w:u w:val="single"/>
              </w:rPr>
            </w:pPr>
            <w:hyperlink w:anchor="_68_Lync_Online" w:history="1">
              <w:r w:rsidR="00443FB3">
                <w:rPr>
                  <w:rStyle w:val="Hyperlink"/>
                  <w:b/>
                  <w:sz w:val="13"/>
                  <w:szCs w:val="13"/>
                </w:rPr>
                <w:t>68</w:t>
              </w:r>
            </w:hyperlink>
          </w:p>
        </w:tc>
        <w:tc>
          <w:tcPr>
            <w:tcW w:w="450" w:type="dxa"/>
            <w:tcBorders>
              <w:bottom w:val="single" w:sz="4" w:space="0" w:color="auto"/>
            </w:tcBorders>
            <w:shd w:val="clear" w:color="auto" w:fill="FABF8F"/>
            <w:vAlign w:val="center"/>
          </w:tcPr>
          <w:p w14:paraId="065EFFB8"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07/12</w:t>
            </w:r>
          </w:p>
        </w:tc>
        <w:tc>
          <w:tcPr>
            <w:tcW w:w="394" w:type="dxa"/>
            <w:tcBorders>
              <w:bottom w:val="single" w:sz="4" w:space="0" w:color="auto"/>
              <w:right w:val="single" w:sz="18" w:space="0" w:color="auto"/>
            </w:tcBorders>
            <w:shd w:val="clear" w:color="auto" w:fill="FABF8F"/>
            <w:vAlign w:val="center"/>
          </w:tcPr>
          <w:p w14:paraId="0584F28A"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5859508D"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57428CE"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44E6325" w14:textId="77777777" w:rsidR="00913A0A"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4E3E431B"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5A13348"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4392E24" w14:textId="77777777" w:rsidR="00913A0A"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AC04E1"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43F17F"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1394731A"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105761"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F5012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439F1A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DF7C419"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52AAA4D" w14:textId="77777777" w:rsidR="00913A0A" w:rsidRPr="00A11DAD"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00D4472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ABA94AF"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01D17250" w14:textId="77777777" w:rsidTr="00D07049">
        <w:trPr>
          <w:trHeight w:val="145"/>
        </w:trPr>
        <w:tc>
          <w:tcPr>
            <w:tcW w:w="2464" w:type="dxa"/>
            <w:gridSpan w:val="2"/>
            <w:tcBorders>
              <w:bottom w:val="single" w:sz="4" w:space="0" w:color="auto"/>
            </w:tcBorders>
            <w:shd w:val="clear" w:color="auto" w:fill="auto"/>
            <w:vAlign w:val="center"/>
          </w:tcPr>
          <w:p w14:paraId="3DF3EE5C" w14:textId="77777777" w:rsidR="00913A0A" w:rsidRPr="006030C8" w:rsidRDefault="00913A0A" w:rsidP="00D07049">
            <w:pPr>
              <w:pStyle w:val="Heading2"/>
              <w:spacing w:before="40" w:after="40"/>
              <w:ind w:left="0"/>
              <w:rPr>
                <w:rFonts w:ascii="Tahoma" w:hAnsi="Tahoma" w:cs="Tahoma"/>
                <w:b w:val="0"/>
                <w:sz w:val="14"/>
                <w:szCs w:val="16"/>
                <w:lang w:val="fr-FR"/>
              </w:rPr>
            </w:pPr>
            <w:bookmarkStart w:id="257" w:name="_Toc336337998"/>
            <w:bookmarkStart w:id="258" w:name="_Toc377592725"/>
            <w:r w:rsidRPr="006030C8">
              <w:rPr>
                <w:rFonts w:ascii="Tahoma" w:hAnsi="Tahoma" w:cs="Tahoma"/>
                <w:b w:val="0"/>
                <w:sz w:val="14"/>
                <w:szCs w:val="16"/>
                <w:lang w:val="fr-FR"/>
              </w:rPr>
              <w:t>Lync Online Plan 3A (SL Utilisateur)</w:t>
            </w:r>
            <w:bookmarkEnd w:id="257"/>
            <w:bookmarkEnd w:id="258"/>
          </w:p>
        </w:tc>
        <w:tc>
          <w:tcPr>
            <w:tcW w:w="506" w:type="dxa"/>
            <w:tcBorders>
              <w:bottom w:val="single" w:sz="4" w:space="0" w:color="auto"/>
            </w:tcBorders>
            <w:shd w:val="clear" w:color="auto" w:fill="auto"/>
            <w:vAlign w:val="center"/>
          </w:tcPr>
          <w:p w14:paraId="520C08ED" w14:textId="77777777" w:rsidR="00913A0A" w:rsidRPr="00FE7FDD" w:rsidRDefault="00123C60" w:rsidP="00D07049">
            <w:pPr>
              <w:pStyle w:val="TableText"/>
              <w:widowControl w:val="0"/>
              <w:spacing w:before="40" w:after="40"/>
              <w:rPr>
                <w:b/>
                <w:color w:val="0000FF"/>
                <w:sz w:val="13"/>
                <w:szCs w:val="13"/>
                <w:u w:val="single"/>
              </w:rPr>
            </w:pPr>
            <w:hyperlink w:anchor="_68_Lync_Online" w:history="1">
              <w:r w:rsidR="00443FB3">
                <w:rPr>
                  <w:rStyle w:val="Hyperlink"/>
                  <w:b/>
                  <w:sz w:val="13"/>
                  <w:szCs w:val="13"/>
                </w:rPr>
                <w:t>68</w:t>
              </w:r>
            </w:hyperlink>
          </w:p>
        </w:tc>
        <w:tc>
          <w:tcPr>
            <w:tcW w:w="450" w:type="dxa"/>
            <w:tcBorders>
              <w:bottom w:val="single" w:sz="4" w:space="0" w:color="auto"/>
            </w:tcBorders>
            <w:shd w:val="clear" w:color="auto" w:fill="auto"/>
            <w:vAlign w:val="center"/>
          </w:tcPr>
          <w:p w14:paraId="32BF4D35"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07/12</w:t>
            </w:r>
          </w:p>
        </w:tc>
        <w:tc>
          <w:tcPr>
            <w:tcW w:w="394" w:type="dxa"/>
            <w:tcBorders>
              <w:bottom w:val="single" w:sz="4" w:space="0" w:color="auto"/>
              <w:right w:val="single" w:sz="18" w:space="0" w:color="auto"/>
            </w:tcBorders>
            <w:shd w:val="clear" w:color="auto" w:fill="auto"/>
            <w:vAlign w:val="center"/>
          </w:tcPr>
          <w:p w14:paraId="7001AD50"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0B62C5B6"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7477D1B"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C97522B" w14:textId="77777777" w:rsidR="00913A0A"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143821E7"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8794C12"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0682E5F" w14:textId="77777777" w:rsidR="00913A0A"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C7D890"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CBF56F"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43939D75"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10C6E58"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F1DB7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D7D589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CBC9C6D"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ACA004D" w14:textId="77777777" w:rsidR="00913A0A" w:rsidRPr="00A11DAD" w:rsidRDefault="00913A0A" w:rsidP="00D07049">
            <w:pPr>
              <w:pStyle w:val="TableText"/>
              <w:widowControl w:val="0"/>
              <w:spacing w:before="40" w:after="40"/>
              <w:rPr>
                <w:rFonts w:ascii="Tahoma" w:hAnsi="Tahoma" w:cs="Tahoma"/>
                <w:sz w:val="13"/>
              </w:rPr>
            </w:pPr>
            <w:r>
              <w:rPr>
                <w:rFonts w:ascii="Tahoma" w:hAnsi="Tahoma" w:cs="Tahoma"/>
                <w:sz w:val="13"/>
              </w:rPr>
              <w:t>A, ST (EES uniquement)</w:t>
            </w:r>
          </w:p>
        </w:tc>
        <w:tc>
          <w:tcPr>
            <w:tcW w:w="506" w:type="dxa"/>
            <w:tcBorders>
              <w:bottom w:val="single" w:sz="4" w:space="0" w:color="auto"/>
            </w:tcBorders>
            <w:shd w:val="clear" w:color="auto" w:fill="auto"/>
            <w:vAlign w:val="center"/>
          </w:tcPr>
          <w:p w14:paraId="627A69C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0D39E9F7"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37D92A97" w14:textId="77777777" w:rsidTr="00D07049">
        <w:trPr>
          <w:trHeight w:val="145"/>
        </w:trPr>
        <w:tc>
          <w:tcPr>
            <w:tcW w:w="2464" w:type="dxa"/>
            <w:gridSpan w:val="2"/>
            <w:tcBorders>
              <w:bottom w:val="single" w:sz="4" w:space="0" w:color="auto"/>
            </w:tcBorders>
            <w:shd w:val="clear" w:color="auto" w:fill="FABF8F"/>
            <w:vAlign w:val="center"/>
          </w:tcPr>
          <w:p w14:paraId="5B1B28C6" w14:textId="77777777" w:rsidR="00913A0A" w:rsidRDefault="00913A0A" w:rsidP="00D07049">
            <w:pPr>
              <w:pStyle w:val="Heading2"/>
              <w:spacing w:before="40" w:after="40"/>
              <w:ind w:left="0"/>
              <w:rPr>
                <w:rFonts w:ascii="Tahoma" w:hAnsi="Tahoma" w:cs="Tahoma"/>
                <w:b w:val="0"/>
                <w:sz w:val="14"/>
                <w:szCs w:val="16"/>
              </w:rPr>
            </w:pPr>
            <w:bookmarkStart w:id="259" w:name="_Toc336337999"/>
            <w:bookmarkStart w:id="260" w:name="_Toc377592726"/>
            <w:r>
              <w:rPr>
                <w:rFonts w:ascii="Tahoma" w:hAnsi="Tahoma" w:cs="Tahoma"/>
                <w:b w:val="0"/>
                <w:sz w:val="14"/>
                <w:szCs w:val="16"/>
              </w:rPr>
              <w:t>Lync Server </w:t>
            </w:r>
            <w:bookmarkEnd w:id="259"/>
            <w:r>
              <w:rPr>
                <w:rFonts w:ascii="Tahoma" w:hAnsi="Tahoma" w:cs="Tahoma"/>
                <w:b w:val="0"/>
                <w:sz w:val="14"/>
                <w:szCs w:val="16"/>
              </w:rPr>
              <w:t>2013</w:t>
            </w:r>
            <w:bookmarkEnd w:id="260"/>
          </w:p>
        </w:tc>
        <w:tc>
          <w:tcPr>
            <w:tcW w:w="506" w:type="dxa"/>
            <w:tcBorders>
              <w:bottom w:val="single" w:sz="4" w:space="0" w:color="auto"/>
            </w:tcBorders>
            <w:shd w:val="clear" w:color="auto" w:fill="FABF8F"/>
            <w:vAlign w:val="center"/>
          </w:tcPr>
          <w:p w14:paraId="3BF8193C" w14:textId="77777777" w:rsidR="00913A0A" w:rsidRPr="00FE7FDD" w:rsidRDefault="00123C60" w:rsidP="00D07049">
            <w:pPr>
              <w:pStyle w:val="TableText"/>
              <w:widowControl w:val="0"/>
              <w:spacing w:before="40" w:after="40"/>
              <w:rPr>
                <w:b/>
                <w:color w:val="0000FF"/>
                <w:sz w:val="13"/>
                <w:szCs w:val="13"/>
                <w:u w:val="single"/>
              </w:rPr>
            </w:pPr>
            <w:hyperlink w:anchor="_69_Lync_Server" w:history="1">
              <w:r w:rsidR="0028221A">
                <w:rPr>
                  <w:rStyle w:val="Hyperlink"/>
                  <w:b/>
                  <w:sz w:val="13"/>
                  <w:szCs w:val="13"/>
                </w:rPr>
                <w:t>69</w:t>
              </w:r>
            </w:hyperlink>
          </w:p>
        </w:tc>
        <w:tc>
          <w:tcPr>
            <w:tcW w:w="450" w:type="dxa"/>
            <w:tcBorders>
              <w:bottom w:val="single" w:sz="4" w:space="0" w:color="auto"/>
            </w:tcBorders>
            <w:shd w:val="clear" w:color="auto" w:fill="FABF8F"/>
            <w:vAlign w:val="center"/>
          </w:tcPr>
          <w:p w14:paraId="37ECF375"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FABF8F"/>
            <w:vAlign w:val="center"/>
          </w:tcPr>
          <w:p w14:paraId="18448F1F"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193353E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6126B53C"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2503A35A"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179E8465"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3749E23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28785BC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C65CE8A"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8B1578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ABF8F"/>
            <w:vAlign w:val="center"/>
          </w:tcPr>
          <w:p w14:paraId="2677B64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99797C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7A6A80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F88DC40"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76569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56E3F847" w14:textId="77777777" w:rsidR="00913A0A" w:rsidRPr="00A11DAD"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02B8A27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003CCEE0"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1AF5CA6D" w14:textId="77777777" w:rsidTr="00D07049">
        <w:trPr>
          <w:trHeight w:val="145"/>
        </w:trPr>
        <w:tc>
          <w:tcPr>
            <w:tcW w:w="2464" w:type="dxa"/>
            <w:gridSpan w:val="2"/>
            <w:tcBorders>
              <w:bottom w:val="single" w:sz="4" w:space="0" w:color="auto"/>
            </w:tcBorders>
            <w:shd w:val="clear" w:color="auto" w:fill="auto"/>
            <w:vAlign w:val="center"/>
          </w:tcPr>
          <w:p w14:paraId="2143AAB5" w14:textId="77777777" w:rsidR="00913A0A" w:rsidRPr="007B1734" w:rsidDel="006A2F66" w:rsidRDefault="00913A0A" w:rsidP="00D07049">
            <w:pPr>
              <w:pStyle w:val="Heading2"/>
              <w:spacing w:before="40" w:after="40"/>
              <w:ind w:left="0"/>
              <w:rPr>
                <w:rFonts w:ascii="Tahoma" w:hAnsi="Tahoma" w:cs="Tahoma"/>
                <w:b w:val="0"/>
                <w:sz w:val="14"/>
                <w:szCs w:val="16"/>
              </w:rPr>
            </w:pPr>
            <w:bookmarkStart w:id="261" w:name="_Toc336338000"/>
            <w:bookmarkStart w:id="262" w:name="_Toc377592727"/>
            <w:r>
              <w:rPr>
                <w:rFonts w:ascii="Tahoma" w:hAnsi="Tahoma" w:cs="Tahoma"/>
                <w:b w:val="0"/>
                <w:sz w:val="14"/>
                <w:szCs w:val="16"/>
              </w:rPr>
              <w:t>CAL Entreprise Lync Server</w:t>
            </w:r>
            <w:bookmarkEnd w:id="261"/>
            <w:r>
              <w:rPr>
                <w:rFonts w:ascii="Tahoma" w:hAnsi="Tahoma" w:cs="Tahoma"/>
                <w:b w:val="0"/>
                <w:sz w:val="14"/>
                <w:szCs w:val="16"/>
              </w:rPr>
              <w:t> 2013</w:t>
            </w:r>
            <w:bookmarkEnd w:id="262"/>
          </w:p>
        </w:tc>
        <w:tc>
          <w:tcPr>
            <w:tcW w:w="506" w:type="dxa"/>
            <w:tcBorders>
              <w:bottom w:val="single" w:sz="4" w:space="0" w:color="auto"/>
            </w:tcBorders>
            <w:shd w:val="clear" w:color="auto" w:fill="auto"/>
            <w:vAlign w:val="center"/>
          </w:tcPr>
          <w:p w14:paraId="3BF8B2C1" w14:textId="77777777" w:rsidR="00913A0A" w:rsidRPr="00FE7FDD" w:rsidDel="006A2F66" w:rsidRDefault="00913A0A" w:rsidP="00D07049">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14:paraId="4EEE5727" w14:textId="77777777" w:rsidR="00913A0A" w:rsidDel="006A2F66"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auto"/>
            <w:vAlign w:val="center"/>
          </w:tcPr>
          <w:p w14:paraId="2892401F"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0DB2ADA5"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1ABC5841"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469269C3"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79F047DC"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1201C3F4"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68C71306"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3831AD8A"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4DB513C"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auto"/>
            <w:vAlign w:val="center"/>
          </w:tcPr>
          <w:p w14:paraId="4CC85D49"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DAFA857"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6D9DDE3"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F21FD7F"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06B52D"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A613021" w14:textId="77777777" w:rsidR="00913A0A" w:rsidRPr="00A11DAD" w:rsidDel="006A2F66"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1D801EF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731577A"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04220455" w14:textId="77777777" w:rsidTr="00D07049">
        <w:trPr>
          <w:trHeight w:val="145"/>
        </w:trPr>
        <w:tc>
          <w:tcPr>
            <w:tcW w:w="2464" w:type="dxa"/>
            <w:gridSpan w:val="2"/>
            <w:tcBorders>
              <w:bottom w:val="single" w:sz="4" w:space="0" w:color="auto"/>
            </w:tcBorders>
            <w:shd w:val="clear" w:color="auto" w:fill="FABF8F"/>
            <w:vAlign w:val="center"/>
          </w:tcPr>
          <w:p w14:paraId="626368AD" w14:textId="77777777" w:rsidR="00913A0A" w:rsidRPr="007B1734" w:rsidDel="006A2F66" w:rsidRDefault="00913A0A" w:rsidP="00D07049">
            <w:pPr>
              <w:pStyle w:val="Heading2"/>
              <w:spacing w:before="40" w:after="40"/>
              <w:ind w:left="0"/>
              <w:rPr>
                <w:rFonts w:ascii="Tahoma" w:hAnsi="Tahoma" w:cs="Tahoma"/>
                <w:b w:val="0"/>
                <w:sz w:val="14"/>
                <w:szCs w:val="16"/>
              </w:rPr>
            </w:pPr>
            <w:bookmarkStart w:id="263" w:name="_Toc336338002"/>
            <w:bookmarkStart w:id="264" w:name="_Toc377592728"/>
            <w:r>
              <w:rPr>
                <w:rFonts w:ascii="Tahoma" w:hAnsi="Tahoma" w:cs="Tahoma"/>
                <w:b w:val="0"/>
                <w:sz w:val="14"/>
                <w:szCs w:val="16"/>
              </w:rPr>
              <w:t>CAL Plus Lync Server</w:t>
            </w:r>
            <w:bookmarkEnd w:id="263"/>
            <w:r>
              <w:rPr>
                <w:rFonts w:ascii="Tahoma" w:hAnsi="Tahoma" w:cs="Tahoma"/>
                <w:b w:val="0"/>
                <w:sz w:val="14"/>
                <w:szCs w:val="16"/>
              </w:rPr>
              <w:t> 2013</w:t>
            </w:r>
            <w:bookmarkEnd w:id="264"/>
          </w:p>
        </w:tc>
        <w:tc>
          <w:tcPr>
            <w:tcW w:w="506" w:type="dxa"/>
            <w:tcBorders>
              <w:bottom w:val="single" w:sz="4" w:space="0" w:color="auto"/>
            </w:tcBorders>
            <w:shd w:val="clear" w:color="auto" w:fill="FABF8F"/>
            <w:vAlign w:val="center"/>
          </w:tcPr>
          <w:p w14:paraId="1AB38DB7" w14:textId="77777777" w:rsidR="00913A0A" w:rsidRPr="00FE7FDD" w:rsidDel="006A2F66" w:rsidRDefault="00913A0A" w:rsidP="00D07049">
            <w:pPr>
              <w:pStyle w:val="TableText"/>
              <w:widowControl w:val="0"/>
              <w:spacing w:before="40" w:after="40"/>
              <w:rPr>
                <w:b/>
                <w:color w:val="0000FF"/>
                <w:sz w:val="13"/>
                <w:szCs w:val="13"/>
                <w:u w:val="single"/>
              </w:rPr>
            </w:pPr>
            <w:bookmarkStart w:id="265" w:name="_Hlt335908886"/>
          </w:p>
        </w:tc>
        <w:bookmarkEnd w:id="265"/>
        <w:tc>
          <w:tcPr>
            <w:tcW w:w="450" w:type="dxa"/>
            <w:tcBorders>
              <w:bottom w:val="single" w:sz="4" w:space="0" w:color="auto"/>
            </w:tcBorders>
            <w:shd w:val="clear" w:color="auto" w:fill="FABF8F"/>
            <w:vAlign w:val="center"/>
          </w:tcPr>
          <w:p w14:paraId="7550694A" w14:textId="77777777" w:rsidR="00913A0A" w:rsidDel="006A2F66"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FABF8F"/>
            <w:vAlign w:val="center"/>
          </w:tcPr>
          <w:p w14:paraId="28E4247C"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3587267"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0329AC98"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70CEE828"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4CAD356D"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BE780EC"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6B49ADE8"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4A184C3"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36EDA79"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0EC01F30"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B7935FF"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419755D"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FB86933"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0A8791C"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A3AE7C3" w14:textId="77777777" w:rsidR="00913A0A" w:rsidRPr="00A11DAD" w:rsidDel="006A2F66"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50D9ED58"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3732A13"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595D04FB" w14:textId="77777777" w:rsidTr="00D07049">
        <w:trPr>
          <w:trHeight w:val="145"/>
        </w:trPr>
        <w:tc>
          <w:tcPr>
            <w:tcW w:w="2464" w:type="dxa"/>
            <w:gridSpan w:val="2"/>
            <w:tcBorders>
              <w:bottom w:val="single" w:sz="4" w:space="0" w:color="auto"/>
            </w:tcBorders>
            <w:shd w:val="clear" w:color="auto" w:fill="auto"/>
            <w:vAlign w:val="center"/>
          </w:tcPr>
          <w:p w14:paraId="280CD3CC" w14:textId="77777777" w:rsidR="00913A0A" w:rsidRPr="007B1734" w:rsidDel="006A2F66" w:rsidRDefault="00913A0A" w:rsidP="00D07049">
            <w:pPr>
              <w:pStyle w:val="Heading2"/>
              <w:spacing w:before="40" w:after="40"/>
              <w:ind w:left="0"/>
              <w:rPr>
                <w:rFonts w:ascii="Tahoma" w:hAnsi="Tahoma" w:cs="Tahoma"/>
                <w:b w:val="0"/>
                <w:sz w:val="14"/>
                <w:szCs w:val="16"/>
              </w:rPr>
            </w:pPr>
            <w:bookmarkStart w:id="266" w:name="_Toc336338005"/>
            <w:bookmarkStart w:id="267" w:name="_Toc377592729"/>
            <w:r>
              <w:rPr>
                <w:rFonts w:ascii="Tahoma" w:hAnsi="Tahoma" w:cs="Tahoma"/>
                <w:b w:val="0"/>
                <w:sz w:val="14"/>
                <w:szCs w:val="16"/>
              </w:rPr>
              <w:t>CAL Standard Lync Server</w:t>
            </w:r>
            <w:bookmarkEnd w:id="266"/>
            <w:r>
              <w:rPr>
                <w:rFonts w:ascii="Tahoma" w:hAnsi="Tahoma" w:cs="Tahoma"/>
                <w:b w:val="0"/>
                <w:sz w:val="14"/>
                <w:szCs w:val="16"/>
              </w:rPr>
              <w:t> 2013</w:t>
            </w:r>
            <w:bookmarkEnd w:id="267"/>
          </w:p>
        </w:tc>
        <w:tc>
          <w:tcPr>
            <w:tcW w:w="506" w:type="dxa"/>
            <w:tcBorders>
              <w:bottom w:val="single" w:sz="4" w:space="0" w:color="auto"/>
            </w:tcBorders>
            <w:shd w:val="clear" w:color="auto" w:fill="auto"/>
            <w:vAlign w:val="center"/>
          </w:tcPr>
          <w:p w14:paraId="0F260551" w14:textId="77777777" w:rsidR="00913A0A" w:rsidRPr="00FE7FDD" w:rsidDel="006A2F66" w:rsidRDefault="00913A0A" w:rsidP="00D07049">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auto"/>
            <w:vAlign w:val="center"/>
          </w:tcPr>
          <w:p w14:paraId="40A69D7D" w14:textId="77777777" w:rsidR="00913A0A" w:rsidDel="006A2F66"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auto"/>
            <w:vAlign w:val="center"/>
          </w:tcPr>
          <w:p w14:paraId="52F48C91"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0AC16D72"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39906EEE"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74FC62FF"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116EB5DE"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5F43C868"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466C37EA"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0A9E8B2"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150C297"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auto"/>
            <w:vAlign w:val="center"/>
          </w:tcPr>
          <w:p w14:paraId="2245F11A"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03F288A"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2033BE1"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11D096C" w14:textId="77777777" w:rsidR="00913A0A" w:rsidDel="006A2F6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1FF302E" w14:textId="77777777" w:rsidR="00913A0A" w:rsidDel="006A2F66"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5E8142D" w14:textId="77777777" w:rsidR="00913A0A" w:rsidRPr="00A11DAD" w:rsidDel="006A2F66"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435AD66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0EE09912"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rsidRPr="00F05845" w14:paraId="136818B2" w14:textId="77777777" w:rsidTr="00D07049">
        <w:trPr>
          <w:trHeight w:val="70"/>
        </w:trPr>
        <w:tc>
          <w:tcPr>
            <w:tcW w:w="2464" w:type="dxa"/>
            <w:gridSpan w:val="2"/>
            <w:tcBorders>
              <w:bottom w:val="single" w:sz="4" w:space="0" w:color="auto"/>
            </w:tcBorders>
            <w:shd w:val="clear" w:color="auto" w:fill="FABF8F"/>
            <w:vAlign w:val="center"/>
          </w:tcPr>
          <w:p w14:paraId="6094E8EC" w14:textId="77777777" w:rsidR="00913A0A" w:rsidRPr="006030C8" w:rsidRDefault="00913A0A" w:rsidP="00D07049">
            <w:pPr>
              <w:pStyle w:val="Heading2"/>
              <w:spacing w:before="40" w:after="40"/>
              <w:ind w:left="0"/>
              <w:rPr>
                <w:rFonts w:ascii="Tahoma" w:hAnsi="Tahoma" w:cs="Tahoma"/>
                <w:b w:val="0"/>
                <w:sz w:val="14"/>
                <w:szCs w:val="14"/>
                <w:lang w:val="fr-FR"/>
              </w:rPr>
            </w:pPr>
            <w:bookmarkStart w:id="268" w:name="_Toc336338007"/>
            <w:bookmarkStart w:id="269" w:name="_Toc377592730"/>
            <w:r w:rsidRPr="006030C8">
              <w:rPr>
                <w:rFonts w:ascii="Tahoma" w:hAnsi="Tahoma" w:cs="Tahoma"/>
                <w:b w:val="0"/>
                <w:sz w:val="14"/>
                <w:szCs w:val="14"/>
                <w:lang w:val="fr-FR"/>
              </w:rPr>
              <w:t>CAL Entreprise Supplémentaire Microsoft Dynamics AX 2012 R2 (Utilisateur et Dispositif)</w:t>
            </w:r>
            <w:bookmarkEnd w:id="268"/>
            <w:bookmarkEnd w:id="269"/>
          </w:p>
        </w:tc>
        <w:tc>
          <w:tcPr>
            <w:tcW w:w="506" w:type="dxa"/>
            <w:tcBorders>
              <w:bottom w:val="single" w:sz="4" w:space="0" w:color="auto"/>
            </w:tcBorders>
            <w:shd w:val="clear" w:color="auto" w:fill="FABF8F"/>
            <w:vAlign w:val="center"/>
          </w:tcPr>
          <w:p w14:paraId="4BB89A79"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28221A">
                <w:rPr>
                  <w:rStyle w:val="Hyperlink"/>
                  <w:rFonts w:cs="Tahoma"/>
                  <w:b/>
                  <w:sz w:val="13"/>
                  <w:szCs w:val="13"/>
                </w:rPr>
                <w:t>70</w:t>
              </w:r>
            </w:hyperlink>
          </w:p>
        </w:tc>
        <w:tc>
          <w:tcPr>
            <w:tcW w:w="450" w:type="dxa"/>
            <w:tcBorders>
              <w:bottom w:val="single" w:sz="4" w:space="0" w:color="auto"/>
            </w:tcBorders>
            <w:shd w:val="clear" w:color="auto" w:fill="FABF8F"/>
            <w:vAlign w:val="center"/>
          </w:tcPr>
          <w:p w14:paraId="040AEDA6"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FABF8F"/>
            <w:vAlign w:val="center"/>
          </w:tcPr>
          <w:p w14:paraId="324BBD0B"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1EA00A44"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CB6A02D"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52BD783"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7DF7651F"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6EF60BB"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85EB32E"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0CF654"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52CFDA"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63FCC824"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970722"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F99F70"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A663760"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670D61"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32792239"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6C22B255"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0A20479D" w14:textId="77777777" w:rsidR="00913A0A" w:rsidRPr="00F05845" w:rsidRDefault="00913A0A" w:rsidP="00D07049">
            <w:pPr>
              <w:pStyle w:val="TableText"/>
              <w:widowControl w:val="0"/>
              <w:spacing w:before="40" w:after="40"/>
              <w:rPr>
                <w:rFonts w:ascii="Tahoma" w:hAnsi="Tahoma" w:cs="Tahoma"/>
                <w:sz w:val="13"/>
              </w:rPr>
            </w:pPr>
          </w:p>
        </w:tc>
      </w:tr>
      <w:tr w:rsidR="00913A0A" w:rsidRPr="00F05845" w14:paraId="069172C2" w14:textId="77777777" w:rsidTr="00D07049">
        <w:trPr>
          <w:trHeight w:val="145"/>
        </w:trPr>
        <w:tc>
          <w:tcPr>
            <w:tcW w:w="2464" w:type="dxa"/>
            <w:gridSpan w:val="2"/>
            <w:tcBorders>
              <w:bottom w:val="single" w:sz="4" w:space="0" w:color="auto"/>
            </w:tcBorders>
            <w:shd w:val="clear" w:color="auto" w:fill="auto"/>
            <w:vAlign w:val="center"/>
          </w:tcPr>
          <w:p w14:paraId="1B882328" w14:textId="77777777" w:rsidR="00913A0A" w:rsidRPr="006030C8" w:rsidRDefault="00913A0A" w:rsidP="00D07049">
            <w:pPr>
              <w:pStyle w:val="Heading2"/>
              <w:spacing w:before="40" w:after="40"/>
              <w:ind w:left="0"/>
              <w:rPr>
                <w:rFonts w:ascii="Tahoma" w:hAnsi="Tahoma" w:cs="Tahoma"/>
                <w:b w:val="0"/>
                <w:sz w:val="14"/>
                <w:szCs w:val="14"/>
                <w:lang w:val="fr-FR"/>
              </w:rPr>
            </w:pPr>
            <w:bookmarkStart w:id="270" w:name="_Toc336338008"/>
            <w:bookmarkStart w:id="271" w:name="_Toc377592731"/>
            <w:r w:rsidRPr="006030C8">
              <w:rPr>
                <w:rFonts w:ascii="Tahoma" w:hAnsi="Tahoma" w:cs="Tahoma"/>
                <w:b w:val="0"/>
                <w:sz w:val="14"/>
                <w:szCs w:val="14"/>
                <w:lang w:val="fr-FR"/>
              </w:rPr>
              <w:lastRenderedPageBreak/>
              <w:t>CAL Entreprise Microsoft Dynamics AX 2012 R2 (Utilisateur et Dispositif)</w:t>
            </w:r>
            <w:bookmarkEnd w:id="270"/>
            <w:bookmarkEnd w:id="271"/>
          </w:p>
        </w:tc>
        <w:tc>
          <w:tcPr>
            <w:tcW w:w="506" w:type="dxa"/>
            <w:tcBorders>
              <w:bottom w:val="single" w:sz="4" w:space="0" w:color="auto"/>
            </w:tcBorders>
            <w:shd w:val="clear" w:color="auto" w:fill="auto"/>
            <w:vAlign w:val="center"/>
          </w:tcPr>
          <w:p w14:paraId="50B97BBD"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443FB3">
                <w:rPr>
                  <w:rStyle w:val="Hyperlink"/>
                  <w:rFonts w:cs="Tahoma"/>
                  <w:b/>
                  <w:sz w:val="13"/>
                  <w:szCs w:val="13"/>
                </w:rPr>
                <w:t>70</w:t>
              </w:r>
            </w:hyperlink>
          </w:p>
        </w:tc>
        <w:tc>
          <w:tcPr>
            <w:tcW w:w="450" w:type="dxa"/>
            <w:tcBorders>
              <w:bottom w:val="single" w:sz="4" w:space="0" w:color="auto"/>
            </w:tcBorders>
            <w:shd w:val="clear" w:color="auto" w:fill="auto"/>
            <w:vAlign w:val="center"/>
          </w:tcPr>
          <w:p w14:paraId="76CCE310"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auto"/>
            <w:vAlign w:val="center"/>
          </w:tcPr>
          <w:p w14:paraId="2D2FE21D"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21022B68"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B480973"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59F645B"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0ED9E056"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77FFE96"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45694EF"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89C89DC"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61B27C"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70918A9"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303EE86"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8E2706E"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22001F94"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9C82EBA"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0FB59E18"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457EB065"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2841FCF1" w14:textId="77777777" w:rsidR="00913A0A" w:rsidRPr="00F05845" w:rsidRDefault="00913A0A" w:rsidP="00D07049">
            <w:pPr>
              <w:pStyle w:val="TableText"/>
              <w:widowControl w:val="0"/>
              <w:spacing w:before="40" w:after="40"/>
              <w:rPr>
                <w:rFonts w:ascii="Tahoma" w:hAnsi="Tahoma" w:cs="Tahoma"/>
                <w:sz w:val="13"/>
              </w:rPr>
            </w:pPr>
          </w:p>
        </w:tc>
      </w:tr>
      <w:tr w:rsidR="008A0F85" w:rsidRPr="00F05845" w14:paraId="20C58000" w14:textId="77777777" w:rsidTr="00D07049">
        <w:trPr>
          <w:trHeight w:val="145"/>
        </w:trPr>
        <w:tc>
          <w:tcPr>
            <w:tcW w:w="2464" w:type="dxa"/>
            <w:gridSpan w:val="2"/>
            <w:tcBorders>
              <w:bottom w:val="single" w:sz="4" w:space="0" w:color="auto"/>
            </w:tcBorders>
            <w:shd w:val="clear" w:color="auto" w:fill="FABF8F"/>
            <w:vAlign w:val="center"/>
          </w:tcPr>
          <w:p w14:paraId="14EC41B7" w14:textId="77777777" w:rsidR="00913A0A" w:rsidRPr="006030C8" w:rsidRDefault="00913A0A" w:rsidP="00D07049">
            <w:pPr>
              <w:pStyle w:val="Heading2"/>
              <w:spacing w:before="40" w:after="40"/>
              <w:ind w:left="0"/>
              <w:rPr>
                <w:rFonts w:ascii="Tahoma" w:hAnsi="Tahoma" w:cs="Tahoma"/>
                <w:b w:val="0"/>
                <w:sz w:val="14"/>
                <w:szCs w:val="14"/>
                <w:lang w:val="fr-FR"/>
              </w:rPr>
            </w:pPr>
            <w:bookmarkStart w:id="272" w:name="_Toc336338009"/>
            <w:bookmarkStart w:id="273" w:name="_Toc377592732"/>
            <w:r w:rsidRPr="006030C8">
              <w:rPr>
                <w:rFonts w:ascii="Tahoma" w:hAnsi="Tahoma" w:cs="Tahoma"/>
                <w:b w:val="0"/>
                <w:sz w:val="14"/>
                <w:szCs w:val="14"/>
                <w:lang w:val="fr-FR"/>
              </w:rPr>
              <w:t>CAL Fonctionnelle Supplémentaire Microsoft Dynamics AX 2012 R2 (Utilisateur et Dispositif)</w:t>
            </w:r>
            <w:bookmarkEnd w:id="272"/>
            <w:bookmarkEnd w:id="273"/>
          </w:p>
        </w:tc>
        <w:tc>
          <w:tcPr>
            <w:tcW w:w="506" w:type="dxa"/>
            <w:tcBorders>
              <w:bottom w:val="single" w:sz="4" w:space="0" w:color="auto"/>
            </w:tcBorders>
            <w:shd w:val="clear" w:color="auto" w:fill="FABF8F"/>
            <w:vAlign w:val="center"/>
          </w:tcPr>
          <w:p w14:paraId="46A1B6AA"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443FB3">
                <w:rPr>
                  <w:rStyle w:val="Hyperlink"/>
                  <w:rFonts w:cs="Tahoma"/>
                  <w:b/>
                  <w:sz w:val="13"/>
                  <w:szCs w:val="13"/>
                </w:rPr>
                <w:t>70</w:t>
              </w:r>
            </w:hyperlink>
          </w:p>
        </w:tc>
        <w:tc>
          <w:tcPr>
            <w:tcW w:w="450" w:type="dxa"/>
            <w:tcBorders>
              <w:bottom w:val="single" w:sz="4" w:space="0" w:color="auto"/>
            </w:tcBorders>
            <w:shd w:val="clear" w:color="auto" w:fill="FABF8F"/>
            <w:vAlign w:val="center"/>
          </w:tcPr>
          <w:p w14:paraId="44E95F8A"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FABF8F"/>
            <w:vAlign w:val="center"/>
          </w:tcPr>
          <w:p w14:paraId="48030B6C"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7DA035B"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1BF7AB9"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9D3DBAE"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7F9F7F32"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4DF8AF7"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EE2EB7D"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70F85F"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F525CF"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21B8531D"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7593C01"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5FBC3D"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4C5741B"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6042B11"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8F4FD5E"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69A90950"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4D7402B" w14:textId="77777777" w:rsidR="00913A0A" w:rsidRPr="00F05845" w:rsidRDefault="00913A0A" w:rsidP="00D07049">
            <w:pPr>
              <w:pStyle w:val="TableText"/>
              <w:widowControl w:val="0"/>
              <w:spacing w:before="40" w:after="40"/>
              <w:rPr>
                <w:rFonts w:ascii="Tahoma" w:hAnsi="Tahoma" w:cs="Tahoma"/>
                <w:sz w:val="13"/>
              </w:rPr>
            </w:pPr>
          </w:p>
        </w:tc>
      </w:tr>
      <w:tr w:rsidR="00913A0A" w:rsidRPr="00F05845" w14:paraId="519D2E0B" w14:textId="77777777" w:rsidTr="00D07049">
        <w:trPr>
          <w:trHeight w:val="145"/>
        </w:trPr>
        <w:tc>
          <w:tcPr>
            <w:tcW w:w="2464" w:type="dxa"/>
            <w:gridSpan w:val="2"/>
            <w:tcBorders>
              <w:bottom w:val="single" w:sz="4" w:space="0" w:color="auto"/>
            </w:tcBorders>
            <w:shd w:val="clear" w:color="auto" w:fill="auto"/>
            <w:vAlign w:val="center"/>
          </w:tcPr>
          <w:p w14:paraId="53CC3353" w14:textId="77777777" w:rsidR="00913A0A" w:rsidRPr="006030C8" w:rsidRDefault="00913A0A" w:rsidP="00D07049">
            <w:pPr>
              <w:pStyle w:val="Heading2"/>
              <w:spacing w:before="40" w:after="40"/>
              <w:ind w:left="0"/>
              <w:rPr>
                <w:rFonts w:ascii="Tahoma" w:hAnsi="Tahoma" w:cs="Tahoma"/>
                <w:b w:val="0"/>
                <w:sz w:val="14"/>
                <w:szCs w:val="14"/>
                <w:lang w:val="fr-FR"/>
              </w:rPr>
            </w:pPr>
            <w:bookmarkStart w:id="274" w:name="_Toc336338010"/>
            <w:bookmarkStart w:id="275" w:name="_Toc377592733"/>
            <w:r w:rsidRPr="006030C8">
              <w:rPr>
                <w:rFonts w:ascii="Tahoma" w:hAnsi="Tahoma" w:cs="Tahoma"/>
                <w:b w:val="0"/>
                <w:sz w:val="14"/>
                <w:szCs w:val="14"/>
                <w:lang w:val="fr-FR"/>
              </w:rPr>
              <w:t>CAL Fonctionnelle Microsoft Dynamics AX 2012 R2 (Utilisateur et Dispositif)</w:t>
            </w:r>
            <w:bookmarkEnd w:id="274"/>
            <w:bookmarkEnd w:id="275"/>
          </w:p>
        </w:tc>
        <w:tc>
          <w:tcPr>
            <w:tcW w:w="506" w:type="dxa"/>
            <w:tcBorders>
              <w:bottom w:val="single" w:sz="4" w:space="0" w:color="auto"/>
            </w:tcBorders>
            <w:shd w:val="clear" w:color="auto" w:fill="auto"/>
            <w:vAlign w:val="center"/>
          </w:tcPr>
          <w:p w14:paraId="5BD9E140"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443FB3">
                <w:rPr>
                  <w:rStyle w:val="Hyperlink"/>
                  <w:rFonts w:cs="Tahoma"/>
                  <w:b/>
                  <w:sz w:val="13"/>
                  <w:szCs w:val="13"/>
                </w:rPr>
                <w:t>70</w:t>
              </w:r>
            </w:hyperlink>
          </w:p>
        </w:tc>
        <w:tc>
          <w:tcPr>
            <w:tcW w:w="450" w:type="dxa"/>
            <w:tcBorders>
              <w:bottom w:val="single" w:sz="4" w:space="0" w:color="auto"/>
            </w:tcBorders>
            <w:shd w:val="clear" w:color="auto" w:fill="auto"/>
            <w:vAlign w:val="center"/>
          </w:tcPr>
          <w:p w14:paraId="50A335E2"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auto"/>
            <w:vAlign w:val="center"/>
          </w:tcPr>
          <w:p w14:paraId="2056EC94"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41BEBC90"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D54AF23"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4CFAEDA"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6E73B291"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796488E"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B6A4E60"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84D63BD"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BF7F93E"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1321801D"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3CA20B"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213ABE"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1D74E15"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BDB6B46"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BAF28A2"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19B69E47"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0DE2D1F4" w14:textId="77777777" w:rsidR="00913A0A" w:rsidRPr="00F05845" w:rsidRDefault="00913A0A" w:rsidP="00D07049">
            <w:pPr>
              <w:pStyle w:val="TableText"/>
              <w:widowControl w:val="0"/>
              <w:spacing w:before="40" w:after="40"/>
              <w:rPr>
                <w:rFonts w:ascii="Tahoma" w:hAnsi="Tahoma" w:cs="Tahoma"/>
                <w:sz w:val="13"/>
              </w:rPr>
            </w:pPr>
          </w:p>
        </w:tc>
      </w:tr>
      <w:tr w:rsidR="008A0F85" w:rsidRPr="00F05845" w14:paraId="19216429" w14:textId="77777777" w:rsidTr="00D07049">
        <w:trPr>
          <w:trHeight w:val="233"/>
        </w:trPr>
        <w:tc>
          <w:tcPr>
            <w:tcW w:w="2464" w:type="dxa"/>
            <w:gridSpan w:val="2"/>
            <w:tcBorders>
              <w:bottom w:val="single" w:sz="4" w:space="0" w:color="auto"/>
            </w:tcBorders>
            <w:shd w:val="clear" w:color="auto" w:fill="FABF8F"/>
            <w:vAlign w:val="center"/>
          </w:tcPr>
          <w:p w14:paraId="15FC42E0" w14:textId="77777777" w:rsidR="00913A0A" w:rsidRPr="006030C8" w:rsidRDefault="00913A0A" w:rsidP="00D07049">
            <w:pPr>
              <w:pStyle w:val="Heading2"/>
              <w:spacing w:before="40" w:after="40"/>
              <w:ind w:left="0"/>
              <w:rPr>
                <w:rFonts w:ascii="Tahoma" w:hAnsi="Tahoma" w:cs="Tahoma"/>
                <w:b w:val="0"/>
                <w:sz w:val="14"/>
                <w:szCs w:val="14"/>
                <w:lang w:val="fr-FR"/>
              </w:rPr>
            </w:pPr>
            <w:bookmarkStart w:id="276" w:name="_Toc336338011"/>
            <w:bookmarkStart w:id="277" w:name="_Toc377592734"/>
            <w:r w:rsidRPr="006030C8">
              <w:rPr>
                <w:rFonts w:ascii="Tahoma" w:hAnsi="Tahoma" w:cs="Tahoma"/>
                <w:b w:val="0"/>
                <w:sz w:val="14"/>
                <w:szCs w:val="14"/>
                <w:lang w:val="fr-FR"/>
              </w:rPr>
              <w:t>CAL Libre-Service Microsoft Dynamics AX 2012 R2 (Utilisateur et Dispositif)</w:t>
            </w:r>
            <w:bookmarkEnd w:id="276"/>
            <w:bookmarkEnd w:id="277"/>
          </w:p>
        </w:tc>
        <w:tc>
          <w:tcPr>
            <w:tcW w:w="506" w:type="dxa"/>
            <w:tcBorders>
              <w:bottom w:val="single" w:sz="4" w:space="0" w:color="auto"/>
            </w:tcBorders>
            <w:shd w:val="clear" w:color="auto" w:fill="FABF8F"/>
            <w:vAlign w:val="center"/>
          </w:tcPr>
          <w:p w14:paraId="099E4DEA"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443FB3">
                <w:rPr>
                  <w:rStyle w:val="Hyperlink"/>
                  <w:rFonts w:cs="Tahoma"/>
                  <w:b/>
                  <w:sz w:val="13"/>
                  <w:szCs w:val="13"/>
                </w:rPr>
                <w:t>70</w:t>
              </w:r>
            </w:hyperlink>
          </w:p>
        </w:tc>
        <w:tc>
          <w:tcPr>
            <w:tcW w:w="450" w:type="dxa"/>
            <w:tcBorders>
              <w:bottom w:val="single" w:sz="4" w:space="0" w:color="auto"/>
            </w:tcBorders>
            <w:shd w:val="clear" w:color="auto" w:fill="FABF8F"/>
            <w:vAlign w:val="center"/>
          </w:tcPr>
          <w:p w14:paraId="191FC8E0"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FABF8F"/>
            <w:vAlign w:val="center"/>
          </w:tcPr>
          <w:p w14:paraId="7369FC0F"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43F7BE9D"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2586DEC"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57DA4E3"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202B9479"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2EBB109"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6F38042"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68C4396"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09A2A3"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02B13C8E"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6CD871"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B8647C"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2F3B613"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A9CC641"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B6E6CCE"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2650CF5D"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052FE2ED" w14:textId="77777777" w:rsidR="00913A0A" w:rsidRPr="00F05845" w:rsidRDefault="00913A0A" w:rsidP="00D07049">
            <w:pPr>
              <w:pStyle w:val="TableText"/>
              <w:widowControl w:val="0"/>
              <w:spacing w:before="40" w:after="40"/>
              <w:rPr>
                <w:rFonts w:ascii="Tahoma" w:hAnsi="Tahoma" w:cs="Tahoma"/>
                <w:sz w:val="13"/>
              </w:rPr>
            </w:pPr>
          </w:p>
        </w:tc>
      </w:tr>
      <w:tr w:rsidR="00913A0A" w:rsidRPr="00F05845" w14:paraId="262840A3" w14:textId="77777777" w:rsidTr="00D07049">
        <w:trPr>
          <w:trHeight w:val="242"/>
        </w:trPr>
        <w:tc>
          <w:tcPr>
            <w:tcW w:w="2464" w:type="dxa"/>
            <w:gridSpan w:val="2"/>
            <w:tcBorders>
              <w:bottom w:val="single" w:sz="4" w:space="0" w:color="auto"/>
            </w:tcBorders>
            <w:shd w:val="clear" w:color="auto" w:fill="auto"/>
            <w:vAlign w:val="center"/>
          </w:tcPr>
          <w:p w14:paraId="310C2601" w14:textId="77777777" w:rsidR="00913A0A" w:rsidRPr="006030C8" w:rsidRDefault="00913A0A" w:rsidP="00D07049">
            <w:pPr>
              <w:pStyle w:val="Heading2"/>
              <w:spacing w:before="40" w:after="40"/>
              <w:ind w:left="0"/>
              <w:rPr>
                <w:rFonts w:ascii="Tahoma" w:hAnsi="Tahoma" w:cs="Tahoma"/>
                <w:b w:val="0"/>
                <w:sz w:val="14"/>
                <w:szCs w:val="14"/>
                <w:lang w:val="pt-BR"/>
              </w:rPr>
            </w:pPr>
            <w:bookmarkStart w:id="278" w:name="_Toc336338012"/>
            <w:bookmarkStart w:id="279" w:name="_Toc377592735"/>
            <w:r w:rsidRPr="006030C8">
              <w:rPr>
                <w:rFonts w:ascii="Tahoma" w:hAnsi="Tahoma" w:cs="Tahoma"/>
                <w:b w:val="0"/>
                <w:sz w:val="14"/>
                <w:szCs w:val="14"/>
                <w:lang w:val="pt-BR"/>
              </w:rPr>
              <w:t>Microsoft Dynamics AX 2012 R2 Server</w:t>
            </w:r>
            <w:bookmarkEnd w:id="278"/>
            <w:bookmarkEnd w:id="279"/>
          </w:p>
        </w:tc>
        <w:tc>
          <w:tcPr>
            <w:tcW w:w="506" w:type="dxa"/>
            <w:tcBorders>
              <w:bottom w:val="single" w:sz="4" w:space="0" w:color="auto"/>
            </w:tcBorders>
            <w:shd w:val="clear" w:color="auto" w:fill="auto"/>
            <w:vAlign w:val="center"/>
          </w:tcPr>
          <w:p w14:paraId="3A1AB52D"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443FB3">
                <w:rPr>
                  <w:rStyle w:val="Hyperlink"/>
                  <w:rFonts w:cs="Tahoma"/>
                  <w:b/>
                  <w:sz w:val="13"/>
                  <w:szCs w:val="13"/>
                </w:rPr>
                <w:t>70</w:t>
              </w:r>
            </w:hyperlink>
          </w:p>
        </w:tc>
        <w:tc>
          <w:tcPr>
            <w:tcW w:w="450" w:type="dxa"/>
            <w:tcBorders>
              <w:bottom w:val="single" w:sz="4" w:space="0" w:color="auto"/>
            </w:tcBorders>
            <w:shd w:val="clear" w:color="auto" w:fill="auto"/>
            <w:vAlign w:val="center"/>
          </w:tcPr>
          <w:p w14:paraId="2DA55DC2"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auto"/>
            <w:vAlign w:val="center"/>
          </w:tcPr>
          <w:p w14:paraId="3C0AB039"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01173EE5"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3D495E7"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D87C065"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1BECC347"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50C3370"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01E35D1"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2035C81"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00A8F1"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25DE47E"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137F6D"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20C67A5"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0F0DFC2"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3C505DE"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87F012B"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3B5CC190"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707A7D5D" w14:textId="77777777" w:rsidR="00913A0A" w:rsidRPr="00F05845" w:rsidRDefault="00913A0A" w:rsidP="00D07049">
            <w:pPr>
              <w:pStyle w:val="TableText"/>
              <w:widowControl w:val="0"/>
              <w:spacing w:before="40" w:after="40"/>
              <w:rPr>
                <w:rFonts w:ascii="Tahoma" w:hAnsi="Tahoma" w:cs="Tahoma"/>
                <w:sz w:val="13"/>
              </w:rPr>
            </w:pPr>
          </w:p>
        </w:tc>
      </w:tr>
      <w:tr w:rsidR="008A0F85" w:rsidRPr="00F05845" w14:paraId="6285EFA5" w14:textId="77777777" w:rsidTr="00D07049">
        <w:trPr>
          <w:trHeight w:val="278"/>
        </w:trPr>
        <w:tc>
          <w:tcPr>
            <w:tcW w:w="2464" w:type="dxa"/>
            <w:gridSpan w:val="2"/>
            <w:tcBorders>
              <w:bottom w:val="single" w:sz="4" w:space="0" w:color="auto"/>
            </w:tcBorders>
            <w:shd w:val="clear" w:color="auto" w:fill="FABF8F"/>
            <w:vAlign w:val="center"/>
          </w:tcPr>
          <w:p w14:paraId="71447DC3" w14:textId="77777777" w:rsidR="00913A0A" w:rsidRPr="006030C8" w:rsidRDefault="00913A0A" w:rsidP="00D07049">
            <w:pPr>
              <w:pStyle w:val="Heading2"/>
              <w:spacing w:before="40" w:after="40"/>
              <w:ind w:left="0"/>
              <w:rPr>
                <w:rFonts w:ascii="Tahoma" w:hAnsi="Tahoma" w:cs="Tahoma"/>
                <w:b w:val="0"/>
                <w:sz w:val="14"/>
                <w:szCs w:val="14"/>
                <w:lang w:val="fr-FR"/>
              </w:rPr>
            </w:pPr>
            <w:bookmarkStart w:id="280" w:name="_Toc336338013"/>
            <w:bookmarkStart w:id="281" w:name="_Toc377592736"/>
            <w:r w:rsidRPr="006030C8">
              <w:rPr>
                <w:rFonts w:ascii="Tahoma" w:hAnsi="Tahoma" w:cs="Tahoma"/>
                <w:b w:val="0"/>
                <w:sz w:val="14"/>
                <w:szCs w:val="14"/>
                <w:lang w:val="fr-FR"/>
              </w:rPr>
              <w:t>CAL Tâche Supplémentaire Microsoft Dynamics AX 2012 R2 (Utilisateur et Dispositif)</w:t>
            </w:r>
            <w:bookmarkEnd w:id="280"/>
            <w:bookmarkEnd w:id="281"/>
          </w:p>
        </w:tc>
        <w:tc>
          <w:tcPr>
            <w:tcW w:w="506" w:type="dxa"/>
            <w:tcBorders>
              <w:bottom w:val="single" w:sz="4" w:space="0" w:color="auto"/>
            </w:tcBorders>
            <w:shd w:val="clear" w:color="auto" w:fill="FABF8F"/>
            <w:vAlign w:val="center"/>
          </w:tcPr>
          <w:p w14:paraId="6B9985CB"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443FB3">
                <w:rPr>
                  <w:rStyle w:val="Hyperlink"/>
                  <w:rFonts w:cs="Tahoma"/>
                  <w:b/>
                  <w:sz w:val="13"/>
                  <w:szCs w:val="13"/>
                </w:rPr>
                <w:t>70</w:t>
              </w:r>
            </w:hyperlink>
          </w:p>
        </w:tc>
        <w:tc>
          <w:tcPr>
            <w:tcW w:w="450" w:type="dxa"/>
            <w:tcBorders>
              <w:bottom w:val="single" w:sz="4" w:space="0" w:color="auto"/>
            </w:tcBorders>
            <w:shd w:val="clear" w:color="auto" w:fill="FABF8F"/>
            <w:vAlign w:val="center"/>
          </w:tcPr>
          <w:p w14:paraId="7BAEA292"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FABF8F"/>
            <w:vAlign w:val="center"/>
          </w:tcPr>
          <w:p w14:paraId="759FB58B"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0B04951A"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9D8C6CF"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C4FCE2A"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3CA4E85E"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D732016"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4A2BFD6"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A65865"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9A0ADC"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A9F7089"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AD3712"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269EC1"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DA53D8F"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7378312"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7AC2781"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72742ACB"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D9AB105" w14:textId="77777777" w:rsidR="00913A0A" w:rsidRPr="00F05845" w:rsidRDefault="00913A0A" w:rsidP="00D07049">
            <w:pPr>
              <w:pStyle w:val="TableText"/>
              <w:widowControl w:val="0"/>
              <w:spacing w:before="40" w:after="40"/>
              <w:rPr>
                <w:rFonts w:ascii="Tahoma" w:hAnsi="Tahoma" w:cs="Tahoma"/>
                <w:sz w:val="13"/>
              </w:rPr>
            </w:pPr>
          </w:p>
        </w:tc>
      </w:tr>
      <w:tr w:rsidR="00913A0A" w:rsidRPr="00F05845" w14:paraId="46D47BF0" w14:textId="77777777" w:rsidTr="00D07049">
        <w:trPr>
          <w:trHeight w:val="145"/>
        </w:trPr>
        <w:tc>
          <w:tcPr>
            <w:tcW w:w="2464" w:type="dxa"/>
            <w:gridSpan w:val="2"/>
            <w:tcBorders>
              <w:bottom w:val="single" w:sz="4" w:space="0" w:color="auto"/>
            </w:tcBorders>
            <w:shd w:val="clear" w:color="auto" w:fill="auto"/>
            <w:vAlign w:val="center"/>
          </w:tcPr>
          <w:p w14:paraId="47477D42" w14:textId="77777777" w:rsidR="00913A0A" w:rsidRPr="006030C8" w:rsidRDefault="00913A0A" w:rsidP="00D07049">
            <w:pPr>
              <w:pStyle w:val="Heading2"/>
              <w:spacing w:before="40" w:after="40"/>
              <w:ind w:left="0"/>
              <w:rPr>
                <w:rFonts w:ascii="Tahoma" w:hAnsi="Tahoma" w:cs="Tahoma"/>
                <w:b w:val="0"/>
                <w:sz w:val="14"/>
                <w:szCs w:val="14"/>
                <w:lang w:val="fr-FR"/>
              </w:rPr>
            </w:pPr>
            <w:bookmarkStart w:id="282" w:name="_Toc336338014"/>
            <w:bookmarkStart w:id="283" w:name="_Toc377592737"/>
            <w:r w:rsidRPr="006030C8">
              <w:rPr>
                <w:rFonts w:ascii="Tahoma" w:hAnsi="Tahoma" w:cs="Tahoma"/>
                <w:b w:val="0"/>
                <w:sz w:val="14"/>
                <w:szCs w:val="14"/>
                <w:lang w:val="fr-FR"/>
              </w:rPr>
              <w:t>CAL Tâche Microsoft Dynamics AX 2012 R2 (Utilisateur et Dispositif)</w:t>
            </w:r>
            <w:bookmarkEnd w:id="282"/>
            <w:bookmarkEnd w:id="283"/>
          </w:p>
        </w:tc>
        <w:tc>
          <w:tcPr>
            <w:tcW w:w="506" w:type="dxa"/>
            <w:tcBorders>
              <w:bottom w:val="single" w:sz="4" w:space="0" w:color="auto"/>
            </w:tcBorders>
            <w:shd w:val="clear" w:color="auto" w:fill="auto"/>
            <w:vAlign w:val="center"/>
          </w:tcPr>
          <w:p w14:paraId="1C9D3188" w14:textId="77777777" w:rsidR="00913A0A" w:rsidRPr="00FE7FDD" w:rsidRDefault="00123C60" w:rsidP="00D07049">
            <w:pPr>
              <w:pStyle w:val="TableText"/>
              <w:widowControl w:val="0"/>
              <w:spacing w:before="40" w:after="40"/>
              <w:rPr>
                <w:rFonts w:cs="Tahoma"/>
                <w:b/>
                <w:color w:val="0000FF"/>
                <w:sz w:val="13"/>
                <w:szCs w:val="13"/>
                <w:u w:val="single"/>
              </w:rPr>
            </w:pPr>
            <w:hyperlink w:anchor="_72_Microsoft_Dynamics" w:history="1">
              <w:r w:rsidR="00443FB3">
                <w:rPr>
                  <w:rStyle w:val="Hyperlink"/>
                  <w:rFonts w:cs="Tahoma"/>
                  <w:b/>
                  <w:sz w:val="13"/>
                  <w:szCs w:val="13"/>
                </w:rPr>
                <w:t>70</w:t>
              </w:r>
            </w:hyperlink>
          </w:p>
        </w:tc>
        <w:tc>
          <w:tcPr>
            <w:tcW w:w="450" w:type="dxa"/>
            <w:tcBorders>
              <w:bottom w:val="single" w:sz="4" w:space="0" w:color="auto"/>
            </w:tcBorders>
            <w:shd w:val="clear" w:color="auto" w:fill="auto"/>
            <w:vAlign w:val="center"/>
          </w:tcPr>
          <w:p w14:paraId="5581FF1A"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auto"/>
            <w:vAlign w:val="center"/>
          </w:tcPr>
          <w:p w14:paraId="77247A55"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4D7612AD"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5B7642B"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78A9FFD"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0C2862A3"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45CC3C3" w14:textId="77777777" w:rsidR="00913A0A" w:rsidRPr="00F05845"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5CEBA52" w14:textId="77777777" w:rsidR="00913A0A" w:rsidRPr="00F05845"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6CEDB9F"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CC11BF" w14:textId="77777777" w:rsidR="00913A0A" w:rsidRPr="00F05845"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7D17B97"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7F3A54"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ED86A1" w14:textId="77777777" w:rsidR="00913A0A" w:rsidRPr="00F05845"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C52875D"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51FA917" w14:textId="77777777" w:rsidR="00913A0A" w:rsidRPr="00F05845"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3AA6BAF0" w14:textId="77777777" w:rsidR="00913A0A" w:rsidRPr="00F05845"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95E4C06" w14:textId="77777777" w:rsidR="00913A0A" w:rsidRPr="00F05845"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21975CEC" w14:textId="77777777" w:rsidR="00913A0A" w:rsidRPr="00F05845" w:rsidRDefault="00913A0A" w:rsidP="00D07049">
            <w:pPr>
              <w:pStyle w:val="TableText"/>
              <w:widowControl w:val="0"/>
              <w:spacing w:before="40" w:after="40"/>
              <w:rPr>
                <w:rFonts w:ascii="Tahoma" w:hAnsi="Tahoma" w:cs="Tahoma"/>
                <w:sz w:val="13"/>
              </w:rPr>
            </w:pPr>
          </w:p>
        </w:tc>
      </w:tr>
      <w:tr w:rsidR="00BA5266" w14:paraId="51EE63DA" w14:textId="77777777" w:rsidTr="00D07049">
        <w:trPr>
          <w:trHeight w:val="145"/>
        </w:trPr>
        <w:tc>
          <w:tcPr>
            <w:tcW w:w="2464" w:type="dxa"/>
            <w:gridSpan w:val="2"/>
            <w:tcBorders>
              <w:bottom w:val="single" w:sz="4" w:space="0" w:color="auto"/>
            </w:tcBorders>
            <w:shd w:val="clear" w:color="auto" w:fill="FABF8F"/>
            <w:vAlign w:val="center"/>
          </w:tcPr>
          <w:p w14:paraId="60A3747C" w14:textId="77777777" w:rsidR="007E430D" w:rsidRPr="006030C8" w:rsidRDefault="007E430D" w:rsidP="00D07049">
            <w:pPr>
              <w:pStyle w:val="Heading2"/>
              <w:spacing w:before="40" w:after="40"/>
              <w:ind w:left="0"/>
              <w:rPr>
                <w:rFonts w:ascii="Tahoma" w:hAnsi="Tahoma" w:cs="Tahoma"/>
                <w:b w:val="0"/>
                <w:sz w:val="14"/>
                <w:szCs w:val="14"/>
                <w:lang w:val="fr-FR"/>
              </w:rPr>
            </w:pPr>
            <w:bookmarkStart w:id="284" w:name="_Toc336338015"/>
            <w:bookmarkStart w:id="285" w:name="_Toc377592738"/>
            <w:r w:rsidRPr="006030C8">
              <w:rPr>
                <w:rFonts w:ascii="Tahoma" w:hAnsi="Tahoma" w:cs="Tahoma"/>
                <w:b w:val="0"/>
                <w:sz w:val="14"/>
                <w:szCs w:val="14"/>
                <w:lang w:val="fr-FR"/>
              </w:rPr>
              <w:t>CAL Basique Microsoft Dynamics CRM 2013 (Utilisateur et Dispositif)</w:t>
            </w:r>
            <w:bookmarkEnd w:id="284"/>
            <w:bookmarkEnd w:id="285"/>
          </w:p>
        </w:tc>
        <w:tc>
          <w:tcPr>
            <w:tcW w:w="506" w:type="dxa"/>
            <w:tcBorders>
              <w:bottom w:val="single" w:sz="4" w:space="0" w:color="auto"/>
            </w:tcBorders>
            <w:shd w:val="clear" w:color="auto" w:fill="FABF8F"/>
            <w:vAlign w:val="center"/>
          </w:tcPr>
          <w:p w14:paraId="79B8B221" w14:textId="77777777" w:rsidR="007E430D" w:rsidRPr="00FE7FDD" w:rsidRDefault="00123C60" w:rsidP="00D07049">
            <w:pPr>
              <w:pStyle w:val="TableText"/>
              <w:widowControl w:val="0"/>
              <w:spacing w:before="40" w:after="40"/>
              <w:rPr>
                <w:b/>
                <w:color w:val="0000FF"/>
                <w:sz w:val="13"/>
                <w:szCs w:val="13"/>
                <w:u w:val="single"/>
              </w:rPr>
            </w:pPr>
            <w:hyperlink w:anchor="_71_Microsoft_Dynamics_1" w:history="1">
              <w:hyperlink w:anchor="_70_Microsoft_Dynamics" w:history="1">
                <w:r w:rsidR="0028221A" w:rsidRPr="00443FB3">
                  <w:rPr>
                    <w:rStyle w:val="Hyperlink"/>
                    <w:b/>
                    <w:sz w:val="13"/>
                    <w:szCs w:val="13"/>
                  </w:rPr>
                  <w:t>7</w:t>
                </w:r>
              </w:hyperlink>
              <w:r w:rsidR="0028221A" w:rsidRPr="00443FB3">
                <w:rPr>
                  <w:rStyle w:val="Hyperlink"/>
                  <w:b/>
                  <w:sz w:val="13"/>
                  <w:szCs w:val="13"/>
                </w:rPr>
                <w:t>1</w:t>
              </w:r>
            </w:hyperlink>
          </w:p>
        </w:tc>
        <w:tc>
          <w:tcPr>
            <w:tcW w:w="450" w:type="dxa"/>
            <w:tcBorders>
              <w:bottom w:val="single" w:sz="4" w:space="0" w:color="auto"/>
            </w:tcBorders>
            <w:shd w:val="clear" w:color="auto" w:fill="FABF8F"/>
            <w:vAlign w:val="center"/>
          </w:tcPr>
          <w:p w14:paraId="3D968A35" w14:textId="77777777" w:rsidR="007E430D" w:rsidRPr="00480790"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5340F49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7DF3F674"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ABF8F"/>
            <w:vAlign w:val="center"/>
          </w:tcPr>
          <w:p w14:paraId="1342C9C9"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0443F16D"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ABF8F"/>
            <w:vAlign w:val="center"/>
          </w:tcPr>
          <w:p w14:paraId="3D918810"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131DA0C3"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72AD0F3C"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742E6C0D"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33F42749" w14:textId="77777777" w:rsidR="007E430D" w:rsidRPr="00480790" w:rsidRDefault="007E430D"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3893D909"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AFA0CFB"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5D0C371"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4E679C1"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8D9A155"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200EE08B"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75C903D8"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3BA55D05"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10</w:t>
            </w:r>
          </w:p>
        </w:tc>
      </w:tr>
      <w:tr w:rsidR="007E430D" w14:paraId="3FE35316" w14:textId="77777777" w:rsidTr="00D07049">
        <w:trPr>
          <w:trHeight w:val="145"/>
        </w:trPr>
        <w:tc>
          <w:tcPr>
            <w:tcW w:w="2464" w:type="dxa"/>
            <w:gridSpan w:val="2"/>
            <w:tcBorders>
              <w:bottom w:val="single" w:sz="4" w:space="0" w:color="auto"/>
            </w:tcBorders>
            <w:shd w:val="clear" w:color="auto" w:fill="auto"/>
            <w:vAlign w:val="center"/>
          </w:tcPr>
          <w:p w14:paraId="417996A2" w14:textId="77777777" w:rsidR="007E430D" w:rsidRPr="006030C8" w:rsidRDefault="007E430D" w:rsidP="00D07049">
            <w:pPr>
              <w:pStyle w:val="Heading2"/>
              <w:spacing w:before="40" w:after="40"/>
              <w:ind w:left="0"/>
              <w:rPr>
                <w:rFonts w:ascii="Tahoma" w:hAnsi="Tahoma" w:cs="Tahoma"/>
                <w:b w:val="0"/>
                <w:sz w:val="14"/>
                <w:szCs w:val="14"/>
                <w:lang w:val="fr-FR"/>
              </w:rPr>
            </w:pPr>
            <w:bookmarkStart w:id="286" w:name="_Toc336338016"/>
            <w:bookmarkStart w:id="287" w:name="_Toc377592739"/>
            <w:r w:rsidRPr="006030C8">
              <w:rPr>
                <w:rFonts w:ascii="Tahoma" w:hAnsi="Tahoma" w:cs="Tahoma"/>
                <w:b w:val="0"/>
                <w:sz w:val="14"/>
                <w:szCs w:val="14"/>
                <w:lang w:val="fr-FR"/>
              </w:rPr>
              <w:t>Microsoft Dynamics 2013 CRM Basic – CAL supplémentaire (Utilisateur et Dispositif)</w:t>
            </w:r>
            <w:bookmarkEnd w:id="286"/>
            <w:bookmarkEnd w:id="287"/>
          </w:p>
        </w:tc>
        <w:tc>
          <w:tcPr>
            <w:tcW w:w="506" w:type="dxa"/>
            <w:tcBorders>
              <w:bottom w:val="single" w:sz="4" w:space="0" w:color="auto"/>
            </w:tcBorders>
            <w:shd w:val="clear" w:color="auto" w:fill="auto"/>
            <w:vAlign w:val="center"/>
          </w:tcPr>
          <w:p w14:paraId="7094A907" w14:textId="77777777" w:rsidR="007E430D" w:rsidRPr="006723FB" w:rsidRDefault="00123C60" w:rsidP="00D07049">
            <w:pPr>
              <w:pStyle w:val="TableText"/>
              <w:widowControl w:val="0"/>
              <w:spacing w:before="40" w:after="40"/>
              <w:rPr>
                <w:b/>
                <w:color w:val="0000FF"/>
                <w:sz w:val="13"/>
                <w:szCs w:val="13"/>
                <w:u w:val="single"/>
              </w:rPr>
            </w:pPr>
            <w:hyperlink w:anchor="_71_Microsoft_Dynamics_1" w:history="1">
              <w:hyperlink w:anchor="_70_Microsoft_Dynamics" w:history="1">
                <w:r w:rsidR="00443FB3" w:rsidRPr="00443FB3">
                  <w:rPr>
                    <w:rStyle w:val="Hyperlink"/>
                    <w:b/>
                    <w:sz w:val="13"/>
                    <w:szCs w:val="13"/>
                  </w:rPr>
                  <w:t>7</w:t>
                </w:r>
              </w:hyperlink>
              <w:r w:rsidR="00443FB3" w:rsidRPr="00443FB3">
                <w:rPr>
                  <w:rStyle w:val="Hyperlink"/>
                  <w:b/>
                  <w:sz w:val="13"/>
                  <w:szCs w:val="13"/>
                </w:rPr>
                <w:t>1</w:t>
              </w:r>
            </w:hyperlink>
          </w:p>
        </w:tc>
        <w:tc>
          <w:tcPr>
            <w:tcW w:w="450" w:type="dxa"/>
            <w:tcBorders>
              <w:bottom w:val="single" w:sz="4" w:space="0" w:color="auto"/>
            </w:tcBorders>
            <w:shd w:val="clear" w:color="auto" w:fill="auto"/>
            <w:vAlign w:val="center"/>
          </w:tcPr>
          <w:p w14:paraId="12256C21" w14:textId="77777777" w:rsidR="007E430D" w:rsidRPr="00480790"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40B1E7C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0414D90B"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2ED72D20"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0FEAEBF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426AECD9"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1B0D0851"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5E04C9D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8C022B5"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E005F47" w14:textId="77777777" w:rsidR="007E430D" w:rsidRPr="00480790" w:rsidRDefault="007E430D"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F542BC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B20CE1C"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48FC70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AD38D5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0E14F9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EB734AA"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756C2B4E"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51C64F76"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1</w:t>
            </w:r>
          </w:p>
        </w:tc>
      </w:tr>
      <w:tr w:rsidR="00BA5266" w14:paraId="7F831B25" w14:textId="77777777" w:rsidTr="00D07049">
        <w:trPr>
          <w:trHeight w:val="145"/>
        </w:trPr>
        <w:tc>
          <w:tcPr>
            <w:tcW w:w="2464" w:type="dxa"/>
            <w:gridSpan w:val="2"/>
            <w:tcBorders>
              <w:bottom w:val="single" w:sz="4" w:space="0" w:color="auto"/>
            </w:tcBorders>
            <w:shd w:val="clear" w:color="auto" w:fill="FABF8F"/>
            <w:vAlign w:val="center"/>
          </w:tcPr>
          <w:p w14:paraId="0EF73814" w14:textId="77777777" w:rsidR="007E430D" w:rsidRPr="0033513B" w:rsidRDefault="007E430D" w:rsidP="00D07049">
            <w:pPr>
              <w:pStyle w:val="Heading2"/>
              <w:spacing w:before="40" w:after="40"/>
              <w:ind w:left="0"/>
              <w:rPr>
                <w:rFonts w:ascii="Tahoma" w:hAnsi="Tahoma" w:cs="Tahoma"/>
                <w:b w:val="0"/>
                <w:sz w:val="14"/>
                <w:szCs w:val="14"/>
              </w:rPr>
            </w:pPr>
            <w:bookmarkStart w:id="288" w:name="_Toc336338017"/>
            <w:bookmarkStart w:id="289" w:name="_Toc377592740"/>
            <w:r>
              <w:rPr>
                <w:rFonts w:ascii="Tahoma" w:hAnsi="Tahoma" w:cs="Tahoma"/>
                <w:b w:val="0"/>
                <w:sz w:val="14"/>
                <w:szCs w:val="14"/>
              </w:rPr>
              <w:t>Microsoft Dynamics 2013 CRM Essential – CAL</w:t>
            </w:r>
            <w:bookmarkEnd w:id="288"/>
            <w:bookmarkEnd w:id="289"/>
          </w:p>
        </w:tc>
        <w:tc>
          <w:tcPr>
            <w:tcW w:w="506" w:type="dxa"/>
            <w:tcBorders>
              <w:bottom w:val="single" w:sz="4" w:space="0" w:color="auto"/>
            </w:tcBorders>
            <w:shd w:val="clear" w:color="auto" w:fill="FABF8F"/>
            <w:vAlign w:val="center"/>
          </w:tcPr>
          <w:p w14:paraId="3D2F1CE0" w14:textId="77777777" w:rsidR="007E430D" w:rsidRPr="004E1FF6" w:rsidRDefault="00123C60" w:rsidP="00D07049">
            <w:pPr>
              <w:pStyle w:val="TableText"/>
              <w:widowControl w:val="0"/>
              <w:spacing w:before="40" w:after="40"/>
              <w:rPr>
                <w:b/>
                <w:color w:val="0000FF"/>
                <w:sz w:val="13"/>
                <w:szCs w:val="13"/>
                <w:u w:val="single"/>
              </w:rPr>
            </w:pPr>
            <w:hyperlink w:anchor="_71_Microsoft_Dynamics_1" w:history="1">
              <w:hyperlink w:anchor="_70_Microsoft_Dynamics" w:history="1">
                <w:r w:rsidR="00443FB3" w:rsidRPr="00443FB3">
                  <w:rPr>
                    <w:rStyle w:val="Hyperlink"/>
                    <w:b/>
                    <w:sz w:val="13"/>
                    <w:szCs w:val="13"/>
                  </w:rPr>
                  <w:t>7</w:t>
                </w:r>
              </w:hyperlink>
              <w:r w:rsidR="00443FB3" w:rsidRPr="00443FB3">
                <w:rPr>
                  <w:rStyle w:val="Hyperlink"/>
                  <w:b/>
                  <w:sz w:val="13"/>
                  <w:szCs w:val="13"/>
                </w:rPr>
                <w:t>1</w:t>
              </w:r>
            </w:hyperlink>
          </w:p>
        </w:tc>
        <w:tc>
          <w:tcPr>
            <w:tcW w:w="450" w:type="dxa"/>
            <w:tcBorders>
              <w:bottom w:val="single" w:sz="4" w:space="0" w:color="auto"/>
            </w:tcBorders>
            <w:shd w:val="clear" w:color="auto" w:fill="FABF8F"/>
            <w:vAlign w:val="center"/>
          </w:tcPr>
          <w:p w14:paraId="53738D66" w14:textId="77777777" w:rsidR="007E430D" w:rsidRPr="00480790"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13045B99"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293AB26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4BDA1D1D"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099BAE44"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34791A2E"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4EE286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5F9010FD"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34E8AE80"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D7B3040" w14:textId="77777777" w:rsidR="007E430D" w:rsidRPr="00480790" w:rsidRDefault="007E430D"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9F6F99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2D1F6BC"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BF3852D"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8490B5B"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5456D3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37B9193"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68C8FE3"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0978EF5B"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1</w:t>
            </w:r>
          </w:p>
        </w:tc>
      </w:tr>
      <w:tr w:rsidR="007E430D" w14:paraId="66FD4F70" w14:textId="77777777" w:rsidTr="00D07049">
        <w:trPr>
          <w:trHeight w:val="145"/>
        </w:trPr>
        <w:tc>
          <w:tcPr>
            <w:tcW w:w="2464" w:type="dxa"/>
            <w:gridSpan w:val="2"/>
            <w:tcBorders>
              <w:bottom w:val="single" w:sz="4" w:space="0" w:color="auto"/>
            </w:tcBorders>
            <w:shd w:val="clear" w:color="auto" w:fill="auto"/>
            <w:vAlign w:val="center"/>
          </w:tcPr>
          <w:p w14:paraId="63B55745" w14:textId="77777777" w:rsidR="007E430D" w:rsidRPr="006030C8" w:rsidRDefault="007E430D" w:rsidP="00D07049">
            <w:pPr>
              <w:pStyle w:val="Heading2"/>
              <w:spacing w:before="40" w:after="40"/>
              <w:ind w:left="0"/>
              <w:rPr>
                <w:rFonts w:ascii="Tahoma" w:hAnsi="Tahoma" w:cs="Tahoma"/>
                <w:b w:val="0"/>
                <w:sz w:val="14"/>
                <w:szCs w:val="14"/>
                <w:lang w:val="fr-FR"/>
              </w:rPr>
            </w:pPr>
            <w:bookmarkStart w:id="290" w:name="_Toc336338018"/>
            <w:bookmarkStart w:id="291" w:name="_Toc377592741"/>
            <w:r w:rsidRPr="006030C8">
              <w:rPr>
                <w:rFonts w:ascii="Tahoma" w:hAnsi="Tahoma" w:cs="Tahoma"/>
                <w:b w:val="0"/>
                <w:sz w:val="14"/>
                <w:szCs w:val="14"/>
                <w:lang w:val="fr-FR"/>
              </w:rPr>
              <w:t>CAL Professionnelle Microsoft Dynamics CRM 2013 (Utilisateur et Dispositif)</w:t>
            </w:r>
            <w:bookmarkEnd w:id="290"/>
            <w:bookmarkEnd w:id="291"/>
          </w:p>
        </w:tc>
        <w:tc>
          <w:tcPr>
            <w:tcW w:w="506" w:type="dxa"/>
            <w:tcBorders>
              <w:bottom w:val="single" w:sz="4" w:space="0" w:color="auto"/>
            </w:tcBorders>
            <w:shd w:val="clear" w:color="auto" w:fill="auto"/>
            <w:vAlign w:val="center"/>
          </w:tcPr>
          <w:p w14:paraId="3EE1E395" w14:textId="77777777" w:rsidR="007E430D" w:rsidRPr="004E1FF6" w:rsidRDefault="00123C60" w:rsidP="00D07049">
            <w:pPr>
              <w:pStyle w:val="TableText"/>
              <w:widowControl w:val="0"/>
              <w:spacing w:before="40" w:after="40"/>
              <w:rPr>
                <w:b/>
                <w:color w:val="0000FF"/>
                <w:sz w:val="13"/>
                <w:szCs w:val="13"/>
                <w:u w:val="single"/>
              </w:rPr>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1</w:t>
            </w:r>
          </w:p>
        </w:tc>
        <w:tc>
          <w:tcPr>
            <w:tcW w:w="450" w:type="dxa"/>
            <w:tcBorders>
              <w:bottom w:val="single" w:sz="4" w:space="0" w:color="auto"/>
            </w:tcBorders>
            <w:shd w:val="clear" w:color="auto" w:fill="auto"/>
            <w:vAlign w:val="center"/>
          </w:tcPr>
          <w:p w14:paraId="7AE4AC15" w14:textId="77777777" w:rsidR="007E430D" w:rsidRPr="00480790"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31AAA37B"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7A4E774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auto"/>
            <w:vAlign w:val="center"/>
          </w:tcPr>
          <w:p w14:paraId="2F42D794"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14:paraId="32551B1D"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14:paraId="05FDF2EB"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14:paraId="7A5CCA81"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auto"/>
            <w:vAlign w:val="center"/>
          </w:tcPr>
          <w:p w14:paraId="54D1AC5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0ACDCB58"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3FEAFDC" w14:textId="77777777" w:rsidR="007E430D" w:rsidRPr="00480790" w:rsidRDefault="007E430D"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2CAD49F0"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0EFA4CD0"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33618C1F"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404962D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A60D8CC"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069E107"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08EA97FF"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2AD5CBEF"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10</w:t>
            </w:r>
          </w:p>
        </w:tc>
      </w:tr>
      <w:tr w:rsidR="00BA5266" w14:paraId="11FCE8CA" w14:textId="77777777" w:rsidTr="00D07049">
        <w:trPr>
          <w:trHeight w:val="145"/>
        </w:trPr>
        <w:tc>
          <w:tcPr>
            <w:tcW w:w="2464" w:type="dxa"/>
            <w:gridSpan w:val="2"/>
            <w:tcBorders>
              <w:bottom w:val="single" w:sz="4" w:space="0" w:color="auto"/>
            </w:tcBorders>
            <w:shd w:val="clear" w:color="auto" w:fill="FABF8F"/>
            <w:vAlign w:val="center"/>
          </w:tcPr>
          <w:p w14:paraId="1EDD5DB2" w14:textId="77777777" w:rsidR="007E430D" w:rsidRPr="006030C8" w:rsidRDefault="007E430D" w:rsidP="00D07049">
            <w:pPr>
              <w:pStyle w:val="Heading2"/>
              <w:spacing w:before="40" w:after="40"/>
              <w:ind w:left="0"/>
              <w:rPr>
                <w:rFonts w:ascii="Tahoma" w:hAnsi="Tahoma" w:cs="Tahoma"/>
                <w:b w:val="0"/>
                <w:sz w:val="14"/>
                <w:szCs w:val="14"/>
                <w:lang w:val="fr-FR"/>
              </w:rPr>
            </w:pPr>
            <w:bookmarkStart w:id="292" w:name="_Toc336338019"/>
            <w:bookmarkStart w:id="293" w:name="_Toc377592742"/>
            <w:r w:rsidRPr="006030C8">
              <w:rPr>
                <w:rFonts w:ascii="Tahoma" w:hAnsi="Tahoma" w:cs="Tahoma"/>
                <w:b w:val="0"/>
                <w:sz w:val="14"/>
                <w:szCs w:val="14"/>
                <w:lang w:val="fr-FR"/>
              </w:rPr>
              <w:t>CAL Supplémentaire Utilisation Professionnelle Microsoft Dynamics CRM 2013 (Utilisateur et Dispositif)</w:t>
            </w:r>
            <w:bookmarkEnd w:id="292"/>
            <w:bookmarkEnd w:id="293"/>
          </w:p>
        </w:tc>
        <w:tc>
          <w:tcPr>
            <w:tcW w:w="506" w:type="dxa"/>
            <w:tcBorders>
              <w:bottom w:val="single" w:sz="4" w:space="0" w:color="auto"/>
            </w:tcBorders>
            <w:shd w:val="clear" w:color="auto" w:fill="FABF8F"/>
            <w:vAlign w:val="center"/>
          </w:tcPr>
          <w:p w14:paraId="2D603F9F" w14:textId="77777777" w:rsidR="007E430D" w:rsidRPr="004E1FF6" w:rsidRDefault="006131B5" w:rsidP="00D07049">
            <w:pPr>
              <w:pStyle w:val="TableText"/>
              <w:widowControl w:val="0"/>
              <w:spacing w:before="40" w:after="40"/>
              <w:rPr>
                <w:b/>
                <w:color w:val="0000FF"/>
                <w:sz w:val="13"/>
                <w:szCs w:val="13"/>
                <w:u w:val="single"/>
              </w:rPr>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1</w:t>
            </w:r>
          </w:p>
        </w:tc>
        <w:tc>
          <w:tcPr>
            <w:tcW w:w="450" w:type="dxa"/>
            <w:tcBorders>
              <w:bottom w:val="single" w:sz="4" w:space="0" w:color="auto"/>
            </w:tcBorders>
            <w:shd w:val="clear" w:color="auto" w:fill="FABF8F"/>
            <w:vAlign w:val="center"/>
          </w:tcPr>
          <w:p w14:paraId="607574F3" w14:textId="77777777" w:rsidR="007E430D" w:rsidRPr="00480790"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1514855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4F4C262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w:t>
            </w:r>
          </w:p>
        </w:tc>
        <w:tc>
          <w:tcPr>
            <w:tcW w:w="450" w:type="dxa"/>
            <w:gridSpan w:val="2"/>
            <w:tcBorders>
              <w:bottom w:val="single" w:sz="4" w:space="0" w:color="auto"/>
            </w:tcBorders>
            <w:shd w:val="clear" w:color="auto" w:fill="FABF8F"/>
            <w:vAlign w:val="center"/>
          </w:tcPr>
          <w:p w14:paraId="375FC3C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ABF8F"/>
            <w:vAlign w:val="center"/>
          </w:tcPr>
          <w:p w14:paraId="6FE6E343"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14:paraId="07A97B1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14:paraId="0BE44E5E"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ABF8F"/>
            <w:vAlign w:val="center"/>
          </w:tcPr>
          <w:p w14:paraId="509F2F49"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05E5D3C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CF9F4A5" w14:textId="77777777" w:rsidR="007E430D" w:rsidRPr="00480790" w:rsidRDefault="007E430D"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C2B541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546547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6225B94"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F1FFF2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8C527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274443CC"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00E9B52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20D7CDBF"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5</w:t>
            </w:r>
          </w:p>
        </w:tc>
      </w:tr>
      <w:tr w:rsidR="0045693C" w14:paraId="0045A571" w14:textId="77777777" w:rsidTr="00D07049">
        <w:trPr>
          <w:trHeight w:val="145"/>
        </w:trPr>
        <w:tc>
          <w:tcPr>
            <w:tcW w:w="2464" w:type="dxa"/>
            <w:gridSpan w:val="2"/>
            <w:tcBorders>
              <w:bottom w:val="single" w:sz="4" w:space="0" w:color="auto"/>
            </w:tcBorders>
            <w:shd w:val="clear" w:color="auto" w:fill="auto"/>
            <w:vAlign w:val="center"/>
          </w:tcPr>
          <w:p w14:paraId="2E7B488A" w14:textId="77777777" w:rsidR="007E430D" w:rsidRPr="0033513B" w:rsidRDefault="007E430D" w:rsidP="00D07049">
            <w:pPr>
              <w:pStyle w:val="Heading2"/>
              <w:spacing w:before="40" w:after="40"/>
              <w:ind w:left="0"/>
              <w:rPr>
                <w:rFonts w:ascii="Tahoma" w:hAnsi="Tahoma" w:cs="Tahoma"/>
                <w:b w:val="0"/>
                <w:sz w:val="14"/>
                <w:szCs w:val="14"/>
              </w:rPr>
            </w:pPr>
            <w:bookmarkStart w:id="294" w:name="_Toc336338021"/>
            <w:bookmarkStart w:id="295" w:name="_Toc377592743"/>
            <w:r>
              <w:rPr>
                <w:rFonts w:ascii="Tahoma" w:hAnsi="Tahoma" w:cs="Tahoma"/>
                <w:b w:val="0"/>
                <w:sz w:val="14"/>
                <w:szCs w:val="14"/>
              </w:rPr>
              <w:t>Microsoft Dynamics CRM 2013 Server</w:t>
            </w:r>
            <w:bookmarkEnd w:id="294"/>
            <w:bookmarkEnd w:id="295"/>
          </w:p>
        </w:tc>
        <w:tc>
          <w:tcPr>
            <w:tcW w:w="506" w:type="dxa"/>
            <w:tcBorders>
              <w:bottom w:val="single" w:sz="4" w:space="0" w:color="auto"/>
            </w:tcBorders>
            <w:shd w:val="clear" w:color="auto" w:fill="auto"/>
            <w:vAlign w:val="center"/>
          </w:tcPr>
          <w:p w14:paraId="4A9AAC56" w14:textId="77777777" w:rsidR="007E430D" w:rsidRPr="0067080E" w:rsidRDefault="006131B5" w:rsidP="00D07049">
            <w:pPr>
              <w:pStyle w:val="TableText"/>
              <w:widowControl w:val="0"/>
              <w:spacing w:before="40" w:after="40"/>
              <w:rPr>
                <w:b/>
                <w:color w:val="0000FF"/>
                <w:sz w:val="13"/>
                <w:szCs w:val="13"/>
                <w:u w:val="single"/>
              </w:rPr>
            </w:pPr>
            <w:hyperlink w:anchor="_74_Microsoft_Dynamics" w:history="1">
              <w:hyperlink w:anchor="_71_Microsoft_Dynamics" w:history="1">
                <w:r w:rsidR="0028221A">
                  <w:rPr>
                    <w:rStyle w:val="Hyperlink"/>
                    <w:b/>
                    <w:sz w:val="13"/>
                    <w:szCs w:val="13"/>
                  </w:rPr>
                  <w:t>7</w:t>
                </w:r>
              </w:hyperlink>
            </w:hyperlink>
            <w:r w:rsidR="0028221A">
              <w:rPr>
                <w:rStyle w:val="Hyperlink"/>
                <w:b/>
                <w:sz w:val="13"/>
                <w:szCs w:val="13"/>
              </w:rPr>
              <w:t>1</w:t>
            </w:r>
          </w:p>
        </w:tc>
        <w:tc>
          <w:tcPr>
            <w:tcW w:w="450" w:type="dxa"/>
            <w:tcBorders>
              <w:bottom w:val="single" w:sz="4" w:space="0" w:color="auto"/>
            </w:tcBorders>
            <w:shd w:val="clear" w:color="auto" w:fill="auto"/>
            <w:vAlign w:val="center"/>
          </w:tcPr>
          <w:p w14:paraId="2AD24B67" w14:textId="77777777" w:rsidR="007E430D" w:rsidRPr="00480790"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60A37CA4"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7AF191B1"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14:paraId="206F25A5"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6303E59C"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auto"/>
            <w:vAlign w:val="center"/>
          </w:tcPr>
          <w:p w14:paraId="278C7421"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524FE363"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5DD33F2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0C2AB47B"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D5A8914" w14:textId="77777777" w:rsidR="007E430D" w:rsidRPr="00480790" w:rsidRDefault="007E430D"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7549BF85"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294549CE"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22D1A4F"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57248F"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227650"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7621B858"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06AA0DA5"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vAlign w:val="center"/>
          </w:tcPr>
          <w:p w14:paraId="44DA2837"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50</w:t>
            </w:r>
          </w:p>
        </w:tc>
      </w:tr>
      <w:tr w:rsidR="007E430D" w14:paraId="076612FE" w14:textId="77777777" w:rsidTr="00D07049">
        <w:trPr>
          <w:trHeight w:val="145"/>
        </w:trPr>
        <w:tc>
          <w:tcPr>
            <w:tcW w:w="2464" w:type="dxa"/>
            <w:gridSpan w:val="2"/>
            <w:tcBorders>
              <w:bottom w:val="single" w:sz="4" w:space="0" w:color="auto"/>
            </w:tcBorders>
            <w:shd w:val="clear" w:color="auto" w:fill="FABF8F"/>
            <w:vAlign w:val="center"/>
          </w:tcPr>
          <w:p w14:paraId="0AE8A344" w14:textId="77777777" w:rsidR="007E430D" w:rsidRPr="0033513B" w:rsidRDefault="007E430D" w:rsidP="00D07049">
            <w:pPr>
              <w:pStyle w:val="Heading2"/>
              <w:spacing w:before="40" w:after="40"/>
              <w:ind w:left="0"/>
              <w:rPr>
                <w:rFonts w:ascii="Tahoma" w:hAnsi="Tahoma" w:cs="Tahoma"/>
                <w:b w:val="0"/>
                <w:sz w:val="14"/>
                <w:szCs w:val="14"/>
              </w:rPr>
            </w:pPr>
            <w:bookmarkStart w:id="296" w:name="_Toc336338022"/>
            <w:bookmarkStart w:id="297" w:name="_Toc377592744"/>
            <w:r>
              <w:rPr>
                <w:rFonts w:ascii="Tahoma" w:hAnsi="Tahoma" w:cs="Tahoma"/>
                <w:b w:val="0"/>
                <w:sz w:val="14"/>
                <w:szCs w:val="14"/>
              </w:rPr>
              <w:t>Microsoft Dynamics CRM Workgroup Server 2013</w:t>
            </w:r>
            <w:bookmarkEnd w:id="296"/>
            <w:bookmarkEnd w:id="297"/>
          </w:p>
        </w:tc>
        <w:tc>
          <w:tcPr>
            <w:tcW w:w="506" w:type="dxa"/>
            <w:tcBorders>
              <w:bottom w:val="single" w:sz="4" w:space="0" w:color="auto"/>
            </w:tcBorders>
            <w:shd w:val="clear" w:color="auto" w:fill="FABF8F"/>
            <w:vAlign w:val="center"/>
          </w:tcPr>
          <w:p w14:paraId="19CC188F" w14:textId="77777777" w:rsidR="007E430D" w:rsidRPr="0067080E" w:rsidRDefault="00123C60" w:rsidP="00D07049">
            <w:pPr>
              <w:pStyle w:val="TableText"/>
              <w:widowControl w:val="0"/>
              <w:spacing w:before="40" w:after="40"/>
              <w:rPr>
                <w:b/>
                <w:color w:val="0000FF"/>
                <w:sz w:val="13"/>
                <w:szCs w:val="13"/>
                <w:u w:val="single"/>
              </w:rPr>
            </w:pPr>
            <w:hyperlink w:anchor="_74_Microsoft_Dynamics" w:history="1">
              <w:hyperlink w:anchor="_71_Microsoft_Dynamics" w:history="1">
                <w:r w:rsidR="0028221A">
                  <w:rPr>
                    <w:rStyle w:val="Hyperlink"/>
                    <w:b/>
                    <w:sz w:val="13"/>
                    <w:szCs w:val="13"/>
                  </w:rPr>
                  <w:t>7</w:t>
                </w:r>
              </w:hyperlink>
            </w:hyperlink>
            <w:r w:rsidR="0028221A">
              <w:rPr>
                <w:rStyle w:val="Hyperlink"/>
                <w:b/>
                <w:sz w:val="13"/>
                <w:szCs w:val="13"/>
              </w:rPr>
              <w:t>1</w:t>
            </w:r>
          </w:p>
        </w:tc>
        <w:tc>
          <w:tcPr>
            <w:tcW w:w="450" w:type="dxa"/>
            <w:tcBorders>
              <w:bottom w:val="single" w:sz="4" w:space="0" w:color="auto"/>
            </w:tcBorders>
            <w:shd w:val="clear" w:color="auto" w:fill="FABF8F"/>
            <w:vAlign w:val="center"/>
          </w:tcPr>
          <w:p w14:paraId="45D6F849" w14:textId="77777777" w:rsidR="007E430D" w:rsidRPr="00480790"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62FFEB03"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0EE7B633"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6A45696A"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60</w:t>
            </w:r>
          </w:p>
        </w:tc>
        <w:tc>
          <w:tcPr>
            <w:tcW w:w="450" w:type="dxa"/>
            <w:gridSpan w:val="2"/>
            <w:tcBorders>
              <w:bottom w:val="single" w:sz="4" w:space="0" w:color="auto"/>
            </w:tcBorders>
            <w:shd w:val="clear" w:color="auto" w:fill="FABF8F"/>
            <w:vAlign w:val="center"/>
          </w:tcPr>
          <w:p w14:paraId="03E9EBC4"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14:paraId="40067307"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5277AF8E"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5496B68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4E507A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1634465" w14:textId="77777777" w:rsidR="007E430D" w:rsidRPr="00480790" w:rsidRDefault="007E430D"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6843AF68"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7AD050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3A65B4C"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0093B3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318732"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601C5750" w14:textId="77777777" w:rsidR="007E430D" w:rsidRDefault="007E430D"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3A4E8336" w14:textId="77777777" w:rsidR="007E430D" w:rsidRPr="00480790" w:rsidRDefault="007E430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710C7EB6" w14:textId="77777777" w:rsidR="007E430D" w:rsidRDefault="007E430D" w:rsidP="00D07049">
            <w:pPr>
              <w:pStyle w:val="TableText"/>
              <w:widowControl w:val="0"/>
              <w:spacing w:before="40" w:after="40"/>
              <w:rPr>
                <w:rFonts w:ascii="Tahoma" w:hAnsi="Tahoma" w:cs="Tahoma"/>
                <w:sz w:val="13"/>
              </w:rPr>
            </w:pPr>
            <w:r>
              <w:rPr>
                <w:rFonts w:ascii="Tahoma" w:hAnsi="Tahoma" w:cs="Tahoma"/>
                <w:sz w:val="13"/>
              </w:rPr>
              <w:t>25</w:t>
            </w:r>
          </w:p>
        </w:tc>
      </w:tr>
      <w:tr w:rsidR="002F4C73" w14:paraId="6FF872F0" w14:textId="77777777" w:rsidTr="00D07049">
        <w:trPr>
          <w:trHeight w:val="145"/>
        </w:trPr>
        <w:tc>
          <w:tcPr>
            <w:tcW w:w="2464" w:type="dxa"/>
            <w:gridSpan w:val="2"/>
            <w:tcBorders>
              <w:bottom w:val="single" w:sz="4" w:space="0" w:color="auto"/>
            </w:tcBorders>
            <w:shd w:val="clear" w:color="auto" w:fill="auto"/>
            <w:vAlign w:val="center"/>
          </w:tcPr>
          <w:p w14:paraId="71F34BF3" w14:textId="77777777" w:rsidR="002F4C73" w:rsidRPr="006030C8" w:rsidRDefault="002F4C73" w:rsidP="00D07049">
            <w:pPr>
              <w:pStyle w:val="Heading2"/>
              <w:spacing w:before="40" w:after="40"/>
              <w:ind w:left="0"/>
              <w:rPr>
                <w:rFonts w:ascii="Tahoma" w:hAnsi="Tahoma" w:cs="Tahoma"/>
                <w:b w:val="0"/>
                <w:sz w:val="14"/>
                <w:szCs w:val="14"/>
                <w:lang w:val="fr-FR"/>
              </w:rPr>
            </w:pPr>
            <w:bookmarkStart w:id="298" w:name="_Toc377592745"/>
            <w:r w:rsidRPr="006030C8">
              <w:rPr>
                <w:rFonts w:ascii="Tahoma" w:hAnsi="Tahoma" w:cs="Tahoma"/>
                <w:b w:val="0"/>
                <w:sz w:val="14"/>
                <w:szCs w:val="14"/>
                <w:lang w:val="fr-FR"/>
              </w:rPr>
              <w:t>Microsoft Dynamics CRM 2011 – Connecteurs externes</w:t>
            </w:r>
            <w:bookmarkEnd w:id="298"/>
          </w:p>
        </w:tc>
        <w:tc>
          <w:tcPr>
            <w:tcW w:w="506" w:type="dxa"/>
            <w:tcBorders>
              <w:bottom w:val="single" w:sz="4" w:space="0" w:color="auto"/>
            </w:tcBorders>
            <w:shd w:val="clear" w:color="auto" w:fill="auto"/>
            <w:vAlign w:val="center"/>
          </w:tcPr>
          <w:p w14:paraId="1DB59387" w14:textId="77777777" w:rsidR="002F4C73" w:rsidRDefault="00123C60" w:rsidP="00D07049">
            <w:pPr>
              <w:pStyle w:val="TableText"/>
              <w:widowControl w:val="0"/>
              <w:spacing w:before="40" w:after="40"/>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2</w:t>
            </w:r>
          </w:p>
        </w:tc>
        <w:tc>
          <w:tcPr>
            <w:tcW w:w="450" w:type="dxa"/>
            <w:tcBorders>
              <w:bottom w:val="single" w:sz="4" w:space="0" w:color="auto"/>
            </w:tcBorders>
            <w:shd w:val="clear" w:color="auto" w:fill="auto"/>
            <w:vAlign w:val="center"/>
          </w:tcPr>
          <w:p w14:paraId="59E96B66" w14:textId="77777777" w:rsidR="002F4C73" w:rsidRDefault="002425D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6AC9FB39"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61B7AB5F"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auto"/>
            <w:vAlign w:val="center"/>
          </w:tcPr>
          <w:p w14:paraId="5E364A7B"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63D42AE5"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5D7E87B4"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5A28EF89"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6F7A513B"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428B24F1"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F150997"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151DD01B"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3C5652A"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6C6CF6E"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4107A45"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72F4B3D"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3C66100B"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32824845"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4B1B437A" w14:textId="77777777" w:rsidR="002F4C73" w:rsidRDefault="002F4C73" w:rsidP="00D07049">
            <w:pPr>
              <w:pStyle w:val="TableText"/>
              <w:widowControl w:val="0"/>
              <w:spacing w:before="40" w:after="40"/>
              <w:rPr>
                <w:rFonts w:ascii="Tahoma" w:hAnsi="Tahoma" w:cs="Tahoma"/>
                <w:sz w:val="13"/>
              </w:rPr>
            </w:pPr>
            <w:r>
              <w:rPr>
                <w:rFonts w:ascii="Tahoma" w:hAnsi="Tahoma" w:cs="Tahoma"/>
                <w:sz w:val="13"/>
              </w:rPr>
              <w:t>50</w:t>
            </w:r>
          </w:p>
        </w:tc>
      </w:tr>
      <w:tr w:rsidR="002F4C73" w14:paraId="5F5326E2" w14:textId="77777777" w:rsidTr="00D07049">
        <w:trPr>
          <w:trHeight w:val="145"/>
        </w:trPr>
        <w:tc>
          <w:tcPr>
            <w:tcW w:w="2464" w:type="dxa"/>
            <w:gridSpan w:val="2"/>
            <w:tcBorders>
              <w:bottom w:val="single" w:sz="4" w:space="0" w:color="auto"/>
            </w:tcBorders>
            <w:shd w:val="clear" w:color="auto" w:fill="FABF8F"/>
            <w:vAlign w:val="center"/>
          </w:tcPr>
          <w:p w14:paraId="295E564D" w14:textId="77777777" w:rsidR="002F4C73" w:rsidRPr="0033513B" w:rsidRDefault="002F4C73" w:rsidP="00D07049">
            <w:pPr>
              <w:pStyle w:val="Heading2"/>
              <w:spacing w:before="40" w:after="40"/>
              <w:ind w:left="0"/>
              <w:rPr>
                <w:rFonts w:ascii="Tahoma" w:hAnsi="Tahoma" w:cs="Tahoma"/>
                <w:b w:val="0"/>
                <w:sz w:val="14"/>
                <w:szCs w:val="14"/>
              </w:rPr>
            </w:pPr>
            <w:bookmarkStart w:id="299" w:name="_Toc377592746"/>
            <w:r>
              <w:rPr>
                <w:rFonts w:ascii="Tahoma" w:hAnsi="Tahoma" w:cs="Tahoma"/>
                <w:b w:val="0"/>
                <w:sz w:val="14"/>
              </w:rPr>
              <w:t>Microsoft Dynamics CRM Online, basique</w:t>
            </w:r>
            <w:bookmarkEnd w:id="299"/>
          </w:p>
        </w:tc>
        <w:tc>
          <w:tcPr>
            <w:tcW w:w="506" w:type="dxa"/>
            <w:tcBorders>
              <w:bottom w:val="single" w:sz="4" w:space="0" w:color="auto"/>
            </w:tcBorders>
            <w:shd w:val="clear" w:color="auto" w:fill="FABF8F"/>
            <w:vAlign w:val="center"/>
          </w:tcPr>
          <w:p w14:paraId="23219E38" w14:textId="77777777" w:rsidR="002F4C73" w:rsidRDefault="00123C60" w:rsidP="00D07049">
            <w:pPr>
              <w:pStyle w:val="TableText"/>
              <w:widowControl w:val="0"/>
              <w:spacing w:before="40" w:after="40"/>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3</w:t>
            </w:r>
          </w:p>
        </w:tc>
        <w:tc>
          <w:tcPr>
            <w:tcW w:w="450" w:type="dxa"/>
            <w:tcBorders>
              <w:bottom w:val="single" w:sz="4" w:space="0" w:color="auto"/>
            </w:tcBorders>
            <w:shd w:val="clear" w:color="auto" w:fill="FABF8F"/>
            <w:vAlign w:val="center"/>
          </w:tcPr>
          <w:p w14:paraId="5BBF8071"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5CAF4E6F"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4C60DAEE"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ABBB7CD"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E86F70F"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2AC0CE25"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1B13729"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69DF1F1"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57806B"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E668DB"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151672E"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F056CE"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3F09DB"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69FB69"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EDED7B7"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60668F6"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4EF58B45"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CECB11B" w14:textId="77777777" w:rsidR="002F4C73" w:rsidRDefault="002F4C73" w:rsidP="00D07049">
            <w:pPr>
              <w:pStyle w:val="TableText"/>
              <w:widowControl w:val="0"/>
              <w:spacing w:before="40" w:after="40"/>
              <w:rPr>
                <w:rFonts w:ascii="Tahoma" w:hAnsi="Tahoma" w:cs="Tahoma"/>
                <w:sz w:val="13"/>
              </w:rPr>
            </w:pPr>
          </w:p>
        </w:tc>
      </w:tr>
      <w:tr w:rsidR="002F4C73" w14:paraId="189A7323" w14:textId="77777777" w:rsidTr="00D07049">
        <w:trPr>
          <w:trHeight w:val="145"/>
        </w:trPr>
        <w:tc>
          <w:tcPr>
            <w:tcW w:w="2464" w:type="dxa"/>
            <w:gridSpan w:val="2"/>
            <w:tcBorders>
              <w:bottom w:val="single" w:sz="4" w:space="0" w:color="auto"/>
            </w:tcBorders>
            <w:shd w:val="clear" w:color="auto" w:fill="auto"/>
            <w:vAlign w:val="center"/>
          </w:tcPr>
          <w:p w14:paraId="14079049" w14:textId="77777777" w:rsidR="002F4C73" w:rsidRPr="006030C8" w:rsidRDefault="002F4C73" w:rsidP="00D07049">
            <w:pPr>
              <w:pStyle w:val="Heading2"/>
              <w:spacing w:before="40" w:after="40"/>
              <w:ind w:left="0"/>
              <w:rPr>
                <w:rFonts w:ascii="Tahoma" w:hAnsi="Tahoma" w:cs="Tahoma"/>
                <w:b w:val="0"/>
                <w:sz w:val="14"/>
                <w:szCs w:val="14"/>
                <w:lang w:val="fr-FR"/>
              </w:rPr>
            </w:pPr>
            <w:bookmarkStart w:id="300" w:name="_Toc377592747"/>
            <w:r w:rsidRPr="006030C8">
              <w:rPr>
                <w:rFonts w:ascii="Tahoma" w:hAnsi="Tahoma" w:cs="Tahoma"/>
                <w:b w:val="0"/>
                <w:sz w:val="14"/>
                <w:lang w:val="fr-FR"/>
              </w:rPr>
              <w:t>Microsoft Dynamics CRM Online, support avancé</w:t>
            </w:r>
            <w:bookmarkEnd w:id="300"/>
          </w:p>
        </w:tc>
        <w:tc>
          <w:tcPr>
            <w:tcW w:w="506" w:type="dxa"/>
            <w:tcBorders>
              <w:bottom w:val="single" w:sz="4" w:space="0" w:color="auto"/>
            </w:tcBorders>
            <w:shd w:val="clear" w:color="auto" w:fill="auto"/>
            <w:vAlign w:val="center"/>
          </w:tcPr>
          <w:p w14:paraId="0136EE61" w14:textId="77777777" w:rsidR="002F4C73" w:rsidRDefault="00123C60" w:rsidP="00D07049">
            <w:pPr>
              <w:pStyle w:val="TableText"/>
              <w:widowControl w:val="0"/>
              <w:spacing w:before="40" w:after="40"/>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3</w:t>
            </w:r>
          </w:p>
        </w:tc>
        <w:tc>
          <w:tcPr>
            <w:tcW w:w="450" w:type="dxa"/>
            <w:tcBorders>
              <w:bottom w:val="single" w:sz="4" w:space="0" w:color="auto"/>
            </w:tcBorders>
            <w:shd w:val="clear" w:color="auto" w:fill="auto"/>
            <w:vAlign w:val="center"/>
          </w:tcPr>
          <w:p w14:paraId="3363B902"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13BD5D4B"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62B0C3DF"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2573E5B"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8000046"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131767C2"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3F4274A"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89402FF"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143C48E"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D86635"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BD5EB60"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B39FD6"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07A60A"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79AA8B"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907954"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58B5564"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7D57E146"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2F6A35B0" w14:textId="77777777" w:rsidR="002F4C73" w:rsidRDefault="002F4C73" w:rsidP="00D07049">
            <w:pPr>
              <w:pStyle w:val="TableText"/>
              <w:widowControl w:val="0"/>
              <w:spacing w:before="40" w:after="40"/>
              <w:rPr>
                <w:rFonts w:ascii="Tahoma" w:hAnsi="Tahoma" w:cs="Tahoma"/>
                <w:sz w:val="13"/>
              </w:rPr>
            </w:pPr>
          </w:p>
        </w:tc>
      </w:tr>
      <w:tr w:rsidR="002F4C73" w14:paraId="0B8B3D17" w14:textId="77777777" w:rsidTr="00D07049">
        <w:trPr>
          <w:trHeight w:val="145"/>
        </w:trPr>
        <w:tc>
          <w:tcPr>
            <w:tcW w:w="2464" w:type="dxa"/>
            <w:gridSpan w:val="2"/>
            <w:tcBorders>
              <w:bottom w:val="single" w:sz="4" w:space="0" w:color="auto"/>
            </w:tcBorders>
            <w:shd w:val="clear" w:color="auto" w:fill="FABF8F"/>
            <w:vAlign w:val="center"/>
          </w:tcPr>
          <w:p w14:paraId="783FC327" w14:textId="77777777" w:rsidR="002F4C73" w:rsidRPr="006030C8" w:rsidRDefault="002F4C73" w:rsidP="00D07049">
            <w:pPr>
              <w:pStyle w:val="Heading2"/>
              <w:spacing w:before="40" w:after="40"/>
              <w:ind w:left="0"/>
              <w:rPr>
                <w:rFonts w:ascii="Tahoma" w:hAnsi="Tahoma" w:cs="Tahoma"/>
                <w:b w:val="0"/>
                <w:sz w:val="14"/>
                <w:szCs w:val="14"/>
                <w:lang w:val="fr-FR"/>
              </w:rPr>
            </w:pPr>
            <w:bookmarkStart w:id="301" w:name="_Toc377592748"/>
            <w:r w:rsidRPr="006030C8">
              <w:rPr>
                <w:rFonts w:ascii="Tahoma" w:hAnsi="Tahoma" w:cs="Tahoma"/>
                <w:b w:val="0"/>
                <w:sz w:val="14"/>
                <w:lang w:val="fr-FR"/>
              </w:rPr>
              <w:t>Microsoft Dynamics CRM Online, essentielle</w:t>
            </w:r>
            <w:bookmarkEnd w:id="301"/>
          </w:p>
        </w:tc>
        <w:tc>
          <w:tcPr>
            <w:tcW w:w="506" w:type="dxa"/>
            <w:tcBorders>
              <w:bottom w:val="single" w:sz="4" w:space="0" w:color="auto"/>
            </w:tcBorders>
            <w:shd w:val="clear" w:color="auto" w:fill="FABF8F"/>
            <w:vAlign w:val="center"/>
          </w:tcPr>
          <w:p w14:paraId="412EAD46" w14:textId="77777777" w:rsidR="002F4C73" w:rsidRDefault="00123C60" w:rsidP="00D07049">
            <w:pPr>
              <w:pStyle w:val="TableText"/>
              <w:widowControl w:val="0"/>
              <w:spacing w:before="40" w:after="40"/>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3</w:t>
            </w:r>
          </w:p>
        </w:tc>
        <w:tc>
          <w:tcPr>
            <w:tcW w:w="450" w:type="dxa"/>
            <w:tcBorders>
              <w:bottom w:val="single" w:sz="4" w:space="0" w:color="auto"/>
            </w:tcBorders>
            <w:shd w:val="clear" w:color="auto" w:fill="FABF8F"/>
            <w:vAlign w:val="center"/>
          </w:tcPr>
          <w:p w14:paraId="36BA24E1"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1E25AC66"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265384AC"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D157620"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B6199F1"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1A5B972F"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6C39774"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8960B84"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F44A0A5"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D39DAD"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0F54D77C"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DB5729"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DAB92B1"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275F21"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792BC3"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1A90A937"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3AB8607F"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4E5AC6D8" w14:textId="77777777" w:rsidR="002F4C73" w:rsidRDefault="002F4C73" w:rsidP="00D07049">
            <w:pPr>
              <w:pStyle w:val="TableText"/>
              <w:widowControl w:val="0"/>
              <w:spacing w:before="40" w:after="40"/>
              <w:rPr>
                <w:rFonts w:ascii="Tahoma" w:hAnsi="Tahoma" w:cs="Tahoma"/>
                <w:sz w:val="13"/>
              </w:rPr>
            </w:pPr>
          </w:p>
        </w:tc>
      </w:tr>
      <w:tr w:rsidR="002F4C73" w14:paraId="79DF0146" w14:textId="77777777" w:rsidTr="00D07049">
        <w:trPr>
          <w:trHeight w:val="145"/>
        </w:trPr>
        <w:tc>
          <w:tcPr>
            <w:tcW w:w="2464" w:type="dxa"/>
            <w:gridSpan w:val="2"/>
            <w:tcBorders>
              <w:bottom w:val="single" w:sz="4" w:space="0" w:color="auto"/>
            </w:tcBorders>
            <w:shd w:val="clear" w:color="auto" w:fill="auto"/>
            <w:vAlign w:val="center"/>
          </w:tcPr>
          <w:p w14:paraId="77B34F0E" w14:textId="77777777" w:rsidR="002F4C73" w:rsidRPr="006030C8" w:rsidRDefault="002F4C73" w:rsidP="00D07049">
            <w:pPr>
              <w:pStyle w:val="Heading2"/>
              <w:spacing w:before="40" w:after="40"/>
              <w:ind w:left="0"/>
              <w:rPr>
                <w:rFonts w:ascii="Tahoma" w:hAnsi="Tahoma" w:cs="Tahoma"/>
                <w:b w:val="0"/>
                <w:sz w:val="14"/>
                <w:szCs w:val="14"/>
                <w:lang w:val="fr-FR"/>
              </w:rPr>
            </w:pPr>
            <w:bookmarkStart w:id="302" w:name="_Toc377592749"/>
            <w:r w:rsidRPr="006030C8">
              <w:rPr>
                <w:rFonts w:ascii="Tahoma" w:hAnsi="Tahoma" w:cs="Tahoma"/>
                <w:b w:val="0"/>
                <w:sz w:val="14"/>
                <w:lang w:val="fr-FR"/>
              </w:rPr>
              <w:t>Microsoft Dynamics CRM Online, instance de non-production</w:t>
            </w:r>
            <w:bookmarkEnd w:id="302"/>
          </w:p>
        </w:tc>
        <w:tc>
          <w:tcPr>
            <w:tcW w:w="506" w:type="dxa"/>
            <w:tcBorders>
              <w:bottom w:val="single" w:sz="4" w:space="0" w:color="auto"/>
            </w:tcBorders>
            <w:shd w:val="clear" w:color="auto" w:fill="auto"/>
            <w:vAlign w:val="center"/>
          </w:tcPr>
          <w:p w14:paraId="34ECB2AA" w14:textId="77777777" w:rsidR="002F4C73" w:rsidRDefault="00123C60" w:rsidP="00D07049">
            <w:pPr>
              <w:pStyle w:val="TableText"/>
              <w:widowControl w:val="0"/>
              <w:spacing w:before="40" w:after="40"/>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3</w:t>
            </w:r>
          </w:p>
        </w:tc>
        <w:tc>
          <w:tcPr>
            <w:tcW w:w="450" w:type="dxa"/>
            <w:tcBorders>
              <w:bottom w:val="single" w:sz="4" w:space="0" w:color="auto"/>
            </w:tcBorders>
            <w:shd w:val="clear" w:color="auto" w:fill="auto"/>
            <w:vAlign w:val="center"/>
          </w:tcPr>
          <w:p w14:paraId="778EF0DB"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41BAFE3D"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3DB84D97"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285751E"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4EAE2E1"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320EA98E"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78B81ED"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E045D08"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871C02A"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E5F74E"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74D4253"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9F665F0"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B15E5D"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7DD5C6"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7EEB6B"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11A1D38"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11DFD3C6"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2CC1218" w14:textId="77777777" w:rsidR="002F4C73" w:rsidRDefault="002F4C73" w:rsidP="00D07049">
            <w:pPr>
              <w:pStyle w:val="TableText"/>
              <w:widowControl w:val="0"/>
              <w:spacing w:before="40" w:after="40"/>
              <w:rPr>
                <w:rFonts w:ascii="Tahoma" w:hAnsi="Tahoma" w:cs="Tahoma"/>
                <w:sz w:val="13"/>
              </w:rPr>
            </w:pPr>
          </w:p>
        </w:tc>
      </w:tr>
      <w:tr w:rsidR="002F4C73" w14:paraId="2011C1A9" w14:textId="77777777" w:rsidTr="00D07049">
        <w:trPr>
          <w:trHeight w:val="145"/>
        </w:trPr>
        <w:tc>
          <w:tcPr>
            <w:tcW w:w="2464" w:type="dxa"/>
            <w:gridSpan w:val="2"/>
            <w:tcBorders>
              <w:bottom w:val="single" w:sz="4" w:space="0" w:color="auto"/>
            </w:tcBorders>
            <w:shd w:val="clear" w:color="auto" w:fill="FABF8F"/>
            <w:vAlign w:val="center"/>
          </w:tcPr>
          <w:p w14:paraId="7B40E378" w14:textId="77777777" w:rsidR="002F4C73" w:rsidRPr="006030C8" w:rsidRDefault="002F4C73" w:rsidP="00D07049">
            <w:pPr>
              <w:pStyle w:val="Heading2"/>
              <w:spacing w:before="40" w:after="40"/>
              <w:ind w:left="0"/>
              <w:rPr>
                <w:rFonts w:ascii="Tahoma" w:hAnsi="Tahoma" w:cs="Tahoma"/>
                <w:b w:val="0"/>
                <w:sz w:val="14"/>
                <w:szCs w:val="14"/>
                <w:lang w:val="fr-FR"/>
              </w:rPr>
            </w:pPr>
            <w:bookmarkStart w:id="303" w:name="_Toc377592750"/>
            <w:r w:rsidRPr="006030C8">
              <w:rPr>
                <w:rFonts w:ascii="Tahoma" w:hAnsi="Tahoma" w:cs="Tahoma"/>
                <w:b w:val="0"/>
                <w:sz w:val="14"/>
                <w:lang w:val="fr-FR"/>
              </w:rPr>
              <w:t>Microsoft Dynamics CRM Online – Instance de production</w:t>
            </w:r>
            <w:bookmarkEnd w:id="303"/>
          </w:p>
        </w:tc>
        <w:tc>
          <w:tcPr>
            <w:tcW w:w="506" w:type="dxa"/>
            <w:tcBorders>
              <w:bottom w:val="single" w:sz="4" w:space="0" w:color="auto"/>
            </w:tcBorders>
            <w:shd w:val="clear" w:color="auto" w:fill="FABF8F"/>
            <w:vAlign w:val="center"/>
          </w:tcPr>
          <w:p w14:paraId="03637B58" w14:textId="77777777" w:rsidR="002F4C73" w:rsidRDefault="00123C60" w:rsidP="00D07049">
            <w:pPr>
              <w:pStyle w:val="TableText"/>
              <w:widowControl w:val="0"/>
              <w:spacing w:before="40" w:after="40"/>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3</w:t>
            </w:r>
          </w:p>
        </w:tc>
        <w:tc>
          <w:tcPr>
            <w:tcW w:w="450" w:type="dxa"/>
            <w:tcBorders>
              <w:bottom w:val="single" w:sz="4" w:space="0" w:color="auto"/>
            </w:tcBorders>
            <w:shd w:val="clear" w:color="auto" w:fill="FABF8F"/>
            <w:vAlign w:val="center"/>
          </w:tcPr>
          <w:p w14:paraId="1A7F7F1E"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283C5274"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2D33FA98"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E215383"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F8DAE92"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196ED2AF"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B954D87"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9CC1899"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5D87647"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3E73AF"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42E8DE03"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99DFF8"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3226D9"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09597B"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BA86E6"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2ED5D669"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5C8F3E1A"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7E4E61FA" w14:textId="77777777" w:rsidR="002F4C73" w:rsidRDefault="002F4C73" w:rsidP="00D07049">
            <w:pPr>
              <w:pStyle w:val="TableText"/>
              <w:widowControl w:val="0"/>
              <w:spacing w:before="40" w:after="40"/>
              <w:rPr>
                <w:rFonts w:ascii="Tahoma" w:hAnsi="Tahoma" w:cs="Tahoma"/>
                <w:sz w:val="13"/>
              </w:rPr>
            </w:pPr>
          </w:p>
        </w:tc>
      </w:tr>
      <w:tr w:rsidR="002F4C73" w14:paraId="6A329DCA" w14:textId="77777777" w:rsidTr="00D07049">
        <w:trPr>
          <w:trHeight w:val="145"/>
        </w:trPr>
        <w:tc>
          <w:tcPr>
            <w:tcW w:w="2464" w:type="dxa"/>
            <w:gridSpan w:val="2"/>
            <w:tcBorders>
              <w:bottom w:val="single" w:sz="4" w:space="0" w:color="auto"/>
            </w:tcBorders>
            <w:shd w:val="clear" w:color="auto" w:fill="auto"/>
            <w:vAlign w:val="center"/>
          </w:tcPr>
          <w:p w14:paraId="643F4463" w14:textId="77777777" w:rsidR="002F4C73" w:rsidRPr="006030C8" w:rsidRDefault="002F4C73" w:rsidP="00D07049">
            <w:pPr>
              <w:pStyle w:val="Heading2"/>
              <w:spacing w:before="40" w:after="40"/>
              <w:ind w:left="0"/>
              <w:rPr>
                <w:rFonts w:ascii="Tahoma" w:hAnsi="Tahoma" w:cs="Tahoma"/>
                <w:b w:val="0"/>
                <w:sz w:val="14"/>
                <w:szCs w:val="14"/>
                <w:lang w:val="fr-FR"/>
              </w:rPr>
            </w:pPr>
            <w:bookmarkStart w:id="304" w:name="_Toc377592751"/>
            <w:r w:rsidRPr="006030C8">
              <w:rPr>
                <w:rFonts w:ascii="Tahoma" w:hAnsi="Tahoma" w:cs="Tahoma"/>
                <w:b w:val="0"/>
                <w:sz w:val="14"/>
                <w:lang w:val="fr-FR"/>
              </w:rPr>
              <w:t>Microsoft Dynamics CRM Online, professionnelle</w:t>
            </w:r>
            <w:bookmarkEnd w:id="304"/>
          </w:p>
        </w:tc>
        <w:tc>
          <w:tcPr>
            <w:tcW w:w="506" w:type="dxa"/>
            <w:tcBorders>
              <w:bottom w:val="single" w:sz="4" w:space="0" w:color="auto"/>
            </w:tcBorders>
            <w:shd w:val="clear" w:color="auto" w:fill="auto"/>
            <w:vAlign w:val="center"/>
          </w:tcPr>
          <w:p w14:paraId="6A2F7B8E" w14:textId="77777777" w:rsidR="002F4C73" w:rsidRDefault="00123C60" w:rsidP="00D07049">
            <w:pPr>
              <w:pStyle w:val="TableText"/>
              <w:widowControl w:val="0"/>
              <w:spacing w:before="40" w:after="40"/>
            </w:pPr>
            <w:hyperlink w:anchor="_73_Microsoft_Dynamics" w:history="1">
              <w:hyperlink w:anchor="_70_Microsoft_Dynamics" w:history="1">
                <w:r w:rsidR="0028221A">
                  <w:rPr>
                    <w:rStyle w:val="Hyperlink"/>
                    <w:b/>
                    <w:sz w:val="13"/>
                    <w:szCs w:val="13"/>
                  </w:rPr>
                  <w:t>7</w:t>
                </w:r>
              </w:hyperlink>
            </w:hyperlink>
            <w:r w:rsidR="0028221A">
              <w:rPr>
                <w:rStyle w:val="Hyperlink"/>
                <w:b/>
                <w:sz w:val="13"/>
                <w:szCs w:val="13"/>
              </w:rPr>
              <w:t>3</w:t>
            </w:r>
          </w:p>
        </w:tc>
        <w:tc>
          <w:tcPr>
            <w:tcW w:w="450" w:type="dxa"/>
            <w:tcBorders>
              <w:bottom w:val="single" w:sz="4" w:space="0" w:color="auto"/>
            </w:tcBorders>
            <w:shd w:val="clear" w:color="auto" w:fill="auto"/>
            <w:vAlign w:val="center"/>
          </w:tcPr>
          <w:p w14:paraId="3AA3DE83"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3B9C1EF5"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6F5C6EE6"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8175BD9"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32B7C0F"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76431853"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7090FEF"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1B4E6F8"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40D72D7"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FB652B"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16502E7"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2D416A"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33761F"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474B6B"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9251EA3"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00153A18"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49626D41"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60063BD7" w14:textId="77777777" w:rsidR="002F4C73" w:rsidRDefault="002F4C73" w:rsidP="00D07049">
            <w:pPr>
              <w:pStyle w:val="TableText"/>
              <w:widowControl w:val="0"/>
              <w:spacing w:before="40" w:after="40"/>
              <w:rPr>
                <w:rFonts w:ascii="Tahoma" w:hAnsi="Tahoma" w:cs="Tahoma"/>
                <w:sz w:val="13"/>
              </w:rPr>
            </w:pPr>
          </w:p>
        </w:tc>
      </w:tr>
      <w:tr w:rsidR="002F4C73" w14:paraId="03491678" w14:textId="77777777" w:rsidTr="00D07049">
        <w:trPr>
          <w:trHeight w:val="145"/>
        </w:trPr>
        <w:tc>
          <w:tcPr>
            <w:tcW w:w="2464" w:type="dxa"/>
            <w:gridSpan w:val="2"/>
            <w:tcBorders>
              <w:bottom w:val="single" w:sz="4" w:space="0" w:color="auto"/>
            </w:tcBorders>
            <w:shd w:val="clear" w:color="auto" w:fill="FABF8F"/>
            <w:vAlign w:val="center"/>
          </w:tcPr>
          <w:p w14:paraId="32DC43CC" w14:textId="77777777" w:rsidR="002F4C73" w:rsidRPr="006030C8" w:rsidRDefault="002F4C73" w:rsidP="00D07049">
            <w:pPr>
              <w:pStyle w:val="Heading2"/>
              <w:spacing w:before="40" w:after="40"/>
              <w:ind w:left="0"/>
              <w:rPr>
                <w:rFonts w:ascii="Tahoma" w:hAnsi="Tahoma" w:cs="Tahoma"/>
                <w:b w:val="0"/>
                <w:sz w:val="14"/>
                <w:szCs w:val="14"/>
                <w:lang w:val="fr-FR"/>
              </w:rPr>
            </w:pPr>
            <w:bookmarkStart w:id="305" w:name="_Toc377592752"/>
            <w:r w:rsidRPr="006030C8">
              <w:rPr>
                <w:rFonts w:ascii="Tahoma" w:hAnsi="Tahoma" w:cs="Tahoma"/>
                <w:b w:val="0"/>
                <w:sz w:val="14"/>
                <w:lang w:val="fr-FR"/>
              </w:rPr>
              <w:t>Microsoft Dynamics CRM Online, support professionnel direct</w:t>
            </w:r>
            <w:bookmarkEnd w:id="305"/>
          </w:p>
        </w:tc>
        <w:tc>
          <w:tcPr>
            <w:tcW w:w="506" w:type="dxa"/>
            <w:tcBorders>
              <w:bottom w:val="single" w:sz="4" w:space="0" w:color="auto"/>
            </w:tcBorders>
            <w:shd w:val="clear" w:color="auto" w:fill="FABF8F"/>
            <w:vAlign w:val="center"/>
          </w:tcPr>
          <w:p w14:paraId="4721B4C9" w14:textId="77777777" w:rsidR="002F4C73" w:rsidRDefault="00123C60" w:rsidP="00D07049">
            <w:pPr>
              <w:pStyle w:val="TableText"/>
              <w:widowControl w:val="0"/>
              <w:spacing w:before="40" w:after="40"/>
            </w:pPr>
            <w:hyperlink w:anchor="_70_Microsoft_Dynamics" w:history="1">
              <w:hyperlink w:anchor="_70_Microsoft_Dynamics" w:history="1">
                <w:r w:rsidR="0028221A" w:rsidRPr="00BA12EB">
                  <w:rPr>
                    <w:rStyle w:val="Hyperlink"/>
                    <w:b/>
                    <w:sz w:val="13"/>
                    <w:szCs w:val="13"/>
                  </w:rPr>
                  <w:t>7</w:t>
                </w:r>
              </w:hyperlink>
              <w:r w:rsidR="0028221A" w:rsidRPr="00BA12EB">
                <w:rPr>
                  <w:rStyle w:val="Hyperlink"/>
                  <w:b/>
                  <w:sz w:val="13"/>
                  <w:szCs w:val="13"/>
                </w:rPr>
                <w:t>3</w:t>
              </w:r>
            </w:hyperlink>
          </w:p>
        </w:tc>
        <w:tc>
          <w:tcPr>
            <w:tcW w:w="450" w:type="dxa"/>
            <w:tcBorders>
              <w:bottom w:val="single" w:sz="4" w:space="0" w:color="auto"/>
            </w:tcBorders>
            <w:shd w:val="clear" w:color="auto" w:fill="FABF8F"/>
            <w:vAlign w:val="center"/>
          </w:tcPr>
          <w:p w14:paraId="73216E64"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6494D754"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3D15AC06"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3753B59"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3727EA7"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1A71A4C9"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4CB7DE0"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DA8BF75"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DC5D77A"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E83359"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C069081"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E2A764"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3C6AFC"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E14692"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5D4726"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627F5D29"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4B25DE5D"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06D061EB" w14:textId="77777777" w:rsidR="002F4C73" w:rsidRDefault="002F4C73" w:rsidP="00D07049">
            <w:pPr>
              <w:pStyle w:val="TableText"/>
              <w:widowControl w:val="0"/>
              <w:spacing w:before="40" w:after="40"/>
              <w:rPr>
                <w:rFonts w:ascii="Tahoma" w:hAnsi="Tahoma" w:cs="Tahoma"/>
                <w:sz w:val="13"/>
              </w:rPr>
            </w:pPr>
          </w:p>
        </w:tc>
      </w:tr>
      <w:tr w:rsidR="002F4C73" w14:paraId="3C48BCBD" w14:textId="77777777" w:rsidTr="00D07049">
        <w:trPr>
          <w:trHeight w:val="145"/>
        </w:trPr>
        <w:tc>
          <w:tcPr>
            <w:tcW w:w="2464" w:type="dxa"/>
            <w:gridSpan w:val="2"/>
            <w:tcBorders>
              <w:bottom w:val="single" w:sz="4" w:space="0" w:color="auto"/>
            </w:tcBorders>
            <w:shd w:val="clear" w:color="auto" w:fill="auto"/>
            <w:vAlign w:val="center"/>
          </w:tcPr>
          <w:p w14:paraId="25EF9F82" w14:textId="77777777" w:rsidR="002F4C73" w:rsidRPr="0033513B" w:rsidRDefault="002F4C73" w:rsidP="00D07049">
            <w:pPr>
              <w:pStyle w:val="Heading2"/>
              <w:spacing w:before="40" w:after="40"/>
              <w:ind w:left="0"/>
              <w:rPr>
                <w:rFonts w:ascii="Tahoma" w:hAnsi="Tahoma" w:cs="Tahoma"/>
                <w:b w:val="0"/>
                <w:sz w:val="14"/>
                <w:szCs w:val="14"/>
              </w:rPr>
            </w:pPr>
            <w:bookmarkStart w:id="306" w:name="_Toc377592753"/>
            <w:r>
              <w:rPr>
                <w:rFonts w:ascii="Tahoma" w:hAnsi="Tahoma" w:cs="Tahoma"/>
                <w:b w:val="0"/>
                <w:sz w:val="14"/>
              </w:rPr>
              <w:t>Microsoft Dynamics CRM Online, stockage</w:t>
            </w:r>
            <w:bookmarkEnd w:id="306"/>
          </w:p>
        </w:tc>
        <w:tc>
          <w:tcPr>
            <w:tcW w:w="506" w:type="dxa"/>
            <w:tcBorders>
              <w:bottom w:val="single" w:sz="4" w:space="0" w:color="auto"/>
            </w:tcBorders>
            <w:shd w:val="clear" w:color="auto" w:fill="auto"/>
            <w:vAlign w:val="center"/>
          </w:tcPr>
          <w:p w14:paraId="74C7149E" w14:textId="77777777" w:rsidR="002F4C73" w:rsidRDefault="00123C60" w:rsidP="00D07049">
            <w:pPr>
              <w:pStyle w:val="TableText"/>
              <w:widowControl w:val="0"/>
              <w:spacing w:before="40" w:after="40"/>
            </w:pPr>
            <w:hyperlink w:anchor="_70_Microsoft_Dynamics" w:history="1">
              <w:hyperlink w:anchor="_70_Microsoft_Dynamics" w:history="1">
                <w:r w:rsidR="0028221A" w:rsidRPr="00BA12EB">
                  <w:rPr>
                    <w:rStyle w:val="Hyperlink"/>
                    <w:b/>
                    <w:sz w:val="13"/>
                    <w:szCs w:val="13"/>
                  </w:rPr>
                  <w:t>7</w:t>
                </w:r>
              </w:hyperlink>
              <w:r w:rsidR="0028221A" w:rsidRPr="00BA12EB">
                <w:rPr>
                  <w:rStyle w:val="Hyperlink"/>
                  <w:b/>
                  <w:sz w:val="13"/>
                  <w:szCs w:val="13"/>
                </w:rPr>
                <w:t>3</w:t>
              </w:r>
            </w:hyperlink>
          </w:p>
        </w:tc>
        <w:tc>
          <w:tcPr>
            <w:tcW w:w="450" w:type="dxa"/>
            <w:tcBorders>
              <w:bottom w:val="single" w:sz="4" w:space="0" w:color="auto"/>
            </w:tcBorders>
            <w:shd w:val="clear" w:color="auto" w:fill="auto"/>
            <w:vAlign w:val="center"/>
          </w:tcPr>
          <w:p w14:paraId="146EF2CD" w14:textId="77777777" w:rsidR="002F4C73" w:rsidRDefault="002F4C73"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7F65709F" w14:textId="77777777" w:rsidR="002F4C73" w:rsidRDefault="002F4C73"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719E6EE8"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611B0E4"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FBC0959" w14:textId="77777777" w:rsidR="002F4C73" w:rsidRDefault="002F4C73"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7BBF7218"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A890FF5" w14:textId="77777777" w:rsidR="002F4C73" w:rsidRDefault="002F4C73"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73612FA" w14:textId="77777777" w:rsidR="002F4C73" w:rsidRDefault="002F4C73"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082ED17"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CE7753" w14:textId="77777777" w:rsidR="002F4C73" w:rsidRPr="00480790" w:rsidRDefault="002F4C73"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0C4A19D"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78E48C" w14:textId="77777777" w:rsidR="002F4C73" w:rsidRDefault="002F4C73"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2E48089"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323F205" w14:textId="77777777" w:rsidR="002F4C73" w:rsidRDefault="00003078"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5088A19" w14:textId="77777777" w:rsidR="002F4C73" w:rsidRDefault="002F4C73"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3A6CA95" w14:textId="77777777" w:rsidR="002F4C73" w:rsidRDefault="002F4C73"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70B68660" w14:textId="77777777" w:rsidR="002F4C73" w:rsidRDefault="002F4C73"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254DFF52" w14:textId="77777777" w:rsidR="002F4C73" w:rsidRDefault="002F4C73" w:rsidP="00D07049">
            <w:pPr>
              <w:pStyle w:val="TableText"/>
              <w:widowControl w:val="0"/>
              <w:spacing w:before="40" w:after="40"/>
              <w:rPr>
                <w:rFonts w:ascii="Tahoma" w:hAnsi="Tahoma" w:cs="Tahoma"/>
                <w:sz w:val="13"/>
              </w:rPr>
            </w:pPr>
          </w:p>
        </w:tc>
      </w:tr>
      <w:tr w:rsidR="008A0F85" w:rsidRPr="006B1A76" w14:paraId="6CAC0F29" w14:textId="77777777" w:rsidTr="00D07049">
        <w:trPr>
          <w:trHeight w:val="145"/>
        </w:trPr>
        <w:tc>
          <w:tcPr>
            <w:tcW w:w="2464" w:type="dxa"/>
            <w:gridSpan w:val="2"/>
            <w:tcBorders>
              <w:bottom w:val="single" w:sz="4" w:space="0" w:color="auto"/>
            </w:tcBorders>
            <w:shd w:val="clear" w:color="auto" w:fill="FABF8F"/>
            <w:vAlign w:val="center"/>
          </w:tcPr>
          <w:p w14:paraId="4D7D713B" w14:textId="77777777" w:rsidR="00913A0A" w:rsidRPr="006B1A76" w:rsidRDefault="00913A0A" w:rsidP="00D07049">
            <w:pPr>
              <w:pStyle w:val="ProductNames"/>
              <w:spacing w:before="40" w:after="40"/>
              <w:rPr>
                <w:rFonts w:ascii="Tahoma" w:hAnsi="Tahoma" w:cs="Tahoma"/>
                <w:sz w:val="14"/>
              </w:rPr>
            </w:pPr>
            <w:bookmarkStart w:id="307" w:name="_Toc377592754"/>
            <w:r>
              <w:rPr>
                <w:rFonts w:ascii="Tahoma" w:hAnsi="Tahoma" w:cs="Tahoma"/>
                <w:sz w:val="14"/>
              </w:rPr>
              <w:t>Microsoft Learning E-Reference Library (SL Utilisateur)</w:t>
            </w:r>
            <w:bookmarkEnd w:id="307"/>
          </w:p>
        </w:tc>
        <w:tc>
          <w:tcPr>
            <w:tcW w:w="506" w:type="dxa"/>
            <w:tcBorders>
              <w:bottom w:val="single" w:sz="4" w:space="0" w:color="auto"/>
            </w:tcBorders>
            <w:shd w:val="clear" w:color="auto" w:fill="FABF8F"/>
            <w:vAlign w:val="center"/>
          </w:tcPr>
          <w:p w14:paraId="606DC4B7" w14:textId="77777777" w:rsidR="00913A0A" w:rsidRPr="006B1A76" w:rsidRDefault="00913A0A" w:rsidP="00D07049">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6E2089FA"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12/07</w:t>
            </w:r>
          </w:p>
        </w:tc>
        <w:tc>
          <w:tcPr>
            <w:tcW w:w="394" w:type="dxa"/>
            <w:tcBorders>
              <w:bottom w:val="single" w:sz="4" w:space="0" w:color="auto"/>
              <w:right w:val="single" w:sz="18" w:space="0" w:color="auto"/>
            </w:tcBorders>
            <w:shd w:val="clear" w:color="auto" w:fill="FABF8F"/>
            <w:vAlign w:val="center"/>
          </w:tcPr>
          <w:p w14:paraId="715A326E" w14:textId="77777777" w:rsidR="00913A0A" w:rsidRPr="006B1A76"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2C4D947B"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37460987" w14:textId="77777777" w:rsidR="00913A0A" w:rsidRPr="006B1A7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14E84787"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0CC476"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D9A21B"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2CCB56"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38180CE"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A371B28"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F198978" w14:textId="77777777" w:rsidR="00913A0A" w:rsidRPr="006B1A7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1BBCCCA" w14:textId="77777777" w:rsidR="00913A0A" w:rsidRPr="006B1A76"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rsidRPr="006B1A76" w14:paraId="0B74D920" w14:textId="77777777" w:rsidTr="00D07049">
        <w:trPr>
          <w:trHeight w:val="145"/>
        </w:trPr>
        <w:tc>
          <w:tcPr>
            <w:tcW w:w="2464" w:type="dxa"/>
            <w:gridSpan w:val="2"/>
            <w:tcBorders>
              <w:bottom w:val="single" w:sz="4" w:space="0" w:color="auto"/>
            </w:tcBorders>
            <w:shd w:val="clear" w:color="auto" w:fill="auto"/>
            <w:vAlign w:val="center"/>
          </w:tcPr>
          <w:p w14:paraId="1FCE976D" w14:textId="77777777" w:rsidR="00913A0A" w:rsidRPr="006B1A76" w:rsidRDefault="00913A0A" w:rsidP="00D07049">
            <w:pPr>
              <w:pStyle w:val="ProductNames"/>
              <w:spacing w:before="40" w:after="40"/>
              <w:rPr>
                <w:rFonts w:ascii="Tahoma" w:hAnsi="Tahoma" w:cs="Tahoma"/>
                <w:sz w:val="14"/>
              </w:rPr>
            </w:pPr>
            <w:bookmarkStart w:id="308" w:name="_Toc377592755"/>
            <w:r>
              <w:rPr>
                <w:rFonts w:ascii="Tahoma" w:hAnsi="Tahoma" w:cs="Tahoma"/>
                <w:sz w:val="14"/>
              </w:rPr>
              <w:t xml:space="preserve">Microsoft Learning IT Academy </w:t>
            </w:r>
            <w:r w:rsidR="00B410A0">
              <w:rPr>
                <w:rFonts w:ascii="Tahoma" w:hAnsi="Tahoma" w:cs="Tahoma"/>
                <w:sz w:val="14"/>
              </w:rPr>
              <w:br/>
            </w:r>
            <w:r>
              <w:rPr>
                <w:rFonts w:ascii="Tahoma" w:hAnsi="Tahoma" w:cs="Tahoma"/>
                <w:sz w:val="14"/>
              </w:rPr>
              <w:t>(SL Services)</w:t>
            </w:r>
            <w:bookmarkEnd w:id="308"/>
          </w:p>
        </w:tc>
        <w:tc>
          <w:tcPr>
            <w:tcW w:w="506" w:type="dxa"/>
            <w:tcBorders>
              <w:bottom w:val="single" w:sz="4" w:space="0" w:color="auto"/>
            </w:tcBorders>
            <w:shd w:val="clear" w:color="auto" w:fill="auto"/>
            <w:vAlign w:val="center"/>
          </w:tcPr>
          <w:p w14:paraId="5393EA11" w14:textId="77777777" w:rsidR="00913A0A" w:rsidRPr="006B1A76" w:rsidRDefault="00913A0A" w:rsidP="00D07049">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auto"/>
            <w:vAlign w:val="center"/>
          </w:tcPr>
          <w:p w14:paraId="6C87743A"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01/10</w:t>
            </w:r>
          </w:p>
        </w:tc>
        <w:tc>
          <w:tcPr>
            <w:tcW w:w="394" w:type="dxa"/>
            <w:tcBorders>
              <w:bottom w:val="single" w:sz="4" w:space="0" w:color="auto"/>
              <w:right w:val="single" w:sz="18" w:space="0" w:color="auto"/>
            </w:tcBorders>
            <w:shd w:val="clear" w:color="auto" w:fill="auto"/>
            <w:vAlign w:val="center"/>
          </w:tcPr>
          <w:p w14:paraId="2382BE0C" w14:textId="77777777" w:rsidR="00913A0A" w:rsidRPr="006B1A76"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69C19844"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42FB549A" w14:textId="77777777" w:rsidR="00913A0A" w:rsidRPr="006B1A7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EE96100"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3B1AAA"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7AA12E"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3864F1B"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95A025"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112D5D0C"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14575247"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vAlign w:val="center"/>
          </w:tcPr>
          <w:p w14:paraId="74FC3B1E" w14:textId="77777777" w:rsidR="00913A0A" w:rsidRPr="006B1A76" w:rsidRDefault="00913A0A" w:rsidP="00D07049">
            <w:pPr>
              <w:pStyle w:val="TableText"/>
              <w:widowControl w:val="0"/>
              <w:spacing w:before="40" w:after="40"/>
              <w:rPr>
                <w:rFonts w:ascii="Tahoma" w:hAnsi="Tahoma" w:cs="Tahoma"/>
                <w:sz w:val="13"/>
              </w:rPr>
            </w:pPr>
          </w:p>
        </w:tc>
      </w:tr>
      <w:tr w:rsidR="008A0F85" w:rsidRPr="006B1A76" w14:paraId="45A9ABBE" w14:textId="77777777" w:rsidTr="00D07049">
        <w:trPr>
          <w:trHeight w:val="145"/>
        </w:trPr>
        <w:tc>
          <w:tcPr>
            <w:tcW w:w="2464" w:type="dxa"/>
            <w:gridSpan w:val="2"/>
            <w:tcBorders>
              <w:bottom w:val="single" w:sz="4" w:space="0" w:color="auto"/>
            </w:tcBorders>
            <w:shd w:val="clear" w:color="auto" w:fill="FABF8F"/>
            <w:vAlign w:val="center"/>
          </w:tcPr>
          <w:p w14:paraId="1CBA5168" w14:textId="77777777" w:rsidR="00913A0A" w:rsidRPr="006B1A76" w:rsidRDefault="00913A0A" w:rsidP="00D07049">
            <w:pPr>
              <w:pStyle w:val="ProductNames"/>
              <w:spacing w:before="40" w:after="40"/>
              <w:rPr>
                <w:rFonts w:ascii="Tahoma" w:hAnsi="Tahoma" w:cs="Tahoma"/>
                <w:sz w:val="14"/>
              </w:rPr>
            </w:pPr>
            <w:bookmarkStart w:id="309" w:name="_Toc377592756"/>
            <w:r>
              <w:rPr>
                <w:rFonts w:ascii="Tahoma" w:hAnsi="Tahoma" w:cs="Tahoma"/>
                <w:sz w:val="14"/>
              </w:rPr>
              <w:t>1 bon d’examen Microsoft Learning Solutions MCP (SL Services)</w:t>
            </w:r>
            <w:bookmarkEnd w:id="309"/>
          </w:p>
        </w:tc>
        <w:tc>
          <w:tcPr>
            <w:tcW w:w="506" w:type="dxa"/>
            <w:tcBorders>
              <w:bottom w:val="single" w:sz="4" w:space="0" w:color="auto"/>
            </w:tcBorders>
            <w:shd w:val="clear" w:color="auto" w:fill="FABF8F"/>
            <w:vAlign w:val="center"/>
          </w:tcPr>
          <w:p w14:paraId="32D1BFC6" w14:textId="77777777" w:rsidR="00913A0A" w:rsidRPr="006B1A76" w:rsidRDefault="00123C60" w:rsidP="00D07049">
            <w:pPr>
              <w:pStyle w:val="TableText"/>
              <w:widowControl w:val="0"/>
              <w:spacing w:before="40" w:after="40"/>
              <w:rPr>
                <w:rStyle w:val="EndnoteReference"/>
                <w:b w:val="0"/>
                <w:color w:val="000000"/>
                <w:sz w:val="13"/>
                <w:szCs w:val="13"/>
                <w:u w:val="single"/>
              </w:rPr>
            </w:pPr>
            <w:hyperlink w:anchor="_74_Bons_d’examen" w:history="1">
              <w:r w:rsidR="00913A0A" w:rsidRPr="00BA12EB">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33B6E33A"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01/06</w:t>
            </w:r>
          </w:p>
        </w:tc>
        <w:tc>
          <w:tcPr>
            <w:tcW w:w="394" w:type="dxa"/>
            <w:tcBorders>
              <w:bottom w:val="single" w:sz="4" w:space="0" w:color="auto"/>
              <w:right w:val="single" w:sz="18" w:space="0" w:color="auto"/>
            </w:tcBorders>
            <w:shd w:val="clear" w:color="auto" w:fill="FABF8F"/>
            <w:vAlign w:val="center"/>
          </w:tcPr>
          <w:p w14:paraId="0A37E8D0" w14:textId="77777777" w:rsidR="00913A0A" w:rsidRPr="006B1A76"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1DEB24A5"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60E98071" w14:textId="77777777" w:rsidR="00913A0A" w:rsidRPr="006B1A7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8F15939"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DF8C84E"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29480E"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6BE1442"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51BF349"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1C50D9B0" w14:textId="77777777" w:rsidR="00913A0A" w:rsidRPr="006B1A76"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64BC082E" w14:textId="77777777" w:rsidR="00913A0A" w:rsidRPr="006B1A7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C92C559" w14:textId="77777777" w:rsidR="00913A0A" w:rsidRPr="006B1A76"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rsidRPr="006B1A76" w14:paraId="6D138465" w14:textId="77777777" w:rsidTr="00D07049">
        <w:trPr>
          <w:trHeight w:val="145"/>
        </w:trPr>
        <w:tc>
          <w:tcPr>
            <w:tcW w:w="2464" w:type="dxa"/>
            <w:gridSpan w:val="2"/>
            <w:tcBorders>
              <w:bottom w:val="single" w:sz="4" w:space="0" w:color="auto"/>
            </w:tcBorders>
            <w:shd w:val="clear" w:color="auto" w:fill="auto"/>
            <w:vAlign w:val="center"/>
          </w:tcPr>
          <w:p w14:paraId="192E6BA5" w14:textId="77777777" w:rsidR="00913A0A" w:rsidRPr="006B1A76" w:rsidRDefault="00913A0A" w:rsidP="00D07049">
            <w:pPr>
              <w:pStyle w:val="ProductNames"/>
              <w:spacing w:before="40" w:after="40"/>
              <w:rPr>
                <w:rFonts w:ascii="Tahoma" w:hAnsi="Tahoma" w:cs="Tahoma"/>
                <w:sz w:val="14"/>
              </w:rPr>
            </w:pPr>
            <w:bookmarkStart w:id="310" w:name="_Toc377592757"/>
            <w:r>
              <w:rPr>
                <w:rFonts w:ascii="Tahoma" w:hAnsi="Tahoma" w:cs="Tahoma"/>
                <w:sz w:val="14"/>
              </w:rPr>
              <w:lastRenderedPageBreak/>
              <w:t>30 bons d’examen Microsoft Learning MCP (SL Utilisateur)</w:t>
            </w:r>
            <w:bookmarkEnd w:id="310"/>
          </w:p>
        </w:tc>
        <w:tc>
          <w:tcPr>
            <w:tcW w:w="506" w:type="dxa"/>
            <w:tcBorders>
              <w:bottom w:val="single" w:sz="4" w:space="0" w:color="auto"/>
            </w:tcBorders>
            <w:shd w:val="clear" w:color="auto" w:fill="auto"/>
            <w:vAlign w:val="center"/>
          </w:tcPr>
          <w:p w14:paraId="24E467B1" w14:textId="77777777" w:rsidR="00913A0A" w:rsidRPr="006B1A76" w:rsidRDefault="00913A0A" w:rsidP="00D07049">
            <w:pPr>
              <w:pStyle w:val="TableText"/>
              <w:widowControl w:val="0"/>
              <w:spacing w:before="40" w:after="40"/>
              <w:rPr>
                <w:b/>
                <w:sz w:val="13"/>
                <w:szCs w:val="13"/>
              </w:rPr>
            </w:pPr>
          </w:p>
        </w:tc>
        <w:tc>
          <w:tcPr>
            <w:tcW w:w="450" w:type="dxa"/>
            <w:tcBorders>
              <w:bottom w:val="single" w:sz="4" w:space="0" w:color="auto"/>
            </w:tcBorders>
            <w:shd w:val="clear" w:color="auto" w:fill="auto"/>
            <w:vAlign w:val="center"/>
          </w:tcPr>
          <w:p w14:paraId="696AC777"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10/12</w:t>
            </w:r>
          </w:p>
        </w:tc>
        <w:tc>
          <w:tcPr>
            <w:tcW w:w="394" w:type="dxa"/>
            <w:tcBorders>
              <w:bottom w:val="single" w:sz="4" w:space="0" w:color="auto"/>
              <w:right w:val="single" w:sz="18" w:space="0" w:color="auto"/>
            </w:tcBorders>
            <w:shd w:val="clear" w:color="auto" w:fill="auto"/>
            <w:vAlign w:val="center"/>
          </w:tcPr>
          <w:p w14:paraId="40731C16" w14:textId="77777777" w:rsidR="00913A0A" w:rsidRPr="006B1A76"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1B095B80"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5107F95E" w14:textId="77777777" w:rsidR="00913A0A" w:rsidRPr="006B1A7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39F66A02"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4DA6EB"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095731"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6C62DA20"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756E9F9"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C5AC21C"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50D57F0B"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vAlign w:val="center"/>
          </w:tcPr>
          <w:p w14:paraId="29779ECA" w14:textId="77777777" w:rsidR="00913A0A" w:rsidRPr="006B1A76" w:rsidRDefault="00913A0A" w:rsidP="00D07049">
            <w:pPr>
              <w:pStyle w:val="TableText"/>
              <w:widowControl w:val="0"/>
              <w:spacing w:before="40" w:after="40"/>
              <w:rPr>
                <w:rFonts w:ascii="Tahoma" w:hAnsi="Tahoma" w:cs="Tahoma"/>
                <w:sz w:val="13"/>
              </w:rPr>
            </w:pPr>
          </w:p>
        </w:tc>
      </w:tr>
      <w:tr w:rsidR="008A0F85" w:rsidRPr="006B1A76" w14:paraId="7B137DF8" w14:textId="77777777" w:rsidTr="00D07049">
        <w:trPr>
          <w:trHeight w:val="145"/>
        </w:trPr>
        <w:tc>
          <w:tcPr>
            <w:tcW w:w="2464" w:type="dxa"/>
            <w:gridSpan w:val="2"/>
            <w:tcBorders>
              <w:bottom w:val="single" w:sz="4" w:space="0" w:color="auto"/>
            </w:tcBorders>
            <w:shd w:val="clear" w:color="auto" w:fill="FABF8F"/>
            <w:vAlign w:val="center"/>
          </w:tcPr>
          <w:p w14:paraId="20CB0ECE" w14:textId="77777777" w:rsidR="00913A0A" w:rsidRPr="006B1A76" w:rsidRDefault="00913A0A" w:rsidP="00D07049">
            <w:pPr>
              <w:pStyle w:val="ProductNames"/>
              <w:spacing w:before="40" w:after="40"/>
              <w:rPr>
                <w:rFonts w:ascii="Tahoma" w:hAnsi="Tahoma" w:cs="Tahoma"/>
                <w:sz w:val="14"/>
              </w:rPr>
            </w:pPr>
            <w:bookmarkStart w:id="311" w:name="_Toc377592758"/>
            <w:r>
              <w:rPr>
                <w:rFonts w:ascii="Tahoma" w:hAnsi="Tahoma" w:cs="Tahoma"/>
                <w:sz w:val="14"/>
              </w:rPr>
              <w:t>500 licences de site d’examen Microsoft Learning MOS (SL Services)</w:t>
            </w:r>
            <w:bookmarkEnd w:id="311"/>
          </w:p>
        </w:tc>
        <w:tc>
          <w:tcPr>
            <w:tcW w:w="506" w:type="dxa"/>
            <w:tcBorders>
              <w:bottom w:val="single" w:sz="4" w:space="0" w:color="auto"/>
            </w:tcBorders>
            <w:shd w:val="clear" w:color="auto" w:fill="FABF8F"/>
            <w:vAlign w:val="center"/>
          </w:tcPr>
          <w:p w14:paraId="2903AEE8" w14:textId="77777777" w:rsidR="00913A0A" w:rsidRPr="006B1A76" w:rsidRDefault="00913A0A" w:rsidP="00D07049">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0D59CB5B"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FABF8F"/>
            <w:vAlign w:val="center"/>
          </w:tcPr>
          <w:p w14:paraId="48DB2A11" w14:textId="77777777" w:rsidR="00913A0A" w:rsidRPr="006B1A76"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1AE99702"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14:paraId="0E52F07C" w14:textId="77777777" w:rsidR="00913A0A" w:rsidRPr="006B1A7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1EE086D6"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A185A7"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D911D34"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31A1CF2"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BD54D92"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10DDC31"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4BC50AE8" w14:textId="77777777" w:rsidR="00913A0A" w:rsidRPr="006B1A7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1404E94" w14:textId="77777777" w:rsidR="00913A0A" w:rsidRPr="006B1A76" w:rsidRDefault="00913A0A" w:rsidP="00D07049">
            <w:pPr>
              <w:pStyle w:val="TableText"/>
              <w:widowControl w:val="0"/>
              <w:spacing w:before="40" w:after="40"/>
              <w:rPr>
                <w:rFonts w:ascii="Tahoma" w:hAnsi="Tahoma" w:cs="Tahoma"/>
                <w:sz w:val="13"/>
              </w:rPr>
            </w:pPr>
          </w:p>
        </w:tc>
      </w:tr>
      <w:tr w:rsidR="00913A0A" w:rsidRPr="006B1A76" w14:paraId="56124D26" w14:textId="77777777" w:rsidTr="00D07049">
        <w:trPr>
          <w:trHeight w:val="145"/>
        </w:trPr>
        <w:tc>
          <w:tcPr>
            <w:tcW w:w="2464" w:type="dxa"/>
            <w:gridSpan w:val="2"/>
            <w:tcBorders>
              <w:bottom w:val="single" w:sz="4" w:space="0" w:color="auto"/>
            </w:tcBorders>
            <w:shd w:val="clear" w:color="auto" w:fill="auto"/>
            <w:vAlign w:val="center"/>
          </w:tcPr>
          <w:p w14:paraId="35D49D1D" w14:textId="77777777" w:rsidR="00913A0A" w:rsidRPr="006030C8" w:rsidRDefault="00913A0A" w:rsidP="00D07049">
            <w:pPr>
              <w:pStyle w:val="ProductNames"/>
              <w:spacing w:before="40" w:after="40"/>
              <w:rPr>
                <w:rFonts w:ascii="Tahoma" w:hAnsi="Tahoma" w:cs="Tahoma"/>
                <w:sz w:val="14"/>
                <w:lang w:val="fr-FR"/>
              </w:rPr>
            </w:pPr>
            <w:bookmarkStart w:id="312" w:name="_Toc377592759"/>
            <w:r w:rsidRPr="006030C8">
              <w:rPr>
                <w:rFonts w:ascii="Tahoma" w:hAnsi="Tahoma" w:cs="Tahoma"/>
                <w:sz w:val="14"/>
                <w:lang w:val="fr-FR"/>
              </w:rPr>
              <w:t>250 licences de site d’examen Microsoft Learning MTA (SL Services)</w:t>
            </w:r>
            <w:bookmarkEnd w:id="312"/>
          </w:p>
        </w:tc>
        <w:tc>
          <w:tcPr>
            <w:tcW w:w="506" w:type="dxa"/>
            <w:tcBorders>
              <w:bottom w:val="single" w:sz="4" w:space="0" w:color="auto"/>
            </w:tcBorders>
            <w:shd w:val="clear" w:color="auto" w:fill="auto"/>
            <w:vAlign w:val="center"/>
          </w:tcPr>
          <w:p w14:paraId="389C2B7D" w14:textId="77777777" w:rsidR="00913A0A" w:rsidRPr="006030C8" w:rsidRDefault="00913A0A" w:rsidP="00D07049">
            <w:pPr>
              <w:pStyle w:val="TableText"/>
              <w:widowControl w:val="0"/>
              <w:spacing w:before="40" w:after="40"/>
              <w:rPr>
                <w:b/>
                <w:sz w:val="13"/>
                <w:szCs w:val="13"/>
                <w:lang w:val="fr-FR"/>
              </w:rPr>
            </w:pPr>
          </w:p>
        </w:tc>
        <w:tc>
          <w:tcPr>
            <w:tcW w:w="450" w:type="dxa"/>
            <w:tcBorders>
              <w:bottom w:val="single" w:sz="4" w:space="0" w:color="auto"/>
            </w:tcBorders>
            <w:shd w:val="clear" w:color="auto" w:fill="auto"/>
            <w:vAlign w:val="center"/>
          </w:tcPr>
          <w:p w14:paraId="5A3D3EF6"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12/12</w:t>
            </w:r>
          </w:p>
        </w:tc>
        <w:tc>
          <w:tcPr>
            <w:tcW w:w="394" w:type="dxa"/>
            <w:tcBorders>
              <w:bottom w:val="single" w:sz="4" w:space="0" w:color="auto"/>
              <w:right w:val="single" w:sz="18" w:space="0" w:color="auto"/>
            </w:tcBorders>
            <w:shd w:val="clear" w:color="auto" w:fill="auto"/>
            <w:vAlign w:val="center"/>
          </w:tcPr>
          <w:p w14:paraId="7AA55A6D" w14:textId="77777777" w:rsidR="00913A0A" w:rsidRPr="006B1A76" w:rsidRDefault="00913A0A" w:rsidP="00D07049">
            <w:pPr>
              <w:pStyle w:val="TableText"/>
              <w:widowControl w:val="0"/>
              <w:spacing w:before="40" w:after="40"/>
              <w:rPr>
                <w:rFonts w:ascii="Tahoma" w:hAnsi="Tahoma" w:cs="Tahoma"/>
                <w:sz w:val="13"/>
              </w:rPr>
            </w:pP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348AF97D"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14:paraId="52920DD8" w14:textId="77777777" w:rsidR="00913A0A" w:rsidRPr="006B1A7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482A04B7"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03B3E1"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187896"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71D6CEA8"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8C2FDC3" w14:textId="77777777" w:rsidR="00913A0A" w:rsidRPr="006B1A7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B8E100F" w14:textId="77777777" w:rsidR="00913A0A" w:rsidRPr="006B1A76"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240AF0B5" w14:textId="77777777" w:rsidR="00913A0A" w:rsidRPr="006B1A7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2C120C0" w14:textId="77777777" w:rsidR="00913A0A" w:rsidRPr="006B1A76" w:rsidRDefault="00913A0A" w:rsidP="00D07049">
            <w:pPr>
              <w:pStyle w:val="TableText"/>
              <w:widowControl w:val="0"/>
              <w:spacing w:before="40" w:after="40"/>
              <w:rPr>
                <w:rFonts w:ascii="Tahoma" w:hAnsi="Tahoma" w:cs="Tahoma"/>
                <w:sz w:val="13"/>
              </w:rPr>
            </w:pPr>
          </w:p>
        </w:tc>
      </w:tr>
      <w:tr w:rsidR="008A0F85" w:rsidDel="00436016" w14:paraId="4D89A0D9" w14:textId="77777777" w:rsidTr="00D07049">
        <w:trPr>
          <w:trHeight w:val="145"/>
        </w:trPr>
        <w:tc>
          <w:tcPr>
            <w:tcW w:w="2464" w:type="dxa"/>
            <w:gridSpan w:val="2"/>
            <w:tcBorders>
              <w:bottom w:val="single" w:sz="4" w:space="0" w:color="auto"/>
            </w:tcBorders>
            <w:shd w:val="clear" w:color="auto" w:fill="FABF8F"/>
            <w:vAlign w:val="center"/>
          </w:tcPr>
          <w:p w14:paraId="17269E1F" w14:textId="77777777" w:rsidR="00913A0A" w:rsidRPr="006030C8" w:rsidRDefault="00913A0A" w:rsidP="00D07049">
            <w:pPr>
              <w:pStyle w:val="Heading2"/>
              <w:spacing w:before="40" w:after="40"/>
              <w:ind w:left="-15" w:firstLine="15"/>
              <w:rPr>
                <w:rFonts w:ascii="Tahoma" w:hAnsi="Tahoma" w:cs="Tahoma"/>
                <w:b w:val="0"/>
                <w:sz w:val="14"/>
                <w:szCs w:val="14"/>
                <w:lang w:val="fr-FR"/>
              </w:rPr>
            </w:pPr>
            <w:bookmarkStart w:id="313" w:name="_Toc377592760"/>
            <w:r w:rsidRPr="006030C8">
              <w:rPr>
                <w:rFonts w:ascii="Tahoma" w:hAnsi="Tahoma" w:cs="Tahoma"/>
                <w:b w:val="0"/>
                <w:sz w:val="14"/>
                <w:szCs w:val="14"/>
                <w:lang w:val="fr-FR"/>
              </w:rPr>
              <w:t>Serveur de gestion du contrôle et des vérifications Microsoft Office</w:t>
            </w:r>
            <w:bookmarkEnd w:id="313"/>
          </w:p>
        </w:tc>
        <w:tc>
          <w:tcPr>
            <w:tcW w:w="506" w:type="dxa"/>
            <w:tcBorders>
              <w:bottom w:val="single" w:sz="4" w:space="0" w:color="auto"/>
            </w:tcBorders>
            <w:shd w:val="clear" w:color="auto" w:fill="FABF8F"/>
            <w:vAlign w:val="center"/>
          </w:tcPr>
          <w:p w14:paraId="3F8CD3A5" w14:textId="77777777" w:rsidR="00913A0A" w:rsidRPr="006030C8" w:rsidRDefault="00913A0A" w:rsidP="00D07049">
            <w:pPr>
              <w:pStyle w:val="TableText"/>
              <w:widowControl w:val="0"/>
              <w:spacing w:before="40" w:after="40"/>
              <w:rPr>
                <w:b/>
                <w:color w:val="0000FF"/>
                <w:sz w:val="13"/>
                <w:szCs w:val="13"/>
                <w:u w:val="single"/>
                <w:lang w:val="fr-FR"/>
              </w:rPr>
            </w:pPr>
          </w:p>
        </w:tc>
        <w:tc>
          <w:tcPr>
            <w:tcW w:w="450" w:type="dxa"/>
            <w:tcBorders>
              <w:bottom w:val="single" w:sz="4" w:space="0" w:color="auto"/>
            </w:tcBorders>
            <w:shd w:val="clear" w:color="auto" w:fill="FABF8F"/>
            <w:vAlign w:val="center"/>
          </w:tcPr>
          <w:p w14:paraId="18A02641"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04/13</w:t>
            </w:r>
          </w:p>
        </w:tc>
        <w:tc>
          <w:tcPr>
            <w:tcW w:w="394" w:type="dxa"/>
            <w:tcBorders>
              <w:bottom w:val="single" w:sz="4" w:space="0" w:color="auto"/>
              <w:right w:val="single" w:sz="18" w:space="0" w:color="auto"/>
            </w:tcBorders>
            <w:shd w:val="clear" w:color="auto" w:fill="FABF8F"/>
            <w:vAlign w:val="center"/>
          </w:tcPr>
          <w:p w14:paraId="52E83FC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2E305DD"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4A64C9F3"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17A440E1"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1359A3CD"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70ED9B74"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6671A2E1"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08287C0"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A9EADD0"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ABF8F"/>
            <w:vAlign w:val="center"/>
          </w:tcPr>
          <w:p w14:paraId="547ECEF7"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FD6C1BC"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CD30146"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E481D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A5603C5" w14:textId="77777777" w:rsidR="00913A0A" w:rsidRPr="00480790" w:rsidDel="00436016"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50DBA7A2"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 (EES uniquement)</w:t>
            </w:r>
          </w:p>
        </w:tc>
        <w:tc>
          <w:tcPr>
            <w:tcW w:w="506" w:type="dxa"/>
            <w:tcBorders>
              <w:bottom w:val="single" w:sz="4" w:space="0" w:color="auto"/>
            </w:tcBorders>
            <w:shd w:val="clear" w:color="auto" w:fill="FABF8F"/>
            <w:vAlign w:val="center"/>
          </w:tcPr>
          <w:p w14:paraId="15BAD07D" w14:textId="77777777" w:rsidR="00913A0A" w:rsidRPr="00480790" w:rsidDel="0043601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ADD0EB2" w14:textId="77777777" w:rsidR="00913A0A" w:rsidRPr="00480790" w:rsidDel="00436016"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EB5F77" w:rsidDel="00436016" w14:paraId="49C57FDA" w14:textId="77777777" w:rsidTr="00D07049">
        <w:trPr>
          <w:trHeight w:val="145"/>
        </w:trPr>
        <w:tc>
          <w:tcPr>
            <w:tcW w:w="2464" w:type="dxa"/>
            <w:gridSpan w:val="2"/>
            <w:tcBorders>
              <w:bottom w:val="single" w:sz="4" w:space="0" w:color="auto"/>
            </w:tcBorders>
            <w:shd w:val="clear" w:color="auto" w:fill="auto"/>
            <w:vAlign w:val="center"/>
          </w:tcPr>
          <w:p w14:paraId="33EC8B09" w14:textId="77777777" w:rsidR="00EB5F77" w:rsidRPr="006030C8" w:rsidRDefault="00EB5F77" w:rsidP="00D07049">
            <w:pPr>
              <w:pStyle w:val="Heading2"/>
              <w:spacing w:before="40" w:after="40"/>
              <w:ind w:left="-15" w:firstLine="15"/>
              <w:rPr>
                <w:rFonts w:ascii="Tahoma" w:hAnsi="Tahoma" w:cs="Tahoma"/>
                <w:b w:val="0"/>
                <w:sz w:val="14"/>
                <w:szCs w:val="14"/>
                <w:lang w:val="fr-FR"/>
              </w:rPr>
            </w:pPr>
            <w:bookmarkStart w:id="314" w:name="_Toc377592761"/>
            <w:r w:rsidRPr="006030C8">
              <w:rPr>
                <w:rFonts w:ascii="Tahoma" w:hAnsi="Tahoma" w:cs="Tahoma"/>
                <w:b w:val="0"/>
                <w:sz w:val="14"/>
                <w:lang w:val="fr-FR"/>
              </w:rPr>
              <w:t xml:space="preserve">Microsoft Rights Management </w:t>
            </w:r>
            <w:r w:rsidR="00B410A0">
              <w:rPr>
                <w:rFonts w:ascii="Tahoma" w:hAnsi="Tahoma" w:cs="Tahoma"/>
                <w:b w:val="0"/>
                <w:sz w:val="14"/>
                <w:lang w:val="fr-FR"/>
              </w:rPr>
              <w:br/>
            </w:r>
            <w:r w:rsidRPr="006030C8">
              <w:rPr>
                <w:rFonts w:ascii="Tahoma" w:hAnsi="Tahoma" w:cs="Tahoma"/>
                <w:b w:val="0"/>
                <w:sz w:val="14"/>
                <w:lang w:val="fr-FR"/>
              </w:rPr>
              <w:t>(SL Utilisateur)</w:t>
            </w:r>
            <w:bookmarkEnd w:id="314"/>
          </w:p>
        </w:tc>
        <w:tc>
          <w:tcPr>
            <w:tcW w:w="506" w:type="dxa"/>
            <w:tcBorders>
              <w:bottom w:val="single" w:sz="4" w:space="0" w:color="auto"/>
            </w:tcBorders>
            <w:shd w:val="clear" w:color="auto" w:fill="auto"/>
            <w:vAlign w:val="center"/>
          </w:tcPr>
          <w:p w14:paraId="149EA8D2" w14:textId="77777777" w:rsidR="00EB5F77" w:rsidRPr="006030C8" w:rsidRDefault="00EB5F77" w:rsidP="00D07049">
            <w:pPr>
              <w:pStyle w:val="TableText"/>
              <w:widowControl w:val="0"/>
              <w:spacing w:before="40" w:after="40"/>
              <w:rPr>
                <w:b/>
                <w:color w:val="0000FF"/>
                <w:sz w:val="13"/>
                <w:szCs w:val="13"/>
                <w:u w:val="single"/>
                <w:lang w:val="fr-FR"/>
              </w:rPr>
            </w:pPr>
          </w:p>
        </w:tc>
        <w:tc>
          <w:tcPr>
            <w:tcW w:w="450" w:type="dxa"/>
            <w:tcBorders>
              <w:bottom w:val="single" w:sz="4" w:space="0" w:color="auto"/>
            </w:tcBorders>
            <w:shd w:val="clear" w:color="auto" w:fill="auto"/>
            <w:vAlign w:val="center"/>
          </w:tcPr>
          <w:p w14:paraId="25BF3DE2" w14:textId="77777777" w:rsidR="00EB5F77" w:rsidRDefault="00EB5F77" w:rsidP="00D07049">
            <w:pPr>
              <w:pStyle w:val="TableText"/>
              <w:widowControl w:val="0"/>
              <w:spacing w:before="40" w:after="40"/>
              <w:rPr>
                <w:rFonts w:ascii="Tahoma" w:hAnsi="Tahoma" w:cs="Tahoma"/>
                <w:color w:val="000000"/>
                <w:sz w:val="13"/>
              </w:rPr>
            </w:pPr>
            <w:r>
              <w:rPr>
                <w:rFonts w:ascii="Tahoma" w:hAnsi="Tahoma" w:cs="Tahoma"/>
                <w:sz w:val="13"/>
              </w:rPr>
              <w:t>9/13</w:t>
            </w:r>
          </w:p>
        </w:tc>
        <w:tc>
          <w:tcPr>
            <w:tcW w:w="394" w:type="dxa"/>
            <w:tcBorders>
              <w:bottom w:val="single" w:sz="4" w:space="0" w:color="auto"/>
              <w:right w:val="single" w:sz="18" w:space="0" w:color="auto"/>
            </w:tcBorders>
            <w:shd w:val="clear" w:color="auto" w:fill="auto"/>
            <w:vAlign w:val="center"/>
          </w:tcPr>
          <w:p w14:paraId="34B5C66B" w14:textId="77777777" w:rsidR="00EB5F77" w:rsidRDefault="00EB5F77"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3C89BD01"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B24A9CE"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8930088"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5A8819D3"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253AB3D"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EDD191A" w14:textId="77777777" w:rsidR="00EB5F77" w:rsidRPr="00480790" w:rsidDel="00436016" w:rsidRDefault="00EB5F77"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318E166"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8BCF8F" w14:textId="77777777" w:rsidR="00EB5F77" w:rsidRPr="00480790" w:rsidDel="00436016" w:rsidRDefault="00EB5F77"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5AA6820E"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D83C83"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9636DF"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C3D537" w14:textId="77777777" w:rsidR="00EB5F77" w:rsidRDefault="00EB5F77"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ED76E67"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39B353F0" w14:textId="77777777" w:rsidR="00EB5F77" w:rsidRDefault="00EB5F77"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FA7F4F5" w14:textId="77777777" w:rsidR="00EB5F77" w:rsidRPr="00480790" w:rsidDel="00436016" w:rsidRDefault="00EB5F77"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96D1B84" w14:textId="77777777" w:rsidR="00EB5F77" w:rsidRDefault="00EB5F77" w:rsidP="00D07049">
            <w:pPr>
              <w:pStyle w:val="TableText"/>
              <w:widowControl w:val="0"/>
              <w:spacing w:before="40" w:after="40"/>
              <w:rPr>
                <w:rFonts w:ascii="Tahoma" w:hAnsi="Tahoma" w:cs="Tahoma"/>
                <w:sz w:val="13"/>
              </w:rPr>
            </w:pPr>
            <w:r>
              <w:rPr>
                <w:rFonts w:ascii="Tahoma" w:hAnsi="Tahoma" w:cs="Tahoma"/>
                <w:sz w:val="13"/>
              </w:rPr>
              <w:t>A</w:t>
            </w:r>
          </w:p>
        </w:tc>
      </w:tr>
      <w:tr w:rsidR="00B65274" w:rsidDel="00436016" w14:paraId="488FD3DC" w14:textId="77777777" w:rsidTr="00D07049">
        <w:trPr>
          <w:trHeight w:val="145"/>
        </w:trPr>
        <w:tc>
          <w:tcPr>
            <w:tcW w:w="2464" w:type="dxa"/>
            <w:gridSpan w:val="2"/>
            <w:tcBorders>
              <w:bottom w:val="single" w:sz="4" w:space="0" w:color="auto"/>
            </w:tcBorders>
            <w:shd w:val="clear" w:color="auto" w:fill="FABF8F"/>
            <w:vAlign w:val="center"/>
          </w:tcPr>
          <w:p w14:paraId="38C6B36D" w14:textId="77777777" w:rsidR="00EB5F77" w:rsidRPr="0033513B" w:rsidRDefault="00EB5F77" w:rsidP="00D07049">
            <w:pPr>
              <w:pStyle w:val="Heading2"/>
              <w:spacing w:before="40" w:after="40"/>
              <w:ind w:left="-15" w:firstLine="15"/>
              <w:rPr>
                <w:rFonts w:ascii="Tahoma" w:hAnsi="Tahoma" w:cs="Tahoma"/>
                <w:b w:val="0"/>
                <w:sz w:val="14"/>
                <w:szCs w:val="14"/>
              </w:rPr>
            </w:pPr>
            <w:bookmarkStart w:id="315" w:name="_Toc377592762"/>
            <w:r>
              <w:rPr>
                <w:rFonts w:ascii="Tahoma" w:hAnsi="Tahoma" w:cs="Tahoma"/>
                <w:b w:val="0"/>
                <w:sz w:val="14"/>
              </w:rPr>
              <w:t>Microsoft Right Management Academic (SL Utilisateur)</w:t>
            </w:r>
            <w:bookmarkEnd w:id="315"/>
          </w:p>
        </w:tc>
        <w:tc>
          <w:tcPr>
            <w:tcW w:w="506" w:type="dxa"/>
            <w:tcBorders>
              <w:bottom w:val="single" w:sz="4" w:space="0" w:color="auto"/>
            </w:tcBorders>
            <w:shd w:val="clear" w:color="auto" w:fill="FABF8F"/>
            <w:vAlign w:val="center"/>
          </w:tcPr>
          <w:p w14:paraId="39DE1F49" w14:textId="77777777" w:rsidR="00EB5F77" w:rsidRPr="00FE7FDD" w:rsidRDefault="00EB5F77" w:rsidP="00D07049">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14:paraId="19630053" w14:textId="77777777" w:rsidR="00EB5F77" w:rsidRDefault="00EB5F77" w:rsidP="00D07049">
            <w:pPr>
              <w:pStyle w:val="TableText"/>
              <w:widowControl w:val="0"/>
              <w:spacing w:before="40" w:after="40"/>
              <w:rPr>
                <w:rFonts w:ascii="Tahoma" w:hAnsi="Tahoma" w:cs="Tahoma"/>
                <w:color w:val="000000"/>
                <w:sz w:val="13"/>
              </w:rPr>
            </w:pPr>
            <w:r>
              <w:rPr>
                <w:rFonts w:ascii="Tahoma" w:hAnsi="Tahoma" w:cs="Tahoma"/>
                <w:sz w:val="13"/>
              </w:rPr>
              <w:t>11/13</w:t>
            </w:r>
          </w:p>
        </w:tc>
        <w:tc>
          <w:tcPr>
            <w:tcW w:w="394" w:type="dxa"/>
            <w:tcBorders>
              <w:bottom w:val="single" w:sz="4" w:space="0" w:color="auto"/>
              <w:right w:val="single" w:sz="18" w:space="0" w:color="auto"/>
            </w:tcBorders>
            <w:shd w:val="clear" w:color="auto" w:fill="FABF8F"/>
            <w:vAlign w:val="center"/>
          </w:tcPr>
          <w:p w14:paraId="06102A9A" w14:textId="77777777" w:rsidR="00EB5F77" w:rsidRDefault="00EB5F77"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53EFD22"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C81DB1D"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CBFD89A"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6E56974"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A0B7B5B"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5882155" w14:textId="77777777" w:rsidR="00EB5F77" w:rsidRPr="00480790" w:rsidDel="00436016" w:rsidRDefault="00EB5F77"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2739A76"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F97FE1" w14:textId="77777777" w:rsidR="00EB5F77" w:rsidRPr="00480790" w:rsidDel="00436016" w:rsidRDefault="00EB5F77"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9AB9A80"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531072"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8AAA720" w14:textId="77777777" w:rsidR="00EB5F77" w:rsidRPr="00480790" w:rsidDel="00436016" w:rsidRDefault="00EB5F77"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5DA5BEF" w14:textId="77777777" w:rsidR="00EB5F77" w:rsidRDefault="00EB5F77"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505831E"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F83DE94" w14:textId="77777777" w:rsidR="00EB5F77" w:rsidRDefault="00EB5F77" w:rsidP="00D07049">
            <w:pPr>
              <w:pStyle w:val="TableText"/>
              <w:widowControl w:val="0"/>
              <w:spacing w:before="40" w:after="40"/>
              <w:rPr>
                <w:rFonts w:ascii="Tahoma" w:hAnsi="Tahoma" w:cs="Tahoma"/>
                <w:sz w:val="13"/>
              </w:rPr>
            </w:pPr>
            <w:r>
              <w:rPr>
                <w:rFonts w:ascii="Tahoma" w:hAnsi="Tahoma" w:cs="Tahoma"/>
                <w:sz w:val="13"/>
              </w:rPr>
              <w:t>A, ST (EES uniquement)</w:t>
            </w:r>
          </w:p>
        </w:tc>
        <w:tc>
          <w:tcPr>
            <w:tcW w:w="506" w:type="dxa"/>
            <w:tcBorders>
              <w:bottom w:val="single" w:sz="4" w:space="0" w:color="auto"/>
            </w:tcBorders>
            <w:shd w:val="clear" w:color="auto" w:fill="FABF8F"/>
            <w:vAlign w:val="center"/>
          </w:tcPr>
          <w:p w14:paraId="60FEB4F2" w14:textId="77777777" w:rsidR="00EB5F77" w:rsidRPr="00480790" w:rsidDel="00436016" w:rsidRDefault="00EB5F77"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2670984F" w14:textId="77777777" w:rsidR="00EB5F77" w:rsidRDefault="00EB5F77" w:rsidP="00D07049">
            <w:pPr>
              <w:pStyle w:val="TableText"/>
              <w:widowControl w:val="0"/>
              <w:spacing w:before="40" w:after="40"/>
              <w:rPr>
                <w:rFonts w:ascii="Tahoma" w:hAnsi="Tahoma" w:cs="Tahoma"/>
                <w:sz w:val="13"/>
              </w:rPr>
            </w:pPr>
          </w:p>
        </w:tc>
      </w:tr>
      <w:tr w:rsidR="00EB5F77" w:rsidDel="00436016" w14:paraId="01906F34" w14:textId="77777777" w:rsidTr="00D07049">
        <w:trPr>
          <w:trHeight w:val="145"/>
        </w:trPr>
        <w:tc>
          <w:tcPr>
            <w:tcW w:w="2464" w:type="dxa"/>
            <w:gridSpan w:val="2"/>
            <w:tcBorders>
              <w:bottom w:val="single" w:sz="4" w:space="0" w:color="auto"/>
            </w:tcBorders>
            <w:shd w:val="clear" w:color="auto" w:fill="auto"/>
            <w:vAlign w:val="center"/>
          </w:tcPr>
          <w:p w14:paraId="50BF6B7F" w14:textId="77777777" w:rsidR="00EB5F77" w:rsidRPr="006030C8" w:rsidRDefault="00EB5F77" w:rsidP="00D07049">
            <w:pPr>
              <w:pStyle w:val="Heading2"/>
              <w:spacing w:before="40" w:after="40"/>
              <w:ind w:left="-15" w:firstLine="15"/>
              <w:rPr>
                <w:rFonts w:ascii="Tahoma" w:hAnsi="Tahoma" w:cs="Tahoma"/>
                <w:b w:val="0"/>
                <w:sz w:val="14"/>
                <w:szCs w:val="14"/>
                <w:lang w:val="fr-FR"/>
              </w:rPr>
            </w:pPr>
            <w:bookmarkStart w:id="316" w:name="_Toc377592763"/>
            <w:r w:rsidRPr="006030C8">
              <w:rPr>
                <w:rFonts w:ascii="Tahoma" w:hAnsi="Tahoma" w:cs="Tahoma"/>
                <w:b w:val="0"/>
                <w:sz w:val="14"/>
                <w:lang w:val="fr-FR"/>
              </w:rPr>
              <w:t>Module Complémentaire Microsoft Right Management (SL Utilisateur)</w:t>
            </w:r>
            <w:bookmarkEnd w:id="316"/>
          </w:p>
        </w:tc>
        <w:tc>
          <w:tcPr>
            <w:tcW w:w="506" w:type="dxa"/>
            <w:tcBorders>
              <w:bottom w:val="single" w:sz="4" w:space="0" w:color="auto"/>
            </w:tcBorders>
            <w:shd w:val="clear" w:color="auto" w:fill="auto"/>
            <w:vAlign w:val="center"/>
          </w:tcPr>
          <w:p w14:paraId="5A8BD967" w14:textId="77777777" w:rsidR="00EB5F77" w:rsidRPr="006030C8" w:rsidRDefault="00EB5F77" w:rsidP="00D07049">
            <w:pPr>
              <w:pStyle w:val="TableText"/>
              <w:widowControl w:val="0"/>
              <w:spacing w:before="40" w:after="40"/>
              <w:rPr>
                <w:b/>
                <w:color w:val="0000FF"/>
                <w:sz w:val="13"/>
                <w:szCs w:val="13"/>
                <w:u w:val="single"/>
                <w:lang w:val="fr-FR"/>
              </w:rPr>
            </w:pPr>
          </w:p>
        </w:tc>
        <w:tc>
          <w:tcPr>
            <w:tcW w:w="450" w:type="dxa"/>
            <w:tcBorders>
              <w:bottom w:val="single" w:sz="4" w:space="0" w:color="auto"/>
            </w:tcBorders>
            <w:shd w:val="clear" w:color="auto" w:fill="auto"/>
            <w:vAlign w:val="center"/>
          </w:tcPr>
          <w:p w14:paraId="42201E55" w14:textId="77777777" w:rsidR="00EB5F77" w:rsidRDefault="00EB5F77" w:rsidP="00D07049">
            <w:pPr>
              <w:pStyle w:val="TableText"/>
              <w:widowControl w:val="0"/>
              <w:spacing w:before="40" w:after="40"/>
              <w:rPr>
                <w:rFonts w:ascii="Tahoma" w:hAnsi="Tahoma" w:cs="Tahoma"/>
                <w:color w:val="000000"/>
                <w:sz w:val="13"/>
              </w:rPr>
            </w:pPr>
            <w:r>
              <w:rPr>
                <w:rFonts w:ascii="Tahoma" w:hAnsi="Tahoma" w:cs="Tahoma"/>
                <w:sz w:val="13"/>
              </w:rPr>
              <w:t>10/13</w:t>
            </w:r>
          </w:p>
        </w:tc>
        <w:tc>
          <w:tcPr>
            <w:tcW w:w="394" w:type="dxa"/>
            <w:tcBorders>
              <w:bottom w:val="single" w:sz="4" w:space="0" w:color="auto"/>
              <w:right w:val="single" w:sz="18" w:space="0" w:color="auto"/>
            </w:tcBorders>
            <w:shd w:val="clear" w:color="auto" w:fill="auto"/>
            <w:vAlign w:val="center"/>
          </w:tcPr>
          <w:p w14:paraId="65387B84" w14:textId="77777777" w:rsidR="00EB5F77" w:rsidRDefault="00EB5F77"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42E77296"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423B318"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89A67F4"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4692B303"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4EA5CD9"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DF8B3BF" w14:textId="77777777" w:rsidR="00EB5F77" w:rsidRPr="00480790" w:rsidDel="00436016" w:rsidRDefault="00EB5F77"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91461BB"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DF61760" w14:textId="77777777" w:rsidR="00EB5F77" w:rsidRPr="00480790" w:rsidDel="00436016" w:rsidRDefault="00EB5F77"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44EBB2EA"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13B8A36"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431ECDF"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A58E3C8" w14:textId="77777777" w:rsidR="00EB5F77" w:rsidRDefault="00EB5F77"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F272F0D" w14:textId="77777777" w:rsidR="00EB5F77" w:rsidRPr="00480790" w:rsidDel="00436016" w:rsidRDefault="00EB5F77"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D44AC75" w14:textId="77777777" w:rsidR="00EB5F77" w:rsidRDefault="00EB5F77"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7E99012E" w14:textId="77777777" w:rsidR="00EB5F77" w:rsidRPr="00480790" w:rsidDel="00436016" w:rsidRDefault="00EB5F77"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4ECF4B81" w14:textId="77777777" w:rsidR="00EB5F77" w:rsidRDefault="00EB5F77" w:rsidP="00D07049">
            <w:pPr>
              <w:pStyle w:val="TableText"/>
              <w:widowControl w:val="0"/>
              <w:spacing w:before="40" w:after="40"/>
              <w:rPr>
                <w:rFonts w:ascii="Tahoma" w:hAnsi="Tahoma" w:cs="Tahoma"/>
                <w:sz w:val="13"/>
              </w:rPr>
            </w:pPr>
          </w:p>
        </w:tc>
      </w:tr>
      <w:tr w:rsidR="00913A0A" w:rsidDel="00436016" w14:paraId="186CC602" w14:textId="77777777" w:rsidTr="00D07049">
        <w:trPr>
          <w:trHeight w:val="145"/>
        </w:trPr>
        <w:tc>
          <w:tcPr>
            <w:tcW w:w="2464" w:type="dxa"/>
            <w:gridSpan w:val="2"/>
            <w:tcBorders>
              <w:bottom w:val="single" w:sz="4" w:space="0" w:color="auto"/>
            </w:tcBorders>
            <w:shd w:val="clear" w:color="auto" w:fill="FABF8F"/>
            <w:vAlign w:val="center"/>
          </w:tcPr>
          <w:p w14:paraId="1D06E17A" w14:textId="77777777" w:rsidR="00913A0A" w:rsidRPr="00492E6C" w:rsidRDefault="00913A0A" w:rsidP="00D07049">
            <w:pPr>
              <w:pStyle w:val="Heading2"/>
              <w:spacing w:before="40" w:after="40"/>
              <w:ind w:left="-15" w:firstLine="15"/>
              <w:rPr>
                <w:rFonts w:ascii="Tahoma" w:hAnsi="Tahoma" w:cs="Tahoma"/>
                <w:b w:val="0"/>
                <w:sz w:val="14"/>
                <w:szCs w:val="16"/>
              </w:rPr>
            </w:pPr>
            <w:bookmarkStart w:id="317" w:name="_Toc336338023"/>
            <w:bookmarkStart w:id="318" w:name="_Toc377592764"/>
            <w:r>
              <w:rPr>
                <w:rFonts w:ascii="Tahoma" w:hAnsi="Tahoma" w:cs="Tahoma"/>
                <w:b w:val="0"/>
                <w:sz w:val="14"/>
                <w:szCs w:val="14"/>
              </w:rPr>
              <w:t>API Microsoft Translator</w:t>
            </w:r>
            <w:bookmarkEnd w:id="317"/>
            <w:bookmarkEnd w:id="318"/>
          </w:p>
        </w:tc>
        <w:tc>
          <w:tcPr>
            <w:tcW w:w="506" w:type="dxa"/>
            <w:tcBorders>
              <w:bottom w:val="single" w:sz="4" w:space="0" w:color="auto"/>
            </w:tcBorders>
            <w:shd w:val="clear" w:color="auto" w:fill="FABF8F"/>
            <w:vAlign w:val="center"/>
          </w:tcPr>
          <w:p w14:paraId="2C04D905" w14:textId="77777777" w:rsidR="00913A0A" w:rsidRPr="00FE7FDD" w:rsidRDefault="00913A0A" w:rsidP="00D07049">
            <w:pPr>
              <w:pStyle w:val="TableText"/>
              <w:widowControl w:val="0"/>
              <w:spacing w:before="40" w:after="40"/>
              <w:rPr>
                <w:b/>
                <w:color w:val="0000FF"/>
                <w:sz w:val="13"/>
                <w:szCs w:val="13"/>
                <w:u w:val="single"/>
              </w:rPr>
            </w:pPr>
          </w:p>
        </w:tc>
        <w:tc>
          <w:tcPr>
            <w:tcW w:w="450" w:type="dxa"/>
            <w:tcBorders>
              <w:bottom w:val="single" w:sz="4" w:space="0" w:color="auto"/>
            </w:tcBorders>
            <w:shd w:val="clear" w:color="auto" w:fill="FABF8F"/>
            <w:vAlign w:val="center"/>
          </w:tcPr>
          <w:p w14:paraId="51064FAC"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08/12</w:t>
            </w:r>
          </w:p>
        </w:tc>
        <w:tc>
          <w:tcPr>
            <w:tcW w:w="394" w:type="dxa"/>
            <w:tcBorders>
              <w:bottom w:val="single" w:sz="4" w:space="0" w:color="auto"/>
              <w:right w:val="single" w:sz="18" w:space="0" w:color="auto"/>
            </w:tcBorders>
            <w:shd w:val="clear" w:color="auto" w:fill="FABF8F"/>
            <w:vAlign w:val="center"/>
          </w:tcPr>
          <w:p w14:paraId="7A2B5A2D"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6C2F6D07"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27688F8"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87193CB"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483FBCC5"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039AC3B"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F912508" w14:textId="77777777" w:rsidR="00913A0A" w:rsidRPr="00480790" w:rsidDel="00436016"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E467655"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3646DD" w14:textId="77777777" w:rsidR="00913A0A" w:rsidRPr="00480790" w:rsidDel="0043601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D4957A9"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B4E443"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A5872E"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3FA2F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45BB180"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3CB55830" w14:textId="77777777" w:rsidR="00913A0A"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1404F75E" w14:textId="77777777" w:rsidR="00913A0A" w:rsidRPr="00480790" w:rsidDel="0043601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D928108" w14:textId="77777777" w:rsidR="00913A0A" w:rsidRPr="00480790" w:rsidDel="00436016"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rsidRPr="00B410A0" w:rsidDel="00436016" w14:paraId="436D3C01" w14:textId="77777777" w:rsidTr="00D07049">
        <w:trPr>
          <w:trHeight w:val="145"/>
        </w:trPr>
        <w:tc>
          <w:tcPr>
            <w:tcW w:w="2464" w:type="dxa"/>
            <w:gridSpan w:val="2"/>
            <w:tcBorders>
              <w:bottom w:val="single" w:sz="4" w:space="0" w:color="auto"/>
            </w:tcBorders>
            <w:shd w:val="clear" w:color="auto" w:fill="auto"/>
            <w:vAlign w:val="center"/>
          </w:tcPr>
          <w:p w14:paraId="1FF4F3C0" w14:textId="77777777" w:rsidR="00913A0A" w:rsidRPr="006030C8" w:rsidRDefault="00913A0A" w:rsidP="00D07049">
            <w:pPr>
              <w:pStyle w:val="Heading2"/>
              <w:spacing w:before="40" w:after="40"/>
              <w:ind w:left="-15" w:firstLine="15"/>
              <w:rPr>
                <w:rFonts w:ascii="Tahoma" w:hAnsi="Tahoma" w:cs="Tahoma"/>
                <w:b w:val="0"/>
                <w:sz w:val="14"/>
                <w:szCs w:val="14"/>
                <w:lang w:val="fr-FR"/>
              </w:rPr>
            </w:pPr>
            <w:bookmarkStart w:id="319" w:name="_Toc377592765"/>
            <w:r w:rsidRPr="006030C8">
              <w:rPr>
                <w:rFonts w:ascii="Tahoma" w:hAnsi="Tahoma" w:cs="Tahoma"/>
                <w:b w:val="0"/>
                <w:sz w:val="14"/>
                <w:szCs w:val="14"/>
                <w:lang w:val="fr-FR"/>
              </w:rPr>
              <w:t xml:space="preserve">Office 365 Moyenne Entreprise </w:t>
            </w:r>
            <w:r w:rsidR="00B410A0">
              <w:rPr>
                <w:rFonts w:ascii="Tahoma" w:hAnsi="Tahoma" w:cs="Tahoma"/>
                <w:b w:val="0"/>
                <w:sz w:val="14"/>
                <w:szCs w:val="14"/>
                <w:lang w:val="fr-FR"/>
              </w:rPr>
              <w:br/>
            </w:r>
            <w:r w:rsidRPr="006030C8">
              <w:rPr>
                <w:rFonts w:ascii="Tahoma" w:hAnsi="Tahoma" w:cs="Tahoma"/>
                <w:b w:val="0"/>
                <w:sz w:val="14"/>
                <w:szCs w:val="14"/>
                <w:lang w:val="fr-FR"/>
              </w:rPr>
              <w:t>(SL Utilisateur)</w:t>
            </w:r>
            <w:bookmarkEnd w:id="319"/>
          </w:p>
        </w:tc>
        <w:tc>
          <w:tcPr>
            <w:tcW w:w="506" w:type="dxa"/>
            <w:tcBorders>
              <w:bottom w:val="single" w:sz="4" w:space="0" w:color="auto"/>
            </w:tcBorders>
            <w:shd w:val="clear" w:color="auto" w:fill="auto"/>
            <w:vAlign w:val="center"/>
          </w:tcPr>
          <w:p w14:paraId="1337C8FF" w14:textId="77777777" w:rsidR="00913A0A" w:rsidRPr="006030C8" w:rsidRDefault="00913A0A" w:rsidP="00D07049">
            <w:pPr>
              <w:pStyle w:val="TableText"/>
              <w:widowControl w:val="0"/>
              <w:spacing w:before="40" w:after="40"/>
              <w:rPr>
                <w:b/>
                <w:color w:val="0000FF"/>
                <w:sz w:val="13"/>
                <w:szCs w:val="13"/>
                <w:u w:val="single"/>
                <w:lang w:val="fr-FR"/>
              </w:rPr>
            </w:pPr>
          </w:p>
        </w:tc>
        <w:tc>
          <w:tcPr>
            <w:tcW w:w="450" w:type="dxa"/>
            <w:tcBorders>
              <w:bottom w:val="single" w:sz="4" w:space="0" w:color="auto"/>
            </w:tcBorders>
            <w:shd w:val="clear" w:color="auto" w:fill="auto"/>
            <w:vAlign w:val="center"/>
          </w:tcPr>
          <w:p w14:paraId="5E26939C" w14:textId="77777777" w:rsidR="00913A0A" w:rsidRPr="00B410A0" w:rsidRDefault="00913A0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03/13</w:t>
            </w:r>
          </w:p>
        </w:tc>
        <w:tc>
          <w:tcPr>
            <w:tcW w:w="394" w:type="dxa"/>
            <w:tcBorders>
              <w:bottom w:val="single" w:sz="4" w:space="0" w:color="auto"/>
              <w:right w:val="single" w:sz="18" w:space="0" w:color="auto"/>
            </w:tcBorders>
            <w:shd w:val="clear" w:color="auto" w:fill="auto"/>
            <w:vAlign w:val="center"/>
          </w:tcPr>
          <w:p w14:paraId="08F9B1A0" w14:textId="77777777" w:rsidR="00913A0A" w:rsidRPr="00B410A0" w:rsidRDefault="00913A0A"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auto"/>
            <w:vAlign w:val="center"/>
          </w:tcPr>
          <w:p w14:paraId="6E1FF474"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5AF20238"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114C16C2"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auto"/>
            <w:vAlign w:val="center"/>
          </w:tcPr>
          <w:p w14:paraId="2F11BFFC"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56FEE02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0AEA9F40"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65EC149E"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1264" w:type="dxa"/>
            <w:gridSpan w:val="3"/>
            <w:tcBorders>
              <w:left w:val="single" w:sz="18" w:space="0" w:color="auto"/>
              <w:bottom w:val="single" w:sz="4" w:space="0" w:color="auto"/>
              <w:right w:val="single" w:sz="18" w:space="0" w:color="auto"/>
            </w:tcBorders>
            <w:shd w:val="clear" w:color="auto" w:fill="auto"/>
            <w:vAlign w:val="center"/>
          </w:tcPr>
          <w:p w14:paraId="2CDFDE58"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14:paraId="2361B3DB"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763DA2E2"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359EBF7F"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P</w:t>
            </w:r>
          </w:p>
        </w:tc>
        <w:tc>
          <w:tcPr>
            <w:tcW w:w="450" w:type="dxa"/>
            <w:tcBorders>
              <w:bottom w:val="single" w:sz="4" w:space="0" w:color="auto"/>
            </w:tcBorders>
            <w:shd w:val="clear" w:color="auto" w:fill="auto"/>
            <w:vAlign w:val="center"/>
          </w:tcPr>
          <w:p w14:paraId="26254DAB" w14:textId="77777777" w:rsidR="00913A0A" w:rsidRPr="00B410A0" w:rsidRDefault="00913A0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auto"/>
            <w:vAlign w:val="center"/>
          </w:tcPr>
          <w:p w14:paraId="00216D7F"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OL/OV</w:t>
            </w:r>
          </w:p>
        </w:tc>
        <w:tc>
          <w:tcPr>
            <w:tcW w:w="484" w:type="dxa"/>
            <w:tcBorders>
              <w:bottom w:val="single" w:sz="4" w:space="0" w:color="auto"/>
            </w:tcBorders>
            <w:shd w:val="clear" w:color="auto" w:fill="auto"/>
            <w:vAlign w:val="center"/>
          </w:tcPr>
          <w:p w14:paraId="1D72427B" w14:textId="77777777" w:rsidR="00913A0A" w:rsidRPr="00B410A0" w:rsidRDefault="00913A0A" w:rsidP="00D07049">
            <w:pPr>
              <w:pStyle w:val="TableText"/>
              <w:widowControl w:val="0"/>
              <w:spacing w:before="40" w:after="40"/>
              <w:rPr>
                <w:rFonts w:ascii="Tahoma" w:hAnsi="Tahoma" w:cs="Tahoma"/>
                <w:sz w:val="13"/>
                <w:lang w:val="fr-FR"/>
              </w:rPr>
            </w:pPr>
          </w:p>
        </w:tc>
      </w:tr>
      <w:tr w:rsidR="00913A0A" w:rsidDel="00436016" w14:paraId="37C6252A" w14:textId="77777777" w:rsidTr="00D07049">
        <w:trPr>
          <w:trHeight w:val="145"/>
        </w:trPr>
        <w:tc>
          <w:tcPr>
            <w:tcW w:w="2464" w:type="dxa"/>
            <w:gridSpan w:val="2"/>
            <w:tcBorders>
              <w:bottom w:val="single" w:sz="4" w:space="0" w:color="auto"/>
            </w:tcBorders>
            <w:shd w:val="clear" w:color="auto" w:fill="FABF8F"/>
            <w:vAlign w:val="center"/>
          </w:tcPr>
          <w:p w14:paraId="50A3D9FD" w14:textId="77777777" w:rsidR="00913A0A" w:rsidRPr="006030C8" w:rsidRDefault="00913A0A" w:rsidP="00D07049">
            <w:pPr>
              <w:pStyle w:val="Heading2"/>
              <w:spacing w:before="40" w:after="40"/>
              <w:ind w:left="-15" w:firstLine="15"/>
              <w:rPr>
                <w:rFonts w:ascii="Tahoma" w:hAnsi="Tahoma" w:cs="Tahoma"/>
                <w:b w:val="0"/>
                <w:sz w:val="14"/>
                <w:szCs w:val="16"/>
                <w:lang w:val="fr-FR"/>
              </w:rPr>
            </w:pPr>
            <w:bookmarkStart w:id="320" w:name="_Toc336338024"/>
            <w:bookmarkStart w:id="321" w:name="_Toc377592766"/>
            <w:r w:rsidRPr="006030C8">
              <w:rPr>
                <w:rFonts w:ascii="Tahoma" w:hAnsi="Tahoma" w:cs="Tahoma"/>
                <w:b w:val="0"/>
                <w:sz w:val="14"/>
                <w:szCs w:val="16"/>
                <w:lang w:val="fr-FR"/>
              </w:rPr>
              <w:t xml:space="preserve">Office 365 Éducation A2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20"/>
            <w:bookmarkEnd w:id="321"/>
          </w:p>
        </w:tc>
        <w:tc>
          <w:tcPr>
            <w:tcW w:w="506" w:type="dxa"/>
            <w:tcBorders>
              <w:bottom w:val="single" w:sz="4" w:space="0" w:color="auto"/>
            </w:tcBorders>
            <w:shd w:val="clear" w:color="auto" w:fill="FABF8F"/>
            <w:vAlign w:val="center"/>
          </w:tcPr>
          <w:p w14:paraId="38EEA0C4" w14:textId="77777777" w:rsidR="00913A0A" w:rsidRPr="00B410A0" w:rsidRDefault="00123C60" w:rsidP="00D07049">
            <w:pPr>
              <w:pStyle w:val="TableText"/>
              <w:widowControl w:val="0"/>
              <w:spacing w:before="40" w:after="40"/>
              <w:rPr>
                <w:b/>
                <w:color w:val="0000FF"/>
                <w:sz w:val="13"/>
                <w:szCs w:val="13"/>
                <w:u w:val="single"/>
                <w:lang w:val="fr-FR"/>
              </w:rPr>
            </w:pPr>
            <w:hyperlink w:anchor="_5_Office_365_1" w:history="1">
              <w:r w:rsidR="0028221A" w:rsidRPr="00B410A0">
                <w:rPr>
                  <w:rStyle w:val="Hyperlink"/>
                  <w:b/>
                  <w:sz w:val="13"/>
                  <w:szCs w:val="13"/>
                  <w:lang w:val="fr-FR"/>
                </w:rPr>
                <w:t>5</w:t>
              </w:r>
            </w:hyperlink>
          </w:p>
        </w:tc>
        <w:tc>
          <w:tcPr>
            <w:tcW w:w="450" w:type="dxa"/>
            <w:tcBorders>
              <w:bottom w:val="single" w:sz="4" w:space="0" w:color="auto"/>
            </w:tcBorders>
            <w:shd w:val="clear" w:color="auto" w:fill="FABF8F"/>
            <w:vAlign w:val="center"/>
          </w:tcPr>
          <w:p w14:paraId="359A6196" w14:textId="77777777" w:rsidR="00913A0A" w:rsidRPr="00B410A0" w:rsidRDefault="00913A0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06/12</w:t>
            </w:r>
          </w:p>
        </w:tc>
        <w:tc>
          <w:tcPr>
            <w:tcW w:w="394" w:type="dxa"/>
            <w:tcBorders>
              <w:bottom w:val="single" w:sz="4" w:space="0" w:color="auto"/>
              <w:right w:val="single" w:sz="18" w:space="0" w:color="auto"/>
            </w:tcBorders>
            <w:shd w:val="clear" w:color="auto" w:fill="FABF8F"/>
            <w:vAlign w:val="center"/>
          </w:tcPr>
          <w:p w14:paraId="7E9E7DEC"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OSB</w:t>
            </w:r>
          </w:p>
        </w:tc>
        <w:tc>
          <w:tcPr>
            <w:tcW w:w="326" w:type="dxa"/>
            <w:tcBorders>
              <w:left w:val="single" w:sz="18" w:space="0" w:color="auto"/>
              <w:bottom w:val="single" w:sz="4" w:space="0" w:color="auto"/>
            </w:tcBorders>
            <w:shd w:val="clear" w:color="auto" w:fill="FABF8F"/>
            <w:vAlign w:val="center"/>
          </w:tcPr>
          <w:p w14:paraId="2151BD0C"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57CE4801"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FAD359E"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52EEAD6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297F8C22"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D2FB8E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4AD5A433"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01092567"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FABF8F"/>
            <w:vAlign w:val="center"/>
          </w:tcPr>
          <w:p w14:paraId="56EC90F8"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4C826EE8"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42E5A667"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7F2D9B60"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14:paraId="13AEA98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FABF8F"/>
            <w:vAlign w:val="center"/>
          </w:tcPr>
          <w:p w14:paraId="2EAAC9C2" w14:textId="77777777" w:rsidR="00913A0A" w:rsidDel="00436016" w:rsidRDefault="00913A0A" w:rsidP="00D07049">
            <w:pPr>
              <w:pStyle w:val="TableText"/>
              <w:widowControl w:val="0"/>
              <w:spacing w:before="40" w:after="40"/>
              <w:rPr>
                <w:rFonts w:ascii="Tahoma" w:hAnsi="Tahoma" w:cs="Tahoma"/>
                <w:sz w:val="13"/>
              </w:rPr>
            </w:pPr>
            <w:r>
              <w:rPr>
                <w:rFonts w:ascii="Tahoma" w:hAnsi="Tahoma" w:cs="Tahoma"/>
                <w:sz w:val="13"/>
              </w:rPr>
              <w:t>A, ST (EES uniquement)</w:t>
            </w:r>
          </w:p>
        </w:tc>
        <w:tc>
          <w:tcPr>
            <w:tcW w:w="506" w:type="dxa"/>
            <w:tcBorders>
              <w:bottom w:val="single" w:sz="4" w:space="0" w:color="auto"/>
            </w:tcBorders>
            <w:shd w:val="clear" w:color="auto" w:fill="FABF8F"/>
            <w:vAlign w:val="center"/>
          </w:tcPr>
          <w:p w14:paraId="690ADAE9" w14:textId="77777777" w:rsidR="00913A0A" w:rsidRPr="00480790" w:rsidDel="0043601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07D08C4" w14:textId="77777777" w:rsidR="00913A0A" w:rsidRPr="00480790" w:rsidDel="00436016" w:rsidRDefault="00913A0A" w:rsidP="00D07049">
            <w:pPr>
              <w:pStyle w:val="TableText"/>
              <w:widowControl w:val="0"/>
              <w:spacing w:before="40" w:after="40"/>
              <w:rPr>
                <w:rFonts w:ascii="Tahoma" w:hAnsi="Tahoma" w:cs="Tahoma"/>
                <w:sz w:val="13"/>
              </w:rPr>
            </w:pPr>
          </w:p>
        </w:tc>
      </w:tr>
      <w:tr w:rsidR="008A0F85" w:rsidRPr="00B410A0" w:rsidDel="00436016" w14:paraId="55613996" w14:textId="77777777" w:rsidTr="00D07049">
        <w:trPr>
          <w:trHeight w:val="145"/>
        </w:trPr>
        <w:tc>
          <w:tcPr>
            <w:tcW w:w="2464" w:type="dxa"/>
            <w:gridSpan w:val="2"/>
            <w:tcBorders>
              <w:bottom w:val="single" w:sz="4" w:space="0" w:color="auto"/>
            </w:tcBorders>
            <w:shd w:val="clear" w:color="auto" w:fill="auto"/>
            <w:vAlign w:val="center"/>
          </w:tcPr>
          <w:p w14:paraId="478C8D8E" w14:textId="77777777" w:rsidR="00913A0A" w:rsidRPr="006030C8" w:rsidRDefault="00913A0A" w:rsidP="00D07049">
            <w:pPr>
              <w:pStyle w:val="Heading2"/>
              <w:spacing w:before="40" w:after="40"/>
              <w:ind w:left="-15" w:firstLine="15"/>
              <w:rPr>
                <w:rFonts w:ascii="Tahoma" w:hAnsi="Tahoma" w:cs="Tahoma"/>
                <w:b w:val="0"/>
                <w:sz w:val="14"/>
                <w:szCs w:val="16"/>
                <w:lang w:val="fr-FR"/>
              </w:rPr>
            </w:pPr>
            <w:bookmarkStart w:id="322" w:name="_Toc336338025"/>
            <w:bookmarkStart w:id="323" w:name="_Toc377592767"/>
            <w:r w:rsidRPr="006030C8">
              <w:rPr>
                <w:rFonts w:ascii="Tahoma" w:hAnsi="Tahoma" w:cs="Tahoma"/>
                <w:b w:val="0"/>
                <w:sz w:val="14"/>
                <w:szCs w:val="16"/>
                <w:lang w:val="fr-FR"/>
              </w:rPr>
              <w:t xml:space="preserve">Office 365 Éducation A3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22"/>
            <w:bookmarkEnd w:id="323"/>
          </w:p>
        </w:tc>
        <w:tc>
          <w:tcPr>
            <w:tcW w:w="506" w:type="dxa"/>
            <w:tcBorders>
              <w:bottom w:val="single" w:sz="4" w:space="0" w:color="auto"/>
            </w:tcBorders>
            <w:shd w:val="clear" w:color="auto" w:fill="auto"/>
            <w:vAlign w:val="center"/>
          </w:tcPr>
          <w:p w14:paraId="761F5D7E" w14:textId="77777777" w:rsidR="00913A0A" w:rsidRPr="00B410A0" w:rsidRDefault="00123C60" w:rsidP="00D07049">
            <w:pPr>
              <w:pStyle w:val="TableText"/>
              <w:widowControl w:val="0"/>
              <w:spacing w:before="40" w:after="40"/>
              <w:rPr>
                <w:b/>
                <w:color w:val="0000FF"/>
                <w:sz w:val="13"/>
                <w:szCs w:val="13"/>
                <w:u w:val="single"/>
                <w:lang w:val="fr-FR"/>
              </w:rPr>
            </w:pPr>
            <w:hyperlink w:anchor="_5_Office_365_1" w:history="1">
              <w:r w:rsidR="00CD1136" w:rsidRPr="00B410A0">
                <w:rPr>
                  <w:rStyle w:val="Hyperlink"/>
                  <w:b/>
                  <w:sz w:val="13"/>
                  <w:szCs w:val="13"/>
                  <w:lang w:val="fr-FR"/>
                </w:rPr>
                <w:t>5</w:t>
              </w:r>
            </w:hyperlink>
          </w:p>
        </w:tc>
        <w:tc>
          <w:tcPr>
            <w:tcW w:w="450" w:type="dxa"/>
            <w:tcBorders>
              <w:bottom w:val="single" w:sz="4" w:space="0" w:color="auto"/>
            </w:tcBorders>
            <w:shd w:val="clear" w:color="auto" w:fill="auto"/>
            <w:vAlign w:val="center"/>
          </w:tcPr>
          <w:p w14:paraId="2C52B3F8" w14:textId="77777777" w:rsidR="00913A0A" w:rsidRPr="00B410A0" w:rsidRDefault="00913A0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06/12</w:t>
            </w:r>
          </w:p>
        </w:tc>
        <w:tc>
          <w:tcPr>
            <w:tcW w:w="394" w:type="dxa"/>
            <w:tcBorders>
              <w:bottom w:val="single" w:sz="4" w:space="0" w:color="auto"/>
              <w:right w:val="single" w:sz="18" w:space="0" w:color="auto"/>
            </w:tcBorders>
            <w:shd w:val="clear" w:color="auto" w:fill="auto"/>
            <w:vAlign w:val="center"/>
          </w:tcPr>
          <w:p w14:paraId="7BCEFB0B"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OSB</w:t>
            </w:r>
          </w:p>
        </w:tc>
        <w:tc>
          <w:tcPr>
            <w:tcW w:w="326" w:type="dxa"/>
            <w:tcBorders>
              <w:left w:val="single" w:sz="18" w:space="0" w:color="auto"/>
              <w:bottom w:val="single" w:sz="4" w:space="0" w:color="auto"/>
            </w:tcBorders>
            <w:shd w:val="clear" w:color="auto" w:fill="auto"/>
            <w:vAlign w:val="center"/>
          </w:tcPr>
          <w:p w14:paraId="4E81DFE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6777E4D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7D937F05"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auto"/>
            <w:vAlign w:val="center"/>
          </w:tcPr>
          <w:p w14:paraId="1E7CDE60"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376BD095"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3E2DB773"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7AE39003"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1264" w:type="dxa"/>
            <w:gridSpan w:val="3"/>
            <w:tcBorders>
              <w:left w:val="single" w:sz="18" w:space="0" w:color="auto"/>
              <w:bottom w:val="single" w:sz="4" w:space="0" w:color="auto"/>
              <w:right w:val="single" w:sz="18" w:space="0" w:color="auto"/>
            </w:tcBorders>
            <w:shd w:val="clear" w:color="auto" w:fill="auto"/>
            <w:vAlign w:val="center"/>
          </w:tcPr>
          <w:p w14:paraId="0718D01C"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2</w:t>
            </w:r>
          </w:p>
        </w:tc>
        <w:tc>
          <w:tcPr>
            <w:tcW w:w="450" w:type="dxa"/>
            <w:tcBorders>
              <w:left w:val="single" w:sz="18" w:space="0" w:color="auto"/>
              <w:bottom w:val="single" w:sz="4" w:space="0" w:color="auto"/>
            </w:tcBorders>
            <w:shd w:val="clear" w:color="auto" w:fill="auto"/>
            <w:vAlign w:val="center"/>
          </w:tcPr>
          <w:p w14:paraId="5DF46FF4"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2</w:t>
            </w:r>
          </w:p>
        </w:tc>
        <w:tc>
          <w:tcPr>
            <w:tcW w:w="450" w:type="dxa"/>
            <w:tcBorders>
              <w:bottom w:val="single" w:sz="4" w:space="0" w:color="auto"/>
              <w:right w:val="single" w:sz="18" w:space="0" w:color="auto"/>
            </w:tcBorders>
            <w:shd w:val="clear" w:color="auto" w:fill="auto"/>
            <w:vAlign w:val="center"/>
          </w:tcPr>
          <w:p w14:paraId="0577BCCF"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5D930A85"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P</w:t>
            </w:r>
          </w:p>
        </w:tc>
        <w:tc>
          <w:tcPr>
            <w:tcW w:w="450" w:type="dxa"/>
            <w:tcBorders>
              <w:bottom w:val="single" w:sz="4" w:space="0" w:color="auto"/>
            </w:tcBorders>
            <w:shd w:val="clear" w:color="auto" w:fill="auto"/>
            <w:vAlign w:val="center"/>
          </w:tcPr>
          <w:p w14:paraId="6D07686E"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EOLS (EES uniquement),</w:t>
            </w:r>
          </w:p>
        </w:tc>
        <w:tc>
          <w:tcPr>
            <w:tcW w:w="506" w:type="dxa"/>
            <w:tcBorders>
              <w:bottom w:val="single" w:sz="4" w:space="0" w:color="auto"/>
            </w:tcBorders>
            <w:shd w:val="clear" w:color="auto" w:fill="auto"/>
            <w:vAlign w:val="center"/>
          </w:tcPr>
          <w:p w14:paraId="503E352D"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OL</w:t>
            </w:r>
          </w:p>
        </w:tc>
        <w:tc>
          <w:tcPr>
            <w:tcW w:w="484" w:type="dxa"/>
            <w:tcBorders>
              <w:bottom w:val="single" w:sz="4" w:space="0" w:color="auto"/>
            </w:tcBorders>
            <w:shd w:val="clear" w:color="auto" w:fill="auto"/>
            <w:vAlign w:val="center"/>
          </w:tcPr>
          <w:p w14:paraId="7D8AEADE" w14:textId="77777777" w:rsidR="00913A0A" w:rsidRPr="00B410A0" w:rsidRDefault="00913A0A" w:rsidP="00D07049">
            <w:pPr>
              <w:pStyle w:val="TableText"/>
              <w:widowControl w:val="0"/>
              <w:spacing w:before="40" w:after="40"/>
              <w:rPr>
                <w:rFonts w:ascii="Tahoma" w:hAnsi="Tahoma" w:cs="Tahoma"/>
                <w:sz w:val="13"/>
                <w:lang w:val="fr-FR"/>
              </w:rPr>
            </w:pPr>
          </w:p>
        </w:tc>
      </w:tr>
      <w:tr w:rsidR="00913A0A" w:rsidRPr="00B410A0" w14:paraId="1D70F98E" w14:textId="77777777" w:rsidTr="00D07049">
        <w:trPr>
          <w:trHeight w:val="145"/>
        </w:trPr>
        <w:tc>
          <w:tcPr>
            <w:tcW w:w="2464" w:type="dxa"/>
            <w:gridSpan w:val="2"/>
            <w:tcBorders>
              <w:bottom w:val="single" w:sz="4" w:space="0" w:color="auto"/>
            </w:tcBorders>
            <w:shd w:val="clear" w:color="auto" w:fill="FABF8F"/>
            <w:vAlign w:val="center"/>
          </w:tcPr>
          <w:p w14:paraId="0DEB21E9" w14:textId="77777777" w:rsidR="00913A0A" w:rsidRPr="006030C8" w:rsidRDefault="00913A0A" w:rsidP="00D07049">
            <w:pPr>
              <w:pStyle w:val="Heading2"/>
              <w:spacing w:before="40" w:after="40"/>
              <w:ind w:left="0" w:firstLine="15"/>
              <w:rPr>
                <w:rFonts w:ascii="Tahoma" w:hAnsi="Tahoma" w:cs="Tahoma"/>
                <w:b w:val="0"/>
                <w:sz w:val="14"/>
                <w:szCs w:val="16"/>
                <w:lang w:val="fr-FR"/>
              </w:rPr>
            </w:pPr>
            <w:bookmarkStart w:id="324" w:name="_Toc336338026"/>
            <w:bookmarkStart w:id="325" w:name="_Toc377592768"/>
            <w:r w:rsidRPr="006030C8">
              <w:rPr>
                <w:rFonts w:ascii="Tahoma" w:hAnsi="Tahoma" w:cs="Tahoma"/>
                <w:b w:val="0"/>
                <w:sz w:val="14"/>
                <w:szCs w:val="16"/>
                <w:lang w:val="fr-FR"/>
              </w:rPr>
              <w:t xml:space="preserve">Office 365 Éducation A4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24"/>
            <w:bookmarkEnd w:id="325"/>
          </w:p>
        </w:tc>
        <w:tc>
          <w:tcPr>
            <w:tcW w:w="506" w:type="dxa"/>
            <w:tcBorders>
              <w:bottom w:val="single" w:sz="4" w:space="0" w:color="auto"/>
            </w:tcBorders>
            <w:shd w:val="clear" w:color="auto" w:fill="FABF8F"/>
            <w:vAlign w:val="center"/>
          </w:tcPr>
          <w:p w14:paraId="1080A923" w14:textId="77777777" w:rsidR="00913A0A" w:rsidRPr="00B410A0" w:rsidRDefault="00123C60" w:rsidP="00D07049">
            <w:pPr>
              <w:pStyle w:val="TableText"/>
              <w:widowControl w:val="0"/>
              <w:spacing w:before="40" w:after="40"/>
              <w:rPr>
                <w:b/>
                <w:color w:val="0000FF"/>
                <w:sz w:val="13"/>
                <w:szCs w:val="13"/>
                <w:u w:val="single"/>
                <w:lang w:val="fr-FR"/>
              </w:rPr>
            </w:pPr>
            <w:hyperlink w:anchor="_5_Office_365_1" w:history="1">
              <w:r w:rsidR="00CD1136" w:rsidRPr="00B410A0">
                <w:rPr>
                  <w:rStyle w:val="Hyperlink"/>
                  <w:b/>
                  <w:sz w:val="13"/>
                  <w:szCs w:val="13"/>
                  <w:lang w:val="fr-FR"/>
                </w:rPr>
                <w:t>5</w:t>
              </w:r>
            </w:hyperlink>
          </w:p>
        </w:tc>
        <w:tc>
          <w:tcPr>
            <w:tcW w:w="450" w:type="dxa"/>
            <w:tcBorders>
              <w:bottom w:val="single" w:sz="4" w:space="0" w:color="auto"/>
            </w:tcBorders>
            <w:shd w:val="clear" w:color="auto" w:fill="FABF8F"/>
            <w:vAlign w:val="center"/>
          </w:tcPr>
          <w:p w14:paraId="32E54DC0" w14:textId="77777777" w:rsidR="00913A0A" w:rsidRPr="00B410A0" w:rsidRDefault="00913A0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06/12</w:t>
            </w:r>
          </w:p>
        </w:tc>
        <w:tc>
          <w:tcPr>
            <w:tcW w:w="394" w:type="dxa"/>
            <w:tcBorders>
              <w:bottom w:val="single" w:sz="4" w:space="0" w:color="auto"/>
              <w:right w:val="single" w:sz="18" w:space="0" w:color="auto"/>
            </w:tcBorders>
            <w:shd w:val="clear" w:color="auto" w:fill="FABF8F"/>
            <w:vAlign w:val="center"/>
          </w:tcPr>
          <w:p w14:paraId="21E494C5"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OSB</w:t>
            </w:r>
          </w:p>
        </w:tc>
        <w:tc>
          <w:tcPr>
            <w:tcW w:w="326" w:type="dxa"/>
            <w:tcBorders>
              <w:left w:val="single" w:sz="18" w:space="0" w:color="auto"/>
              <w:bottom w:val="single" w:sz="4" w:space="0" w:color="auto"/>
            </w:tcBorders>
            <w:shd w:val="clear" w:color="auto" w:fill="FABF8F"/>
            <w:vAlign w:val="center"/>
          </w:tcPr>
          <w:p w14:paraId="592C111F"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0A99BE03"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471B3435"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79AEBB27"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3F4EC892"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4C715730" w14:textId="77777777" w:rsidR="00913A0A" w:rsidRPr="00B410A0"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332AB796"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08D1C598" w14:textId="77777777" w:rsidR="00913A0A" w:rsidRPr="00B410A0"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FABF8F"/>
            <w:vAlign w:val="center"/>
          </w:tcPr>
          <w:p w14:paraId="7296125C"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024B51D4"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1E8EF5FA"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2</w:t>
            </w:r>
          </w:p>
        </w:tc>
        <w:tc>
          <w:tcPr>
            <w:tcW w:w="450" w:type="dxa"/>
            <w:tcBorders>
              <w:bottom w:val="single" w:sz="4" w:space="0" w:color="auto"/>
              <w:right w:val="single" w:sz="18" w:space="0" w:color="auto"/>
            </w:tcBorders>
            <w:shd w:val="clear" w:color="auto" w:fill="FABF8F"/>
            <w:vAlign w:val="center"/>
          </w:tcPr>
          <w:p w14:paraId="6D7F47FE"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14:paraId="46F9D9C1"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FABF8F"/>
            <w:vAlign w:val="center"/>
          </w:tcPr>
          <w:p w14:paraId="7A238BF7"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EOLS (EES uniquement)</w:t>
            </w:r>
          </w:p>
        </w:tc>
        <w:tc>
          <w:tcPr>
            <w:tcW w:w="506" w:type="dxa"/>
            <w:tcBorders>
              <w:bottom w:val="single" w:sz="4" w:space="0" w:color="auto"/>
            </w:tcBorders>
            <w:shd w:val="clear" w:color="auto" w:fill="FABF8F"/>
            <w:vAlign w:val="center"/>
          </w:tcPr>
          <w:p w14:paraId="40BD6E2E" w14:textId="77777777" w:rsidR="00913A0A" w:rsidRPr="00B410A0" w:rsidRDefault="00913A0A" w:rsidP="00D07049">
            <w:pPr>
              <w:pStyle w:val="TableText"/>
              <w:widowControl w:val="0"/>
              <w:spacing w:before="40" w:after="40"/>
              <w:rPr>
                <w:rFonts w:ascii="Tahoma" w:hAnsi="Tahoma" w:cs="Tahoma"/>
                <w:sz w:val="13"/>
                <w:lang w:val="fr-FR"/>
              </w:rPr>
            </w:pPr>
          </w:p>
        </w:tc>
        <w:tc>
          <w:tcPr>
            <w:tcW w:w="484" w:type="dxa"/>
            <w:tcBorders>
              <w:bottom w:val="single" w:sz="4" w:space="0" w:color="auto"/>
            </w:tcBorders>
            <w:shd w:val="clear" w:color="auto" w:fill="FABF8F"/>
            <w:vAlign w:val="center"/>
          </w:tcPr>
          <w:p w14:paraId="3E38A078" w14:textId="77777777" w:rsidR="00913A0A" w:rsidRPr="00B410A0" w:rsidRDefault="00913A0A" w:rsidP="00D07049">
            <w:pPr>
              <w:pStyle w:val="TableText"/>
              <w:widowControl w:val="0"/>
              <w:spacing w:before="40" w:after="40"/>
              <w:rPr>
                <w:rFonts w:ascii="Tahoma" w:hAnsi="Tahoma" w:cs="Tahoma"/>
                <w:sz w:val="13"/>
                <w:lang w:val="fr-FR"/>
              </w:rPr>
            </w:pPr>
          </w:p>
        </w:tc>
      </w:tr>
      <w:tr w:rsidR="0059355A" w:rsidRPr="00B410A0" w14:paraId="1E65EC00" w14:textId="77777777" w:rsidTr="00D07049">
        <w:trPr>
          <w:trHeight w:val="145"/>
        </w:trPr>
        <w:tc>
          <w:tcPr>
            <w:tcW w:w="2464" w:type="dxa"/>
            <w:gridSpan w:val="2"/>
            <w:tcBorders>
              <w:bottom w:val="single" w:sz="4" w:space="0" w:color="auto"/>
            </w:tcBorders>
            <w:shd w:val="clear" w:color="auto" w:fill="auto"/>
            <w:vAlign w:val="center"/>
          </w:tcPr>
          <w:p w14:paraId="12228DE3" w14:textId="77777777" w:rsidR="0059355A" w:rsidRPr="006030C8" w:rsidRDefault="0059355A" w:rsidP="00D07049">
            <w:pPr>
              <w:pStyle w:val="Heading2"/>
              <w:spacing w:before="40" w:after="40"/>
              <w:ind w:left="0" w:firstLine="15"/>
              <w:rPr>
                <w:rFonts w:ascii="Tahoma" w:hAnsi="Tahoma" w:cs="Tahoma"/>
                <w:b w:val="0"/>
                <w:sz w:val="14"/>
                <w:szCs w:val="16"/>
                <w:lang w:val="fr-FR"/>
              </w:rPr>
            </w:pPr>
            <w:bookmarkStart w:id="326" w:name="_Toc377592769"/>
            <w:r w:rsidRPr="006030C8">
              <w:rPr>
                <w:rFonts w:ascii="Tahoma" w:hAnsi="Tahoma" w:cs="Tahoma"/>
                <w:b w:val="0"/>
                <w:sz w:val="14"/>
                <w:szCs w:val="16"/>
                <w:lang w:val="fr-FR"/>
              </w:rPr>
              <w:t xml:space="preserve">Office 365 Entreprise E1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26"/>
          </w:p>
        </w:tc>
        <w:tc>
          <w:tcPr>
            <w:tcW w:w="506" w:type="dxa"/>
            <w:tcBorders>
              <w:bottom w:val="single" w:sz="4" w:space="0" w:color="auto"/>
            </w:tcBorders>
            <w:shd w:val="clear" w:color="auto" w:fill="auto"/>
            <w:vAlign w:val="center"/>
          </w:tcPr>
          <w:p w14:paraId="52A9F403" w14:textId="77777777" w:rsidR="0059355A" w:rsidRPr="00B410A0" w:rsidRDefault="00123C60" w:rsidP="00D07049">
            <w:pPr>
              <w:pStyle w:val="TableText"/>
              <w:widowControl w:val="0"/>
              <w:spacing w:before="40" w:after="40"/>
              <w:rPr>
                <w:lang w:val="fr-FR"/>
              </w:rPr>
            </w:pPr>
            <w:hyperlink w:anchor="_70_68_Office" w:history="1">
              <w:r w:rsidR="00FD12DC">
                <w:rPr>
                  <w:rStyle w:val="Hyperlink"/>
                  <w:b/>
                  <w:sz w:val="13"/>
                  <w:szCs w:val="13"/>
                  <w:lang w:val="fr-FR"/>
                </w:rPr>
                <w:t>75</w:t>
              </w:r>
            </w:hyperlink>
          </w:p>
        </w:tc>
        <w:tc>
          <w:tcPr>
            <w:tcW w:w="450" w:type="dxa"/>
            <w:tcBorders>
              <w:bottom w:val="single" w:sz="4" w:space="0" w:color="auto"/>
            </w:tcBorders>
            <w:shd w:val="clear" w:color="auto" w:fill="auto"/>
            <w:vAlign w:val="center"/>
          </w:tcPr>
          <w:p w14:paraId="5D02F9EB" w14:textId="77777777" w:rsidR="0059355A" w:rsidRPr="00B410A0" w:rsidRDefault="0059355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06/11</w:t>
            </w:r>
          </w:p>
        </w:tc>
        <w:tc>
          <w:tcPr>
            <w:tcW w:w="394" w:type="dxa"/>
            <w:tcBorders>
              <w:bottom w:val="single" w:sz="4" w:space="0" w:color="auto"/>
              <w:right w:val="single" w:sz="18" w:space="0" w:color="auto"/>
            </w:tcBorders>
            <w:shd w:val="clear" w:color="auto" w:fill="auto"/>
            <w:vAlign w:val="center"/>
          </w:tcPr>
          <w:p w14:paraId="563A9C9D" w14:textId="77777777" w:rsidR="0059355A" w:rsidRPr="00B410A0" w:rsidRDefault="0059355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OSB</w:t>
            </w:r>
          </w:p>
        </w:tc>
        <w:tc>
          <w:tcPr>
            <w:tcW w:w="326" w:type="dxa"/>
            <w:tcBorders>
              <w:left w:val="single" w:sz="18" w:space="0" w:color="auto"/>
              <w:bottom w:val="single" w:sz="4" w:space="0" w:color="auto"/>
            </w:tcBorders>
            <w:shd w:val="clear" w:color="auto" w:fill="auto"/>
            <w:vAlign w:val="center"/>
          </w:tcPr>
          <w:p w14:paraId="2197109F" w14:textId="77777777" w:rsidR="0059355A" w:rsidRPr="00B410A0" w:rsidRDefault="0059355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3B657895" w14:textId="77777777" w:rsidR="0059355A" w:rsidRPr="00B410A0" w:rsidRDefault="0059355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3ECFB748" w14:textId="77777777" w:rsidR="0059355A" w:rsidRPr="00B410A0" w:rsidRDefault="0059355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auto"/>
            <w:vAlign w:val="center"/>
          </w:tcPr>
          <w:p w14:paraId="41B7261D" w14:textId="77777777" w:rsidR="0059355A" w:rsidRPr="00B410A0" w:rsidRDefault="0059355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2A3E0206" w14:textId="77777777" w:rsidR="0059355A" w:rsidRPr="00B410A0" w:rsidRDefault="0059355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27E071B4" w14:textId="77777777" w:rsidR="0059355A" w:rsidRPr="00B410A0" w:rsidRDefault="0059355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6876D1D7" w14:textId="77777777" w:rsidR="0059355A" w:rsidRPr="00B410A0" w:rsidRDefault="0059355A" w:rsidP="00D07049">
            <w:pPr>
              <w:pStyle w:val="TableText"/>
              <w:widowControl w:val="0"/>
              <w:spacing w:before="40" w:after="40"/>
              <w:rPr>
                <w:rFonts w:ascii="Tahoma" w:hAnsi="Tahoma" w:cs="Tahoma"/>
                <w:sz w:val="13"/>
                <w:lang w:val="fr-FR"/>
              </w:rPr>
            </w:pPr>
          </w:p>
        </w:tc>
        <w:tc>
          <w:tcPr>
            <w:tcW w:w="1264" w:type="dxa"/>
            <w:gridSpan w:val="3"/>
            <w:tcBorders>
              <w:left w:val="single" w:sz="18" w:space="0" w:color="auto"/>
              <w:bottom w:val="single" w:sz="4" w:space="0" w:color="auto"/>
              <w:right w:val="single" w:sz="18" w:space="0" w:color="auto"/>
            </w:tcBorders>
            <w:shd w:val="clear" w:color="auto" w:fill="auto"/>
            <w:vAlign w:val="center"/>
          </w:tcPr>
          <w:p w14:paraId="315D21F0" w14:textId="77777777" w:rsidR="0059355A" w:rsidRPr="00B410A0" w:rsidRDefault="0059355A" w:rsidP="00D07049">
            <w:pPr>
              <w:pStyle w:val="TableText"/>
              <w:widowControl w:val="0"/>
              <w:spacing w:before="40" w:after="40"/>
              <w:rPr>
                <w:rFonts w:ascii="Tahoma" w:hAnsi="Tahoma" w:cs="Tahoma"/>
                <w:sz w:val="13"/>
                <w:lang w:val="fr-FR"/>
              </w:rPr>
            </w:pPr>
            <w:r w:rsidRPr="00B410A0">
              <w:rPr>
                <w:rFonts w:ascii="Tahoma" w:hAnsi="Tahoma" w:cs="Tahoma"/>
                <w:sz w:val="13"/>
                <w:lang w:val="fr-FR"/>
              </w:rPr>
              <w:t>1</w:t>
            </w:r>
          </w:p>
        </w:tc>
        <w:tc>
          <w:tcPr>
            <w:tcW w:w="450" w:type="dxa"/>
            <w:tcBorders>
              <w:left w:val="single" w:sz="18" w:space="0" w:color="auto"/>
              <w:bottom w:val="single" w:sz="4" w:space="0" w:color="auto"/>
            </w:tcBorders>
            <w:shd w:val="clear" w:color="auto" w:fill="auto"/>
            <w:vAlign w:val="center"/>
          </w:tcPr>
          <w:p w14:paraId="5CEBBF30" w14:textId="77777777" w:rsidR="0059355A" w:rsidRPr="00B410A0" w:rsidRDefault="0059355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5B128DD2" w14:textId="77777777" w:rsidR="0059355A" w:rsidRPr="00B410A0" w:rsidRDefault="0059355A" w:rsidP="00D07049">
            <w:pPr>
              <w:pStyle w:val="TableText"/>
              <w:widowControl w:val="0"/>
              <w:spacing w:before="40" w:after="40"/>
              <w:rPr>
                <w:rFonts w:ascii="Tahoma" w:hAnsi="Tahoma" w:cs="Tahoma"/>
                <w:sz w:val="13"/>
                <w:lang w:val="fr-FR"/>
              </w:rPr>
            </w:pPr>
            <w:r w:rsidRPr="00B410A0">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auto"/>
            <w:vAlign w:val="center"/>
          </w:tcPr>
          <w:p w14:paraId="71D79504" w14:textId="77777777" w:rsidR="0059355A" w:rsidRPr="00B410A0" w:rsidRDefault="0059355A"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auto"/>
            <w:vAlign w:val="center"/>
          </w:tcPr>
          <w:p w14:paraId="767CB196" w14:textId="77777777" w:rsidR="0059355A" w:rsidRPr="00B410A0" w:rsidRDefault="0059355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auto"/>
            <w:vAlign w:val="center"/>
          </w:tcPr>
          <w:p w14:paraId="28B5C081" w14:textId="77777777" w:rsidR="0059355A" w:rsidRPr="00B410A0" w:rsidRDefault="0059355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OL/OV</w:t>
            </w:r>
          </w:p>
        </w:tc>
        <w:tc>
          <w:tcPr>
            <w:tcW w:w="484" w:type="dxa"/>
            <w:tcBorders>
              <w:bottom w:val="single" w:sz="4" w:space="0" w:color="auto"/>
            </w:tcBorders>
            <w:shd w:val="clear" w:color="auto" w:fill="auto"/>
            <w:vAlign w:val="center"/>
          </w:tcPr>
          <w:p w14:paraId="5FA6D5D3" w14:textId="77777777" w:rsidR="0059355A" w:rsidRPr="00B410A0" w:rsidRDefault="0059355A" w:rsidP="00D07049">
            <w:pPr>
              <w:pStyle w:val="TableText"/>
              <w:widowControl w:val="0"/>
              <w:spacing w:before="40" w:after="40"/>
              <w:rPr>
                <w:rFonts w:ascii="Tahoma" w:hAnsi="Tahoma" w:cs="Tahoma"/>
                <w:sz w:val="13"/>
                <w:lang w:val="fr-FR"/>
              </w:rPr>
            </w:pPr>
          </w:p>
        </w:tc>
      </w:tr>
      <w:tr w:rsidR="000956ED" w14:paraId="1E831EFF" w14:textId="77777777" w:rsidTr="00D07049">
        <w:trPr>
          <w:trHeight w:val="145"/>
        </w:trPr>
        <w:tc>
          <w:tcPr>
            <w:tcW w:w="2464" w:type="dxa"/>
            <w:gridSpan w:val="2"/>
            <w:tcBorders>
              <w:bottom w:val="single" w:sz="4" w:space="0" w:color="auto"/>
            </w:tcBorders>
            <w:shd w:val="clear" w:color="auto" w:fill="FABF8F"/>
            <w:vAlign w:val="center"/>
          </w:tcPr>
          <w:p w14:paraId="471B8880" w14:textId="77777777" w:rsidR="000956ED" w:rsidRPr="006030C8" w:rsidRDefault="000956ED" w:rsidP="00D07049">
            <w:pPr>
              <w:pStyle w:val="Heading2"/>
              <w:spacing w:before="40" w:after="40"/>
              <w:ind w:left="0" w:firstLine="15"/>
              <w:rPr>
                <w:rFonts w:ascii="Tahoma" w:hAnsi="Tahoma" w:cs="Tahoma"/>
                <w:b w:val="0"/>
                <w:sz w:val="14"/>
                <w:szCs w:val="16"/>
                <w:lang w:val="fr-FR"/>
              </w:rPr>
            </w:pPr>
            <w:bookmarkStart w:id="327" w:name="_Toc336338028"/>
            <w:bookmarkStart w:id="328" w:name="_Toc377592770"/>
            <w:r w:rsidRPr="006030C8">
              <w:rPr>
                <w:rFonts w:ascii="Tahoma" w:hAnsi="Tahoma" w:cs="Tahoma"/>
                <w:b w:val="0"/>
                <w:sz w:val="14"/>
                <w:szCs w:val="16"/>
                <w:lang w:val="fr-FR"/>
              </w:rPr>
              <w:t xml:space="preserve">Office 365 Entreprise E3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27"/>
            <w:bookmarkEnd w:id="328"/>
          </w:p>
        </w:tc>
        <w:tc>
          <w:tcPr>
            <w:tcW w:w="506" w:type="dxa"/>
            <w:tcBorders>
              <w:bottom w:val="single" w:sz="4" w:space="0" w:color="auto"/>
            </w:tcBorders>
            <w:shd w:val="clear" w:color="auto" w:fill="FABF8F"/>
            <w:vAlign w:val="center"/>
          </w:tcPr>
          <w:p w14:paraId="065081CD" w14:textId="77777777" w:rsidR="000956ED" w:rsidRPr="00FE7FDD" w:rsidRDefault="00123C60" w:rsidP="00D07049">
            <w:pPr>
              <w:pStyle w:val="TableText"/>
              <w:widowControl w:val="0"/>
              <w:spacing w:before="40" w:after="40"/>
              <w:rPr>
                <w:b/>
                <w:color w:val="0000FF"/>
                <w:sz w:val="13"/>
                <w:szCs w:val="13"/>
                <w:u w:val="single"/>
              </w:rPr>
            </w:pPr>
            <w:hyperlink w:anchor="_7_Office_365_1" w:history="1">
              <w:r w:rsidR="0028221A">
                <w:rPr>
                  <w:rStyle w:val="Hyperlink"/>
                  <w:b/>
                  <w:sz w:val="13"/>
                  <w:szCs w:val="13"/>
                </w:rPr>
                <w:t>8</w:t>
              </w:r>
            </w:hyperlink>
            <w:hyperlink w:anchor="_65_Office_365" w:history="1"/>
          </w:p>
        </w:tc>
        <w:tc>
          <w:tcPr>
            <w:tcW w:w="450" w:type="dxa"/>
            <w:tcBorders>
              <w:bottom w:val="single" w:sz="4" w:space="0" w:color="auto"/>
            </w:tcBorders>
            <w:shd w:val="clear" w:color="auto" w:fill="FABF8F"/>
            <w:vAlign w:val="center"/>
          </w:tcPr>
          <w:p w14:paraId="59904D25" w14:textId="77777777" w:rsidR="000956ED" w:rsidRPr="00480790" w:rsidRDefault="000956ED" w:rsidP="00D07049">
            <w:pPr>
              <w:pStyle w:val="TableText"/>
              <w:widowControl w:val="0"/>
              <w:spacing w:before="40" w:after="40"/>
              <w:rPr>
                <w:rFonts w:ascii="Tahoma" w:hAnsi="Tahoma" w:cs="Tahoma"/>
                <w:color w:val="000000"/>
                <w:sz w:val="13"/>
              </w:rPr>
            </w:pPr>
            <w:r>
              <w:rPr>
                <w:rFonts w:ascii="Tahoma" w:hAnsi="Tahoma" w:cs="Tahoma"/>
                <w:color w:val="000000"/>
                <w:sz w:val="13"/>
              </w:rPr>
              <w:t>06/11</w:t>
            </w:r>
          </w:p>
        </w:tc>
        <w:tc>
          <w:tcPr>
            <w:tcW w:w="394" w:type="dxa"/>
            <w:tcBorders>
              <w:bottom w:val="single" w:sz="4" w:space="0" w:color="auto"/>
              <w:right w:val="single" w:sz="18" w:space="0" w:color="auto"/>
            </w:tcBorders>
            <w:shd w:val="clear" w:color="auto" w:fill="FABF8F"/>
            <w:vAlign w:val="center"/>
          </w:tcPr>
          <w:p w14:paraId="0FEC5CB6" w14:textId="77777777" w:rsidR="000956ED" w:rsidRPr="00480790" w:rsidRDefault="000956ED" w:rsidP="00D07049">
            <w:pPr>
              <w:pStyle w:val="TableText"/>
              <w:widowControl w:val="0"/>
              <w:spacing w:before="40" w:after="40"/>
              <w:rPr>
                <w:rFonts w:ascii="Tahoma" w:hAnsi="Tahoma" w:cs="Tahoma"/>
                <w:sz w:val="13"/>
              </w:rPr>
            </w:pPr>
            <w:r>
              <w:rPr>
                <w:rFonts w:ascii="Tahoma" w:hAnsi="Tahoma" w:cs="Tahoma"/>
                <w:sz w:val="13"/>
              </w:rPr>
              <w:t>OSB</w:t>
            </w:r>
          </w:p>
        </w:tc>
        <w:tc>
          <w:tcPr>
            <w:tcW w:w="326" w:type="dxa"/>
            <w:tcBorders>
              <w:left w:val="single" w:sz="18" w:space="0" w:color="auto"/>
              <w:bottom w:val="single" w:sz="4" w:space="0" w:color="auto"/>
            </w:tcBorders>
            <w:shd w:val="clear" w:color="auto" w:fill="FABF8F"/>
            <w:vAlign w:val="center"/>
          </w:tcPr>
          <w:p w14:paraId="79AD648A" w14:textId="77777777" w:rsidR="000956ED" w:rsidRPr="00480790" w:rsidRDefault="000956ED"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BF70BB4" w14:textId="77777777" w:rsidR="000956ED" w:rsidRPr="00480790" w:rsidRDefault="000956ED"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F88BEC0" w14:textId="77777777" w:rsidR="000956ED" w:rsidRPr="00480790" w:rsidRDefault="000956ED"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C0A94BB" w14:textId="77777777" w:rsidR="000956ED" w:rsidRPr="00480790" w:rsidRDefault="000956ED"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CF8A0A1" w14:textId="77777777" w:rsidR="000956ED" w:rsidRPr="00480790" w:rsidRDefault="000956ED"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936FA09" w14:textId="77777777" w:rsidR="000956ED" w:rsidRPr="00480790" w:rsidRDefault="000956ED"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22F1EE" w14:textId="77777777" w:rsidR="000956ED" w:rsidRPr="00480790" w:rsidRDefault="000956ED" w:rsidP="00D07049">
            <w:pPr>
              <w:pStyle w:val="TableText"/>
              <w:widowControl w:val="0"/>
              <w:spacing w:before="40" w:after="40"/>
              <w:rPr>
                <w:rFonts w:ascii="Tahoma" w:hAnsi="Tahoma" w:cs="Tahoma"/>
                <w:sz w:val="13"/>
              </w:rPr>
            </w:pPr>
          </w:p>
        </w:tc>
        <w:tc>
          <w:tcPr>
            <w:tcW w:w="1264" w:type="dxa"/>
            <w:gridSpan w:val="3"/>
            <w:tcBorders>
              <w:left w:val="single" w:sz="18" w:space="0" w:color="auto"/>
              <w:bottom w:val="single" w:sz="4" w:space="0" w:color="auto"/>
              <w:right w:val="single" w:sz="18" w:space="0" w:color="auto"/>
            </w:tcBorders>
            <w:shd w:val="clear" w:color="auto" w:fill="FABF8F"/>
            <w:vAlign w:val="center"/>
          </w:tcPr>
          <w:p w14:paraId="60A7F5F3" w14:textId="77777777" w:rsidR="000956ED" w:rsidRPr="00480790" w:rsidRDefault="000956ED"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69357DA" w14:textId="77777777" w:rsidR="000956ED" w:rsidRPr="00480790" w:rsidRDefault="000956ED"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9E013C" w14:textId="77777777" w:rsidR="000956ED" w:rsidRPr="00480790" w:rsidRDefault="000956ED" w:rsidP="00D07049">
            <w:pPr>
              <w:pStyle w:val="TableText"/>
              <w:widowControl w:val="0"/>
              <w:spacing w:before="40" w:after="4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31A26018" w14:textId="77777777" w:rsidR="000956ED" w:rsidRPr="00480790" w:rsidRDefault="000956ED"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3D4D57F4" w14:textId="77777777" w:rsidR="000956ED" w:rsidRDefault="000956ED"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5B34004F" w14:textId="77777777" w:rsidR="000956ED" w:rsidRPr="00480790" w:rsidRDefault="000956ED"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74FCBA47" w14:textId="77777777" w:rsidR="000956ED" w:rsidRDefault="000956ED" w:rsidP="00D07049">
            <w:pPr>
              <w:pStyle w:val="TableText"/>
              <w:widowControl w:val="0"/>
              <w:spacing w:before="40" w:after="40"/>
              <w:rPr>
                <w:rFonts w:ascii="Tahoma" w:hAnsi="Tahoma" w:cs="Tahoma"/>
                <w:sz w:val="13"/>
              </w:rPr>
            </w:pPr>
          </w:p>
        </w:tc>
      </w:tr>
      <w:tr w:rsidR="00913A0A" w:rsidRPr="00B410A0" w14:paraId="3932EA6E" w14:textId="77777777" w:rsidTr="00D07049">
        <w:trPr>
          <w:trHeight w:val="145"/>
        </w:trPr>
        <w:tc>
          <w:tcPr>
            <w:tcW w:w="2464" w:type="dxa"/>
            <w:gridSpan w:val="2"/>
            <w:tcBorders>
              <w:bottom w:val="single" w:sz="4" w:space="0" w:color="auto"/>
            </w:tcBorders>
            <w:shd w:val="clear" w:color="auto" w:fill="auto"/>
            <w:vAlign w:val="center"/>
          </w:tcPr>
          <w:p w14:paraId="2748D103" w14:textId="77777777" w:rsidR="00913A0A" w:rsidRPr="006030C8" w:rsidRDefault="00913A0A" w:rsidP="00D07049">
            <w:pPr>
              <w:pStyle w:val="Heading2"/>
              <w:spacing w:before="40" w:after="40"/>
              <w:ind w:left="0" w:firstLine="15"/>
              <w:rPr>
                <w:rFonts w:ascii="Tahoma" w:hAnsi="Tahoma" w:cs="Tahoma"/>
                <w:b w:val="0"/>
                <w:sz w:val="14"/>
                <w:szCs w:val="16"/>
                <w:lang w:val="fr-FR"/>
              </w:rPr>
            </w:pPr>
            <w:bookmarkStart w:id="329" w:name="_Toc377592771"/>
            <w:r w:rsidRPr="006030C8">
              <w:rPr>
                <w:rFonts w:ascii="Tahoma" w:hAnsi="Tahoma" w:cs="Tahoma"/>
                <w:b w:val="0"/>
                <w:sz w:val="14"/>
                <w:szCs w:val="16"/>
                <w:lang w:val="fr-FR"/>
              </w:rPr>
              <w:t xml:space="preserve">Office 365 Entreprise E4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29"/>
          </w:p>
        </w:tc>
        <w:tc>
          <w:tcPr>
            <w:tcW w:w="506" w:type="dxa"/>
            <w:tcBorders>
              <w:bottom w:val="single" w:sz="4" w:space="0" w:color="auto"/>
            </w:tcBorders>
            <w:shd w:val="clear" w:color="auto" w:fill="auto"/>
            <w:vAlign w:val="center"/>
          </w:tcPr>
          <w:p w14:paraId="2F8738A8" w14:textId="77777777" w:rsidR="00913A0A" w:rsidRPr="00B410A0" w:rsidRDefault="00123C60" w:rsidP="00D07049">
            <w:pPr>
              <w:pStyle w:val="TableText"/>
              <w:widowControl w:val="0"/>
              <w:spacing w:before="40" w:after="40"/>
              <w:rPr>
                <w:lang w:val="fr-FR"/>
              </w:rPr>
            </w:pPr>
            <w:hyperlink w:anchor="_7_Office_365_1" w:history="1">
              <w:r w:rsidR="006F5CAE">
                <w:rPr>
                  <w:rStyle w:val="Hyperlink"/>
                  <w:b/>
                  <w:sz w:val="13"/>
                  <w:szCs w:val="13"/>
                </w:rPr>
                <w:t>8</w:t>
              </w:r>
            </w:hyperlink>
            <w:hyperlink w:anchor="_65_Office_365" w:history="1"/>
          </w:p>
        </w:tc>
        <w:tc>
          <w:tcPr>
            <w:tcW w:w="450" w:type="dxa"/>
            <w:tcBorders>
              <w:bottom w:val="single" w:sz="4" w:space="0" w:color="auto"/>
            </w:tcBorders>
            <w:shd w:val="clear" w:color="auto" w:fill="auto"/>
            <w:vAlign w:val="center"/>
          </w:tcPr>
          <w:p w14:paraId="71955354" w14:textId="77777777" w:rsidR="00913A0A" w:rsidRPr="00B410A0" w:rsidRDefault="00913A0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06/11</w:t>
            </w:r>
          </w:p>
        </w:tc>
        <w:tc>
          <w:tcPr>
            <w:tcW w:w="394" w:type="dxa"/>
            <w:tcBorders>
              <w:bottom w:val="single" w:sz="4" w:space="0" w:color="auto"/>
              <w:right w:val="single" w:sz="18" w:space="0" w:color="auto"/>
            </w:tcBorders>
            <w:shd w:val="clear" w:color="auto" w:fill="auto"/>
            <w:vAlign w:val="center"/>
          </w:tcPr>
          <w:p w14:paraId="08AAB69A"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OSB</w:t>
            </w:r>
          </w:p>
        </w:tc>
        <w:tc>
          <w:tcPr>
            <w:tcW w:w="326" w:type="dxa"/>
            <w:tcBorders>
              <w:left w:val="single" w:sz="18" w:space="0" w:color="auto"/>
              <w:bottom w:val="single" w:sz="4" w:space="0" w:color="auto"/>
            </w:tcBorders>
            <w:shd w:val="clear" w:color="auto" w:fill="auto"/>
            <w:vAlign w:val="center"/>
          </w:tcPr>
          <w:p w14:paraId="182BF9CE"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6A1B0EBA"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2B10ECEF"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auto"/>
            <w:vAlign w:val="center"/>
          </w:tcPr>
          <w:p w14:paraId="435E4DDD"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13DDE43D"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4289C08B" w14:textId="77777777" w:rsidR="00913A0A" w:rsidRPr="00B410A0"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39AC59CE"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23FE0E5A" w14:textId="77777777" w:rsidR="00913A0A" w:rsidRPr="00B410A0"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auto"/>
            <w:vAlign w:val="center"/>
          </w:tcPr>
          <w:p w14:paraId="6479565B"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1DF2BBB9"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041879CF"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3A05A642"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EOLS</w:t>
            </w:r>
          </w:p>
        </w:tc>
        <w:tc>
          <w:tcPr>
            <w:tcW w:w="450" w:type="dxa"/>
            <w:tcBorders>
              <w:left w:val="single" w:sz="18" w:space="0" w:color="auto"/>
              <w:bottom w:val="single" w:sz="4" w:space="0" w:color="auto"/>
              <w:right w:val="single" w:sz="18" w:space="0" w:color="auto"/>
            </w:tcBorders>
            <w:shd w:val="clear" w:color="auto" w:fill="auto"/>
            <w:vAlign w:val="center"/>
          </w:tcPr>
          <w:p w14:paraId="05C80454"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auto"/>
            <w:vAlign w:val="center"/>
          </w:tcPr>
          <w:p w14:paraId="655AAF87" w14:textId="77777777" w:rsidR="00913A0A" w:rsidRPr="00B410A0" w:rsidRDefault="00913A0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auto"/>
            <w:vAlign w:val="center"/>
          </w:tcPr>
          <w:p w14:paraId="630CC3E7" w14:textId="77777777" w:rsidR="00913A0A" w:rsidRPr="00B410A0" w:rsidRDefault="00913A0A" w:rsidP="00D07049">
            <w:pPr>
              <w:pStyle w:val="TableText"/>
              <w:widowControl w:val="0"/>
              <w:spacing w:before="40" w:after="40"/>
              <w:rPr>
                <w:rFonts w:ascii="Tahoma" w:hAnsi="Tahoma" w:cs="Tahoma"/>
                <w:sz w:val="13"/>
                <w:lang w:val="fr-FR"/>
              </w:rPr>
            </w:pPr>
          </w:p>
        </w:tc>
        <w:tc>
          <w:tcPr>
            <w:tcW w:w="484" w:type="dxa"/>
            <w:tcBorders>
              <w:bottom w:val="single" w:sz="4" w:space="0" w:color="auto"/>
            </w:tcBorders>
            <w:shd w:val="clear" w:color="auto" w:fill="auto"/>
            <w:vAlign w:val="center"/>
          </w:tcPr>
          <w:p w14:paraId="7BC46A67" w14:textId="77777777" w:rsidR="00913A0A" w:rsidRPr="00B410A0" w:rsidRDefault="00913A0A" w:rsidP="00D07049">
            <w:pPr>
              <w:pStyle w:val="TableText"/>
              <w:widowControl w:val="0"/>
              <w:spacing w:before="40" w:after="40"/>
              <w:rPr>
                <w:rFonts w:ascii="Tahoma" w:hAnsi="Tahoma" w:cs="Tahoma"/>
                <w:sz w:val="13"/>
                <w:lang w:val="fr-FR"/>
              </w:rPr>
            </w:pPr>
          </w:p>
        </w:tc>
      </w:tr>
      <w:tr w:rsidR="008A0F85" w14:paraId="08F63E73" w14:textId="77777777" w:rsidTr="00D07049">
        <w:trPr>
          <w:trHeight w:val="145"/>
        </w:trPr>
        <w:tc>
          <w:tcPr>
            <w:tcW w:w="2464" w:type="dxa"/>
            <w:gridSpan w:val="2"/>
            <w:tcBorders>
              <w:bottom w:val="single" w:sz="4" w:space="0" w:color="auto"/>
            </w:tcBorders>
            <w:shd w:val="clear" w:color="auto" w:fill="FABF8F"/>
            <w:vAlign w:val="center"/>
          </w:tcPr>
          <w:p w14:paraId="71583EEC" w14:textId="77777777" w:rsidR="00913A0A" w:rsidRPr="006030C8" w:rsidRDefault="00913A0A" w:rsidP="00D07049">
            <w:pPr>
              <w:pStyle w:val="Heading2"/>
              <w:spacing w:before="40" w:after="40"/>
              <w:ind w:left="0" w:firstLine="15"/>
              <w:rPr>
                <w:rFonts w:ascii="Tahoma" w:hAnsi="Tahoma" w:cs="Tahoma"/>
                <w:b w:val="0"/>
                <w:sz w:val="14"/>
                <w:szCs w:val="16"/>
                <w:lang w:val="fr-FR"/>
              </w:rPr>
            </w:pPr>
            <w:bookmarkStart w:id="330" w:name="_Toc377592772"/>
            <w:r w:rsidRPr="006030C8">
              <w:rPr>
                <w:rFonts w:ascii="Tahoma" w:hAnsi="Tahoma" w:cs="Tahoma"/>
                <w:b w:val="0"/>
                <w:sz w:val="14"/>
                <w:szCs w:val="16"/>
                <w:lang w:val="fr-FR"/>
              </w:rPr>
              <w:t>Module Complémentaire Office 365 Entreprise E1, E3, E4 (SL Utilisateur)</w:t>
            </w:r>
            <w:bookmarkEnd w:id="330"/>
          </w:p>
        </w:tc>
        <w:tc>
          <w:tcPr>
            <w:tcW w:w="506" w:type="dxa"/>
            <w:tcBorders>
              <w:bottom w:val="single" w:sz="4" w:space="0" w:color="auto"/>
            </w:tcBorders>
            <w:shd w:val="clear" w:color="auto" w:fill="FABF8F"/>
            <w:vAlign w:val="center"/>
          </w:tcPr>
          <w:p w14:paraId="6172D014" w14:textId="77777777" w:rsidR="00913A0A" w:rsidRPr="003F1A34" w:rsidRDefault="00123C60" w:rsidP="00D07049">
            <w:pPr>
              <w:pStyle w:val="TableText"/>
              <w:widowControl w:val="0"/>
              <w:spacing w:before="40" w:after="40"/>
            </w:pPr>
            <w:hyperlink w:anchor="_7_Add-on_User" w:history="1">
              <w:r w:rsidR="0028221A">
                <w:rPr>
                  <w:rStyle w:val="Hyperlink"/>
                </w:rPr>
                <w:t>7</w:t>
              </w:r>
            </w:hyperlink>
          </w:p>
        </w:tc>
        <w:tc>
          <w:tcPr>
            <w:tcW w:w="450" w:type="dxa"/>
            <w:tcBorders>
              <w:bottom w:val="single" w:sz="4" w:space="0" w:color="auto"/>
            </w:tcBorders>
            <w:shd w:val="clear" w:color="auto" w:fill="FABF8F"/>
            <w:vAlign w:val="center"/>
          </w:tcPr>
          <w:p w14:paraId="0CA58249"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08/13</w:t>
            </w:r>
          </w:p>
        </w:tc>
        <w:tc>
          <w:tcPr>
            <w:tcW w:w="394" w:type="dxa"/>
            <w:tcBorders>
              <w:bottom w:val="single" w:sz="4" w:space="0" w:color="auto"/>
              <w:right w:val="single" w:sz="18" w:space="0" w:color="auto"/>
            </w:tcBorders>
            <w:shd w:val="clear" w:color="auto" w:fill="FABF8F"/>
            <w:vAlign w:val="center"/>
          </w:tcPr>
          <w:p w14:paraId="4483D707"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10DCFD5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8EFA54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CA3A6B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D3FE79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7A36FE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409D786"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9E166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CE6EC0"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217B5C7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98361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E5F4AC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C3650B"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B0820C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21DF2F18" w14:textId="77777777" w:rsidR="00913A0A"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0A1E5E4D"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4A145463" w14:textId="77777777" w:rsidR="00913A0A" w:rsidRPr="00480790" w:rsidRDefault="00913A0A" w:rsidP="00D07049">
            <w:pPr>
              <w:pStyle w:val="TableText"/>
              <w:widowControl w:val="0"/>
              <w:spacing w:before="40" w:after="40"/>
              <w:rPr>
                <w:rFonts w:ascii="Tahoma" w:hAnsi="Tahoma" w:cs="Tahoma"/>
                <w:sz w:val="13"/>
              </w:rPr>
            </w:pPr>
          </w:p>
        </w:tc>
      </w:tr>
      <w:tr w:rsidR="00913A0A" w:rsidDel="00436016" w14:paraId="4F13675D" w14:textId="77777777" w:rsidTr="00D07049">
        <w:trPr>
          <w:trHeight w:val="145"/>
        </w:trPr>
        <w:tc>
          <w:tcPr>
            <w:tcW w:w="2464" w:type="dxa"/>
            <w:gridSpan w:val="2"/>
            <w:tcBorders>
              <w:bottom w:val="single" w:sz="4" w:space="0" w:color="auto"/>
            </w:tcBorders>
            <w:shd w:val="clear" w:color="auto" w:fill="auto"/>
            <w:vAlign w:val="center"/>
          </w:tcPr>
          <w:p w14:paraId="69C66524" w14:textId="77777777" w:rsidR="00913A0A" w:rsidRPr="006030C8" w:rsidRDefault="00913A0A" w:rsidP="00D07049">
            <w:pPr>
              <w:pStyle w:val="Heading2"/>
              <w:spacing w:before="40" w:after="40"/>
              <w:ind w:left="0" w:firstLine="15"/>
              <w:rPr>
                <w:rFonts w:ascii="Tahoma" w:hAnsi="Tahoma" w:cs="Tahoma"/>
                <w:b w:val="0"/>
                <w:sz w:val="14"/>
                <w:szCs w:val="16"/>
                <w:lang w:val="fr-FR"/>
              </w:rPr>
            </w:pPr>
            <w:bookmarkStart w:id="331" w:name="_Toc377592773"/>
            <w:r w:rsidRPr="006030C8">
              <w:rPr>
                <w:rFonts w:ascii="Tahoma" w:hAnsi="Tahoma" w:cs="Tahoma"/>
                <w:b w:val="0"/>
                <w:sz w:val="14"/>
                <w:szCs w:val="16"/>
                <w:lang w:val="fr-FR"/>
              </w:rPr>
              <w:t>Module Complémentaire Office 365 Entreprise E3, E4 sans Office Pro Plus (SL Utilisateur)</w:t>
            </w:r>
            <w:bookmarkEnd w:id="331"/>
          </w:p>
        </w:tc>
        <w:tc>
          <w:tcPr>
            <w:tcW w:w="506" w:type="dxa"/>
            <w:tcBorders>
              <w:bottom w:val="single" w:sz="4" w:space="0" w:color="auto"/>
            </w:tcBorders>
            <w:shd w:val="clear" w:color="auto" w:fill="auto"/>
            <w:vAlign w:val="center"/>
          </w:tcPr>
          <w:p w14:paraId="7B230C16" w14:textId="77777777" w:rsidR="00913A0A" w:rsidRDefault="00123C60" w:rsidP="00D07049">
            <w:pPr>
              <w:pStyle w:val="TableText"/>
              <w:widowControl w:val="0"/>
              <w:spacing w:before="40" w:after="40"/>
            </w:pPr>
            <w:hyperlink w:anchor="_7_Add-on_User" w:history="1">
              <w:r w:rsidR="0028221A">
                <w:rPr>
                  <w:rStyle w:val="Hyperlink"/>
                  <w:b/>
                  <w:sz w:val="13"/>
                  <w:szCs w:val="13"/>
                </w:rPr>
                <w:t>7</w:t>
              </w:r>
            </w:hyperlink>
          </w:p>
        </w:tc>
        <w:tc>
          <w:tcPr>
            <w:tcW w:w="450" w:type="dxa"/>
            <w:tcBorders>
              <w:bottom w:val="single" w:sz="4" w:space="0" w:color="auto"/>
            </w:tcBorders>
            <w:shd w:val="clear" w:color="auto" w:fill="auto"/>
            <w:vAlign w:val="center"/>
          </w:tcPr>
          <w:p w14:paraId="0A93AB6C"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08/13</w:t>
            </w:r>
          </w:p>
        </w:tc>
        <w:tc>
          <w:tcPr>
            <w:tcW w:w="394" w:type="dxa"/>
            <w:tcBorders>
              <w:bottom w:val="single" w:sz="4" w:space="0" w:color="auto"/>
              <w:right w:val="single" w:sz="18" w:space="0" w:color="auto"/>
            </w:tcBorders>
            <w:shd w:val="clear" w:color="auto" w:fill="auto"/>
            <w:vAlign w:val="center"/>
          </w:tcPr>
          <w:p w14:paraId="5E23F26C"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24180F2C"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A0AE114"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E698ACB"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51FE4F02"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429E196"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5BFF382" w14:textId="77777777" w:rsidR="00913A0A" w:rsidRPr="00480790" w:rsidDel="00436016"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FEDAF05"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604921" w14:textId="77777777" w:rsidR="00913A0A" w:rsidRPr="00480790" w:rsidDel="0043601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54E2498F"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2CD33C"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B067EF"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C900C1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D2BFCFB"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B951F58" w14:textId="77777777" w:rsidR="00913A0A" w:rsidDel="00436016"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2E05DF8" w14:textId="77777777" w:rsidR="00913A0A" w:rsidRPr="00480790" w:rsidDel="0043601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1481B542" w14:textId="77777777" w:rsidR="00913A0A" w:rsidRPr="00480790" w:rsidDel="00436016" w:rsidRDefault="00913A0A" w:rsidP="00D07049">
            <w:pPr>
              <w:pStyle w:val="TableText"/>
              <w:widowControl w:val="0"/>
              <w:spacing w:before="40" w:after="40"/>
              <w:rPr>
                <w:rFonts w:ascii="Tahoma" w:hAnsi="Tahoma" w:cs="Tahoma"/>
                <w:sz w:val="13"/>
              </w:rPr>
            </w:pPr>
          </w:p>
        </w:tc>
      </w:tr>
      <w:tr w:rsidR="008A0F85" w:rsidRPr="00B410A0" w:rsidDel="00436016" w14:paraId="39ED58E3" w14:textId="77777777" w:rsidTr="00D07049">
        <w:trPr>
          <w:trHeight w:val="145"/>
        </w:trPr>
        <w:tc>
          <w:tcPr>
            <w:tcW w:w="2464" w:type="dxa"/>
            <w:gridSpan w:val="2"/>
            <w:tcBorders>
              <w:bottom w:val="single" w:sz="4" w:space="0" w:color="auto"/>
            </w:tcBorders>
            <w:shd w:val="clear" w:color="auto" w:fill="FABF8F"/>
            <w:vAlign w:val="center"/>
          </w:tcPr>
          <w:p w14:paraId="36713214" w14:textId="77777777" w:rsidR="00913A0A" w:rsidRPr="006030C8" w:rsidDel="00436016" w:rsidRDefault="00913A0A" w:rsidP="00D07049">
            <w:pPr>
              <w:pStyle w:val="Heading2"/>
              <w:spacing w:before="40" w:after="40"/>
              <w:ind w:left="0" w:firstLine="15"/>
              <w:rPr>
                <w:rFonts w:ascii="Tahoma" w:hAnsi="Tahoma" w:cs="Tahoma"/>
                <w:b w:val="0"/>
                <w:sz w:val="14"/>
                <w:szCs w:val="16"/>
                <w:lang w:val="fr-FR"/>
              </w:rPr>
            </w:pPr>
            <w:bookmarkStart w:id="332" w:name="_Toc336338030"/>
            <w:bookmarkStart w:id="333" w:name="_Toc377592774"/>
            <w:r w:rsidRPr="006030C8">
              <w:rPr>
                <w:rFonts w:ascii="Tahoma" w:hAnsi="Tahoma" w:cs="Tahoma"/>
                <w:b w:val="0"/>
                <w:sz w:val="14"/>
                <w:szCs w:val="16"/>
                <w:lang w:val="fr-FR"/>
              </w:rPr>
              <w:t xml:space="preserve">Office 365 Entreprise K1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32"/>
            <w:bookmarkEnd w:id="333"/>
          </w:p>
        </w:tc>
        <w:tc>
          <w:tcPr>
            <w:tcW w:w="506" w:type="dxa"/>
            <w:tcBorders>
              <w:bottom w:val="single" w:sz="4" w:space="0" w:color="auto"/>
            </w:tcBorders>
            <w:shd w:val="clear" w:color="auto" w:fill="FABF8F"/>
            <w:vAlign w:val="center"/>
          </w:tcPr>
          <w:p w14:paraId="2F9AF432" w14:textId="77777777" w:rsidR="00913A0A" w:rsidRPr="00B410A0" w:rsidDel="00436016" w:rsidRDefault="00123C60" w:rsidP="00D07049">
            <w:pPr>
              <w:pStyle w:val="TableText"/>
              <w:widowControl w:val="0"/>
              <w:spacing w:before="40" w:after="40"/>
              <w:rPr>
                <w:b/>
                <w:color w:val="0000FF"/>
                <w:sz w:val="13"/>
                <w:szCs w:val="13"/>
                <w:u w:val="single"/>
                <w:lang w:val="fr-FR"/>
              </w:rPr>
            </w:pPr>
            <w:hyperlink w:anchor="_76_Office_365_1" w:history="1">
              <w:r w:rsidR="006F5CAE">
                <w:rPr>
                  <w:rStyle w:val="Hyperlink"/>
                  <w:b/>
                  <w:sz w:val="13"/>
                  <w:szCs w:val="13"/>
                  <w:lang w:val="fr-FR"/>
                </w:rPr>
                <w:t>76</w:t>
              </w:r>
            </w:hyperlink>
            <w:hyperlink w:anchor="_69_Office_365_1" w:history="1"/>
          </w:p>
        </w:tc>
        <w:tc>
          <w:tcPr>
            <w:tcW w:w="450" w:type="dxa"/>
            <w:tcBorders>
              <w:bottom w:val="single" w:sz="4" w:space="0" w:color="auto"/>
            </w:tcBorders>
            <w:shd w:val="clear" w:color="auto" w:fill="FABF8F"/>
            <w:vAlign w:val="center"/>
          </w:tcPr>
          <w:p w14:paraId="6696EE37" w14:textId="77777777" w:rsidR="00913A0A" w:rsidRPr="00B410A0" w:rsidDel="00436016" w:rsidRDefault="00913A0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06/11</w:t>
            </w:r>
          </w:p>
        </w:tc>
        <w:tc>
          <w:tcPr>
            <w:tcW w:w="394" w:type="dxa"/>
            <w:tcBorders>
              <w:bottom w:val="single" w:sz="4" w:space="0" w:color="auto"/>
              <w:right w:val="single" w:sz="18" w:space="0" w:color="auto"/>
            </w:tcBorders>
            <w:shd w:val="clear" w:color="auto" w:fill="FABF8F"/>
            <w:vAlign w:val="center"/>
          </w:tcPr>
          <w:p w14:paraId="473D9BD5"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OSB</w:t>
            </w:r>
          </w:p>
        </w:tc>
        <w:tc>
          <w:tcPr>
            <w:tcW w:w="326" w:type="dxa"/>
            <w:tcBorders>
              <w:left w:val="single" w:sz="18" w:space="0" w:color="auto"/>
              <w:bottom w:val="single" w:sz="4" w:space="0" w:color="auto"/>
            </w:tcBorders>
            <w:shd w:val="clear" w:color="auto" w:fill="FABF8F"/>
            <w:vAlign w:val="center"/>
          </w:tcPr>
          <w:p w14:paraId="21900AC7"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2DFA4A50"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7601A69E"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3861E725"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EED5813"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2589E62"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6CC0C208"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39E0A218"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FABF8F"/>
            <w:vAlign w:val="center"/>
          </w:tcPr>
          <w:p w14:paraId="79B74FD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087F55EF"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18106F7E"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4991FB0E" w14:textId="77777777" w:rsidR="00913A0A" w:rsidRPr="00B410A0" w:rsidDel="00436016"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14:paraId="00593077"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FABF8F"/>
            <w:vAlign w:val="center"/>
          </w:tcPr>
          <w:p w14:paraId="78A4F9AD"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FABF8F"/>
            <w:vAlign w:val="center"/>
          </w:tcPr>
          <w:p w14:paraId="6C0B67BE"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84" w:type="dxa"/>
            <w:tcBorders>
              <w:bottom w:val="single" w:sz="4" w:space="0" w:color="auto"/>
            </w:tcBorders>
            <w:shd w:val="clear" w:color="auto" w:fill="FABF8F"/>
            <w:vAlign w:val="center"/>
          </w:tcPr>
          <w:p w14:paraId="0C97E308" w14:textId="77777777" w:rsidR="00913A0A" w:rsidRPr="00B410A0" w:rsidDel="00436016" w:rsidRDefault="00913A0A" w:rsidP="00D07049">
            <w:pPr>
              <w:pStyle w:val="TableText"/>
              <w:widowControl w:val="0"/>
              <w:spacing w:before="40" w:after="40"/>
              <w:rPr>
                <w:rFonts w:ascii="Tahoma" w:hAnsi="Tahoma" w:cs="Tahoma"/>
                <w:sz w:val="13"/>
                <w:lang w:val="fr-FR"/>
              </w:rPr>
            </w:pPr>
          </w:p>
        </w:tc>
      </w:tr>
      <w:tr w:rsidR="008A0F85" w:rsidDel="00436016" w14:paraId="32AEC32A" w14:textId="77777777" w:rsidTr="00D0704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77D208" w14:textId="77777777" w:rsidR="00913A0A" w:rsidRPr="006030C8" w:rsidRDefault="00913A0A" w:rsidP="00D07049">
            <w:pPr>
              <w:pStyle w:val="Heading2"/>
              <w:spacing w:before="40" w:after="40"/>
              <w:ind w:left="0" w:firstLine="15"/>
              <w:rPr>
                <w:rFonts w:ascii="Tahoma" w:hAnsi="Tahoma" w:cs="Tahoma"/>
                <w:b w:val="0"/>
                <w:sz w:val="14"/>
                <w:szCs w:val="16"/>
                <w:lang w:val="fr-FR"/>
              </w:rPr>
            </w:pPr>
            <w:bookmarkStart w:id="334" w:name="_Toc377592775"/>
            <w:r w:rsidRPr="006030C8">
              <w:rPr>
                <w:rFonts w:ascii="Tahoma" w:hAnsi="Tahoma" w:cs="Tahoma"/>
                <w:b w:val="0"/>
                <w:sz w:val="14"/>
                <w:szCs w:val="16"/>
                <w:lang w:val="fr-FR"/>
              </w:rPr>
              <w:t>Office 365 Secteur Public G1, G3, G4 (SL Utilisateur)</w:t>
            </w:r>
            <w:bookmarkEnd w:id="334"/>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CC16761" w14:textId="77777777" w:rsidR="00913A0A" w:rsidRPr="00FE7FDD" w:rsidRDefault="00123C60" w:rsidP="00D07049">
            <w:pPr>
              <w:pStyle w:val="TableText"/>
              <w:widowControl w:val="0"/>
              <w:spacing w:before="40" w:after="40"/>
              <w:rPr>
                <w:b/>
                <w:sz w:val="13"/>
                <w:szCs w:val="13"/>
              </w:rPr>
            </w:pPr>
            <w:hyperlink w:anchor="_70_Office_365" w:history="1">
              <w:r w:rsidR="00097E93">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2A7D259"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08/12</w:t>
            </w:r>
          </w:p>
        </w:tc>
        <w:tc>
          <w:tcPr>
            <w:tcW w:w="394" w:type="dxa"/>
            <w:tcBorders>
              <w:top w:val="single" w:sz="4" w:space="0" w:color="auto"/>
              <w:left w:val="single" w:sz="4" w:space="0" w:color="auto"/>
              <w:bottom w:val="single" w:sz="4" w:space="0" w:color="auto"/>
              <w:right w:val="single" w:sz="18" w:space="0" w:color="auto"/>
            </w:tcBorders>
            <w:shd w:val="clear" w:color="auto" w:fill="auto"/>
            <w:vAlign w:val="center"/>
          </w:tcPr>
          <w:p w14:paraId="6B3D7F90"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OSB</w:t>
            </w:r>
          </w:p>
        </w:tc>
        <w:tc>
          <w:tcPr>
            <w:tcW w:w="326" w:type="dxa"/>
            <w:tcBorders>
              <w:top w:val="single" w:sz="4" w:space="0" w:color="auto"/>
              <w:left w:val="single" w:sz="18" w:space="0" w:color="auto"/>
              <w:bottom w:val="single" w:sz="4" w:space="0" w:color="auto"/>
              <w:right w:val="single" w:sz="4" w:space="0" w:color="auto"/>
            </w:tcBorders>
            <w:shd w:val="clear" w:color="auto" w:fill="auto"/>
            <w:vAlign w:val="center"/>
          </w:tcPr>
          <w:p w14:paraId="3153B259"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EDBDB2"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934CCD"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EF6271F"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479126"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98442F" w14:textId="77777777" w:rsidR="00913A0A" w:rsidRPr="00480790" w:rsidDel="00436016" w:rsidRDefault="00913A0A" w:rsidP="00D07049">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47C8FB2"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9A18A96" w14:textId="77777777" w:rsidR="00913A0A" w:rsidRPr="00480790" w:rsidDel="00436016" w:rsidRDefault="00913A0A" w:rsidP="00D07049">
            <w:pPr>
              <w:pStyle w:val="TableText"/>
              <w:widowControl w:val="0"/>
              <w:spacing w:before="40" w:after="40"/>
              <w:rPr>
                <w:rFonts w:ascii="Tahoma" w:hAnsi="Tahoma" w:cs="Tahoma"/>
                <w:sz w:val="13"/>
              </w:rPr>
            </w:pPr>
          </w:p>
        </w:tc>
        <w:tc>
          <w:tcPr>
            <w:tcW w:w="364" w:type="dxa"/>
            <w:tcBorders>
              <w:top w:val="single" w:sz="4" w:space="0" w:color="auto"/>
              <w:left w:val="single" w:sz="4" w:space="0" w:color="auto"/>
              <w:bottom w:val="single" w:sz="4" w:space="0" w:color="auto"/>
              <w:right w:val="single" w:sz="4" w:space="0" w:color="auto"/>
            </w:tcBorders>
            <w:shd w:val="clear" w:color="auto" w:fill="auto"/>
            <w:vAlign w:val="center"/>
          </w:tcPr>
          <w:p w14:paraId="754E7E1F"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F495F19"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1CD23B65"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483D481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2036F3F"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8CFBC60" w14:textId="77777777" w:rsidR="00913A0A" w:rsidDel="00436016" w:rsidRDefault="00913A0A" w:rsidP="00D07049">
            <w:pPr>
              <w:pStyle w:val="TableText"/>
              <w:widowControl w:val="0"/>
              <w:spacing w:before="40" w:after="4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247A655A" w14:textId="77777777" w:rsidR="00913A0A" w:rsidRPr="00480790" w:rsidDel="00436016" w:rsidRDefault="00913A0A" w:rsidP="00D07049">
            <w:pPr>
              <w:pStyle w:val="TableText"/>
              <w:widowControl w:val="0"/>
              <w:spacing w:before="40" w:after="4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068EE333" w14:textId="77777777" w:rsidR="00913A0A" w:rsidRPr="00480790" w:rsidDel="00436016" w:rsidRDefault="00913A0A" w:rsidP="00D07049">
            <w:pPr>
              <w:pStyle w:val="TableText"/>
              <w:widowControl w:val="0"/>
              <w:spacing w:before="40" w:after="40"/>
              <w:rPr>
                <w:rFonts w:ascii="Tahoma" w:hAnsi="Tahoma" w:cs="Tahoma"/>
                <w:sz w:val="13"/>
              </w:rPr>
            </w:pPr>
          </w:p>
        </w:tc>
      </w:tr>
      <w:tr w:rsidR="008A0F85" w:rsidRPr="00B410A0" w:rsidDel="00436016" w14:paraId="7BA09C55" w14:textId="77777777" w:rsidTr="00D0704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581FF77" w14:textId="77777777" w:rsidR="00913A0A" w:rsidRPr="006030C8" w:rsidRDefault="00913A0A" w:rsidP="00D07049">
            <w:pPr>
              <w:pStyle w:val="Heading2"/>
              <w:spacing w:before="40" w:after="40"/>
              <w:ind w:left="0" w:firstLine="15"/>
              <w:rPr>
                <w:rFonts w:ascii="Tahoma" w:hAnsi="Tahoma" w:cs="Tahoma"/>
                <w:b w:val="0"/>
                <w:sz w:val="14"/>
                <w:szCs w:val="16"/>
                <w:lang w:val="fr-FR"/>
              </w:rPr>
            </w:pPr>
            <w:bookmarkStart w:id="335" w:name="_Toc377592776"/>
            <w:r w:rsidRPr="006030C8">
              <w:rPr>
                <w:rFonts w:ascii="Tahoma" w:hAnsi="Tahoma" w:cs="Tahoma"/>
                <w:b w:val="0"/>
                <w:sz w:val="14"/>
                <w:szCs w:val="16"/>
                <w:lang w:val="fr-FR"/>
              </w:rPr>
              <w:t xml:space="preserve">Module Complémentaire Office 365 Secteur Public G1, G3, G4 </w:t>
            </w:r>
            <w:r w:rsidR="00B410A0">
              <w:rPr>
                <w:rFonts w:ascii="Tahoma" w:hAnsi="Tahoma" w:cs="Tahoma"/>
                <w:b w:val="0"/>
                <w:sz w:val="14"/>
                <w:szCs w:val="16"/>
                <w:lang w:val="fr-FR"/>
              </w:rPr>
              <w:br/>
            </w:r>
            <w:r w:rsidRPr="006030C8">
              <w:rPr>
                <w:rFonts w:ascii="Tahoma" w:hAnsi="Tahoma" w:cs="Tahoma"/>
                <w:b w:val="0"/>
                <w:sz w:val="14"/>
                <w:szCs w:val="16"/>
                <w:lang w:val="fr-FR"/>
              </w:rPr>
              <w:t>(SL Utilisateur)</w:t>
            </w:r>
            <w:bookmarkEnd w:id="335"/>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173276F0" w14:textId="77777777" w:rsidR="00913A0A" w:rsidRPr="00B410A0" w:rsidRDefault="00123C60" w:rsidP="00D07049">
            <w:pPr>
              <w:pStyle w:val="TableText"/>
              <w:widowControl w:val="0"/>
              <w:spacing w:before="40" w:after="40"/>
              <w:rPr>
                <w:lang w:val="fr-FR"/>
              </w:rPr>
            </w:pPr>
            <w:hyperlink w:anchor="_7_Add-on_User" w:history="1">
              <w:r w:rsidR="0028221A" w:rsidRPr="00B410A0">
                <w:rPr>
                  <w:rStyle w:val="Hyperlink"/>
                  <w:lang w:val="fr-FR"/>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06098EA9" w14:textId="77777777" w:rsidR="00913A0A" w:rsidRPr="00B410A0" w:rsidRDefault="00913A0A" w:rsidP="00D07049">
            <w:pPr>
              <w:pStyle w:val="TableText"/>
              <w:widowControl w:val="0"/>
              <w:spacing w:before="40" w:after="40"/>
              <w:rPr>
                <w:rFonts w:ascii="Tahoma" w:hAnsi="Tahoma" w:cs="Tahoma"/>
                <w:color w:val="000000"/>
                <w:sz w:val="13"/>
                <w:lang w:val="fr-FR"/>
              </w:rPr>
            </w:pPr>
            <w:r w:rsidRPr="00B410A0">
              <w:rPr>
                <w:rFonts w:ascii="Tahoma" w:hAnsi="Tahoma" w:cs="Tahoma"/>
                <w:color w:val="000000"/>
                <w:sz w:val="13"/>
                <w:lang w:val="fr-FR"/>
              </w:rPr>
              <w:t>08/13</w:t>
            </w:r>
          </w:p>
        </w:tc>
        <w:tc>
          <w:tcPr>
            <w:tcW w:w="394" w:type="dxa"/>
            <w:tcBorders>
              <w:top w:val="single" w:sz="4" w:space="0" w:color="auto"/>
              <w:left w:val="single" w:sz="4" w:space="0" w:color="auto"/>
              <w:bottom w:val="single" w:sz="4" w:space="0" w:color="auto"/>
              <w:right w:val="single" w:sz="18" w:space="0" w:color="auto"/>
            </w:tcBorders>
            <w:shd w:val="clear" w:color="auto" w:fill="FABF8F"/>
            <w:vAlign w:val="center"/>
          </w:tcPr>
          <w:p w14:paraId="37B2A916" w14:textId="77777777" w:rsidR="00913A0A" w:rsidRPr="00B410A0" w:rsidRDefault="00913A0A" w:rsidP="00D07049">
            <w:pPr>
              <w:pStyle w:val="TableText"/>
              <w:widowControl w:val="0"/>
              <w:spacing w:before="40" w:after="40"/>
              <w:rPr>
                <w:rFonts w:ascii="Tahoma" w:hAnsi="Tahoma" w:cs="Tahoma"/>
                <w:sz w:val="13"/>
                <w:lang w:val="fr-FR"/>
              </w:rPr>
            </w:pPr>
          </w:p>
        </w:tc>
        <w:tc>
          <w:tcPr>
            <w:tcW w:w="326" w:type="dxa"/>
            <w:tcBorders>
              <w:top w:val="single" w:sz="4" w:space="0" w:color="auto"/>
              <w:left w:val="single" w:sz="18" w:space="0" w:color="auto"/>
              <w:bottom w:val="single" w:sz="4" w:space="0" w:color="auto"/>
              <w:right w:val="single" w:sz="4" w:space="0" w:color="auto"/>
            </w:tcBorders>
            <w:shd w:val="clear" w:color="auto" w:fill="FABF8F"/>
            <w:vAlign w:val="center"/>
          </w:tcPr>
          <w:p w14:paraId="5C0D739A"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B18C725"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09C9501"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220D3AE8"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0998D33"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4DCAE333"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7B7AF729"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3768E5B8"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364" w:type="dxa"/>
            <w:tcBorders>
              <w:top w:val="single" w:sz="4" w:space="0" w:color="auto"/>
              <w:left w:val="single" w:sz="4" w:space="0" w:color="auto"/>
              <w:bottom w:val="single" w:sz="4" w:space="0" w:color="auto"/>
              <w:right w:val="single" w:sz="4" w:space="0" w:color="auto"/>
            </w:tcBorders>
            <w:shd w:val="clear" w:color="auto" w:fill="FABF8F"/>
            <w:vAlign w:val="center"/>
          </w:tcPr>
          <w:p w14:paraId="4E418734"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2ECBB0B"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ED07715"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E750B30"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1B3B10DF"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44030C29"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14:paraId="43F64FDE" w14:textId="77777777" w:rsidR="00913A0A" w:rsidRPr="00B410A0" w:rsidDel="00436016" w:rsidRDefault="00913A0A" w:rsidP="00D07049">
            <w:pPr>
              <w:pStyle w:val="TableText"/>
              <w:widowControl w:val="0"/>
              <w:spacing w:before="40" w:after="40"/>
              <w:rPr>
                <w:rFonts w:ascii="Tahoma" w:hAnsi="Tahoma" w:cs="Tahoma"/>
                <w:sz w:val="13"/>
                <w:lang w:val="fr-FR"/>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5B62E2B8" w14:textId="77777777" w:rsidR="00913A0A" w:rsidRPr="00B410A0" w:rsidDel="00436016" w:rsidRDefault="00913A0A" w:rsidP="00D07049">
            <w:pPr>
              <w:pStyle w:val="TableText"/>
              <w:widowControl w:val="0"/>
              <w:spacing w:before="40" w:after="40"/>
              <w:rPr>
                <w:rFonts w:ascii="Tahoma" w:hAnsi="Tahoma" w:cs="Tahoma"/>
                <w:sz w:val="13"/>
                <w:lang w:val="fr-FR"/>
              </w:rPr>
            </w:pPr>
          </w:p>
        </w:tc>
      </w:tr>
      <w:tr w:rsidR="008A0F85" w:rsidDel="00436016" w14:paraId="1622A09A" w14:textId="77777777" w:rsidTr="00D07049">
        <w:trPr>
          <w:trHeight w:val="145"/>
        </w:trPr>
        <w:tc>
          <w:tcPr>
            <w:tcW w:w="24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9A73DF" w14:textId="77777777" w:rsidR="00913A0A" w:rsidRPr="006030C8" w:rsidRDefault="00913A0A" w:rsidP="00D07049">
            <w:pPr>
              <w:pStyle w:val="Heading2"/>
              <w:spacing w:before="40" w:after="40"/>
              <w:ind w:left="0" w:firstLine="15"/>
              <w:rPr>
                <w:rFonts w:ascii="Tahoma" w:hAnsi="Tahoma" w:cs="Tahoma"/>
                <w:b w:val="0"/>
                <w:sz w:val="14"/>
                <w:szCs w:val="16"/>
                <w:lang w:val="fr-FR"/>
              </w:rPr>
            </w:pPr>
            <w:bookmarkStart w:id="336" w:name="_Toc377592777"/>
            <w:r w:rsidRPr="006030C8">
              <w:rPr>
                <w:rFonts w:ascii="Tahoma" w:hAnsi="Tahoma" w:cs="Tahoma"/>
                <w:b w:val="0"/>
                <w:sz w:val="14"/>
                <w:szCs w:val="16"/>
                <w:lang w:val="fr-FR"/>
              </w:rPr>
              <w:t>Module Complémentaire Office 365 Secteur Public G3, G4 sans Office Pro Plus (SL Utilisateur)</w:t>
            </w:r>
            <w:bookmarkEnd w:id="336"/>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4F5C09C1" w14:textId="77777777" w:rsidR="00913A0A" w:rsidRDefault="00123C60" w:rsidP="00D07049">
            <w:pPr>
              <w:pStyle w:val="TableText"/>
              <w:widowControl w:val="0"/>
              <w:spacing w:before="40" w:after="40"/>
            </w:pPr>
            <w:hyperlink w:anchor="_7_Add-on_User" w:history="1">
              <w:r w:rsidR="0028221A">
                <w:rPr>
                  <w:rStyle w:val="Hyperlink"/>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8EEFF7E"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08/13</w:t>
            </w:r>
          </w:p>
        </w:tc>
        <w:tc>
          <w:tcPr>
            <w:tcW w:w="394" w:type="dxa"/>
            <w:tcBorders>
              <w:top w:val="single" w:sz="4" w:space="0" w:color="auto"/>
              <w:left w:val="single" w:sz="4" w:space="0" w:color="auto"/>
              <w:bottom w:val="single" w:sz="4" w:space="0" w:color="auto"/>
              <w:right w:val="single" w:sz="18" w:space="0" w:color="auto"/>
            </w:tcBorders>
            <w:shd w:val="clear" w:color="auto" w:fill="auto"/>
            <w:vAlign w:val="center"/>
          </w:tcPr>
          <w:p w14:paraId="23CC381A" w14:textId="77777777" w:rsidR="00913A0A" w:rsidRDefault="00913A0A" w:rsidP="00D07049">
            <w:pPr>
              <w:pStyle w:val="TableText"/>
              <w:widowControl w:val="0"/>
              <w:spacing w:before="40" w:after="40"/>
              <w:rPr>
                <w:rFonts w:ascii="Tahoma" w:hAnsi="Tahoma" w:cs="Tahoma"/>
                <w:sz w:val="13"/>
              </w:rPr>
            </w:pPr>
          </w:p>
        </w:tc>
        <w:tc>
          <w:tcPr>
            <w:tcW w:w="326" w:type="dxa"/>
            <w:tcBorders>
              <w:top w:val="single" w:sz="4" w:space="0" w:color="auto"/>
              <w:left w:val="single" w:sz="18" w:space="0" w:color="auto"/>
              <w:bottom w:val="single" w:sz="4" w:space="0" w:color="auto"/>
              <w:right w:val="single" w:sz="4" w:space="0" w:color="auto"/>
            </w:tcBorders>
            <w:shd w:val="clear" w:color="auto" w:fill="auto"/>
            <w:vAlign w:val="center"/>
          </w:tcPr>
          <w:p w14:paraId="6C91012E"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1E72358"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B43B484"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F712C15"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B4EC7B"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E11621" w14:textId="77777777" w:rsidR="00913A0A" w:rsidRPr="00480790" w:rsidDel="00436016" w:rsidRDefault="00913A0A" w:rsidP="00D07049">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C1ADBF5"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2D753C64" w14:textId="77777777" w:rsidR="00913A0A" w:rsidRPr="00480790" w:rsidDel="00436016" w:rsidRDefault="00913A0A" w:rsidP="00D07049">
            <w:pPr>
              <w:pStyle w:val="TableText"/>
              <w:widowControl w:val="0"/>
              <w:spacing w:before="40" w:after="40"/>
              <w:rPr>
                <w:rFonts w:ascii="Tahoma" w:hAnsi="Tahoma" w:cs="Tahoma"/>
                <w:sz w:val="13"/>
              </w:rPr>
            </w:pPr>
          </w:p>
        </w:tc>
        <w:tc>
          <w:tcPr>
            <w:tcW w:w="364" w:type="dxa"/>
            <w:tcBorders>
              <w:top w:val="single" w:sz="4" w:space="0" w:color="auto"/>
              <w:left w:val="single" w:sz="4" w:space="0" w:color="auto"/>
              <w:bottom w:val="single" w:sz="4" w:space="0" w:color="auto"/>
              <w:right w:val="single" w:sz="4" w:space="0" w:color="auto"/>
            </w:tcBorders>
            <w:shd w:val="clear" w:color="auto" w:fill="auto"/>
            <w:vAlign w:val="center"/>
          </w:tcPr>
          <w:p w14:paraId="059AA1DF"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8409DD0"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1F2F814"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123BDA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32EA355" w14:textId="77777777" w:rsidR="00913A0A" w:rsidRPr="00480790" w:rsidDel="00436016" w:rsidRDefault="00913A0A" w:rsidP="00D07049">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F3CB631" w14:textId="77777777" w:rsidR="00913A0A" w:rsidDel="00436016" w:rsidRDefault="00913A0A" w:rsidP="00D07049">
            <w:pPr>
              <w:pStyle w:val="TableText"/>
              <w:widowControl w:val="0"/>
              <w:spacing w:before="40" w:after="4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14:paraId="7726461F" w14:textId="77777777" w:rsidR="00913A0A" w:rsidRPr="00480790" w:rsidDel="00436016" w:rsidRDefault="00913A0A" w:rsidP="00D07049">
            <w:pPr>
              <w:pStyle w:val="TableText"/>
              <w:widowControl w:val="0"/>
              <w:spacing w:before="40" w:after="4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125D08AD" w14:textId="77777777" w:rsidR="00913A0A" w:rsidRPr="00480790" w:rsidDel="00436016" w:rsidRDefault="00913A0A" w:rsidP="00D07049">
            <w:pPr>
              <w:pStyle w:val="TableText"/>
              <w:widowControl w:val="0"/>
              <w:spacing w:before="40" w:after="40"/>
              <w:rPr>
                <w:rFonts w:ascii="Tahoma" w:hAnsi="Tahoma" w:cs="Tahoma"/>
                <w:sz w:val="13"/>
              </w:rPr>
            </w:pPr>
          </w:p>
        </w:tc>
      </w:tr>
      <w:tr w:rsidR="008A0F85" w14:paraId="0A8F17F9" w14:textId="77777777" w:rsidTr="00D07049">
        <w:trPr>
          <w:trHeight w:val="145"/>
        </w:trPr>
        <w:tc>
          <w:tcPr>
            <w:tcW w:w="2464" w:type="dxa"/>
            <w:gridSpan w:val="2"/>
            <w:tcBorders>
              <w:bottom w:val="single" w:sz="4" w:space="0" w:color="auto"/>
            </w:tcBorders>
            <w:shd w:val="clear" w:color="auto" w:fill="FABF8F"/>
            <w:vAlign w:val="center"/>
          </w:tcPr>
          <w:p w14:paraId="4977FFEC" w14:textId="77777777" w:rsidR="00913A0A" w:rsidRPr="006030C8" w:rsidRDefault="00913A0A" w:rsidP="00D07049">
            <w:pPr>
              <w:pStyle w:val="ProductNames"/>
              <w:spacing w:before="40" w:after="40"/>
              <w:rPr>
                <w:rFonts w:ascii="Tahoma" w:hAnsi="Tahoma" w:cs="Tahoma"/>
                <w:sz w:val="14"/>
                <w:lang w:val="fr-FR"/>
              </w:rPr>
            </w:pPr>
            <w:bookmarkStart w:id="337" w:name="_Toc336338032"/>
            <w:bookmarkStart w:id="338" w:name="_Toc377592778"/>
            <w:r w:rsidRPr="006030C8">
              <w:rPr>
                <w:rFonts w:ascii="Tahoma" w:hAnsi="Tahoma" w:cs="Tahoma"/>
                <w:sz w:val="14"/>
                <w:lang w:val="fr-FR"/>
              </w:rPr>
              <w:t>Office Web Apps avec SharePoint Plan 2A (SL Utilisateur)</w:t>
            </w:r>
            <w:bookmarkEnd w:id="337"/>
            <w:bookmarkEnd w:id="338"/>
          </w:p>
        </w:tc>
        <w:tc>
          <w:tcPr>
            <w:tcW w:w="506" w:type="dxa"/>
            <w:tcBorders>
              <w:bottom w:val="single" w:sz="4" w:space="0" w:color="auto"/>
            </w:tcBorders>
            <w:shd w:val="clear" w:color="auto" w:fill="FABF8F"/>
            <w:vAlign w:val="center"/>
          </w:tcPr>
          <w:p w14:paraId="1BA1E19F" w14:textId="77777777" w:rsidR="00913A0A" w:rsidRPr="006030C8" w:rsidRDefault="00913A0A" w:rsidP="00D07049">
            <w:pPr>
              <w:pStyle w:val="TableText"/>
              <w:widowControl w:val="0"/>
              <w:spacing w:before="40" w:after="40"/>
              <w:rPr>
                <w:b/>
                <w:color w:val="0000FF"/>
                <w:sz w:val="13"/>
                <w:szCs w:val="13"/>
                <w:u w:val="single"/>
                <w:lang w:val="fr-FR"/>
              </w:rPr>
            </w:pPr>
          </w:p>
        </w:tc>
        <w:tc>
          <w:tcPr>
            <w:tcW w:w="450" w:type="dxa"/>
            <w:tcBorders>
              <w:bottom w:val="single" w:sz="4" w:space="0" w:color="auto"/>
            </w:tcBorders>
            <w:shd w:val="clear" w:color="auto" w:fill="FABF8F"/>
            <w:vAlign w:val="center"/>
          </w:tcPr>
          <w:p w14:paraId="2C593EEB"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07/12</w:t>
            </w:r>
          </w:p>
        </w:tc>
        <w:tc>
          <w:tcPr>
            <w:tcW w:w="394" w:type="dxa"/>
            <w:tcBorders>
              <w:bottom w:val="single" w:sz="4" w:space="0" w:color="auto"/>
              <w:right w:val="single" w:sz="18" w:space="0" w:color="auto"/>
            </w:tcBorders>
            <w:shd w:val="clear" w:color="auto" w:fill="FABF8F"/>
            <w:vAlign w:val="center"/>
          </w:tcPr>
          <w:p w14:paraId="76CF9303"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1447CB89"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2157FA8C"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4733940B"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14:paraId="20C332E7"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7B8497A3"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28BA529C" w14:textId="77777777" w:rsidR="00913A0A" w:rsidRPr="00480790" w:rsidRDefault="00913A0A" w:rsidP="00D07049">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0EFFF108"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0BCE88E4" w14:textId="77777777" w:rsidR="00913A0A" w:rsidRPr="00480790" w:rsidRDefault="00913A0A" w:rsidP="00D07049">
            <w:pPr>
              <w:pStyle w:val="TableText"/>
              <w:widowControl w:val="0"/>
              <w:spacing w:before="40" w:after="40"/>
              <w:rPr>
                <w:rFonts w:ascii="Tahoma" w:hAnsi="Tahoma" w:cs="Tahoma"/>
                <w:sz w:val="14"/>
                <w:szCs w:val="14"/>
              </w:rPr>
            </w:pPr>
          </w:p>
        </w:tc>
        <w:tc>
          <w:tcPr>
            <w:tcW w:w="364" w:type="dxa"/>
            <w:tcBorders>
              <w:bottom w:val="single" w:sz="4" w:space="0" w:color="auto"/>
            </w:tcBorders>
            <w:shd w:val="clear" w:color="auto" w:fill="FABF8F"/>
            <w:vAlign w:val="center"/>
          </w:tcPr>
          <w:p w14:paraId="0D664329"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272B3571" w14:textId="77777777" w:rsidR="00913A0A" w:rsidRPr="00480790" w:rsidRDefault="00913A0A" w:rsidP="00D07049">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3FADF6B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FDE629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79C0E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16E95926"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 ST (EES uniquement)</w:t>
            </w:r>
          </w:p>
        </w:tc>
        <w:tc>
          <w:tcPr>
            <w:tcW w:w="506" w:type="dxa"/>
            <w:tcBorders>
              <w:bottom w:val="single" w:sz="4" w:space="0" w:color="auto"/>
            </w:tcBorders>
            <w:shd w:val="clear" w:color="auto" w:fill="FABF8F"/>
            <w:vAlign w:val="center"/>
          </w:tcPr>
          <w:p w14:paraId="110DBF61"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773A508"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C861CE" w14:paraId="7444897A" w14:textId="77777777" w:rsidTr="00D07049">
        <w:trPr>
          <w:trHeight w:val="145"/>
        </w:trPr>
        <w:tc>
          <w:tcPr>
            <w:tcW w:w="2464" w:type="dxa"/>
            <w:gridSpan w:val="2"/>
            <w:tcBorders>
              <w:bottom w:val="single" w:sz="4" w:space="0" w:color="auto"/>
            </w:tcBorders>
            <w:shd w:val="clear" w:color="auto" w:fill="auto"/>
            <w:vAlign w:val="center"/>
          </w:tcPr>
          <w:p w14:paraId="2E976CCC" w14:textId="77777777" w:rsidR="00C861CE" w:rsidRDefault="00C861CE" w:rsidP="00D07049">
            <w:pPr>
              <w:pStyle w:val="ProductNames"/>
              <w:spacing w:before="40" w:after="40"/>
              <w:rPr>
                <w:rFonts w:ascii="Tahoma" w:hAnsi="Tahoma" w:cs="Tahoma"/>
                <w:sz w:val="14"/>
              </w:rPr>
            </w:pPr>
            <w:bookmarkStart w:id="339" w:name="_Toc377592779"/>
            <w:r>
              <w:rPr>
                <w:rFonts w:ascii="Tahoma" w:hAnsi="Tahoma" w:cs="Tahoma"/>
                <w:sz w:val="14"/>
              </w:rPr>
              <w:lastRenderedPageBreak/>
              <w:t>Power BI pour Office 365</w:t>
            </w:r>
            <w:bookmarkEnd w:id="339"/>
          </w:p>
        </w:tc>
        <w:tc>
          <w:tcPr>
            <w:tcW w:w="506" w:type="dxa"/>
            <w:tcBorders>
              <w:bottom w:val="single" w:sz="4" w:space="0" w:color="auto"/>
            </w:tcBorders>
            <w:shd w:val="clear" w:color="auto" w:fill="auto"/>
            <w:vAlign w:val="center"/>
          </w:tcPr>
          <w:p w14:paraId="02359093" w14:textId="77777777" w:rsidR="00C861CE" w:rsidRPr="00FE7FDD" w:rsidRDefault="00C861CE" w:rsidP="00D07049">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14:paraId="5BF80F4C" w14:textId="77777777" w:rsidR="00C861CE" w:rsidRDefault="00C861CE" w:rsidP="00D07049">
            <w:pPr>
              <w:pStyle w:val="TableText"/>
              <w:widowControl w:val="0"/>
              <w:spacing w:before="40" w:after="40"/>
              <w:rPr>
                <w:rFonts w:ascii="Tahoma" w:hAnsi="Tahoma" w:cs="Tahoma"/>
                <w:color w:val="000000"/>
                <w:sz w:val="13"/>
              </w:rPr>
            </w:pPr>
            <w:r>
              <w:rPr>
                <w:rFonts w:ascii="Tahoma" w:hAnsi="Tahoma" w:cs="Tahoma"/>
                <w:color w:val="000000"/>
                <w:sz w:val="13"/>
              </w:rPr>
              <w:t>02/14</w:t>
            </w:r>
          </w:p>
        </w:tc>
        <w:tc>
          <w:tcPr>
            <w:tcW w:w="394" w:type="dxa"/>
            <w:tcBorders>
              <w:bottom w:val="single" w:sz="4" w:space="0" w:color="auto"/>
              <w:right w:val="single" w:sz="18" w:space="0" w:color="auto"/>
            </w:tcBorders>
            <w:shd w:val="clear" w:color="auto" w:fill="auto"/>
            <w:vAlign w:val="center"/>
          </w:tcPr>
          <w:p w14:paraId="566FC3C8" w14:textId="77777777" w:rsidR="00C861CE" w:rsidRDefault="00C861CE"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18B6B317"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34012E42"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2C585698"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auto"/>
            <w:vAlign w:val="center"/>
          </w:tcPr>
          <w:p w14:paraId="53FEDD09"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7372779C"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0963979B" w14:textId="77777777" w:rsidR="00C861CE" w:rsidRPr="00480790" w:rsidRDefault="00C861CE" w:rsidP="00D07049">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4CBBD991" w14:textId="77777777" w:rsidR="00C861CE" w:rsidRPr="00480790" w:rsidRDefault="00C861CE" w:rsidP="00D07049">
            <w:pPr>
              <w:pStyle w:val="TableText"/>
              <w:widowControl w:val="0"/>
              <w:spacing w:before="40" w:after="40"/>
              <w:rPr>
                <w:rFonts w:ascii="Tahoma" w:hAnsi="Tahoma" w:cs="Tahoma"/>
                <w:sz w:val="14"/>
                <w:szCs w:val="14"/>
              </w:rPr>
            </w:pPr>
          </w:p>
        </w:tc>
        <w:tc>
          <w:tcPr>
            <w:tcW w:w="1264" w:type="dxa"/>
            <w:gridSpan w:val="3"/>
            <w:tcBorders>
              <w:left w:val="single" w:sz="18" w:space="0" w:color="auto"/>
              <w:bottom w:val="single" w:sz="4" w:space="0" w:color="auto"/>
              <w:right w:val="single" w:sz="18" w:space="0" w:color="auto"/>
            </w:tcBorders>
            <w:shd w:val="clear" w:color="auto" w:fill="auto"/>
            <w:vAlign w:val="center"/>
          </w:tcPr>
          <w:p w14:paraId="5D967BB9" w14:textId="77777777" w:rsidR="00C861CE" w:rsidRDefault="00C861CE" w:rsidP="00D07049">
            <w:pPr>
              <w:pStyle w:val="TableText"/>
              <w:widowControl w:val="0"/>
              <w:spacing w:before="40" w:after="4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71153F32" w14:textId="77777777" w:rsidR="00C861CE" w:rsidRPr="00480790" w:rsidRDefault="00C861CE"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7265CF2"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5C88C73"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29C0FE22" w14:textId="77777777" w:rsidR="00C861CE" w:rsidRDefault="00C861CE"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6BE2169F"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vAlign w:val="center"/>
          </w:tcPr>
          <w:p w14:paraId="5B8ABB69"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A</w:t>
            </w:r>
          </w:p>
        </w:tc>
      </w:tr>
      <w:tr w:rsidR="00C861CE" w14:paraId="752E571A" w14:textId="77777777" w:rsidTr="003233EF">
        <w:trPr>
          <w:cantSplit/>
          <w:trHeight w:val="145"/>
        </w:trPr>
        <w:tc>
          <w:tcPr>
            <w:tcW w:w="2464" w:type="dxa"/>
            <w:gridSpan w:val="2"/>
            <w:tcBorders>
              <w:bottom w:val="single" w:sz="4" w:space="0" w:color="auto"/>
            </w:tcBorders>
            <w:shd w:val="clear" w:color="auto" w:fill="FABF8F"/>
            <w:vAlign w:val="center"/>
          </w:tcPr>
          <w:p w14:paraId="045B0177" w14:textId="77777777" w:rsidR="00C861CE" w:rsidRDefault="00C861CE" w:rsidP="00D07049">
            <w:pPr>
              <w:pStyle w:val="ProductNames"/>
              <w:spacing w:before="40" w:after="40"/>
              <w:rPr>
                <w:rFonts w:ascii="Tahoma" w:hAnsi="Tahoma" w:cs="Tahoma"/>
                <w:sz w:val="14"/>
              </w:rPr>
            </w:pPr>
            <w:bookmarkStart w:id="340" w:name="_Toc377592780"/>
            <w:r>
              <w:rPr>
                <w:rFonts w:ascii="Tahoma" w:hAnsi="Tahoma" w:cs="Tahoma"/>
                <w:sz w:val="14"/>
              </w:rPr>
              <w:t>Power BI pour Office 365 A</w:t>
            </w:r>
            <w:bookmarkEnd w:id="340"/>
          </w:p>
        </w:tc>
        <w:tc>
          <w:tcPr>
            <w:tcW w:w="506" w:type="dxa"/>
            <w:tcBorders>
              <w:bottom w:val="single" w:sz="4" w:space="0" w:color="auto"/>
            </w:tcBorders>
            <w:shd w:val="clear" w:color="auto" w:fill="FABF8F"/>
            <w:vAlign w:val="center"/>
          </w:tcPr>
          <w:p w14:paraId="3253D453" w14:textId="77777777" w:rsidR="00C861CE" w:rsidRPr="00FE7FDD" w:rsidRDefault="00C861CE" w:rsidP="00D07049">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5505406E" w14:textId="77777777" w:rsidR="00C861CE" w:rsidRDefault="00C861CE" w:rsidP="00D07049">
            <w:pPr>
              <w:pStyle w:val="TableText"/>
              <w:widowControl w:val="0"/>
              <w:spacing w:before="40" w:after="40"/>
              <w:rPr>
                <w:rFonts w:ascii="Tahoma" w:hAnsi="Tahoma" w:cs="Tahoma"/>
                <w:color w:val="000000"/>
                <w:sz w:val="13"/>
              </w:rPr>
            </w:pPr>
            <w:r>
              <w:rPr>
                <w:rFonts w:ascii="Tahoma" w:hAnsi="Tahoma" w:cs="Tahoma"/>
                <w:color w:val="000000"/>
                <w:sz w:val="13"/>
              </w:rPr>
              <w:t>02/14</w:t>
            </w:r>
          </w:p>
        </w:tc>
        <w:tc>
          <w:tcPr>
            <w:tcW w:w="394" w:type="dxa"/>
            <w:tcBorders>
              <w:bottom w:val="single" w:sz="4" w:space="0" w:color="auto"/>
              <w:right w:val="single" w:sz="18" w:space="0" w:color="auto"/>
            </w:tcBorders>
            <w:shd w:val="clear" w:color="auto" w:fill="FABF8F"/>
            <w:vAlign w:val="center"/>
          </w:tcPr>
          <w:p w14:paraId="4585925A" w14:textId="77777777" w:rsidR="00C861CE" w:rsidRDefault="00C861CE"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304C7118"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7F9B7CDB"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0B11E748"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14:paraId="48E2633D"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3005E9D6" w14:textId="77777777" w:rsidR="00C861CE" w:rsidRPr="00480790" w:rsidRDefault="00C861CE"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6DE885F0" w14:textId="77777777" w:rsidR="00C861CE" w:rsidRPr="00480790" w:rsidRDefault="00C861CE" w:rsidP="00D07049">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0C67482B" w14:textId="77777777" w:rsidR="00C861CE" w:rsidRPr="00480790" w:rsidRDefault="00C861CE" w:rsidP="00D07049">
            <w:pPr>
              <w:pStyle w:val="TableText"/>
              <w:widowControl w:val="0"/>
              <w:spacing w:before="40" w:after="40"/>
              <w:rPr>
                <w:rFonts w:ascii="Tahoma" w:hAnsi="Tahoma" w:cs="Tahoma"/>
                <w:sz w:val="14"/>
                <w:szCs w:val="14"/>
              </w:rPr>
            </w:pPr>
          </w:p>
        </w:tc>
        <w:tc>
          <w:tcPr>
            <w:tcW w:w="1264" w:type="dxa"/>
            <w:gridSpan w:val="3"/>
            <w:tcBorders>
              <w:left w:val="single" w:sz="18" w:space="0" w:color="auto"/>
              <w:bottom w:val="single" w:sz="4" w:space="0" w:color="auto"/>
              <w:right w:val="single" w:sz="18" w:space="0" w:color="auto"/>
            </w:tcBorders>
            <w:shd w:val="clear" w:color="auto" w:fill="FABF8F"/>
            <w:vAlign w:val="center"/>
          </w:tcPr>
          <w:p w14:paraId="71485663" w14:textId="77777777" w:rsidR="00C861CE" w:rsidRDefault="00C861CE" w:rsidP="00D07049">
            <w:pPr>
              <w:pStyle w:val="TableText"/>
              <w:widowControl w:val="0"/>
              <w:spacing w:before="40" w:after="4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7F26F9B7" w14:textId="77777777" w:rsidR="00C861CE" w:rsidRPr="00480790" w:rsidRDefault="00C861CE"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46D519" w14:textId="77777777" w:rsidR="00C861CE" w:rsidRDefault="00C861CE"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69DE0C"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D785484"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A, ST (EES), A (OVS-ES)</w:t>
            </w:r>
          </w:p>
        </w:tc>
        <w:tc>
          <w:tcPr>
            <w:tcW w:w="506" w:type="dxa"/>
            <w:tcBorders>
              <w:bottom w:val="single" w:sz="4" w:space="0" w:color="auto"/>
            </w:tcBorders>
            <w:shd w:val="clear" w:color="auto" w:fill="FABF8F"/>
            <w:vAlign w:val="center"/>
          </w:tcPr>
          <w:p w14:paraId="1C4F23D9"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231EF1C8" w14:textId="77777777" w:rsidR="00C861CE" w:rsidRDefault="00C861CE" w:rsidP="00D07049">
            <w:pPr>
              <w:pStyle w:val="TableText"/>
              <w:widowControl w:val="0"/>
              <w:spacing w:before="40" w:after="40"/>
              <w:rPr>
                <w:rFonts w:ascii="Tahoma" w:hAnsi="Tahoma" w:cs="Tahoma"/>
                <w:sz w:val="13"/>
              </w:rPr>
            </w:pPr>
            <w:r>
              <w:rPr>
                <w:rFonts w:ascii="Tahoma" w:hAnsi="Tahoma" w:cs="Tahoma"/>
                <w:sz w:val="13"/>
              </w:rPr>
              <w:t>A</w:t>
            </w:r>
          </w:p>
        </w:tc>
      </w:tr>
      <w:tr w:rsidR="000E0C44" w14:paraId="3C94B4BE" w14:textId="77777777" w:rsidTr="00D07049">
        <w:trPr>
          <w:trHeight w:val="145"/>
        </w:trPr>
        <w:tc>
          <w:tcPr>
            <w:tcW w:w="2464" w:type="dxa"/>
            <w:gridSpan w:val="2"/>
            <w:tcBorders>
              <w:bottom w:val="single" w:sz="4" w:space="0" w:color="auto"/>
            </w:tcBorders>
            <w:shd w:val="clear" w:color="auto" w:fill="auto"/>
            <w:vAlign w:val="center"/>
          </w:tcPr>
          <w:p w14:paraId="0DD06B4C" w14:textId="77777777" w:rsidR="000E0C44" w:rsidRPr="00B66AC8" w:rsidRDefault="000E0C44" w:rsidP="00D07049">
            <w:pPr>
              <w:pStyle w:val="ProductNames"/>
              <w:spacing w:before="40" w:after="40"/>
              <w:rPr>
                <w:rFonts w:ascii="Tahoma" w:hAnsi="Tahoma" w:cs="Tahoma"/>
                <w:sz w:val="14"/>
              </w:rPr>
            </w:pPr>
            <w:bookmarkStart w:id="341" w:name="_Toc377592781"/>
            <w:r>
              <w:rPr>
                <w:rFonts w:ascii="Tahoma" w:hAnsi="Tahoma" w:cs="Tahoma"/>
                <w:sz w:val="14"/>
              </w:rPr>
              <w:t>Project Online</w:t>
            </w:r>
            <w:bookmarkEnd w:id="341"/>
          </w:p>
        </w:tc>
        <w:tc>
          <w:tcPr>
            <w:tcW w:w="506" w:type="dxa"/>
            <w:tcBorders>
              <w:bottom w:val="single" w:sz="4" w:space="0" w:color="auto"/>
            </w:tcBorders>
            <w:shd w:val="clear" w:color="auto" w:fill="auto"/>
            <w:vAlign w:val="center"/>
          </w:tcPr>
          <w:p w14:paraId="0FB0F6FD" w14:textId="77777777" w:rsidR="000E0C44" w:rsidRPr="00FE7FDD" w:rsidRDefault="000E0C44" w:rsidP="00D07049">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auto"/>
            <w:vAlign w:val="center"/>
          </w:tcPr>
          <w:p w14:paraId="12FFFA1D" w14:textId="77777777" w:rsidR="000E0C44" w:rsidRDefault="000E0C44" w:rsidP="00D07049">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94" w:type="dxa"/>
            <w:tcBorders>
              <w:bottom w:val="single" w:sz="4" w:space="0" w:color="auto"/>
              <w:right w:val="single" w:sz="18" w:space="0" w:color="auto"/>
            </w:tcBorders>
            <w:shd w:val="clear" w:color="auto" w:fill="auto"/>
            <w:vAlign w:val="center"/>
          </w:tcPr>
          <w:p w14:paraId="012AF8D7"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6898FC76"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501A2916"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16A71DB7"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auto"/>
            <w:vAlign w:val="center"/>
          </w:tcPr>
          <w:p w14:paraId="242BBE76"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3D368B8F"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14:paraId="7094CCDB" w14:textId="77777777" w:rsidR="000E0C44" w:rsidRPr="00480790" w:rsidRDefault="000E0C44" w:rsidP="00D07049">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1783DA95" w14:textId="77777777" w:rsidR="000E0C44" w:rsidRPr="00480790" w:rsidRDefault="000E0C44" w:rsidP="00D07049">
            <w:pPr>
              <w:pStyle w:val="TableText"/>
              <w:widowControl w:val="0"/>
              <w:spacing w:before="40" w:after="40"/>
              <w:rPr>
                <w:rFonts w:ascii="Tahoma" w:hAnsi="Tahoma" w:cs="Tahoma"/>
                <w:sz w:val="14"/>
                <w:szCs w:val="14"/>
              </w:rPr>
            </w:pPr>
          </w:p>
        </w:tc>
        <w:tc>
          <w:tcPr>
            <w:tcW w:w="1264" w:type="dxa"/>
            <w:gridSpan w:val="3"/>
            <w:tcBorders>
              <w:left w:val="single" w:sz="18" w:space="0" w:color="auto"/>
              <w:bottom w:val="single" w:sz="4" w:space="0" w:color="auto"/>
              <w:right w:val="single" w:sz="18" w:space="0" w:color="auto"/>
            </w:tcBorders>
            <w:shd w:val="clear" w:color="auto" w:fill="auto"/>
            <w:vAlign w:val="center"/>
          </w:tcPr>
          <w:p w14:paraId="386544B2" w14:textId="77777777" w:rsidR="000E0C44" w:rsidRPr="00480790" w:rsidRDefault="000E0C44" w:rsidP="00D07049">
            <w:pPr>
              <w:pStyle w:val="TableText"/>
              <w:widowControl w:val="0"/>
              <w:spacing w:before="40" w:after="4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20092DD8" w14:textId="77777777" w:rsidR="000E0C44" w:rsidRPr="00480790" w:rsidRDefault="000E0C44"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B306E65"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07D1A3"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30235DA" w14:textId="77777777" w:rsidR="000E0C44" w:rsidRDefault="000E0C44"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46D8CBA7"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vAlign w:val="center"/>
          </w:tcPr>
          <w:p w14:paraId="0609AF3F"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A</w:t>
            </w:r>
          </w:p>
        </w:tc>
      </w:tr>
      <w:tr w:rsidR="000E0C44" w14:paraId="5E6F8748" w14:textId="77777777" w:rsidTr="00D07049">
        <w:trPr>
          <w:trHeight w:val="145"/>
        </w:trPr>
        <w:tc>
          <w:tcPr>
            <w:tcW w:w="2464" w:type="dxa"/>
            <w:gridSpan w:val="2"/>
            <w:tcBorders>
              <w:bottom w:val="single" w:sz="4" w:space="0" w:color="auto"/>
            </w:tcBorders>
            <w:shd w:val="clear" w:color="auto" w:fill="FABF8F"/>
            <w:vAlign w:val="center"/>
          </w:tcPr>
          <w:p w14:paraId="2FE6A0FC" w14:textId="77777777" w:rsidR="000E0C44" w:rsidRPr="0095763C" w:rsidRDefault="000E0C44" w:rsidP="00D07049">
            <w:pPr>
              <w:pStyle w:val="ProductNames"/>
              <w:spacing w:before="40" w:after="40"/>
              <w:rPr>
                <w:rFonts w:ascii="Tahoma" w:hAnsi="Tahoma" w:cs="Tahoma"/>
                <w:sz w:val="14"/>
              </w:rPr>
            </w:pPr>
            <w:bookmarkStart w:id="342" w:name="_Toc377592782"/>
            <w:r>
              <w:rPr>
                <w:rFonts w:ascii="Tahoma" w:hAnsi="Tahoma" w:cs="Tahoma"/>
                <w:sz w:val="14"/>
              </w:rPr>
              <w:t>Project Online A</w:t>
            </w:r>
            <w:bookmarkEnd w:id="342"/>
          </w:p>
        </w:tc>
        <w:tc>
          <w:tcPr>
            <w:tcW w:w="506" w:type="dxa"/>
            <w:tcBorders>
              <w:bottom w:val="single" w:sz="4" w:space="0" w:color="auto"/>
            </w:tcBorders>
            <w:shd w:val="clear" w:color="auto" w:fill="FABF8F"/>
            <w:vAlign w:val="center"/>
          </w:tcPr>
          <w:p w14:paraId="3DBAB3B8" w14:textId="77777777" w:rsidR="000E0C44" w:rsidRPr="00FE7FDD" w:rsidRDefault="000E0C44" w:rsidP="00D07049">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3E8D8152" w14:textId="77777777" w:rsidR="000E0C44" w:rsidRDefault="000E0C44" w:rsidP="00D07049">
            <w:pPr>
              <w:pStyle w:val="TableText"/>
              <w:widowControl w:val="0"/>
              <w:spacing w:before="40" w:after="40"/>
              <w:rPr>
                <w:rFonts w:ascii="Tahoma" w:hAnsi="Tahoma" w:cs="Tahoma"/>
                <w:color w:val="000000"/>
                <w:sz w:val="13"/>
              </w:rPr>
            </w:pPr>
            <w:r>
              <w:rPr>
                <w:rFonts w:ascii="Tahoma" w:hAnsi="Tahoma" w:cs="Tahoma"/>
                <w:color w:val="000000"/>
                <w:sz w:val="13"/>
              </w:rPr>
              <w:t>03/13</w:t>
            </w:r>
          </w:p>
        </w:tc>
        <w:tc>
          <w:tcPr>
            <w:tcW w:w="394" w:type="dxa"/>
            <w:tcBorders>
              <w:bottom w:val="single" w:sz="4" w:space="0" w:color="auto"/>
              <w:right w:val="single" w:sz="18" w:space="0" w:color="auto"/>
            </w:tcBorders>
            <w:shd w:val="clear" w:color="auto" w:fill="FABF8F"/>
            <w:vAlign w:val="center"/>
          </w:tcPr>
          <w:p w14:paraId="55A6FAB5"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01ECDC62"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76CF3AEB"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071446BB"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14:paraId="2FEA39FE"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47BF98BE" w14:textId="77777777" w:rsidR="000E0C44" w:rsidRPr="00480790" w:rsidRDefault="000E0C44" w:rsidP="00D07049">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14:paraId="1C539834" w14:textId="77777777" w:rsidR="000E0C44" w:rsidRPr="00480790" w:rsidRDefault="000E0C44" w:rsidP="00D07049">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4E02BAF0" w14:textId="77777777" w:rsidR="000E0C44" w:rsidRPr="00480790" w:rsidRDefault="000E0C44" w:rsidP="00D07049">
            <w:pPr>
              <w:pStyle w:val="TableText"/>
              <w:widowControl w:val="0"/>
              <w:spacing w:before="40" w:after="40"/>
              <w:rPr>
                <w:rFonts w:ascii="Tahoma" w:hAnsi="Tahoma" w:cs="Tahoma"/>
                <w:sz w:val="14"/>
                <w:szCs w:val="14"/>
              </w:rPr>
            </w:pPr>
          </w:p>
        </w:tc>
        <w:tc>
          <w:tcPr>
            <w:tcW w:w="1264" w:type="dxa"/>
            <w:gridSpan w:val="3"/>
            <w:tcBorders>
              <w:left w:val="single" w:sz="18" w:space="0" w:color="auto"/>
              <w:bottom w:val="single" w:sz="4" w:space="0" w:color="auto"/>
              <w:right w:val="single" w:sz="18" w:space="0" w:color="auto"/>
            </w:tcBorders>
            <w:shd w:val="clear" w:color="auto" w:fill="FABF8F"/>
            <w:vAlign w:val="center"/>
          </w:tcPr>
          <w:p w14:paraId="59CA5DEE" w14:textId="77777777" w:rsidR="000E0C44" w:rsidRPr="00480790" w:rsidRDefault="000E0C44" w:rsidP="00D07049">
            <w:pPr>
              <w:pStyle w:val="TableText"/>
              <w:widowControl w:val="0"/>
              <w:spacing w:before="40" w:after="40"/>
              <w:rPr>
                <w:rFonts w:ascii="Tahoma" w:hAnsi="Tahoma" w:cs="Tahoma"/>
                <w:sz w:val="14"/>
                <w:szCs w:val="14"/>
              </w:rPr>
            </w:pPr>
            <w:r>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43825E02"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B5D57CD" w14:textId="77777777" w:rsidR="000E0C44" w:rsidRPr="00480790" w:rsidRDefault="000E0C44"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6FE54F3"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260DC353" w14:textId="77777777" w:rsidR="000E0C44" w:rsidRDefault="000E0C44" w:rsidP="00D07049">
            <w:pPr>
              <w:pStyle w:val="TableText"/>
              <w:widowControl w:val="0"/>
              <w:spacing w:before="40" w:after="40"/>
              <w:rPr>
                <w:rFonts w:ascii="Tahoma" w:hAnsi="Tahoma" w:cs="Tahoma"/>
                <w:sz w:val="13"/>
              </w:rPr>
            </w:pPr>
            <w:r>
              <w:rPr>
                <w:rFonts w:ascii="Tahoma" w:hAnsi="Tahoma" w:cs="Tahoma"/>
                <w:sz w:val="13"/>
              </w:rPr>
              <w:t>A, ST (EES), A, ST (OVS-ES)</w:t>
            </w:r>
          </w:p>
        </w:tc>
        <w:tc>
          <w:tcPr>
            <w:tcW w:w="506" w:type="dxa"/>
            <w:tcBorders>
              <w:bottom w:val="single" w:sz="4" w:space="0" w:color="auto"/>
            </w:tcBorders>
            <w:shd w:val="clear" w:color="auto" w:fill="FABF8F"/>
            <w:vAlign w:val="center"/>
          </w:tcPr>
          <w:p w14:paraId="790B00D8"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362C596D" w14:textId="77777777" w:rsidR="000E0C44" w:rsidRPr="00480790" w:rsidRDefault="000E0C44" w:rsidP="00D07049">
            <w:pPr>
              <w:pStyle w:val="TableText"/>
              <w:widowControl w:val="0"/>
              <w:spacing w:before="40" w:after="40"/>
              <w:rPr>
                <w:rFonts w:ascii="Tahoma" w:hAnsi="Tahoma" w:cs="Tahoma"/>
                <w:sz w:val="13"/>
              </w:rPr>
            </w:pPr>
            <w:r>
              <w:rPr>
                <w:rFonts w:ascii="Tahoma" w:hAnsi="Tahoma" w:cs="Tahoma"/>
                <w:sz w:val="13"/>
              </w:rPr>
              <w:t>A</w:t>
            </w:r>
          </w:p>
        </w:tc>
      </w:tr>
      <w:tr w:rsidR="00913A0A" w14:paraId="63E1AE66" w14:textId="77777777" w:rsidTr="00D07049">
        <w:trPr>
          <w:trHeight w:val="145"/>
        </w:trPr>
        <w:tc>
          <w:tcPr>
            <w:tcW w:w="2464" w:type="dxa"/>
            <w:gridSpan w:val="2"/>
            <w:tcBorders>
              <w:bottom w:val="single" w:sz="4" w:space="0" w:color="auto"/>
            </w:tcBorders>
            <w:shd w:val="clear" w:color="auto" w:fill="auto"/>
            <w:vAlign w:val="center"/>
          </w:tcPr>
          <w:p w14:paraId="77A5C971" w14:textId="77777777" w:rsidR="00913A0A" w:rsidRPr="0095763C" w:rsidRDefault="00913A0A" w:rsidP="00D07049">
            <w:pPr>
              <w:pStyle w:val="ProductNames"/>
              <w:spacing w:before="40" w:after="40"/>
              <w:rPr>
                <w:rFonts w:ascii="Tahoma" w:hAnsi="Tahoma" w:cs="Tahoma"/>
                <w:sz w:val="14"/>
              </w:rPr>
            </w:pPr>
            <w:bookmarkStart w:id="343" w:name="_Toc336338033"/>
            <w:bookmarkStart w:id="344" w:name="_Toc377592783"/>
            <w:r>
              <w:rPr>
                <w:rFonts w:ascii="Tahoma" w:hAnsi="Tahoma" w:cs="Tahoma"/>
                <w:sz w:val="14"/>
              </w:rPr>
              <w:t xml:space="preserve">Project Server </w:t>
            </w:r>
            <w:bookmarkEnd w:id="343"/>
            <w:r>
              <w:rPr>
                <w:rFonts w:ascii="Tahoma" w:hAnsi="Tahoma" w:cs="Tahoma"/>
                <w:sz w:val="14"/>
              </w:rPr>
              <w:t>2013</w:t>
            </w:r>
            <w:bookmarkEnd w:id="344"/>
          </w:p>
        </w:tc>
        <w:tc>
          <w:tcPr>
            <w:tcW w:w="506" w:type="dxa"/>
            <w:tcBorders>
              <w:bottom w:val="single" w:sz="4" w:space="0" w:color="auto"/>
            </w:tcBorders>
            <w:shd w:val="clear" w:color="auto" w:fill="auto"/>
            <w:vAlign w:val="center"/>
          </w:tcPr>
          <w:p w14:paraId="2E2DF0A8" w14:textId="77777777" w:rsidR="00913A0A" w:rsidRPr="00FE7FDD" w:rsidRDefault="00913A0A" w:rsidP="00D07049">
            <w:pPr>
              <w:pStyle w:val="TableText"/>
              <w:widowControl w:val="0"/>
              <w:spacing w:before="40" w:after="40"/>
              <w:rPr>
                <w:rStyle w:val="EndnoteReference"/>
                <w:color w:val="0000FF"/>
                <w:sz w:val="13"/>
                <w:szCs w:val="13"/>
                <w:u w:val="single"/>
              </w:rPr>
            </w:pPr>
            <w:bookmarkStart w:id="345" w:name="_Hlt336249768"/>
          </w:p>
        </w:tc>
        <w:bookmarkEnd w:id="345"/>
        <w:tc>
          <w:tcPr>
            <w:tcW w:w="450" w:type="dxa"/>
            <w:tcBorders>
              <w:bottom w:val="single" w:sz="4" w:space="0" w:color="auto"/>
            </w:tcBorders>
            <w:shd w:val="clear" w:color="auto" w:fill="auto"/>
            <w:vAlign w:val="center"/>
          </w:tcPr>
          <w:p w14:paraId="3376399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auto"/>
            <w:vAlign w:val="center"/>
          </w:tcPr>
          <w:p w14:paraId="598B560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51702907"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56E2CD41"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55E91D0A"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6B0BEE15"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43B99995"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4245D001"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0B499F44"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226FB292"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50</w:t>
            </w:r>
          </w:p>
        </w:tc>
        <w:tc>
          <w:tcPr>
            <w:tcW w:w="364" w:type="dxa"/>
            <w:tcBorders>
              <w:bottom w:val="single" w:sz="4" w:space="0" w:color="auto"/>
            </w:tcBorders>
            <w:shd w:val="clear" w:color="auto" w:fill="auto"/>
            <w:vAlign w:val="center"/>
          </w:tcPr>
          <w:p w14:paraId="32224DBA"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690CA55F" w14:textId="77777777" w:rsidR="00913A0A" w:rsidRPr="00480790" w:rsidRDefault="00913A0A" w:rsidP="00D07049">
            <w:pPr>
              <w:pStyle w:val="TableText"/>
              <w:widowControl w:val="0"/>
              <w:spacing w:before="40" w:after="40"/>
              <w:rPr>
                <w:rFonts w:ascii="Tahoma" w:hAnsi="Tahoma" w:cs="Tahoma"/>
                <w:sz w:val="14"/>
                <w:szCs w:val="14"/>
              </w:rPr>
            </w:pPr>
            <w:r>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5310E5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5FF2D5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7B3C6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57C7D33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27FEC27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7378299F"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11053E4A" w14:textId="77777777" w:rsidTr="00D07049">
        <w:trPr>
          <w:trHeight w:val="145"/>
        </w:trPr>
        <w:tc>
          <w:tcPr>
            <w:tcW w:w="2464" w:type="dxa"/>
            <w:gridSpan w:val="2"/>
            <w:tcBorders>
              <w:bottom w:val="single" w:sz="4" w:space="0" w:color="auto"/>
            </w:tcBorders>
            <w:shd w:val="clear" w:color="auto" w:fill="FABF8F"/>
            <w:vAlign w:val="center"/>
          </w:tcPr>
          <w:p w14:paraId="63EC5FC9" w14:textId="77777777" w:rsidR="00913A0A" w:rsidRPr="0095763C" w:rsidRDefault="00913A0A" w:rsidP="00D07049">
            <w:pPr>
              <w:pStyle w:val="ProductNames"/>
              <w:spacing w:before="40" w:after="40"/>
              <w:rPr>
                <w:rFonts w:ascii="Tahoma" w:hAnsi="Tahoma" w:cs="Tahoma"/>
                <w:sz w:val="14"/>
              </w:rPr>
            </w:pPr>
            <w:bookmarkStart w:id="346" w:name="_Toc336338034"/>
            <w:bookmarkStart w:id="347" w:name="_Toc377592784"/>
            <w:r>
              <w:rPr>
                <w:rFonts w:ascii="Tahoma" w:hAnsi="Tahoma" w:cs="Tahoma"/>
                <w:sz w:val="14"/>
              </w:rPr>
              <w:t>CAL Project Server</w:t>
            </w:r>
            <w:bookmarkEnd w:id="346"/>
            <w:r>
              <w:rPr>
                <w:rFonts w:ascii="Tahoma" w:hAnsi="Tahoma" w:cs="Tahoma"/>
                <w:sz w:val="14"/>
              </w:rPr>
              <w:t> 2013</w:t>
            </w:r>
            <w:bookmarkEnd w:id="347"/>
          </w:p>
        </w:tc>
        <w:tc>
          <w:tcPr>
            <w:tcW w:w="506" w:type="dxa"/>
            <w:tcBorders>
              <w:bottom w:val="single" w:sz="4" w:space="0" w:color="auto"/>
            </w:tcBorders>
            <w:shd w:val="clear" w:color="auto" w:fill="FABF8F"/>
            <w:vAlign w:val="center"/>
          </w:tcPr>
          <w:p w14:paraId="7E238EF6" w14:textId="77777777" w:rsidR="00913A0A" w:rsidRPr="00FE7FDD" w:rsidRDefault="00913A0A" w:rsidP="00D07049">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3530779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4"/>
                <w:szCs w:val="14"/>
              </w:rPr>
              <w:t>10/12</w:t>
            </w:r>
          </w:p>
        </w:tc>
        <w:tc>
          <w:tcPr>
            <w:tcW w:w="394" w:type="dxa"/>
            <w:tcBorders>
              <w:bottom w:val="single" w:sz="4" w:space="0" w:color="auto"/>
              <w:right w:val="single" w:sz="18" w:space="0" w:color="auto"/>
            </w:tcBorders>
            <w:shd w:val="clear" w:color="auto" w:fill="FABF8F"/>
            <w:vAlign w:val="center"/>
          </w:tcPr>
          <w:p w14:paraId="1F69B2C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4FD4A7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741EE24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5FDC250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1B851FA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5D1B7C7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0283C42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40969A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827292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2163775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E6363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DBA041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3BBDC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2ED13F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7C2421A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112B0617"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A9569B6"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2AD5895D" w14:textId="77777777" w:rsidTr="00D07049">
        <w:trPr>
          <w:trHeight w:val="145"/>
        </w:trPr>
        <w:tc>
          <w:tcPr>
            <w:tcW w:w="2464" w:type="dxa"/>
            <w:gridSpan w:val="2"/>
            <w:tcBorders>
              <w:bottom w:val="single" w:sz="4" w:space="0" w:color="auto"/>
            </w:tcBorders>
            <w:shd w:val="clear" w:color="auto" w:fill="auto"/>
            <w:vAlign w:val="center"/>
          </w:tcPr>
          <w:p w14:paraId="11336830" w14:textId="77777777" w:rsidR="00913A0A" w:rsidRPr="00B57278" w:rsidRDefault="00913A0A" w:rsidP="00D07049">
            <w:pPr>
              <w:pStyle w:val="Heading2"/>
              <w:spacing w:before="40" w:after="40"/>
              <w:ind w:left="0" w:firstLine="15"/>
              <w:rPr>
                <w:rFonts w:ascii="Tahoma" w:hAnsi="Tahoma" w:cs="Tahoma"/>
                <w:b w:val="0"/>
                <w:sz w:val="14"/>
              </w:rPr>
            </w:pPr>
            <w:bookmarkStart w:id="348" w:name="_Toc336338036"/>
            <w:bookmarkStart w:id="349" w:name="_Toc377592785"/>
            <w:r>
              <w:rPr>
                <w:rFonts w:ascii="Tahoma" w:hAnsi="Tahoma" w:cs="Tahoma"/>
                <w:b w:val="0"/>
                <w:sz w:val="14"/>
              </w:rPr>
              <w:t>SharePoint™ Online Extra Storage (1 Go) (SL Module Complémentaire)</w:t>
            </w:r>
            <w:bookmarkEnd w:id="348"/>
            <w:bookmarkEnd w:id="349"/>
          </w:p>
        </w:tc>
        <w:tc>
          <w:tcPr>
            <w:tcW w:w="506" w:type="dxa"/>
            <w:tcBorders>
              <w:bottom w:val="single" w:sz="4" w:space="0" w:color="auto"/>
            </w:tcBorders>
            <w:shd w:val="clear" w:color="auto" w:fill="auto"/>
            <w:vAlign w:val="center"/>
          </w:tcPr>
          <w:p w14:paraId="7C30C1F7" w14:textId="77777777" w:rsidR="00913A0A" w:rsidRPr="00FE7FDD" w:rsidRDefault="00913A0A" w:rsidP="00D07049">
            <w:pPr>
              <w:pStyle w:val="TableText"/>
              <w:widowControl w:val="0"/>
              <w:spacing w:before="40" w:after="40"/>
              <w:rPr>
                <w:b/>
                <w:color w:val="000000"/>
                <w:sz w:val="13"/>
                <w:szCs w:val="13"/>
                <w:u w:val="single"/>
              </w:rPr>
            </w:pPr>
          </w:p>
        </w:tc>
        <w:tc>
          <w:tcPr>
            <w:tcW w:w="450" w:type="dxa"/>
            <w:tcBorders>
              <w:bottom w:val="single" w:sz="4" w:space="0" w:color="auto"/>
            </w:tcBorders>
            <w:shd w:val="clear" w:color="auto" w:fill="auto"/>
            <w:vAlign w:val="center"/>
          </w:tcPr>
          <w:p w14:paraId="758E1A56" w14:textId="77777777" w:rsidR="00913A0A" w:rsidRPr="00480790" w:rsidDel="008F575D" w:rsidRDefault="00913A0A" w:rsidP="00D07049">
            <w:pPr>
              <w:pStyle w:val="TableText"/>
              <w:widowControl w:val="0"/>
              <w:spacing w:before="40" w:after="40"/>
              <w:rPr>
                <w:rFonts w:ascii="Tahoma" w:hAnsi="Tahoma" w:cs="Tahoma"/>
                <w:sz w:val="13"/>
              </w:rPr>
            </w:pPr>
            <w:r>
              <w:rPr>
                <w:rFonts w:ascii="Tahoma" w:hAnsi="Tahoma" w:cs="Tahoma"/>
                <w:sz w:val="13"/>
              </w:rPr>
              <w:t>06/11</w:t>
            </w:r>
          </w:p>
        </w:tc>
        <w:tc>
          <w:tcPr>
            <w:tcW w:w="394" w:type="dxa"/>
            <w:tcBorders>
              <w:bottom w:val="single" w:sz="4" w:space="0" w:color="auto"/>
              <w:right w:val="single" w:sz="18" w:space="0" w:color="auto"/>
            </w:tcBorders>
            <w:shd w:val="clear" w:color="auto" w:fill="auto"/>
            <w:vAlign w:val="center"/>
          </w:tcPr>
          <w:p w14:paraId="67954DF3"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65DC551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0B9502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0460C7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4A581E1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1867C4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F5A33D8"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283919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759A42"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26ABC39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67B947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FB181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D8A83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BA08B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9EE34CA" w14:textId="77777777" w:rsidR="00913A0A"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426C2C6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4AF16C53"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14:paraId="63E0A8CB" w14:textId="77777777" w:rsidTr="00D07049">
        <w:trPr>
          <w:trHeight w:val="145"/>
        </w:trPr>
        <w:tc>
          <w:tcPr>
            <w:tcW w:w="2464" w:type="dxa"/>
            <w:gridSpan w:val="2"/>
            <w:tcBorders>
              <w:bottom w:val="single" w:sz="4" w:space="0" w:color="auto"/>
            </w:tcBorders>
            <w:shd w:val="clear" w:color="auto" w:fill="FABF8F"/>
            <w:vAlign w:val="center"/>
          </w:tcPr>
          <w:p w14:paraId="5D038D20" w14:textId="77777777" w:rsidR="00913A0A" w:rsidRPr="00D17A91" w:rsidRDefault="00913A0A" w:rsidP="00D07049">
            <w:pPr>
              <w:pStyle w:val="Heading2"/>
              <w:spacing w:before="40" w:after="40"/>
              <w:ind w:left="0" w:firstLine="15"/>
              <w:rPr>
                <w:rFonts w:ascii="Tahoma" w:hAnsi="Tahoma" w:cs="Tahoma"/>
                <w:b w:val="0"/>
                <w:sz w:val="14"/>
              </w:rPr>
            </w:pPr>
            <w:bookmarkStart w:id="350" w:name="_Toc336338037"/>
            <w:bookmarkStart w:id="351" w:name="_Toc377592786"/>
            <w:r>
              <w:rPr>
                <w:rFonts w:ascii="Tahoma" w:hAnsi="Tahoma" w:cs="Tahoma"/>
                <w:b w:val="0"/>
                <w:sz w:val="14"/>
              </w:rPr>
              <w:t>SharePoint™ Online Extra Storage (1 Go) A (SL Module Complémentaire)</w:t>
            </w:r>
            <w:bookmarkEnd w:id="350"/>
            <w:bookmarkEnd w:id="351"/>
          </w:p>
        </w:tc>
        <w:tc>
          <w:tcPr>
            <w:tcW w:w="506" w:type="dxa"/>
            <w:tcBorders>
              <w:bottom w:val="single" w:sz="4" w:space="0" w:color="auto"/>
            </w:tcBorders>
            <w:shd w:val="clear" w:color="auto" w:fill="FABF8F"/>
            <w:vAlign w:val="center"/>
          </w:tcPr>
          <w:p w14:paraId="6C49E462" w14:textId="77777777" w:rsidR="00913A0A" w:rsidRPr="00FE7FDD" w:rsidRDefault="00913A0A" w:rsidP="00D07049">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14:paraId="69CB62AF"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06/12</w:t>
            </w:r>
          </w:p>
        </w:tc>
        <w:tc>
          <w:tcPr>
            <w:tcW w:w="394" w:type="dxa"/>
            <w:tcBorders>
              <w:bottom w:val="single" w:sz="4" w:space="0" w:color="auto"/>
              <w:right w:val="single" w:sz="18" w:space="0" w:color="auto"/>
            </w:tcBorders>
            <w:shd w:val="clear" w:color="auto" w:fill="FABF8F"/>
            <w:vAlign w:val="center"/>
          </w:tcPr>
          <w:p w14:paraId="3A95C0BF"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1E102BD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D6DAEE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3DB42F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2DA5959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46885B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8DF933A"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2003A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398AAA"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98989E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7C3D3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544EF7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A2D669"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208467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285537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ST (EES uniquement)</w:t>
            </w:r>
          </w:p>
        </w:tc>
        <w:tc>
          <w:tcPr>
            <w:tcW w:w="506" w:type="dxa"/>
            <w:tcBorders>
              <w:bottom w:val="single" w:sz="4" w:space="0" w:color="auto"/>
            </w:tcBorders>
            <w:shd w:val="clear" w:color="auto" w:fill="FABF8F"/>
            <w:vAlign w:val="center"/>
          </w:tcPr>
          <w:p w14:paraId="0FE11591"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49051AC4" w14:textId="77777777" w:rsidR="00913A0A" w:rsidRPr="00480790" w:rsidRDefault="00913A0A" w:rsidP="00D07049">
            <w:pPr>
              <w:pStyle w:val="TableText"/>
              <w:widowControl w:val="0"/>
              <w:spacing w:before="40" w:after="40"/>
              <w:rPr>
                <w:rFonts w:ascii="Tahoma" w:hAnsi="Tahoma" w:cs="Tahoma"/>
                <w:sz w:val="13"/>
              </w:rPr>
            </w:pPr>
          </w:p>
        </w:tc>
      </w:tr>
      <w:tr w:rsidR="00913A0A" w14:paraId="5D1F3B09" w14:textId="77777777" w:rsidTr="00D07049">
        <w:trPr>
          <w:trHeight w:val="145"/>
        </w:trPr>
        <w:tc>
          <w:tcPr>
            <w:tcW w:w="2464" w:type="dxa"/>
            <w:gridSpan w:val="2"/>
            <w:tcBorders>
              <w:bottom w:val="single" w:sz="4" w:space="0" w:color="auto"/>
            </w:tcBorders>
            <w:shd w:val="clear" w:color="auto" w:fill="auto"/>
            <w:vAlign w:val="center"/>
          </w:tcPr>
          <w:p w14:paraId="3CB85A8C" w14:textId="77777777" w:rsidR="00913A0A" w:rsidRPr="006030C8" w:rsidRDefault="00913A0A" w:rsidP="00D07049">
            <w:pPr>
              <w:pStyle w:val="Heading2"/>
              <w:spacing w:before="40" w:after="40"/>
              <w:ind w:left="0" w:firstLine="15"/>
              <w:rPr>
                <w:rFonts w:ascii="Tahoma" w:hAnsi="Tahoma" w:cs="Tahoma"/>
                <w:b w:val="0"/>
                <w:sz w:val="14"/>
                <w:lang w:val="fr-FR"/>
              </w:rPr>
            </w:pPr>
            <w:bookmarkStart w:id="352" w:name="_Toc377592787"/>
            <w:r w:rsidRPr="006030C8">
              <w:rPr>
                <w:rFonts w:ascii="Tahoma" w:hAnsi="Tahoma" w:cs="Tahoma"/>
                <w:b w:val="0"/>
                <w:sz w:val="14"/>
                <w:lang w:val="fr-FR"/>
              </w:rPr>
              <w:t>Module Complémentaire SharePoint™ Online Plan 1 (SL Utilisateur)</w:t>
            </w:r>
            <w:bookmarkEnd w:id="352"/>
          </w:p>
        </w:tc>
        <w:tc>
          <w:tcPr>
            <w:tcW w:w="506" w:type="dxa"/>
            <w:tcBorders>
              <w:bottom w:val="single" w:sz="4" w:space="0" w:color="auto"/>
            </w:tcBorders>
            <w:shd w:val="clear" w:color="auto" w:fill="auto"/>
            <w:vAlign w:val="center"/>
          </w:tcPr>
          <w:p w14:paraId="07768ECB" w14:textId="77777777" w:rsidR="00913A0A" w:rsidRPr="006030C8" w:rsidRDefault="00913A0A" w:rsidP="00D07049">
            <w:pPr>
              <w:pStyle w:val="TableText"/>
              <w:widowControl w:val="0"/>
              <w:spacing w:before="40" w:after="40"/>
              <w:rPr>
                <w:lang w:val="fr-FR"/>
              </w:rPr>
            </w:pPr>
          </w:p>
        </w:tc>
        <w:tc>
          <w:tcPr>
            <w:tcW w:w="450" w:type="dxa"/>
            <w:tcBorders>
              <w:bottom w:val="single" w:sz="4" w:space="0" w:color="auto"/>
            </w:tcBorders>
            <w:shd w:val="clear" w:color="auto" w:fill="auto"/>
            <w:vAlign w:val="center"/>
          </w:tcPr>
          <w:p w14:paraId="6A50C4BB"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08/13</w:t>
            </w:r>
          </w:p>
        </w:tc>
        <w:tc>
          <w:tcPr>
            <w:tcW w:w="394" w:type="dxa"/>
            <w:tcBorders>
              <w:bottom w:val="single" w:sz="4" w:space="0" w:color="auto"/>
              <w:right w:val="single" w:sz="18" w:space="0" w:color="auto"/>
            </w:tcBorders>
            <w:shd w:val="clear" w:color="auto" w:fill="auto"/>
            <w:vAlign w:val="center"/>
          </w:tcPr>
          <w:p w14:paraId="3798229C"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62748AF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C0527B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CD0569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3F97B06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9576AC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9A87529"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EA3A56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70DFFEA"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1F1FB29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12102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601CFA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890C3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AA5A6A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FF7B321"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0C9FDDF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6C142D6A"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8A0F85" w:rsidRPr="00B410A0" w14:paraId="0802176A" w14:textId="77777777" w:rsidTr="00D07049">
        <w:trPr>
          <w:trHeight w:val="145"/>
        </w:trPr>
        <w:tc>
          <w:tcPr>
            <w:tcW w:w="2464" w:type="dxa"/>
            <w:gridSpan w:val="2"/>
            <w:tcBorders>
              <w:bottom w:val="single" w:sz="4" w:space="0" w:color="auto"/>
            </w:tcBorders>
            <w:shd w:val="clear" w:color="auto" w:fill="auto"/>
            <w:vAlign w:val="center"/>
          </w:tcPr>
          <w:p w14:paraId="1228A81B" w14:textId="77777777" w:rsidR="00913A0A" w:rsidRPr="006030C8" w:rsidRDefault="00913A0A" w:rsidP="00D07049">
            <w:pPr>
              <w:pStyle w:val="Heading2"/>
              <w:spacing w:before="40" w:after="40"/>
              <w:ind w:left="0" w:firstLine="15"/>
              <w:rPr>
                <w:rFonts w:ascii="Tahoma" w:hAnsi="Tahoma" w:cs="Tahoma"/>
                <w:b w:val="0"/>
                <w:lang w:val="fr-FR"/>
              </w:rPr>
            </w:pPr>
            <w:bookmarkStart w:id="353" w:name="_Toc336338038"/>
            <w:bookmarkStart w:id="354" w:name="_Toc377592788"/>
            <w:r w:rsidRPr="006030C8">
              <w:rPr>
                <w:rFonts w:ascii="Tahoma" w:hAnsi="Tahoma" w:cs="Tahoma"/>
                <w:b w:val="0"/>
                <w:sz w:val="14"/>
                <w:lang w:val="fr-FR"/>
              </w:rPr>
              <w:t xml:space="preserve">SharePoint™ Online Plan 1 </w:t>
            </w:r>
            <w:r w:rsidR="00B410A0">
              <w:rPr>
                <w:rFonts w:ascii="Tahoma" w:hAnsi="Tahoma" w:cs="Tahoma"/>
                <w:b w:val="0"/>
                <w:sz w:val="14"/>
                <w:lang w:val="fr-FR"/>
              </w:rPr>
              <w:br/>
            </w:r>
            <w:r w:rsidRPr="006030C8">
              <w:rPr>
                <w:rFonts w:ascii="Tahoma" w:hAnsi="Tahoma" w:cs="Tahoma"/>
                <w:b w:val="0"/>
                <w:sz w:val="14"/>
                <w:lang w:val="fr-FR"/>
              </w:rPr>
              <w:t>(SL Utilisateur)</w:t>
            </w:r>
            <w:bookmarkEnd w:id="353"/>
            <w:bookmarkEnd w:id="354"/>
          </w:p>
        </w:tc>
        <w:tc>
          <w:tcPr>
            <w:tcW w:w="506" w:type="dxa"/>
            <w:tcBorders>
              <w:bottom w:val="single" w:sz="4" w:space="0" w:color="auto"/>
            </w:tcBorders>
            <w:shd w:val="clear" w:color="auto" w:fill="auto"/>
            <w:vAlign w:val="center"/>
          </w:tcPr>
          <w:p w14:paraId="3CC5D380" w14:textId="77777777" w:rsidR="00913A0A" w:rsidRPr="00B410A0" w:rsidRDefault="00123C60" w:rsidP="00D07049">
            <w:pPr>
              <w:pStyle w:val="TableText"/>
              <w:widowControl w:val="0"/>
              <w:spacing w:before="40" w:after="40"/>
              <w:rPr>
                <w:rStyle w:val="EndnoteReference"/>
                <w:rFonts w:cs="Tahoma"/>
                <w:b w:val="0"/>
                <w:color w:val="0000FF"/>
                <w:sz w:val="13"/>
                <w:szCs w:val="13"/>
                <w:u w:val="single"/>
                <w:lang w:val="fr-FR"/>
              </w:rPr>
            </w:pPr>
            <w:hyperlink w:anchor="_68_SharePoint_Online" w:history="1">
              <w:r w:rsidR="00097E93">
                <w:rPr>
                  <w:rStyle w:val="Hyperlink"/>
                  <w:rFonts w:cs="Tahoma"/>
                  <w:b/>
                  <w:sz w:val="13"/>
                  <w:szCs w:val="13"/>
                  <w:lang w:val="fr-FR"/>
                </w:rPr>
                <w:t>78</w:t>
              </w:r>
            </w:hyperlink>
          </w:p>
        </w:tc>
        <w:tc>
          <w:tcPr>
            <w:tcW w:w="450" w:type="dxa"/>
            <w:tcBorders>
              <w:bottom w:val="single" w:sz="4" w:space="0" w:color="auto"/>
            </w:tcBorders>
            <w:shd w:val="clear" w:color="auto" w:fill="auto"/>
            <w:vAlign w:val="center"/>
          </w:tcPr>
          <w:p w14:paraId="0C4F981D"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06/11</w:t>
            </w:r>
          </w:p>
        </w:tc>
        <w:tc>
          <w:tcPr>
            <w:tcW w:w="394" w:type="dxa"/>
            <w:tcBorders>
              <w:bottom w:val="single" w:sz="4" w:space="0" w:color="auto"/>
              <w:right w:val="single" w:sz="18" w:space="0" w:color="auto"/>
            </w:tcBorders>
            <w:shd w:val="clear" w:color="auto" w:fill="auto"/>
            <w:vAlign w:val="center"/>
          </w:tcPr>
          <w:p w14:paraId="648B565E" w14:textId="77777777" w:rsidR="00913A0A" w:rsidRPr="00B410A0" w:rsidRDefault="00913A0A"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auto"/>
            <w:vAlign w:val="center"/>
          </w:tcPr>
          <w:p w14:paraId="507D3913"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6F038170"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7489A955"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auto"/>
            <w:vAlign w:val="center"/>
          </w:tcPr>
          <w:p w14:paraId="603227A0"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7F2707CD"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17634C25" w14:textId="77777777" w:rsidR="00913A0A" w:rsidRPr="00B410A0"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576CE6E8"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07E3265B" w14:textId="77777777" w:rsidR="00913A0A" w:rsidRPr="00B410A0"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auto"/>
            <w:vAlign w:val="center"/>
          </w:tcPr>
          <w:p w14:paraId="30431CE5"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19B83AA3"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4BAE3098"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748B0597"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auto"/>
            <w:vAlign w:val="center"/>
          </w:tcPr>
          <w:p w14:paraId="146271E9"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auto"/>
            <w:vAlign w:val="center"/>
          </w:tcPr>
          <w:p w14:paraId="1FB8BB75" w14:textId="77777777" w:rsidR="00913A0A" w:rsidRPr="00B410A0" w:rsidRDefault="00913A0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auto"/>
            <w:vAlign w:val="center"/>
          </w:tcPr>
          <w:p w14:paraId="0CFC39BE" w14:textId="77777777" w:rsidR="00913A0A" w:rsidRPr="00B410A0" w:rsidRDefault="00913A0A" w:rsidP="00D07049">
            <w:pPr>
              <w:pStyle w:val="TableText"/>
              <w:widowControl w:val="0"/>
              <w:spacing w:before="40" w:after="40"/>
              <w:rPr>
                <w:rFonts w:ascii="Tahoma" w:hAnsi="Tahoma" w:cs="Tahoma"/>
                <w:sz w:val="13"/>
                <w:lang w:val="fr-FR"/>
              </w:rPr>
            </w:pPr>
          </w:p>
        </w:tc>
        <w:tc>
          <w:tcPr>
            <w:tcW w:w="484" w:type="dxa"/>
            <w:tcBorders>
              <w:bottom w:val="single" w:sz="4" w:space="0" w:color="auto"/>
            </w:tcBorders>
            <w:shd w:val="clear" w:color="auto" w:fill="auto"/>
            <w:vAlign w:val="center"/>
          </w:tcPr>
          <w:p w14:paraId="433FF761" w14:textId="77777777" w:rsidR="00913A0A" w:rsidRPr="00B410A0" w:rsidRDefault="002C4BA9"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r>
      <w:tr w:rsidR="004B53C5" w:rsidRPr="00B410A0" w14:paraId="53E51A1E" w14:textId="77777777" w:rsidTr="00D07049">
        <w:trPr>
          <w:trHeight w:val="145"/>
        </w:trPr>
        <w:tc>
          <w:tcPr>
            <w:tcW w:w="2464" w:type="dxa"/>
            <w:gridSpan w:val="2"/>
            <w:tcBorders>
              <w:bottom w:val="single" w:sz="4" w:space="0" w:color="auto"/>
            </w:tcBorders>
            <w:shd w:val="clear" w:color="auto" w:fill="FABF8F"/>
            <w:vAlign w:val="center"/>
          </w:tcPr>
          <w:p w14:paraId="5348E272" w14:textId="77777777" w:rsidR="004B53C5" w:rsidRPr="006030C8" w:rsidRDefault="004B53C5" w:rsidP="00D07049">
            <w:pPr>
              <w:pStyle w:val="Heading2"/>
              <w:spacing w:before="40" w:after="40"/>
              <w:ind w:left="0" w:firstLine="15"/>
              <w:rPr>
                <w:rFonts w:ascii="Tahoma" w:hAnsi="Tahoma" w:cs="Tahoma"/>
                <w:b w:val="0"/>
                <w:sz w:val="14"/>
                <w:lang w:val="fr-FR"/>
              </w:rPr>
            </w:pPr>
            <w:bookmarkStart w:id="355" w:name="_Toc377592789"/>
            <w:r w:rsidRPr="006030C8">
              <w:rPr>
                <w:rFonts w:ascii="Tahoma" w:hAnsi="Tahoma" w:cs="Tahoma"/>
                <w:b w:val="0"/>
                <w:sz w:val="14"/>
                <w:lang w:val="fr-FR"/>
              </w:rPr>
              <w:t xml:space="preserve">Module Complémentaire SharePoint™ Online Plan 1 avec Yammer </w:t>
            </w:r>
            <w:r w:rsidR="00B410A0">
              <w:rPr>
                <w:rFonts w:ascii="Tahoma" w:hAnsi="Tahoma" w:cs="Tahoma"/>
                <w:b w:val="0"/>
                <w:sz w:val="14"/>
                <w:lang w:val="fr-FR"/>
              </w:rPr>
              <w:br/>
            </w:r>
            <w:r w:rsidRPr="006030C8">
              <w:rPr>
                <w:rFonts w:ascii="Tahoma" w:hAnsi="Tahoma" w:cs="Tahoma"/>
                <w:b w:val="0"/>
                <w:sz w:val="14"/>
                <w:lang w:val="fr-FR"/>
              </w:rPr>
              <w:t>(SL Utilisateur)</w:t>
            </w:r>
            <w:bookmarkEnd w:id="355"/>
          </w:p>
        </w:tc>
        <w:tc>
          <w:tcPr>
            <w:tcW w:w="506" w:type="dxa"/>
            <w:tcBorders>
              <w:bottom w:val="single" w:sz="4" w:space="0" w:color="auto"/>
            </w:tcBorders>
            <w:shd w:val="clear" w:color="auto" w:fill="FABF8F"/>
            <w:vAlign w:val="center"/>
          </w:tcPr>
          <w:p w14:paraId="2E241E4F" w14:textId="77777777" w:rsidR="004B53C5" w:rsidRPr="006030C8" w:rsidRDefault="004B53C5" w:rsidP="00D07049">
            <w:pPr>
              <w:pStyle w:val="TableText"/>
              <w:widowControl w:val="0"/>
              <w:spacing w:before="40" w:after="40"/>
              <w:rPr>
                <w:lang w:val="fr-FR"/>
              </w:rPr>
            </w:pPr>
          </w:p>
        </w:tc>
        <w:tc>
          <w:tcPr>
            <w:tcW w:w="450" w:type="dxa"/>
            <w:tcBorders>
              <w:bottom w:val="single" w:sz="4" w:space="0" w:color="auto"/>
            </w:tcBorders>
            <w:shd w:val="clear" w:color="auto" w:fill="FABF8F"/>
            <w:vAlign w:val="center"/>
          </w:tcPr>
          <w:p w14:paraId="3AAB8FF2" w14:textId="77777777" w:rsidR="004B53C5" w:rsidRPr="00B410A0" w:rsidRDefault="004B53C5" w:rsidP="00D07049">
            <w:pPr>
              <w:pStyle w:val="TableText"/>
              <w:widowControl w:val="0"/>
              <w:spacing w:before="40" w:after="40"/>
              <w:rPr>
                <w:rFonts w:ascii="Tahoma" w:hAnsi="Tahoma" w:cs="Tahoma"/>
                <w:sz w:val="13"/>
                <w:lang w:val="fr-FR"/>
              </w:rPr>
            </w:pPr>
            <w:r w:rsidRPr="00B410A0">
              <w:rPr>
                <w:rFonts w:ascii="Tahoma" w:hAnsi="Tahoma" w:cs="Tahoma"/>
                <w:sz w:val="13"/>
                <w:lang w:val="fr-FR"/>
              </w:rPr>
              <w:t>08/13</w:t>
            </w:r>
          </w:p>
        </w:tc>
        <w:tc>
          <w:tcPr>
            <w:tcW w:w="394" w:type="dxa"/>
            <w:tcBorders>
              <w:bottom w:val="single" w:sz="4" w:space="0" w:color="auto"/>
              <w:right w:val="single" w:sz="18" w:space="0" w:color="auto"/>
            </w:tcBorders>
            <w:shd w:val="clear" w:color="auto" w:fill="FABF8F"/>
            <w:vAlign w:val="center"/>
          </w:tcPr>
          <w:p w14:paraId="62BE092F" w14:textId="77777777" w:rsidR="004B53C5" w:rsidRPr="00B410A0" w:rsidRDefault="004B53C5"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FABF8F"/>
            <w:vAlign w:val="center"/>
          </w:tcPr>
          <w:p w14:paraId="2F733AD9"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72A56A73"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4EF1B2E4"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2968AB13"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2F77AE00"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1D5B1563" w14:textId="77777777" w:rsidR="004B53C5" w:rsidRPr="00B410A0" w:rsidRDefault="004B53C5"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4A503335" w14:textId="77777777" w:rsidR="004B53C5" w:rsidRPr="00B410A0" w:rsidRDefault="004B53C5" w:rsidP="00D07049">
            <w:pPr>
              <w:pStyle w:val="TableText"/>
              <w:widowControl w:val="0"/>
              <w:spacing w:before="40" w:after="40"/>
              <w:rPr>
                <w:rFonts w:ascii="Tahoma" w:hAnsi="Tahoma" w:cs="Tahoma"/>
                <w:sz w:val="13"/>
                <w:lang w:val="fr-FR"/>
              </w:rPr>
            </w:pPr>
          </w:p>
        </w:tc>
        <w:tc>
          <w:tcPr>
            <w:tcW w:w="1264" w:type="dxa"/>
            <w:gridSpan w:val="3"/>
            <w:tcBorders>
              <w:left w:val="single" w:sz="18" w:space="0" w:color="auto"/>
              <w:bottom w:val="single" w:sz="4" w:space="0" w:color="auto"/>
              <w:right w:val="single" w:sz="18" w:space="0" w:color="auto"/>
            </w:tcBorders>
            <w:shd w:val="clear" w:color="auto" w:fill="FABF8F"/>
            <w:vAlign w:val="center"/>
          </w:tcPr>
          <w:p w14:paraId="01C95398"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2398B1CE"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33E9FF89" w14:textId="77777777" w:rsidR="004B53C5" w:rsidRPr="00B410A0" w:rsidRDefault="004B53C5"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c>
          <w:tcPr>
            <w:tcW w:w="450" w:type="dxa"/>
            <w:tcBorders>
              <w:left w:val="single" w:sz="18" w:space="0" w:color="auto"/>
              <w:bottom w:val="single" w:sz="4" w:space="0" w:color="auto"/>
              <w:right w:val="single" w:sz="18" w:space="0" w:color="auto"/>
            </w:tcBorders>
            <w:shd w:val="clear" w:color="auto" w:fill="FABF8F"/>
            <w:vAlign w:val="center"/>
          </w:tcPr>
          <w:p w14:paraId="32FCF121" w14:textId="77777777" w:rsidR="004B53C5" w:rsidRPr="00B410A0" w:rsidRDefault="004B53C5"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FABF8F"/>
            <w:vAlign w:val="center"/>
          </w:tcPr>
          <w:p w14:paraId="2CBB47F8" w14:textId="77777777" w:rsidR="004B53C5" w:rsidRPr="00B410A0" w:rsidRDefault="004B53C5"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FABF8F"/>
            <w:vAlign w:val="center"/>
          </w:tcPr>
          <w:p w14:paraId="27C4CBCA" w14:textId="77777777" w:rsidR="004B53C5" w:rsidRPr="00B410A0" w:rsidRDefault="004B53C5" w:rsidP="00D07049">
            <w:pPr>
              <w:pStyle w:val="TableText"/>
              <w:widowControl w:val="0"/>
              <w:spacing w:before="40" w:after="40"/>
              <w:rPr>
                <w:rFonts w:ascii="Tahoma" w:hAnsi="Tahoma" w:cs="Tahoma"/>
                <w:sz w:val="13"/>
                <w:lang w:val="fr-FR"/>
              </w:rPr>
            </w:pPr>
          </w:p>
        </w:tc>
        <w:tc>
          <w:tcPr>
            <w:tcW w:w="484" w:type="dxa"/>
            <w:tcBorders>
              <w:bottom w:val="single" w:sz="4" w:space="0" w:color="auto"/>
            </w:tcBorders>
            <w:shd w:val="clear" w:color="auto" w:fill="FABF8F"/>
            <w:vAlign w:val="center"/>
          </w:tcPr>
          <w:p w14:paraId="43CABDEE" w14:textId="77777777" w:rsidR="004B53C5" w:rsidRPr="00B410A0" w:rsidRDefault="004B53C5" w:rsidP="00D07049">
            <w:pPr>
              <w:pStyle w:val="TableText"/>
              <w:widowControl w:val="0"/>
              <w:spacing w:before="40" w:after="40"/>
              <w:rPr>
                <w:rFonts w:ascii="Tahoma" w:hAnsi="Tahoma" w:cs="Tahoma"/>
                <w:sz w:val="13"/>
                <w:lang w:val="fr-FR"/>
              </w:rPr>
            </w:pPr>
            <w:r w:rsidRPr="00B410A0">
              <w:rPr>
                <w:rFonts w:ascii="Tahoma" w:hAnsi="Tahoma" w:cs="Tahoma"/>
                <w:sz w:val="13"/>
                <w:lang w:val="fr-FR"/>
              </w:rPr>
              <w:t>A</w:t>
            </w:r>
          </w:p>
        </w:tc>
      </w:tr>
      <w:tr w:rsidR="008A0F85" w14:paraId="0AAFA42A" w14:textId="77777777" w:rsidTr="00D07049">
        <w:trPr>
          <w:trHeight w:val="145"/>
        </w:trPr>
        <w:tc>
          <w:tcPr>
            <w:tcW w:w="2464" w:type="dxa"/>
            <w:gridSpan w:val="2"/>
            <w:tcBorders>
              <w:bottom w:val="single" w:sz="4" w:space="0" w:color="auto"/>
            </w:tcBorders>
            <w:shd w:val="clear" w:color="auto" w:fill="auto"/>
            <w:vAlign w:val="center"/>
          </w:tcPr>
          <w:p w14:paraId="1727D5C1" w14:textId="77777777" w:rsidR="00913A0A" w:rsidRPr="006030C8" w:rsidRDefault="00913A0A" w:rsidP="00D07049">
            <w:pPr>
              <w:pStyle w:val="ProductNames"/>
              <w:spacing w:before="40" w:after="40"/>
              <w:rPr>
                <w:rFonts w:ascii="Tahoma" w:hAnsi="Tahoma" w:cs="Tahoma"/>
                <w:sz w:val="14"/>
                <w:lang w:val="fr-FR"/>
              </w:rPr>
            </w:pPr>
            <w:bookmarkStart w:id="356" w:name="_Toc336338039"/>
            <w:bookmarkStart w:id="357" w:name="_Toc377592790"/>
            <w:r w:rsidRPr="006030C8">
              <w:rPr>
                <w:rFonts w:ascii="Tahoma" w:hAnsi="Tahoma" w:cs="Tahoma"/>
                <w:sz w:val="14"/>
                <w:lang w:val="fr-FR"/>
              </w:rPr>
              <w:t xml:space="preserve">SharePoint™ Online Plan 2 </w:t>
            </w:r>
            <w:r w:rsidR="00B410A0">
              <w:rPr>
                <w:rFonts w:ascii="Tahoma" w:hAnsi="Tahoma" w:cs="Tahoma"/>
                <w:sz w:val="14"/>
                <w:lang w:val="fr-FR"/>
              </w:rPr>
              <w:br/>
            </w:r>
            <w:r w:rsidRPr="006030C8">
              <w:rPr>
                <w:rFonts w:ascii="Tahoma" w:hAnsi="Tahoma" w:cs="Tahoma"/>
                <w:sz w:val="14"/>
                <w:lang w:val="fr-FR"/>
              </w:rPr>
              <w:t>(SL Utilisateur)</w:t>
            </w:r>
            <w:bookmarkEnd w:id="356"/>
            <w:bookmarkEnd w:id="357"/>
          </w:p>
        </w:tc>
        <w:tc>
          <w:tcPr>
            <w:tcW w:w="506" w:type="dxa"/>
            <w:tcBorders>
              <w:bottom w:val="single" w:sz="4" w:space="0" w:color="auto"/>
            </w:tcBorders>
            <w:shd w:val="clear" w:color="auto" w:fill="auto"/>
            <w:vAlign w:val="center"/>
          </w:tcPr>
          <w:p w14:paraId="6E401352" w14:textId="77777777" w:rsidR="00913A0A" w:rsidRPr="00B410A0" w:rsidRDefault="00123C60" w:rsidP="00D07049">
            <w:pPr>
              <w:pStyle w:val="TableText"/>
              <w:widowControl w:val="0"/>
              <w:spacing w:before="40" w:after="40"/>
              <w:rPr>
                <w:rStyle w:val="EndnoteReference"/>
                <w:b w:val="0"/>
                <w:color w:val="000000"/>
                <w:sz w:val="13"/>
                <w:szCs w:val="13"/>
                <w:u w:val="single"/>
                <w:lang w:val="fr-FR"/>
              </w:rPr>
            </w:pPr>
            <w:hyperlink w:anchor="_68_SharePoint_Online" w:history="1">
              <w:r w:rsidR="00946958">
                <w:rPr>
                  <w:rStyle w:val="Hyperlink"/>
                  <w:rFonts w:cs="Tahoma"/>
                  <w:b/>
                  <w:sz w:val="13"/>
                  <w:szCs w:val="13"/>
                  <w:lang w:val="fr-FR"/>
                </w:rPr>
                <w:t>78</w:t>
              </w:r>
            </w:hyperlink>
          </w:p>
        </w:tc>
        <w:tc>
          <w:tcPr>
            <w:tcW w:w="450" w:type="dxa"/>
            <w:tcBorders>
              <w:bottom w:val="single" w:sz="4" w:space="0" w:color="auto"/>
            </w:tcBorders>
            <w:shd w:val="clear" w:color="auto" w:fill="auto"/>
            <w:vAlign w:val="center"/>
          </w:tcPr>
          <w:p w14:paraId="2B321233" w14:textId="77777777" w:rsidR="00913A0A" w:rsidRPr="00B410A0" w:rsidRDefault="00913A0A" w:rsidP="00D07049">
            <w:pPr>
              <w:pStyle w:val="TableText"/>
              <w:widowControl w:val="0"/>
              <w:spacing w:before="40" w:after="40"/>
              <w:rPr>
                <w:rFonts w:ascii="Tahoma" w:hAnsi="Tahoma" w:cs="Tahoma"/>
                <w:sz w:val="13"/>
                <w:lang w:val="fr-FR"/>
              </w:rPr>
            </w:pPr>
            <w:r w:rsidRPr="00B410A0">
              <w:rPr>
                <w:rFonts w:ascii="Tahoma" w:hAnsi="Tahoma" w:cs="Tahoma"/>
                <w:sz w:val="13"/>
                <w:lang w:val="fr-FR"/>
              </w:rPr>
              <w:t>06/11</w:t>
            </w:r>
          </w:p>
        </w:tc>
        <w:tc>
          <w:tcPr>
            <w:tcW w:w="394" w:type="dxa"/>
            <w:tcBorders>
              <w:bottom w:val="single" w:sz="4" w:space="0" w:color="auto"/>
              <w:right w:val="single" w:sz="18" w:space="0" w:color="auto"/>
            </w:tcBorders>
            <w:shd w:val="clear" w:color="auto" w:fill="auto"/>
            <w:vAlign w:val="center"/>
          </w:tcPr>
          <w:p w14:paraId="3AF0E719" w14:textId="77777777" w:rsidR="00913A0A" w:rsidRPr="00B410A0" w:rsidRDefault="00913A0A"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auto"/>
            <w:vAlign w:val="center"/>
          </w:tcPr>
          <w:p w14:paraId="46DE893E"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6243DD39"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608ABB68"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auto"/>
            <w:vAlign w:val="center"/>
          </w:tcPr>
          <w:p w14:paraId="45446D9B"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6D2DB191"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auto"/>
            <w:vAlign w:val="center"/>
          </w:tcPr>
          <w:p w14:paraId="0D01F4DA" w14:textId="77777777" w:rsidR="00913A0A" w:rsidRPr="00B410A0"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1F1AF556"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6842A92D" w14:textId="77777777" w:rsidR="00913A0A" w:rsidRPr="00B410A0"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auto"/>
            <w:vAlign w:val="center"/>
          </w:tcPr>
          <w:p w14:paraId="60610162"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047EE4DF"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131EF171" w14:textId="77777777" w:rsidR="00913A0A" w:rsidRPr="00B410A0"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252138E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906F8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6E143D33"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197CCA9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6374961C"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11CA235A" w14:textId="77777777" w:rsidTr="00D07049">
        <w:trPr>
          <w:trHeight w:val="145"/>
        </w:trPr>
        <w:tc>
          <w:tcPr>
            <w:tcW w:w="2464" w:type="dxa"/>
            <w:gridSpan w:val="2"/>
            <w:tcBorders>
              <w:bottom w:val="single" w:sz="4" w:space="0" w:color="auto"/>
            </w:tcBorders>
            <w:shd w:val="clear" w:color="auto" w:fill="FABF8F"/>
            <w:vAlign w:val="center"/>
          </w:tcPr>
          <w:p w14:paraId="0F3999A1" w14:textId="77777777" w:rsidR="00913A0A" w:rsidRPr="0095763C" w:rsidRDefault="00913A0A" w:rsidP="00D07049">
            <w:pPr>
              <w:pStyle w:val="ProductNames"/>
              <w:spacing w:before="40" w:after="40"/>
              <w:rPr>
                <w:rFonts w:ascii="Tahoma" w:hAnsi="Tahoma" w:cs="Tahoma"/>
                <w:sz w:val="14"/>
              </w:rPr>
            </w:pPr>
            <w:bookmarkStart w:id="358" w:name="_Toc336338040"/>
            <w:bookmarkStart w:id="359" w:name="_Toc377592791"/>
            <w:r>
              <w:rPr>
                <w:rFonts w:ascii="Tahoma" w:hAnsi="Tahoma" w:cs="Tahoma"/>
                <w:sz w:val="14"/>
              </w:rPr>
              <w:t>SharePoint™ Server </w:t>
            </w:r>
            <w:bookmarkEnd w:id="358"/>
            <w:r>
              <w:rPr>
                <w:rFonts w:ascii="Tahoma" w:hAnsi="Tahoma" w:cs="Tahoma"/>
                <w:sz w:val="14"/>
              </w:rPr>
              <w:t>2013</w:t>
            </w:r>
            <w:bookmarkEnd w:id="359"/>
          </w:p>
        </w:tc>
        <w:tc>
          <w:tcPr>
            <w:tcW w:w="506" w:type="dxa"/>
            <w:tcBorders>
              <w:bottom w:val="single" w:sz="4" w:space="0" w:color="auto"/>
            </w:tcBorders>
            <w:shd w:val="clear" w:color="auto" w:fill="FABF8F"/>
            <w:vAlign w:val="center"/>
          </w:tcPr>
          <w:p w14:paraId="2FC77C12" w14:textId="77777777" w:rsidR="00913A0A" w:rsidRPr="00FE7FDD" w:rsidRDefault="00123C60" w:rsidP="00D07049">
            <w:pPr>
              <w:pStyle w:val="TableText"/>
              <w:widowControl w:val="0"/>
              <w:spacing w:before="40" w:after="40"/>
              <w:rPr>
                <w:rStyle w:val="EndnoteReference"/>
                <w:b w:val="0"/>
                <w:color w:val="000000"/>
                <w:sz w:val="13"/>
                <w:szCs w:val="13"/>
                <w:u w:val="single"/>
              </w:rPr>
            </w:pPr>
            <w:hyperlink w:anchor="_69_SharePoint_Server" w:history="1">
              <w:r w:rsidR="00946958" w:rsidRPr="00946958">
                <w:rPr>
                  <w:rStyle w:val="Hyperlink"/>
                  <w:b/>
                  <w:sz w:val="13"/>
                  <w:szCs w:val="13"/>
                </w:rPr>
                <w:t>79</w:t>
              </w:r>
            </w:hyperlink>
            <w:hyperlink w:anchor="_79_SharePoint_Server" w:history="1"/>
          </w:p>
        </w:tc>
        <w:tc>
          <w:tcPr>
            <w:tcW w:w="450" w:type="dxa"/>
            <w:tcBorders>
              <w:bottom w:val="single" w:sz="4" w:space="0" w:color="auto"/>
            </w:tcBorders>
            <w:shd w:val="clear" w:color="auto" w:fill="FABF8F"/>
            <w:vAlign w:val="center"/>
          </w:tcPr>
          <w:p w14:paraId="12EF9C6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FABF8F"/>
            <w:vAlign w:val="center"/>
          </w:tcPr>
          <w:p w14:paraId="0D50CBE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6FAC242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39F2E87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36CC2AF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51991F7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7A5A15D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6D04B69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68DE993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EA9FB9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ABF8F"/>
            <w:vAlign w:val="center"/>
          </w:tcPr>
          <w:p w14:paraId="1A26042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3F79673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F7A75A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800C0D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FF1E56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1DFA3AD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23B1350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04D5531"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7D1CD1" w14:paraId="5FBF9559" w14:textId="77777777" w:rsidTr="00D07049">
        <w:trPr>
          <w:trHeight w:val="145"/>
        </w:trPr>
        <w:tc>
          <w:tcPr>
            <w:tcW w:w="2464" w:type="dxa"/>
            <w:gridSpan w:val="2"/>
            <w:tcBorders>
              <w:bottom w:val="single" w:sz="4" w:space="0" w:color="auto"/>
            </w:tcBorders>
            <w:shd w:val="clear" w:color="auto" w:fill="FFFFFF" w:themeFill="background1"/>
            <w:vAlign w:val="center"/>
          </w:tcPr>
          <w:p w14:paraId="12BAF26A" w14:textId="77777777" w:rsidR="00913A0A" w:rsidRPr="0095763C" w:rsidRDefault="00913A0A" w:rsidP="00D07049">
            <w:pPr>
              <w:pStyle w:val="ProductNames"/>
              <w:spacing w:before="40" w:after="40"/>
              <w:rPr>
                <w:rFonts w:ascii="Tahoma" w:hAnsi="Tahoma" w:cs="Tahoma"/>
                <w:sz w:val="14"/>
              </w:rPr>
            </w:pPr>
            <w:bookmarkStart w:id="360" w:name="_Toc336338041"/>
            <w:bookmarkStart w:id="361" w:name="_Toc377592792"/>
            <w:r>
              <w:rPr>
                <w:rFonts w:ascii="Tahoma" w:hAnsi="Tahoma" w:cs="Tahoma"/>
                <w:sz w:val="14"/>
              </w:rPr>
              <w:t>CAL Entreprise SharePoint™ Server</w:t>
            </w:r>
            <w:bookmarkEnd w:id="360"/>
            <w:r>
              <w:rPr>
                <w:rFonts w:ascii="Tahoma" w:hAnsi="Tahoma" w:cs="Tahoma"/>
                <w:sz w:val="14"/>
              </w:rPr>
              <w:t> 2013</w:t>
            </w:r>
            <w:bookmarkEnd w:id="361"/>
          </w:p>
        </w:tc>
        <w:tc>
          <w:tcPr>
            <w:tcW w:w="506" w:type="dxa"/>
            <w:tcBorders>
              <w:bottom w:val="single" w:sz="4" w:space="0" w:color="auto"/>
            </w:tcBorders>
            <w:shd w:val="clear" w:color="auto" w:fill="FFFFFF" w:themeFill="background1"/>
            <w:vAlign w:val="center"/>
          </w:tcPr>
          <w:p w14:paraId="28F28142" w14:textId="77777777" w:rsidR="00913A0A" w:rsidRPr="00FE7FDD" w:rsidRDefault="00913A0A" w:rsidP="00D07049">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7A55960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FFFFFF" w:themeFill="background1"/>
            <w:vAlign w:val="center"/>
          </w:tcPr>
          <w:p w14:paraId="40691DE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1BABEF1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2E013C7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0078C67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3463AAE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6E9F9B8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C1DB5C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1AD3C3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8F82E6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FFFFF" w:themeFill="background1"/>
            <w:vAlign w:val="center"/>
          </w:tcPr>
          <w:p w14:paraId="7417E4B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3ADA05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6ECE01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085D3B2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BB22EF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7DC17D1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FFFFF" w:themeFill="background1"/>
            <w:vAlign w:val="center"/>
          </w:tcPr>
          <w:p w14:paraId="02E9E69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624081C7"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53810B11" w14:textId="77777777" w:rsidTr="00D07049">
        <w:trPr>
          <w:trHeight w:val="260"/>
        </w:trPr>
        <w:tc>
          <w:tcPr>
            <w:tcW w:w="2464" w:type="dxa"/>
            <w:gridSpan w:val="2"/>
            <w:tcBorders>
              <w:bottom w:val="single" w:sz="4" w:space="0" w:color="auto"/>
            </w:tcBorders>
            <w:shd w:val="clear" w:color="auto" w:fill="FABF8F"/>
            <w:vAlign w:val="center"/>
          </w:tcPr>
          <w:p w14:paraId="53D150F2" w14:textId="77777777" w:rsidR="00913A0A" w:rsidRPr="0095763C" w:rsidRDefault="00913A0A" w:rsidP="00D07049">
            <w:pPr>
              <w:pStyle w:val="ProductNames"/>
              <w:spacing w:before="40" w:after="40"/>
              <w:rPr>
                <w:rFonts w:ascii="Tahoma" w:hAnsi="Tahoma" w:cs="Tahoma"/>
                <w:sz w:val="14"/>
              </w:rPr>
            </w:pPr>
            <w:bookmarkStart w:id="362" w:name="_Toc336338044"/>
            <w:bookmarkStart w:id="363" w:name="_Toc377592793"/>
            <w:r>
              <w:rPr>
                <w:rFonts w:ascii="Tahoma" w:hAnsi="Tahoma" w:cs="Tahoma"/>
                <w:sz w:val="14"/>
              </w:rPr>
              <w:t>CAL Standard SharePoint™ Server</w:t>
            </w:r>
            <w:bookmarkEnd w:id="362"/>
            <w:r>
              <w:rPr>
                <w:rFonts w:ascii="Tahoma" w:hAnsi="Tahoma" w:cs="Tahoma"/>
                <w:sz w:val="14"/>
              </w:rPr>
              <w:t> 2013</w:t>
            </w:r>
            <w:bookmarkEnd w:id="363"/>
          </w:p>
        </w:tc>
        <w:tc>
          <w:tcPr>
            <w:tcW w:w="506" w:type="dxa"/>
            <w:tcBorders>
              <w:bottom w:val="single" w:sz="4" w:space="0" w:color="auto"/>
            </w:tcBorders>
            <w:shd w:val="clear" w:color="auto" w:fill="FABF8F"/>
            <w:vAlign w:val="center"/>
          </w:tcPr>
          <w:p w14:paraId="201B370C" w14:textId="77777777" w:rsidR="00913A0A" w:rsidRPr="00FE7FDD" w:rsidRDefault="00913A0A" w:rsidP="00D07049">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4F1B86C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10/12</w:t>
            </w:r>
          </w:p>
        </w:tc>
        <w:tc>
          <w:tcPr>
            <w:tcW w:w="394" w:type="dxa"/>
            <w:tcBorders>
              <w:bottom w:val="single" w:sz="4" w:space="0" w:color="auto"/>
              <w:right w:val="single" w:sz="18" w:space="0" w:color="auto"/>
            </w:tcBorders>
            <w:shd w:val="clear" w:color="auto" w:fill="FABF8F"/>
            <w:vAlign w:val="center"/>
          </w:tcPr>
          <w:p w14:paraId="6E0D40D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0D7DC18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2C75A20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37D5751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12F9634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04613FB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1D5B1B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E104ED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2AE5EC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2676169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B4D57B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12B4F3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8BBAB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C87CDD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0F1573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55AB170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F9FE0D5"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7D1CD1" w14:paraId="57A0DE6A" w14:textId="77777777" w:rsidTr="00D07049">
        <w:trPr>
          <w:trHeight w:val="145"/>
        </w:trPr>
        <w:tc>
          <w:tcPr>
            <w:tcW w:w="2464" w:type="dxa"/>
            <w:gridSpan w:val="2"/>
            <w:tcBorders>
              <w:bottom w:val="single" w:sz="4" w:space="0" w:color="auto"/>
            </w:tcBorders>
            <w:shd w:val="clear" w:color="auto" w:fill="FFFFFF" w:themeFill="background1"/>
            <w:vAlign w:val="center"/>
          </w:tcPr>
          <w:p w14:paraId="18927427" w14:textId="77777777" w:rsidR="00913A0A" w:rsidRPr="00510F6B" w:rsidRDefault="00913A0A" w:rsidP="00D07049">
            <w:pPr>
              <w:pStyle w:val="ProductNames"/>
              <w:spacing w:before="40" w:after="40"/>
              <w:rPr>
                <w:rFonts w:ascii="Tahoma" w:hAnsi="Tahoma" w:cs="Tahoma"/>
                <w:sz w:val="14"/>
                <w:lang w:val="pt-BR"/>
              </w:rPr>
            </w:pPr>
            <w:bookmarkStart w:id="364" w:name="_Toc336338045"/>
            <w:bookmarkStart w:id="365" w:name="_Toc377592794"/>
            <w:r>
              <w:rPr>
                <w:rFonts w:ascii="Tahoma" w:hAnsi="Tahoma" w:cs="Tahoma"/>
                <w:sz w:val="14"/>
              </w:rPr>
              <w:t>1 Licence par processeur 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2008 R2 Datacenter</w:t>
            </w:r>
            <w:bookmarkEnd w:id="364"/>
            <w:bookmarkEnd w:id="365"/>
          </w:p>
        </w:tc>
        <w:tc>
          <w:tcPr>
            <w:tcW w:w="506" w:type="dxa"/>
            <w:tcBorders>
              <w:bottom w:val="single" w:sz="4" w:space="0" w:color="auto"/>
            </w:tcBorders>
            <w:shd w:val="clear" w:color="auto" w:fill="FFFFFF" w:themeFill="background1"/>
            <w:vAlign w:val="center"/>
          </w:tcPr>
          <w:p w14:paraId="457EC200" w14:textId="77777777" w:rsidR="00913A0A" w:rsidRPr="00FE7FDD" w:rsidRDefault="00123C60" w:rsidP="00D07049">
            <w:pPr>
              <w:pStyle w:val="TableText"/>
              <w:widowControl w:val="0"/>
              <w:spacing w:before="40" w:after="40"/>
              <w:rPr>
                <w:b/>
                <w:color w:val="0000FF"/>
                <w:sz w:val="13"/>
                <w:szCs w:val="13"/>
                <w:u w:val="single"/>
              </w:rPr>
            </w:pPr>
            <w:hyperlink w:anchor="_75_73_SQL" w:history="1">
              <w:r w:rsidR="00862BE9">
                <w:rPr>
                  <w:rStyle w:val="Hyperlink"/>
                  <w:b/>
                  <w:sz w:val="13"/>
                  <w:szCs w:val="13"/>
                </w:rPr>
                <w:t>80</w:t>
              </w:r>
            </w:hyperlink>
          </w:p>
        </w:tc>
        <w:tc>
          <w:tcPr>
            <w:tcW w:w="450" w:type="dxa"/>
            <w:tcBorders>
              <w:bottom w:val="single" w:sz="4" w:space="0" w:color="auto"/>
            </w:tcBorders>
            <w:shd w:val="clear" w:color="auto" w:fill="FFFFFF" w:themeFill="background1"/>
            <w:vAlign w:val="center"/>
          </w:tcPr>
          <w:p w14:paraId="2AE55EEE"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FFFFF" w:themeFill="background1"/>
            <w:vAlign w:val="center"/>
          </w:tcPr>
          <w:p w14:paraId="3C779DA3"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53E7538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C7B34C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A5C4D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B7D254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0BDEF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175C9B4"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EC7D0A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29CCE2B"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149E1B3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087E84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8E69B9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EC121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87E466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F5FE603"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2D07DFF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22274578" w14:textId="77777777" w:rsidR="00913A0A" w:rsidRPr="00480790" w:rsidRDefault="00913A0A" w:rsidP="00D07049">
            <w:pPr>
              <w:pStyle w:val="TableText"/>
              <w:widowControl w:val="0"/>
              <w:spacing w:before="40" w:after="40"/>
              <w:rPr>
                <w:rFonts w:ascii="Tahoma" w:hAnsi="Tahoma" w:cs="Tahoma"/>
                <w:sz w:val="13"/>
              </w:rPr>
            </w:pPr>
          </w:p>
        </w:tc>
      </w:tr>
      <w:tr w:rsidR="00913A0A" w14:paraId="2BF4AC7E" w14:textId="77777777" w:rsidTr="00D07049">
        <w:trPr>
          <w:trHeight w:val="145"/>
        </w:trPr>
        <w:tc>
          <w:tcPr>
            <w:tcW w:w="2464" w:type="dxa"/>
            <w:gridSpan w:val="2"/>
            <w:tcBorders>
              <w:bottom w:val="single" w:sz="4" w:space="0" w:color="auto"/>
            </w:tcBorders>
            <w:shd w:val="clear" w:color="auto" w:fill="FABF8F"/>
            <w:vAlign w:val="center"/>
          </w:tcPr>
          <w:p w14:paraId="51816FD5" w14:textId="77777777" w:rsidR="00913A0A" w:rsidRDefault="00913A0A" w:rsidP="00D07049">
            <w:pPr>
              <w:pStyle w:val="ProductNames"/>
              <w:spacing w:before="40" w:after="40"/>
              <w:rPr>
                <w:rFonts w:ascii="Tahoma" w:hAnsi="Tahoma" w:cs="Tahoma"/>
                <w:sz w:val="14"/>
              </w:rPr>
            </w:pPr>
            <w:bookmarkStart w:id="366" w:name="_Toc336338048"/>
            <w:bookmarkStart w:id="367" w:name="_Toc377592795"/>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2008 R2 Small Business</w:t>
            </w:r>
            <w:bookmarkEnd w:id="366"/>
            <w:bookmarkEnd w:id="367"/>
          </w:p>
        </w:tc>
        <w:tc>
          <w:tcPr>
            <w:tcW w:w="506" w:type="dxa"/>
            <w:tcBorders>
              <w:bottom w:val="single" w:sz="4" w:space="0" w:color="auto"/>
            </w:tcBorders>
            <w:shd w:val="clear" w:color="auto" w:fill="FABF8F"/>
            <w:vAlign w:val="center"/>
          </w:tcPr>
          <w:p w14:paraId="6DAC2AB9" w14:textId="77777777" w:rsidR="00913A0A" w:rsidRPr="00FE7FDD" w:rsidRDefault="00123C60" w:rsidP="00D07049">
            <w:pPr>
              <w:pStyle w:val="TableText"/>
              <w:widowControl w:val="0"/>
              <w:spacing w:before="40" w:after="40"/>
              <w:rPr>
                <w:rStyle w:val="EndnoteReference"/>
                <w:rFonts w:cs="Tahoma"/>
                <w:b w:val="0"/>
                <w:color w:val="000000"/>
                <w:sz w:val="13"/>
                <w:szCs w:val="13"/>
                <w:u w:val="single"/>
              </w:rPr>
            </w:pPr>
            <w:hyperlink w:anchor="_76_74_SQL" w:history="1">
              <w:r w:rsidR="00862BE9">
                <w:rPr>
                  <w:rStyle w:val="Hyperlink"/>
                  <w:b/>
                  <w:sz w:val="13"/>
                  <w:szCs w:val="13"/>
                </w:rPr>
                <w:t>81</w:t>
              </w:r>
            </w:hyperlink>
          </w:p>
        </w:tc>
        <w:tc>
          <w:tcPr>
            <w:tcW w:w="450" w:type="dxa"/>
            <w:tcBorders>
              <w:bottom w:val="single" w:sz="4" w:space="0" w:color="auto"/>
            </w:tcBorders>
            <w:shd w:val="clear" w:color="auto" w:fill="FABF8F"/>
            <w:vAlign w:val="center"/>
          </w:tcPr>
          <w:p w14:paraId="00EFEE1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FABF8F"/>
            <w:vAlign w:val="center"/>
          </w:tcPr>
          <w:p w14:paraId="0F8D13EA"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3241B6A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E08DDF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5379B1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145A17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74FA41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5564AF0"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A85B18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F867CE"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5B3028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75EEA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A52750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609C6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D5E10B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CB3ED68"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1DA7A01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42B4C4F4" w14:textId="77777777" w:rsidR="00913A0A" w:rsidRPr="00480790" w:rsidRDefault="00913A0A" w:rsidP="00D07049">
            <w:pPr>
              <w:pStyle w:val="TableText"/>
              <w:widowControl w:val="0"/>
              <w:spacing w:before="40" w:after="40"/>
              <w:rPr>
                <w:rFonts w:ascii="Tahoma" w:hAnsi="Tahoma" w:cs="Tahoma"/>
                <w:sz w:val="13"/>
              </w:rPr>
            </w:pPr>
          </w:p>
        </w:tc>
      </w:tr>
      <w:tr w:rsidR="007D1CD1" w14:paraId="205B5191" w14:textId="77777777" w:rsidTr="00D07049">
        <w:trPr>
          <w:trHeight w:val="145"/>
        </w:trPr>
        <w:tc>
          <w:tcPr>
            <w:tcW w:w="2464" w:type="dxa"/>
            <w:gridSpan w:val="2"/>
            <w:tcBorders>
              <w:bottom w:val="single" w:sz="4" w:space="0" w:color="auto"/>
            </w:tcBorders>
            <w:shd w:val="clear" w:color="auto" w:fill="FFFFFF" w:themeFill="background1"/>
            <w:vAlign w:val="center"/>
          </w:tcPr>
          <w:p w14:paraId="648A2E2B" w14:textId="77777777" w:rsidR="00913A0A" w:rsidRDefault="00913A0A" w:rsidP="00D07049">
            <w:pPr>
              <w:pStyle w:val="ProductNames"/>
              <w:spacing w:before="40" w:after="40"/>
              <w:rPr>
                <w:rFonts w:ascii="Tahoma" w:hAnsi="Tahoma" w:cs="Tahoma"/>
                <w:sz w:val="14"/>
              </w:rPr>
            </w:pPr>
            <w:bookmarkStart w:id="368" w:name="_Toc336338049"/>
            <w:bookmarkStart w:id="369" w:name="_Toc377592796"/>
            <w:r>
              <w:rPr>
                <w:rFonts w:ascii="Tahoma" w:hAnsi="Tahoma" w:cs="Tahoma"/>
                <w:sz w:val="14"/>
              </w:rPr>
              <w:t>CAL 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2008 R2 Small Business</w:t>
            </w:r>
            <w:bookmarkEnd w:id="368"/>
            <w:bookmarkEnd w:id="369"/>
          </w:p>
        </w:tc>
        <w:tc>
          <w:tcPr>
            <w:tcW w:w="506" w:type="dxa"/>
            <w:tcBorders>
              <w:bottom w:val="single" w:sz="4" w:space="0" w:color="auto"/>
            </w:tcBorders>
            <w:shd w:val="clear" w:color="auto" w:fill="FFFFFF" w:themeFill="background1"/>
            <w:vAlign w:val="center"/>
          </w:tcPr>
          <w:p w14:paraId="241A2401" w14:textId="77777777" w:rsidR="00913A0A" w:rsidRPr="00FE7FDD" w:rsidRDefault="00913A0A" w:rsidP="00D07049">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14:paraId="19E401E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FFFFFF" w:themeFill="background1"/>
            <w:vAlign w:val="center"/>
          </w:tcPr>
          <w:p w14:paraId="5B2A801E"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0881E06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989CF2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6DC731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239140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2C2FB8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D377A54"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45CA2A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0D90570"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10B25D9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5BC999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F5DBAE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9D829D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4C971C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4F1F7966"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0581132D"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43C96603" w14:textId="77777777" w:rsidR="00913A0A" w:rsidRPr="00480790" w:rsidRDefault="00913A0A" w:rsidP="00D07049">
            <w:pPr>
              <w:pStyle w:val="TableText"/>
              <w:widowControl w:val="0"/>
              <w:spacing w:before="40" w:after="40"/>
              <w:rPr>
                <w:rFonts w:ascii="Tahoma" w:hAnsi="Tahoma" w:cs="Tahoma"/>
                <w:sz w:val="13"/>
              </w:rPr>
            </w:pPr>
          </w:p>
        </w:tc>
      </w:tr>
      <w:tr w:rsidR="00913A0A" w14:paraId="6220F748" w14:textId="77777777" w:rsidTr="00D07049">
        <w:trPr>
          <w:trHeight w:val="145"/>
        </w:trPr>
        <w:tc>
          <w:tcPr>
            <w:tcW w:w="2464" w:type="dxa"/>
            <w:gridSpan w:val="2"/>
            <w:tcBorders>
              <w:bottom w:val="single" w:sz="4" w:space="0" w:color="auto"/>
            </w:tcBorders>
            <w:shd w:val="clear" w:color="auto" w:fill="FABF8F"/>
            <w:vAlign w:val="center"/>
          </w:tcPr>
          <w:p w14:paraId="6A54DE4C" w14:textId="77777777" w:rsidR="00913A0A" w:rsidRDefault="00913A0A" w:rsidP="00D07049">
            <w:pPr>
              <w:pStyle w:val="ProductNames"/>
              <w:spacing w:before="40" w:after="40"/>
              <w:rPr>
                <w:rFonts w:ascii="Tahoma" w:hAnsi="Tahoma" w:cs="Tahoma"/>
                <w:sz w:val="14"/>
              </w:rPr>
            </w:pPr>
            <w:bookmarkStart w:id="370" w:name="_Toc336338050"/>
            <w:bookmarkStart w:id="371" w:name="_Toc377592797"/>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2008 R2 Web par Processeur</w:t>
            </w:r>
            <w:bookmarkEnd w:id="370"/>
            <w:bookmarkEnd w:id="371"/>
          </w:p>
        </w:tc>
        <w:tc>
          <w:tcPr>
            <w:tcW w:w="506" w:type="dxa"/>
            <w:tcBorders>
              <w:bottom w:val="single" w:sz="4" w:space="0" w:color="auto"/>
            </w:tcBorders>
            <w:shd w:val="clear" w:color="auto" w:fill="FABF8F"/>
            <w:vAlign w:val="center"/>
          </w:tcPr>
          <w:p w14:paraId="54E0F368" w14:textId="77777777" w:rsidR="00913A0A" w:rsidRPr="00FE7FDD" w:rsidRDefault="00123C60" w:rsidP="00D07049">
            <w:pPr>
              <w:pStyle w:val="TableText"/>
              <w:widowControl w:val="0"/>
              <w:spacing w:before="40" w:after="40"/>
              <w:rPr>
                <w:rStyle w:val="EndnoteReference"/>
                <w:rFonts w:cs="Tahoma"/>
                <w:b w:val="0"/>
                <w:color w:val="000000"/>
                <w:sz w:val="13"/>
                <w:szCs w:val="13"/>
                <w:u w:val="single"/>
              </w:rPr>
            </w:pPr>
            <w:hyperlink w:anchor="_77_75_SQL" w:history="1">
              <w:r w:rsidR="00862BE9">
                <w:rPr>
                  <w:rStyle w:val="Hyperlink"/>
                  <w:b/>
                  <w:sz w:val="13"/>
                  <w:szCs w:val="13"/>
                </w:rPr>
                <w:t>82</w:t>
              </w:r>
            </w:hyperlink>
            <w:hyperlink w:anchor="Srv_84SQL2008R2Webproc" w:history="1"/>
          </w:p>
        </w:tc>
        <w:tc>
          <w:tcPr>
            <w:tcW w:w="450" w:type="dxa"/>
            <w:tcBorders>
              <w:bottom w:val="single" w:sz="4" w:space="0" w:color="auto"/>
            </w:tcBorders>
            <w:shd w:val="clear" w:color="auto" w:fill="FABF8F"/>
            <w:vAlign w:val="center"/>
          </w:tcPr>
          <w:p w14:paraId="54E6C8E7"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34B623E1"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4A8B400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B24762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0D6A58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65998F6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F1E337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4A90AAF"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0BCD1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C7CC51"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22F5F4B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0B9567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137BC9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4BF6F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74EBF2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6307BE9D"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3B288B84"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D7D11CF" w14:textId="77777777" w:rsidR="00913A0A" w:rsidRPr="00480790" w:rsidRDefault="00913A0A" w:rsidP="00D07049">
            <w:pPr>
              <w:pStyle w:val="TableText"/>
              <w:widowControl w:val="0"/>
              <w:spacing w:before="40" w:after="40"/>
              <w:rPr>
                <w:rFonts w:ascii="Tahoma" w:hAnsi="Tahoma" w:cs="Tahoma"/>
                <w:sz w:val="13"/>
              </w:rPr>
            </w:pPr>
          </w:p>
        </w:tc>
      </w:tr>
      <w:tr w:rsidR="007D1CD1" w14:paraId="7D5BDC97" w14:textId="77777777" w:rsidTr="00D07049">
        <w:trPr>
          <w:trHeight w:val="145"/>
        </w:trPr>
        <w:tc>
          <w:tcPr>
            <w:tcW w:w="2464" w:type="dxa"/>
            <w:gridSpan w:val="2"/>
            <w:tcBorders>
              <w:bottom w:val="single" w:sz="4" w:space="0" w:color="auto"/>
            </w:tcBorders>
            <w:shd w:val="clear" w:color="auto" w:fill="FFFFFF" w:themeFill="background1"/>
            <w:vAlign w:val="center"/>
          </w:tcPr>
          <w:p w14:paraId="25BB7121" w14:textId="77777777" w:rsidR="00913A0A" w:rsidRDefault="00913A0A" w:rsidP="00D07049">
            <w:pPr>
              <w:pStyle w:val="ProductNames"/>
              <w:spacing w:before="40" w:after="40"/>
              <w:rPr>
                <w:rFonts w:ascii="Tahoma" w:hAnsi="Tahoma" w:cs="Tahoma"/>
                <w:sz w:val="14"/>
              </w:rPr>
            </w:pPr>
            <w:bookmarkStart w:id="372" w:name="_Toc336338051"/>
            <w:bookmarkStart w:id="373" w:name="_Toc377592798"/>
            <w:r>
              <w:rPr>
                <w:rFonts w:ascii="Tahoma" w:hAnsi="Tahoma" w:cs="Tahoma"/>
                <w:sz w:val="14"/>
              </w:rPr>
              <w:t>CAL 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2008 R2 Workgroup</w:t>
            </w:r>
            <w:bookmarkEnd w:id="372"/>
            <w:bookmarkEnd w:id="373"/>
          </w:p>
        </w:tc>
        <w:tc>
          <w:tcPr>
            <w:tcW w:w="506" w:type="dxa"/>
            <w:tcBorders>
              <w:bottom w:val="single" w:sz="4" w:space="0" w:color="auto"/>
            </w:tcBorders>
            <w:shd w:val="clear" w:color="auto" w:fill="FFFFFF" w:themeFill="background1"/>
            <w:vAlign w:val="center"/>
          </w:tcPr>
          <w:p w14:paraId="22EFCF04" w14:textId="77777777" w:rsidR="00913A0A" w:rsidRPr="00FE7FDD" w:rsidRDefault="00913A0A" w:rsidP="00D07049">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14:paraId="64E57FA1"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FFFFF" w:themeFill="background1"/>
            <w:vAlign w:val="center"/>
          </w:tcPr>
          <w:p w14:paraId="535E1FA6"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5CF10D2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6936A7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067248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FF120B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80E5D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BFF789A"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2C2A12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FAC727D"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05B0F6D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0FB1A6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C30E25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A69213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E2C189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1CB7477F"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3E3E9E4A"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034B5DD8" w14:textId="77777777" w:rsidR="00913A0A" w:rsidRPr="00480790" w:rsidRDefault="00913A0A" w:rsidP="00D07049">
            <w:pPr>
              <w:pStyle w:val="TableText"/>
              <w:widowControl w:val="0"/>
              <w:spacing w:before="40" w:after="40"/>
              <w:rPr>
                <w:rFonts w:ascii="Tahoma" w:hAnsi="Tahoma" w:cs="Tahoma"/>
                <w:sz w:val="13"/>
              </w:rPr>
            </w:pPr>
          </w:p>
        </w:tc>
      </w:tr>
      <w:tr w:rsidR="00913A0A" w14:paraId="717FBC5F" w14:textId="77777777" w:rsidTr="00D07049">
        <w:trPr>
          <w:trHeight w:val="145"/>
        </w:trPr>
        <w:tc>
          <w:tcPr>
            <w:tcW w:w="2464" w:type="dxa"/>
            <w:gridSpan w:val="2"/>
            <w:tcBorders>
              <w:bottom w:val="single" w:sz="4" w:space="0" w:color="auto"/>
            </w:tcBorders>
            <w:shd w:val="clear" w:color="auto" w:fill="FABF8F"/>
            <w:vAlign w:val="center"/>
          </w:tcPr>
          <w:p w14:paraId="482A84BE" w14:textId="77777777" w:rsidR="00913A0A" w:rsidRPr="006030C8" w:rsidRDefault="00913A0A" w:rsidP="00D07049">
            <w:pPr>
              <w:pStyle w:val="ProductNames"/>
              <w:spacing w:before="40" w:after="40"/>
              <w:rPr>
                <w:rFonts w:ascii="Tahoma" w:hAnsi="Tahoma" w:cs="Tahoma"/>
                <w:sz w:val="14"/>
                <w:lang w:val="fr-FR"/>
              </w:rPr>
            </w:pPr>
            <w:bookmarkStart w:id="374" w:name="_Toc336338053"/>
            <w:bookmarkStart w:id="375" w:name="_Toc377592799"/>
            <w:r w:rsidRPr="006030C8">
              <w:rPr>
                <w:rFonts w:ascii="Tahoma" w:hAnsi="Tahoma" w:cs="Tahoma"/>
                <w:sz w:val="14"/>
                <w:szCs w:val="18"/>
                <w:lang w:val="fr-FR"/>
              </w:rPr>
              <w:t>SQL Server</w:t>
            </w:r>
            <w:r w:rsidR="00404A81" w:rsidRPr="00404A81">
              <w:rPr>
                <w:rFonts w:ascii="Tahoma" w:eastAsia="Times New Roman" w:hAnsi="Tahoma" w:cs="Tahoma"/>
                <w:color w:val="000000"/>
                <w:sz w:val="14"/>
                <w:szCs w:val="18"/>
                <w:vertAlign w:val="superscript"/>
                <w:lang w:val="fr-FR"/>
              </w:rPr>
              <w:t>®</w:t>
            </w:r>
            <w:r w:rsidRPr="006030C8">
              <w:rPr>
                <w:rFonts w:ascii="Tahoma" w:hAnsi="Tahoma" w:cs="Tahoma"/>
                <w:sz w:val="14"/>
                <w:szCs w:val="18"/>
                <w:lang w:val="fr-FR"/>
              </w:rPr>
              <w:t> 2008 R2 Workgroup (5 Modules Complémentaires Clients)</w:t>
            </w:r>
            <w:bookmarkEnd w:id="374"/>
            <w:bookmarkEnd w:id="375"/>
          </w:p>
        </w:tc>
        <w:tc>
          <w:tcPr>
            <w:tcW w:w="506" w:type="dxa"/>
            <w:tcBorders>
              <w:bottom w:val="single" w:sz="4" w:space="0" w:color="auto"/>
            </w:tcBorders>
            <w:shd w:val="clear" w:color="auto" w:fill="FABF8F"/>
            <w:vAlign w:val="center"/>
          </w:tcPr>
          <w:p w14:paraId="22334F8E" w14:textId="77777777" w:rsidR="00913A0A" w:rsidRPr="00FE7FDD" w:rsidRDefault="00123C60" w:rsidP="00D07049">
            <w:pPr>
              <w:pStyle w:val="TableText"/>
              <w:widowControl w:val="0"/>
              <w:spacing w:before="40" w:after="40"/>
              <w:rPr>
                <w:rStyle w:val="EndnoteReference"/>
                <w:b w:val="0"/>
                <w:color w:val="000000"/>
                <w:sz w:val="13"/>
                <w:szCs w:val="13"/>
                <w:u w:val="single"/>
              </w:rPr>
            </w:pPr>
            <w:hyperlink w:anchor="_85_84_SQL" w:history="1">
              <w:r w:rsidR="002172A8">
                <w:rPr>
                  <w:rStyle w:val="Hyperlink"/>
                  <w:b/>
                  <w:sz w:val="13"/>
                  <w:szCs w:val="13"/>
                </w:rPr>
                <w:t>83</w:t>
              </w:r>
            </w:hyperlink>
          </w:p>
        </w:tc>
        <w:tc>
          <w:tcPr>
            <w:tcW w:w="450" w:type="dxa"/>
            <w:tcBorders>
              <w:bottom w:val="single" w:sz="4" w:space="0" w:color="auto"/>
            </w:tcBorders>
            <w:shd w:val="clear" w:color="auto" w:fill="FABF8F"/>
            <w:vAlign w:val="center"/>
          </w:tcPr>
          <w:p w14:paraId="257FCEF5"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333354B6"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53459D7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0B5AAE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46B2CC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EA095B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19D8B9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401EDF6"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912CDB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6B7731"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2C8812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103DD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2043A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D1525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517FB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99C9546"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17176E75"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78F531AD" w14:textId="77777777" w:rsidR="00913A0A" w:rsidRPr="00480790" w:rsidRDefault="00913A0A" w:rsidP="00D07049">
            <w:pPr>
              <w:pStyle w:val="TableText"/>
              <w:widowControl w:val="0"/>
              <w:spacing w:before="40" w:after="40"/>
              <w:rPr>
                <w:rFonts w:ascii="Tahoma" w:hAnsi="Tahoma" w:cs="Tahoma"/>
                <w:sz w:val="13"/>
              </w:rPr>
            </w:pPr>
          </w:p>
        </w:tc>
      </w:tr>
      <w:tr w:rsidR="007D1CD1" w14:paraId="7742AFD8" w14:textId="77777777" w:rsidTr="00D07049">
        <w:trPr>
          <w:trHeight w:val="145"/>
        </w:trPr>
        <w:tc>
          <w:tcPr>
            <w:tcW w:w="2464" w:type="dxa"/>
            <w:gridSpan w:val="2"/>
            <w:tcBorders>
              <w:bottom w:val="single" w:sz="4" w:space="0" w:color="auto"/>
            </w:tcBorders>
            <w:shd w:val="clear" w:color="auto" w:fill="FFFFFF" w:themeFill="background1"/>
            <w:vAlign w:val="center"/>
          </w:tcPr>
          <w:p w14:paraId="4C6A7289" w14:textId="77777777" w:rsidR="00913A0A" w:rsidRPr="006030C8" w:rsidRDefault="00913A0A" w:rsidP="00D07049">
            <w:pPr>
              <w:pStyle w:val="ProductNames"/>
              <w:spacing w:before="40" w:after="40"/>
              <w:rPr>
                <w:rFonts w:ascii="Tahoma" w:hAnsi="Tahoma" w:cs="Tahoma"/>
                <w:sz w:val="14"/>
                <w:szCs w:val="18"/>
                <w:lang w:val="fr-FR"/>
              </w:rPr>
            </w:pPr>
            <w:bookmarkStart w:id="376" w:name="_Toc336338052"/>
            <w:bookmarkStart w:id="377" w:name="_Toc377592800"/>
            <w:r w:rsidRPr="006030C8">
              <w:rPr>
                <w:rFonts w:ascii="Tahoma" w:hAnsi="Tahoma" w:cs="Tahoma"/>
                <w:sz w:val="14"/>
                <w:lang w:val="fr-FR"/>
              </w:rPr>
              <w:t>1 licence par processeur SQL Server</w:t>
            </w:r>
            <w:r w:rsidR="00404A81" w:rsidRPr="00404A81">
              <w:rPr>
                <w:rFonts w:ascii="Tahoma" w:eastAsia="Times New Roman" w:hAnsi="Tahoma" w:cs="Tahoma"/>
                <w:color w:val="000000"/>
                <w:sz w:val="18"/>
                <w:szCs w:val="18"/>
                <w:vertAlign w:val="superscript"/>
                <w:lang w:val="fr-FR"/>
              </w:rPr>
              <w:t>®</w:t>
            </w:r>
            <w:r w:rsidRPr="006030C8">
              <w:rPr>
                <w:rFonts w:ascii="Tahoma" w:hAnsi="Tahoma" w:cs="Tahoma"/>
                <w:sz w:val="14"/>
                <w:lang w:val="fr-FR"/>
              </w:rPr>
              <w:t> 2008 R2 Workgroup</w:t>
            </w:r>
            <w:bookmarkEnd w:id="376"/>
            <w:bookmarkEnd w:id="377"/>
          </w:p>
        </w:tc>
        <w:tc>
          <w:tcPr>
            <w:tcW w:w="506" w:type="dxa"/>
            <w:tcBorders>
              <w:bottom w:val="single" w:sz="4" w:space="0" w:color="auto"/>
            </w:tcBorders>
            <w:shd w:val="clear" w:color="auto" w:fill="FFFFFF" w:themeFill="background1"/>
            <w:vAlign w:val="center"/>
          </w:tcPr>
          <w:p w14:paraId="2AB8CC82" w14:textId="77777777" w:rsidR="00913A0A" w:rsidRPr="0067080E" w:rsidRDefault="00123C60" w:rsidP="00D07049">
            <w:pPr>
              <w:pStyle w:val="TableText"/>
              <w:widowControl w:val="0"/>
              <w:spacing w:before="40" w:after="40"/>
              <w:rPr>
                <w:rStyle w:val="EndnoteReference"/>
                <w:b w:val="0"/>
                <w:color w:val="000000"/>
                <w:sz w:val="13"/>
                <w:szCs w:val="13"/>
              </w:rPr>
            </w:pPr>
            <w:hyperlink w:anchor="_79_77_SQL" w:history="1">
              <w:r w:rsidR="002172A8">
                <w:rPr>
                  <w:rStyle w:val="Hyperlink"/>
                  <w:b/>
                  <w:sz w:val="13"/>
                  <w:szCs w:val="13"/>
                </w:rPr>
                <w:t>84</w:t>
              </w:r>
            </w:hyperlink>
          </w:p>
        </w:tc>
        <w:tc>
          <w:tcPr>
            <w:tcW w:w="450" w:type="dxa"/>
            <w:tcBorders>
              <w:bottom w:val="single" w:sz="4" w:space="0" w:color="auto"/>
            </w:tcBorders>
            <w:shd w:val="clear" w:color="auto" w:fill="FFFFFF" w:themeFill="background1"/>
            <w:vAlign w:val="center"/>
          </w:tcPr>
          <w:p w14:paraId="0E8A6FCC"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FFFFF" w:themeFill="background1"/>
            <w:vAlign w:val="center"/>
          </w:tcPr>
          <w:p w14:paraId="6FEF8D0B"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5402D81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28657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4CA274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A52AC5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AA204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9A5371C"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23FF58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BC0DE6"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6B6DE4B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1EBB76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AE8383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9C2A18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ABB8D6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082BE489"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16EB2008"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55389897" w14:textId="77777777" w:rsidR="00913A0A" w:rsidRPr="00480790" w:rsidRDefault="00913A0A" w:rsidP="00D07049">
            <w:pPr>
              <w:pStyle w:val="TableText"/>
              <w:widowControl w:val="0"/>
              <w:spacing w:before="40" w:after="40"/>
              <w:rPr>
                <w:rFonts w:ascii="Tahoma" w:hAnsi="Tahoma" w:cs="Tahoma"/>
                <w:sz w:val="13"/>
              </w:rPr>
            </w:pPr>
          </w:p>
        </w:tc>
      </w:tr>
      <w:tr w:rsidR="00913A0A" w:rsidRPr="00480790" w14:paraId="7DF6E732" w14:textId="77777777" w:rsidTr="00D07049">
        <w:trPr>
          <w:trHeight w:val="145"/>
        </w:trPr>
        <w:tc>
          <w:tcPr>
            <w:tcW w:w="2464" w:type="dxa"/>
            <w:gridSpan w:val="2"/>
            <w:tcBorders>
              <w:bottom w:val="single" w:sz="4" w:space="0" w:color="auto"/>
            </w:tcBorders>
            <w:shd w:val="clear" w:color="auto" w:fill="FABF8F"/>
            <w:vAlign w:val="center"/>
          </w:tcPr>
          <w:p w14:paraId="5460ED40" w14:textId="77777777" w:rsidR="00913A0A" w:rsidRDefault="00913A0A" w:rsidP="00D07049">
            <w:pPr>
              <w:pStyle w:val="ProductNames"/>
              <w:spacing w:before="40" w:after="40"/>
              <w:rPr>
                <w:rFonts w:ascii="Tahoma" w:hAnsi="Tahoma" w:cs="Tahoma"/>
                <w:sz w:val="14"/>
              </w:rPr>
            </w:pPr>
            <w:bookmarkStart w:id="378" w:name="_Toc336338054"/>
            <w:bookmarkStart w:id="379" w:name="_Toc377592801"/>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2012 Business Intelligence</w:t>
            </w:r>
            <w:bookmarkEnd w:id="378"/>
            <w:bookmarkEnd w:id="379"/>
          </w:p>
        </w:tc>
        <w:tc>
          <w:tcPr>
            <w:tcW w:w="506" w:type="dxa"/>
            <w:tcBorders>
              <w:bottom w:val="single" w:sz="4" w:space="0" w:color="auto"/>
            </w:tcBorders>
            <w:shd w:val="clear" w:color="auto" w:fill="FABF8F"/>
            <w:vAlign w:val="center"/>
          </w:tcPr>
          <w:p w14:paraId="257A8CCA" w14:textId="77777777" w:rsidR="00913A0A" w:rsidRPr="00FE7FDD" w:rsidRDefault="00913A0A" w:rsidP="00D07049">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6977E15F"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ABF8F"/>
            <w:vAlign w:val="center"/>
          </w:tcPr>
          <w:p w14:paraId="370DD7FF"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29242D5A"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u w:val="single"/>
              </w:rPr>
              <w:t>75</w:t>
            </w:r>
          </w:p>
        </w:tc>
        <w:tc>
          <w:tcPr>
            <w:tcW w:w="450" w:type="dxa"/>
            <w:gridSpan w:val="2"/>
            <w:tcBorders>
              <w:bottom w:val="single" w:sz="4" w:space="0" w:color="auto"/>
            </w:tcBorders>
            <w:shd w:val="clear" w:color="auto" w:fill="FABF8F"/>
            <w:vAlign w:val="center"/>
          </w:tcPr>
          <w:p w14:paraId="6BEC95C2"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6E3A18ED"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45DB3A34"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0654AB58"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793E0943"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BF63551"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0F684683"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75</w:t>
            </w:r>
          </w:p>
        </w:tc>
        <w:tc>
          <w:tcPr>
            <w:tcW w:w="364" w:type="dxa"/>
            <w:tcBorders>
              <w:bottom w:val="single" w:sz="4" w:space="0" w:color="auto"/>
            </w:tcBorders>
            <w:shd w:val="clear" w:color="auto" w:fill="FABF8F"/>
            <w:vAlign w:val="center"/>
          </w:tcPr>
          <w:p w14:paraId="2E65BA27"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0FA3243E"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00B2093D"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49190ACE" w14:textId="77777777" w:rsidR="00913A0A" w:rsidRPr="00A51C49" w:rsidRDefault="00913A0A" w:rsidP="00D07049">
            <w:pPr>
              <w:pStyle w:val="TableText"/>
              <w:widowControl w:val="0"/>
              <w:spacing w:before="40" w:after="40"/>
              <w:rPr>
                <w:rFonts w:ascii="Tahoma" w:hAnsi="Tahoma" w:cs="Tahoma"/>
                <w:sz w:val="13"/>
                <w:szCs w:val="13"/>
              </w:rPr>
            </w:pPr>
            <w:r>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C049A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BD6F957" w14:textId="77777777" w:rsidR="00913A0A" w:rsidRPr="00A0259B"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11285EB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4C75439"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7D1CD1" w:rsidRPr="00480790" w14:paraId="491FC22D" w14:textId="77777777" w:rsidTr="00D07049">
        <w:trPr>
          <w:trHeight w:val="145"/>
        </w:trPr>
        <w:tc>
          <w:tcPr>
            <w:tcW w:w="2464" w:type="dxa"/>
            <w:gridSpan w:val="2"/>
            <w:tcBorders>
              <w:bottom w:val="single" w:sz="4" w:space="0" w:color="auto"/>
            </w:tcBorders>
            <w:shd w:val="clear" w:color="auto" w:fill="FFFFFF" w:themeFill="background1"/>
            <w:vAlign w:val="center"/>
          </w:tcPr>
          <w:p w14:paraId="041056DD" w14:textId="77777777" w:rsidR="00913A0A" w:rsidRPr="006030C8" w:rsidRDefault="00913A0A" w:rsidP="00D07049">
            <w:pPr>
              <w:pStyle w:val="ProductNames"/>
              <w:spacing w:before="40" w:after="40"/>
              <w:rPr>
                <w:rFonts w:ascii="Tahoma" w:hAnsi="Tahoma" w:cs="Tahoma"/>
                <w:sz w:val="14"/>
                <w:lang w:val="fr-FR"/>
              </w:rPr>
            </w:pPr>
            <w:bookmarkStart w:id="380" w:name="_Toc336338055"/>
            <w:bookmarkStart w:id="381" w:name="_Toc377592802"/>
            <w:r w:rsidRPr="006030C8">
              <w:rPr>
                <w:rFonts w:ascii="Tahoma" w:hAnsi="Tahoma" w:cs="Tahoma"/>
                <w:sz w:val="14"/>
                <w:lang w:val="fr-FR"/>
              </w:rPr>
              <w:t>CAL SQL Server</w:t>
            </w:r>
            <w:r w:rsidR="00404A81" w:rsidRPr="00404A81">
              <w:rPr>
                <w:rFonts w:ascii="Tahoma" w:eastAsia="Times New Roman" w:hAnsi="Tahoma" w:cs="Tahoma"/>
                <w:color w:val="000000"/>
                <w:sz w:val="18"/>
                <w:szCs w:val="18"/>
                <w:vertAlign w:val="superscript"/>
                <w:lang w:val="fr-FR"/>
              </w:rPr>
              <w:t>®</w:t>
            </w:r>
            <w:r w:rsidRPr="006030C8">
              <w:rPr>
                <w:rFonts w:ascii="Tahoma" w:hAnsi="Tahoma" w:cs="Tahoma"/>
                <w:sz w:val="14"/>
                <w:lang w:val="fr-FR"/>
              </w:rPr>
              <w:t> 2012 (SL Dispositif et Utilisateur)</w:t>
            </w:r>
            <w:bookmarkEnd w:id="380"/>
            <w:bookmarkEnd w:id="381"/>
          </w:p>
        </w:tc>
        <w:tc>
          <w:tcPr>
            <w:tcW w:w="506" w:type="dxa"/>
            <w:tcBorders>
              <w:bottom w:val="single" w:sz="4" w:space="0" w:color="auto"/>
            </w:tcBorders>
            <w:shd w:val="clear" w:color="auto" w:fill="FFFFFF" w:themeFill="background1"/>
            <w:vAlign w:val="center"/>
          </w:tcPr>
          <w:p w14:paraId="01E10CC5" w14:textId="77777777" w:rsidR="00913A0A" w:rsidRPr="006030C8" w:rsidRDefault="00913A0A" w:rsidP="00D07049">
            <w:pPr>
              <w:pStyle w:val="TableText"/>
              <w:widowControl w:val="0"/>
              <w:spacing w:before="40" w:after="40"/>
              <w:rPr>
                <w:rStyle w:val="EndnoteReference"/>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31B382B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FFFFF" w:themeFill="background1"/>
            <w:vAlign w:val="center"/>
          </w:tcPr>
          <w:p w14:paraId="4EA9585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51AF71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529A736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0A4B48B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05312A5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4A32E6C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DCB8A6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248A4B4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87751F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FFFFF" w:themeFill="background1"/>
            <w:vAlign w:val="center"/>
          </w:tcPr>
          <w:p w14:paraId="449042C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D5EA22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27FDEE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E962B7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20D4F6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13AB71C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A,AO,ST</w:t>
            </w:r>
          </w:p>
        </w:tc>
        <w:tc>
          <w:tcPr>
            <w:tcW w:w="506" w:type="dxa"/>
            <w:tcBorders>
              <w:bottom w:val="single" w:sz="4" w:space="0" w:color="auto"/>
            </w:tcBorders>
            <w:shd w:val="clear" w:color="auto" w:fill="FFFFFF" w:themeFill="background1"/>
            <w:vAlign w:val="center"/>
          </w:tcPr>
          <w:p w14:paraId="333930A5"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340BF0C0"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913A0A" w:rsidRPr="00480790" w14:paraId="59968742" w14:textId="77777777" w:rsidTr="00D07049">
        <w:trPr>
          <w:trHeight w:val="260"/>
        </w:trPr>
        <w:tc>
          <w:tcPr>
            <w:tcW w:w="2464" w:type="dxa"/>
            <w:gridSpan w:val="2"/>
            <w:tcBorders>
              <w:bottom w:val="single" w:sz="4" w:space="0" w:color="auto"/>
            </w:tcBorders>
            <w:shd w:val="clear" w:color="auto" w:fill="FABF8F"/>
            <w:vAlign w:val="center"/>
          </w:tcPr>
          <w:p w14:paraId="62691CAD" w14:textId="77777777" w:rsidR="00913A0A" w:rsidRDefault="00913A0A" w:rsidP="00D07049">
            <w:pPr>
              <w:pStyle w:val="ProductNames"/>
              <w:spacing w:before="40" w:after="40"/>
              <w:rPr>
                <w:rFonts w:ascii="Tahoma" w:hAnsi="Tahoma" w:cs="Tahoma"/>
                <w:sz w:val="14"/>
              </w:rPr>
            </w:pPr>
            <w:bookmarkStart w:id="382" w:name="_Toc336338056"/>
            <w:bookmarkStart w:id="383" w:name="_Toc377592803"/>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2012 Developer</w:t>
            </w:r>
            <w:bookmarkEnd w:id="382"/>
            <w:bookmarkEnd w:id="383"/>
          </w:p>
        </w:tc>
        <w:tc>
          <w:tcPr>
            <w:tcW w:w="506" w:type="dxa"/>
            <w:tcBorders>
              <w:bottom w:val="single" w:sz="4" w:space="0" w:color="auto"/>
            </w:tcBorders>
            <w:shd w:val="clear" w:color="auto" w:fill="FABF8F"/>
            <w:vAlign w:val="center"/>
          </w:tcPr>
          <w:p w14:paraId="757DFB00" w14:textId="77777777" w:rsidR="00913A0A" w:rsidRPr="00FE7FDD" w:rsidRDefault="00123C60" w:rsidP="00D07049">
            <w:pPr>
              <w:pStyle w:val="TableText"/>
              <w:widowControl w:val="0"/>
              <w:spacing w:before="40" w:after="40"/>
              <w:rPr>
                <w:rStyle w:val="EndnoteReference"/>
                <w:b w:val="0"/>
                <w:color w:val="000000"/>
                <w:sz w:val="13"/>
                <w:szCs w:val="13"/>
              </w:rPr>
            </w:pPr>
            <w:hyperlink w:anchor="_80_78_SQL" w:history="1">
              <w:r w:rsidR="008B6576">
                <w:rPr>
                  <w:rStyle w:val="Hyperlink"/>
                  <w:b/>
                  <w:sz w:val="13"/>
                  <w:szCs w:val="13"/>
                </w:rPr>
                <w:t>85</w:t>
              </w:r>
            </w:hyperlink>
          </w:p>
        </w:tc>
        <w:tc>
          <w:tcPr>
            <w:tcW w:w="450" w:type="dxa"/>
            <w:tcBorders>
              <w:bottom w:val="single" w:sz="4" w:space="0" w:color="auto"/>
            </w:tcBorders>
            <w:shd w:val="clear" w:color="auto" w:fill="FABF8F"/>
            <w:vAlign w:val="center"/>
          </w:tcPr>
          <w:p w14:paraId="7D132D4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ABF8F"/>
            <w:vAlign w:val="center"/>
          </w:tcPr>
          <w:p w14:paraId="63BBF2F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C661F7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34D2EC1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AB89EA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37AB342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DFC7A9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9F78BBC"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8B86A7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D90F6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5331AB4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84A51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BE95E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89DFB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85841A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CDC84A9"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02D9EFB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7DCDC1F3" w14:textId="77777777" w:rsidR="00913A0A" w:rsidRPr="00480790" w:rsidRDefault="00913A0A" w:rsidP="00D07049">
            <w:pPr>
              <w:pStyle w:val="TableText"/>
              <w:widowControl w:val="0"/>
              <w:spacing w:before="40" w:after="40"/>
              <w:rPr>
                <w:rFonts w:ascii="Tahoma" w:hAnsi="Tahoma" w:cs="Tahoma"/>
                <w:sz w:val="13"/>
              </w:rPr>
            </w:pPr>
          </w:p>
        </w:tc>
      </w:tr>
      <w:tr w:rsidR="007D1CD1" w:rsidRPr="00480790" w14:paraId="62155A20" w14:textId="77777777" w:rsidTr="00D07049">
        <w:trPr>
          <w:trHeight w:val="145"/>
        </w:trPr>
        <w:tc>
          <w:tcPr>
            <w:tcW w:w="2464" w:type="dxa"/>
            <w:gridSpan w:val="2"/>
            <w:tcBorders>
              <w:bottom w:val="single" w:sz="4" w:space="0" w:color="auto"/>
            </w:tcBorders>
            <w:shd w:val="clear" w:color="auto" w:fill="FFFFFF" w:themeFill="background1"/>
            <w:vAlign w:val="center"/>
          </w:tcPr>
          <w:p w14:paraId="7ECFC2D1" w14:textId="77777777" w:rsidR="00913A0A" w:rsidRDefault="00913A0A" w:rsidP="00D07049">
            <w:pPr>
              <w:pStyle w:val="ProductNames"/>
              <w:spacing w:before="40" w:after="40"/>
              <w:rPr>
                <w:rFonts w:ascii="Tahoma" w:hAnsi="Tahoma" w:cs="Tahoma"/>
                <w:sz w:val="14"/>
              </w:rPr>
            </w:pPr>
            <w:bookmarkStart w:id="384" w:name="_Toc336338057"/>
            <w:bookmarkStart w:id="385" w:name="_Toc377592804"/>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2012 Enterprise</w:t>
            </w:r>
            <w:bookmarkEnd w:id="384"/>
            <w:bookmarkEnd w:id="385"/>
          </w:p>
        </w:tc>
        <w:tc>
          <w:tcPr>
            <w:tcW w:w="506" w:type="dxa"/>
            <w:tcBorders>
              <w:bottom w:val="single" w:sz="4" w:space="0" w:color="auto"/>
            </w:tcBorders>
            <w:shd w:val="clear" w:color="auto" w:fill="FFFFFF" w:themeFill="background1"/>
            <w:vAlign w:val="center"/>
          </w:tcPr>
          <w:p w14:paraId="0371D5F3" w14:textId="77777777" w:rsidR="00913A0A" w:rsidRPr="00FE7FDD" w:rsidRDefault="00123C60" w:rsidP="00D07049">
            <w:pPr>
              <w:pStyle w:val="TableText"/>
              <w:widowControl w:val="0"/>
              <w:spacing w:before="40" w:after="40"/>
              <w:rPr>
                <w:rStyle w:val="EndnoteReference"/>
                <w:b w:val="0"/>
                <w:color w:val="000000"/>
                <w:sz w:val="13"/>
                <w:szCs w:val="13"/>
              </w:rPr>
            </w:pPr>
            <w:hyperlink w:anchor="_81_79_SQL" w:history="1">
              <w:r w:rsidR="008B6576">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vAlign w:val="center"/>
          </w:tcPr>
          <w:p w14:paraId="41296ED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FFFFF" w:themeFill="background1"/>
            <w:vAlign w:val="center"/>
          </w:tcPr>
          <w:p w14:paraId="6D8F1F3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26ACDE9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50E4127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58A4F6E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4BA10B6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7C3F688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279AC5E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77A749A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67C11C2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364" w:type="dxa"/>
            <w:tcBorders>
              <w:bottom w:val="single" w:sz="4" w:space="0" w:color="auto"/>
            </w:tcBorders>
            <w:shd w:val="clear" w:color="auto" w:fill="FFFFFF" w:themeFill="background1"/>
            <w:vAlign w:val="center"/>
          </w:tcPr>
          <w:p w14:paraId="7661DC8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235546F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199110C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6D3D9D5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FC95CB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1AF75B3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1E72E20A"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38564EAF"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rsidRPr="00480790" w14:paraId="433E9045" w14:textId="77777777" w:rsidTr="00D07049">
        <w:trPr>
          <w:trHeight w:val="145"/>
        </w:trPr>
        <w:tc>
          <w:tcPr>
            <w:tcW w:w="2464" w:type="dxa"/>
            <w:gridSpan w:val="2"/>
            <w:tcBorders>
              <w:bottom w:val="single" w:sz="4" w:space="0" w:color="auto"/>
            </w:tcBorders>
            <w:shd w:val="clear" w:color="auto" w:fill="FABF8F"/>
            <w:vAlign w:val="center"/>
          </w:tcPr>
          <w:p w14:paraId="682F738F" w14:textId="77777777" w:rsidR="00913A0A" w:rsidRPr="006030C8" w:rsidRDefault="00913A0A" w:rsidP="00D07049">
            <w:pPr>
              <w:pStyle w:val="ProductNames"/>
              <w:spacing w:before="40" w:after="40"/>
              <w:rPr>
                <w:rFonts w:ascii="Tahoma" w:hAnsi="Tahoma" w:cs="Tahoma"/>
                <w:sz w:val="14"/>
                <w:lang w:val="fr-FR"/>
              </w:rPr>
            </w:pPr>
            <w:bookmarkStart w:id="386" w:name="_Toc336338058"/>
            <w:bookmarkStart w:id="387" w:name="_Toc377592805"/>
            <w:r w:rsidRPr="006030C8">
              <w:rPr>
                <w:rFonts w:ascii="Tahoma" w:hAnsi="Tahoma" w:cs="Tahoma"/>
                <w:sz w:val="14"/>
                <w:lang w:val="fr-FR"/>
              </w:rPr>
              <w:lastRenderedPageBreak/>
              <w:t>SQL Server</w:t>
            </w:r>
            <w:r w:rsidR="00404A81" w:rsidRPr="00404A81">
              <w:rPr>
                <w:rFonts w:ascii="Tahoma" w:eastAsia="Times New Roman" w:hAnsi="Tahoma" w:cs="Tahoma"/>
                <w:color w:val="000000"/>
                <w:sz w:val="18"/>
                <w:szCs w:val="18"/>
                <w:vertAlign w:val="superscript"/>
                <w:lang w:val="fr-FR"/>
              </w:rPr>
              <w:t>®</w:t>
            </w:r>
            <w:r w:rsidRPr="006030C8">
              <w:rPr>
                <w:rFonts w:ascii="Tahoma" w:hAnsi="Tahoma" w:cs="Tahoma"/>
                <w:sz w:val="14"/>
                <w:lang w:val="fr-FR"/>
              </w:rPr>
              <w:t> 2012 Enterprise Core (pack de 2 Licences par Cœur)</w:t>
            </w:r>
            <w:bookmarkEnd w:id="386"/>
            <w:bookmarkEnd w:id="387"/>
          </w:p>
        </w:tc>
        <w:tc>
          <w:tcPr>
            <w:tcW w:w="506" w:type="dxa"/>
            <w:tcBorders>
              <w:bottom w:val="single" w:sz="4" w:space="0" w:color="auto"/>
            </w:tcBorders>
            <w:shd w:val="clear" w:color="auto" w:fill="FABF8F"/>
            <w:vAlign w:val="center"/>
          </w:tcPr>
          <w:p w14:paraId="7F713167" w14:textId="77777777" w:rsidR="00913A0A" w:rsidRPr="00FE7FDD" w:rsidRDefault="00123C60" w:rsidP="00D07049">
            <w:pPr>
              <w:pStyle w:val="TableText"/>
              <w:widowControl w:val="0"/>
              <w:spacing w:before="40" w:after="40"/>
              <w:rPr>
                <w:rStyle w:val="EndnoteReference"/>
                <w:b w:val="0"/>
                <w:color w:val="0000FF"/>
                <w:sz w:val="13"/>
                <w:szCs w:val="13"/>
                <w:u w:val="single"/>
              </w:rPr>
            </w:pPr>
            <w:hyperlink w:anchor="_80_SQL_Server®" w:history="1">
              <w:r w:rsidR="008B6576">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vAlign w:val="center"/>
          </w:tcPr>
          <w:p w14:paraId="3481314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ABF8F"/>
            <w:vAlign w:val="center"/>
          </w:tcPr>
          <w:p w14:paraId="5B4D64F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4327133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4D19541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313</w:t>
            </w:r>
          </w:p>
        </w:tc>
        <w:tc>
          <w:tcPr>
            <w:tcW w:w="450" w:type="dxa"/>
            <w:gridSpan w:val="2"/>
            <w:tcBorders>
              <w:bottom w:val="single" w:sz="4" w:space="0" w:color="auto"/>
            </w:tcBorders>
            <w:shd w:val="clear" w:color="auto" w:fill="FABF8F"/>
            <w:vAlign w:val="center"/>
          </w:tcPr>
          <w:p w14:paraId="5FBBBCC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250</w:t>
            </w:r>
          </w:p>
        </w:tc>
        <w:tc>
          <w:tcPr>
            <w:tcW w:w="450" w:type="dxa"/>
            <w:gridSpan w:val="3"/>
            <w:tcBorders>
              <w:bottom w:val="single" w:sz="4" w:space="0" w:color="auto"/>
            </w:tcBorders>
            <w:shd w:val="clear" w:color="auto" w:fill="FABF8F"/>
            <w:vAlign w:val="center"/>
          </w:tcPr>
          <w:p w14:paraId="4046615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14:paraId="6710CC7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FABF8F"/>
            <w:vAlign w:val="center"/>
          </w:tcPr>
          <w:p w14:paraId="0A80381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73F380F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FA6BA8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364" w:type="dxa"/>
            <w:tcBorders>
              <w:bottom w:val="single" w:sz="4" w:space="0" w:color="auto"/>
            </w:tcBorders>
            <w:shd w:val="clear" w:color="auto" w:fill="FABF8F"/>
            <w:vAlign w:val="center"/>
          </w:tcPr>
          <w:p w14:paraId="1A4E953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3BE9C4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27ED01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6031E2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A8F02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C10BE5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961CFD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38703218" w14:textId="77777777" w:rsidR="00913A0A"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7D1CD1" w:rsidRPr="00480790" w14:paraId="07815371" w14:textId="77777777" w:rsidTr="00D07049">
        <w:trPr>
          <w:trHeight w:val="145"/>
        </w:trPr>
        <w:tc>
          <w:tcPr>
            <w:tcW w:w="2464" w:type="dxa"/>
            <w:gridSpan w:val="2"/>
            <w:tcBorders>
              <w:bottom w:val="single" w:sz="4" w:space="0" w:color="auto"/>
            </w:tcBorders>
            <w:shd w:val="clear" w:color="auto" w:fill="FFFFFF" w:themeFill="background1"/>
            <w:vAlign w:val="center"/>
          </w:tcPr>
          <w:p w14:paraId="523180D4" w14:textId="77777777" w:rsidR="00913A0A" w:rsidRPr="00B64DC7" w:rsidRDefault="00913A0A" w:rsidP="00D07049">
            <w:pPr>
              <w:pStyle w:val="ProductNames"/>
              <w:spacing w:before="40" w:after="40"/>
              <w:rPr>
                <w:rFonts w:ascii="Tahoma" w:hAnsi="Tahoma" w:cs="Tahoma"/>
                <w:sz w:val="14"/>
              </w:rPr>
            </w:pPr>
            <w:bookmarkStart w:id="388" w:name="_Toc336338046"/>
            <w:bookmarkStart w:id="389" w:name="_Toc377592806"/>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2012 Parallel Data Warehouse</w:t>
            </w:r>
            <w:bookmarkEnd w:id="388"/>
            <w:bookmarkEnd w:id="389"/>
          </w:p>
        </w:tc>
        <w:tc>
          <w:tcPr>
            <w:tcW w:w="506" w:type="dxa"/>
            <w:tcBorders>
              <w:bottom w:val="single" w:sz="4" w:space="0" w:color="auto"/>
            </w:tcBorders>
            <w:shd w:val="clear" w:color="auto" w:fill="FFFFFF" w:themeFill="background1"/>
            <w:vAlign w:val="center"/>
          </w:tcPr>
          <w:p w14:paraId="50283615" w14:textId="77777777" w:rsidR="00913A0A" w:rsidRPr="00FE7FDD" w:rsidRDefault="00123C60" w:rsidP="00D07049">
            <w:pPr>
              <w:pStyle w:val="TableText"/>
              <w:widowControl w:val="0"/>
              <w:spacing w:before="40" w:after="40"/>
              <w:rPr>
                <w:rStyle w:val="EndnoteReference"/>
                <w:rFonts w:cs="Tahoma"/>
                <w:b w:val="0"/>
                <w:color w:val="000000"/>
                <w:sz w:val="13"/>
                <w:szCs w:val="13"/>
                <w:u w:val="single"/>
              </w:rPr>
            </w:pPr>
            <w:hyperlink w:anchor="_80_SQL_Server" w:history="1">
              <w:r w:rsidR="008B6576">
                <w:rPr>
                  <w:rStyle w:val="Hyperlink"/>
                  <w:b/>
                  <w:sz w:val="13"/>
                  <w:szCs w:val="13"/>
                </w:rPr>
                <w:t>88</w:t>
              </w:r>
            </w:hyperlink>
            <w:hyperlink w:anchor="_80_SQL_Server" w:history="1"/>
          </w:p>
        </w:tc>
        <w:tc>
          <w:tcPr>
            <w:tcW w:w="450" w:type="dxa"/>
            <w:tcBorders>
              <w:bottom w:val="single" w:sz="4" w:space="0" w:color="auto"/>
            </w:tcBorders>
            <w:shd w:val="clear" w:color="auto" w:fill="FFFFFF" w:themeFill="background1"/>
            <w:vAlign w:val="center"/>
          </w:tcPr>
          <w:p w14:paraId="31AFA124"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03/13</w:t>
            </w:r>
          </w:p>
        </w:tc>
        <w:tc>
          <w:tcPr>
            <w:tcW w:w="394" w:type="dxa"/>
            <w:tcBorders>
              <w:bottom w:val="single" w:sz="4" w:space="0" w:color="auto"/>
              <w:right w:val="single" w:sz="18" w:space="0" w:color="auto"/>
            </w:tcBorders>
            <w:shd w:val="clear" w:color="auto" w:fill="FFFFFF" w:themeFill="background1"/>
            <w:vAlign w:val="center"/>
          </w:tcPr>
          <w:p w14:paraId="39C5AFEE"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6FFB0CBC"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0D2468E2"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48D85ED2"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2FBA8B63"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22821A6D"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743C89AE"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517AE05B"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71FDDE8B" w14:textId="77777777" w:rsidR="00913A0A" w:rsidRPr="00D765A6"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334F7262" w14:textId="77777777" w:rsidR="00913A0A" w:rsidRPr="00D765A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9E3E50F" w14:textId="77777777" w:rsidR="00913A0A" w:rsidRPr="00D765A6"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6D7208F" w14:textId="77777777" w:rsidR="00913A0A" w:rsidRPr="00D765A6"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608B298"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6B81DE1" w14:textId="77777777" w:rsidR="00913A0A" w:rsidRPr="00D765A6"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305EFE1B" w14:textId="77777777" w:rsidR="00913A0A" w:rsidRPr="00D765A6"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47472295" w14:textId="77777777" w:rsidR="00913A0A" w:rsidRPr="00D765A6"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0F0680A1" w14:textId="77777777" w:rsidR="00913A0A" w:rsidRPr="00D765A6"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45693C" w:rsidRPr="00480790" w14:paraId="6ED49238" w14:textId="77777777" w:rsidTr="00D07049">
        <w:trPr>
          <w:trHeight w:val="145"/>
        </w:trPr>
        <w:tc>
          <w:tcPr>
            <w:tcW w:w="2464" w:type="dxa"/>
            <w:gridSpan w:val="2"/>
            <w:tcBorders>
              <w:bottom w:val="single" w:sz="4" w:space="0" w:color="auto"/>
            </w:tcBorders>
            <w:shd w:val="clear" w:color="auto" w:fill="FABF8F"/>
            <w:vAlign w:val="center"/>
          </w:tcPr>
          <w:p w14:paraId="076ADD50" w14:textId="77777777" w:rsidR="00913A0A" w:rsidRPr="00D765A6" w:rsidRDefault="00913A0A" w:rsidP="00D07049">
            <w:pPr>
              <w:pStyle w:val="ProductNames"/>
              <w:spacing w:before="40" w:after="40"/>
              <w:rPr>
                <w:rFonts w:ascii="Tahoma" w:hAnsi="Tahoma" w:cs="Tahoma"/>
                <w:sz w:val="14"/>
              </w:rPr>
            </w:pPr>
            <w:bookmarkStart w:id="390" w:name="_Toc336338047"/>
            <w:bookmarkStart w:id="391" w:name="_Toc377592807"/>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2012 Parallel Data Warehouse Developer</w:t>
            </w:r>
            <w:bookmarkEnd w:id="390"/>
            <w:bookmarkEnd w:id="391"/>
          </w:p>
        </w:tc>
        <w:tc>
          <w:tcPr>
            <w:tcW w:w="506" w:type="dxa"/>
            <w:tcBorders>
              <w:bottom w:val="single" w:sz="4" w:space="0" w:color="auto"/>
            </w:tcBorders>
            <w:shd w:val="clear" w:color="auto" w:fill="FABF8F"/>
            <w:vAlign w:val="center"/>
          </w:tcPr>
          <w:p w14:paraId="29B8EF93" w14:textId="77777777" w:rsidR="00913A0A" w:rsidRPr="00FE7FDD" w:rsidRDefault="00913A0A" w:rsidP="00D07049">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36CBA602"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11/10</w:t>
            </w:r>
          </w:p>
        </w:tc>
        <w:tc>
          <w:tcPr>
            <w:tcW w:w="394" w:type="dxa"/>
            <w:tcBorders>
              <w:bottom w:val="single" w:sz="4" w:space="0" w:color="auto"/>
              <w:right w:val="single" w:sz="18" w:space="0" w:color="auto"/>
            </w:tcBorders>
            <w:shd w:val="clear" w:color="auto" w:fill="FABF8F"/>
            <w:vAlign w:val="center"/>
          </w:tcPr>
          <w:p w14:paraId="3DAC58C5"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17D64055"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116EAA4A"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5D878F34"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348DB22E"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3AF964F4"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0CA2C11B" w14:textId="77777777" w:rsidR="00913A0A" w:rsidRPr="00D765A6"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AD6E1D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0A264A0"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0FB031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B2C00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7DD22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F383B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1219F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1F7B0202"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4D08C212"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40A00FB" w14:textId="77777777" w:rsidR="00913A0A" w:rsidRPr="00480790" w:rsidRDefault="00913A0A" w:rsidP="00D07049">
            <w:pPr>
              <w:pStyle w:val="TableText"/>
              <w:widowControl w:val="0"/>
              <w:spacing w:before="40" w:after="40"/>
              <w:rPr>
                <w:rFonts w:ascii="Tahoma" w:hAnsi="Tahoma" w:cs="Tahoma"/>
                <w:sz w:val="13"/>
              </w:rPr>
            </w:pPr>
          </w:p>
        </w:tc>
      </w:tr>
      <w:tr w:rsidR="007D1CD1" w:rsidRPr="00480790" w14:paraId="76C649D9" w14:textId="77777777" w:rsidTr="00D07049">
        <w:trPr>
          <w:trHeight w:val="145"/>
        </w:trPr>
        <w:tc>
          <w:tcPr>
            <w:tcW w:w="2464" w:type="dxa"/>
            <w:gridSpan w:val="2"/>
            <w:tcBorders>
              <w:bottom w:val="single" w:sz="4" w:space="0" w:color="auto"/>
            </w:tcBorders>
            <w:shd w:val="clear" w:color="auto" w:fill="FFFFFF" w:themeFill="background1"/>
            <w:vAlign w:val="center"/>
          </w:tcPr>
          <w:p w14:paraId="6BFA63E7" w14:textId="77777777" w:rsidR="00913A0A" w:rsidRDefault="00913A0A" w:rsidP="00D07049">
            <w:pPr>
              <w:pStyle w:val="ProductNames"/>
              <w:spacing w:before="40" w:after="40"/>
              <w:rPr>
                <w:rFonts w:ascii="Tahoma" w:hAnsi="Tahoma" w:cs="Tahoma"/>
                <w:sz w:val="14"/>
              </w:rPr>
            </w:pPr>
            <w:bookmarkStart w:id="392" w:name="_Toc336338059"/>
            <w:bookmarkStart w:id="393" w:name="_Toc377592808"/>
            <w:r>
              <w:rPr>
                <w:rFonts w:ascii="Tahoma" w:hAnsi="Tahoma" w:cs="Tahoma"/>
                <w:sz w:val="14"/>
              </w:rPr>
              <w:t>SQL Server</w:t>
            </w:r>
            <w:r w:rsidR="00404A81" w:rsidRPr="00404A81">
              <w:rPr>
                <w:rFonts w:ascii="Tahoma" w:eastAsia="Times New Roman" w:hAnsi="Tahoma" w:cs="Tahoma"/>
                <w:color w:val="000000"/>
                <w:sz w:val="18"/>
                <w:szCs w:val="18"/>
                <w:vertAlign w:val="superscript"/>
              </w:rPr>
              <w:t>®</w:t>
            </w:r>
            <w:r>
              <w:rPr>
                <w:rFonts w:ascii="Tahoma" w:hAnsi="Tahoma" w:cs="Tahoma"/>
                <w:sz w:val="14"/>
              </w:rPr>
              <w:t> 2012 Standard</w:t>
            </w:r>
            <w:bookmarkEnd w:id="392"/>
            <w:bookmarkEnd w:id="393"/>
          </w:p>
        </w:tc>
        <w:tc>
          <w:tcPr>
            <w:tcW w:w="506" w:type="dxa"/>
            <w:tcBorders>
              <w:bottom w:val="single" w:sz="4" w:space="0" w:color="auto"/>
            </w:tcBorders>
            <w:shd w:val="clear" w:color="auto" w:fill="FFFFFF" w:themeFill="background1"/>
            <w:vAlign w:val="center"/>
          </w:tcPr>
          <w:p w14:paraId="7FD794F8" w14:textId="77777777" w:rsidR="00913A0A" w:rsidRPr="00FE7FDD" w:rsidRDefault="00123C60" w:rsidP="00D07049">
            <w:pPr>
              <w:pStyle w:val="TableText"/>
              <w:widowControl w:val="0"/>
              <w:spacing w:before="40" w:after="40"/>
              <w:rPr>
                <w:rStyle w:val="EndnoteReference"/>
                <w:rFonts w:cs="Tahoma"/>
                <w:b w:val="0"/>
                <w:color w:val="0000FF"/>
                <w:sz w:val="13"/>
                <w:szCs w:val="13"/>
                <w:u w:val="single"/>
              </w:rPr>
            </w:pPr>
            <w:hyperlink w:anchor="_82_SQL_Server®" w:history="1">
              <w:r w:rsidR="008B6576">
                <w:rPr>
                  <w:rStyle w:val="Hyperlink"/>
                  <w:b/>
                  <w:sz w:val="13"/>
                  <w:szCs w:val="13"/>
                </w:rPr>
                <w:t>89</w:t>
              </w:r>
            </w:hyperlink>
            <w:hyperlink w:anchor="Srv_90SQLServer2012Standard" w:history="1"/>
          </w:p>
        </w:tc>
        <w:tc>
          <w:tcPr>
            <w:tcW w:w="450" w:type="dxa"/>
            <w:tcBorders>
              <w:bottom w:val="single" w:sz="4" w:space="0" w:color="auto"/>
            </w:tcBorders>
            <w:shd w:val="clear" w:color="auto" w:fill="FFFFFF" w:themeFill="background1"/>
            <w:vAlign w:val="center"/>
          </w:tcPr>
          <w:p w14:paraId="0C7AD84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FFFFF" w:themeFill="background1"/>
            <w:vAlign w:val="center"/>
          </w:tcPr>
          <w:p w14:paraId="5FC7916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0621069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C05915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3CA6687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5702623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117FA32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68A3566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5D36869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0FD5E1D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364" w:type="dxa"/>
            <w:tcBorders>
              <w:bottom w:val="single" w:sz="4" w:space="0" w:color="auto"/>
            </w:tcBorders>
            <w:shd w:val="clear" w:color="auto" w:fill="FFFFFF" w:themeFill="background1"/>
            <w:vAlign w:val="center"/>
          </w:tcPr>
          <w:p w14:paraId="1B44C0A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37A09E1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27DCB74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596F4AF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D9B1C4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62998F8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382370C1"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42A95FA0"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8A0F85" w:rsidRPr="00480790" w14:paraId="4FCB5635" w14:textId="77777777" w:rsidTr="00D07049">
        <w:trPr>
          <w:trHeight w:val="145"/>
        </w:trPr>
        <w:tc>
          <w:tcPr>
            <w:tcW w:w="2464" w:type="dxa"/>
            <w:gridSpan w:val="2"/>
            <w:tcBorders>
              <w:bottom w:val="single" w:sz="4" w:space="0" w:color="auto"/>
            </w:tcBorders>
            <w:shd w:val="clear" w:color="auto" w:fill="FABF8F"/>
            <w:vAlign w:val="center"/>
          </w:tcPr>
          <w:p w14:paraId="300C0A09" w14:textId="77777777" w:rsidR="00913A0A" w:rsidRPr="006030C8" w:rsidRDefault="00913A0A" w:rsidP="00D07049">
            <w:pPr>
              <w:pStyle w:val="ProductNames"/>
              <w:spacing w:before="40" w:after="40"/>
              <w:rPr>
                <w:rFonts w:ascii="Tahoma" w:hAnsi="Tahoma" w:cs="Tahoma"/>
                <w:sz w:val="14"/>
                <w:lang w:val="fr-FR"/>
              </w:rPr>
            </w:pPr>
            <w:bookmarkStart w:id="394" w:name="_Toc336338060"/>
            <w:bookmarkStart w:id="395" w:name="_Toc377592809"/>
            <w:r w:rsidRPr="006030C8">
              <w:rPr>
                <w:rFonts w:ascii="Tahoma" w:hAnsi="Tahoma" w:cs="Tahoma"/>
                <w:sz w:val="14"/>
                <w:lang w:val="fr-FR"/>
              </w:rPr>
              <w:t>SQL Server</w:t>
            </w:r>
            <w:r w:rsidR="00404A81" w:rsidRPr="00404A81">
              <w:rPr>
                <w:rFonts w:ascii="Tahoma" w:eastAsia="Times New Roman" w:hAnsi="Tahoma" w:cs="Tahoma"/>
                <w:color w:val="000000"/>
                <w:sz w:val="18"/>
                <w:szCs w:val="18"/>
                <w:vertAlign w:val="superscript"/>
                <w:lang w:val="fr-FR"/>
              </w:rPr>
              <w:t>®</w:t>
            </w:r>
            <w:r w:rsidRPr="006030C8">
              <w:rPr>
                <w:rFonts w:ascii="Tahoma" w:hAnsi="Tahoma" w:cs="Tahoma"/>
                <w:sz w:val="14"/>
                <w:lang w:val="fr-FR"/>
              </w:rPr>
              <w:t> 2012 Standard Core (pack de 2 Licences par Cœur)</w:t>
            </w:r>
            <w:bookmarkEnd w:id="394"/>
            <w:bookmarkEnd w:id="395"/>
          </w:p>
        </w:tc>
        <w:tc>
          <w:tcPr>
            <w:tcW w:w="506" w:type="dxa"/>
            <w:tcBorders>
              <w:bottom w:val="single" w:sz="4" w:space="0" w:color="auto"/>
            </w:tcBorders>
            <w:shd w:val="clear" w:color="auto" w:fill="FABF8F"/>
            <w:vAlign w:val="center"/>
          </w:tcPr>
          <w:p w14:paraId="58E9CD04" w14:textId="77777777" w:rsidR="00913A0A" w:rsidRPr="00FE7FDD" w:rsidRDefault="00123C60" w:rsidP="00D07049">
            <w:pPr>
              <w:pStyle w:val="TableText"/>
              <w:widowControl w:val="0"/>
              <w:spacing w:before="40" w:after="40"/>
              <w:rPr>
                <w:rStyle w:val="EndnoteReference"/>
                <w:rFonts w:cs="Tahoma"/>
                <w:b w:val="0"/>
                <w:color w:val="000000"/>
                <w:sz w:val="13"/>
                <w:szCs w:val="13"/>
                <w:u w:val="single"/>
              </w:rPr>
            </w:pPr>
            <w:hyperlink w:anchor="_85_83_SQL" w:history="1">
              <w:r w:rsidR="008B6576">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vAlign w:val="center"/>
          </w:tcPr>
          <w:p w14:paraId="1C6AF2D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ABF8F"/>
            <w:vAlign w:val="center"/>
          </w:tcPr>
          <w:p w14:paraId="4DF1DFA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31E6F3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519EB2B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503A960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729A874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2D45590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587478D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74DC00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CCBBAA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ABF8F"/>
            <w:vAlign w:val="center"/>
          </w:tcPr>
          <w:p w14:paraId="3EC4A62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9263DC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6B1D6D9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302E3D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EBBE2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6EEA61C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30B56B4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FABF8F"/>
            <w:vAlign w:val="center"/>
          </w:tcPr>
          <w:p w14:paraId="3AE073E8" w14:textId="77777777" w:rsidR="00913A0A"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7D1CD1" w14:paraId="1B6A898F" w14:textId="77777777" w:rsidTr="00D07049">
        <w:trPr>
          <w:trHeight w:val="145"/>
        </w:trPr>
        <w:tc>
          <w:tcPr>
            <w:tcW w:w="2464" w:type="dxa"/>
            <w:gridSpan w:val="2"/>
            <w:tcBorders>
              <w:bottom w:val="single" w:sz="4" w:space="0" w:color="auto"/>
            </w:tcBorders>
            <w:shd w:val="clear" w:color="auto" w:fill="FFFFFF" w:themeFill="background1"/>
            <w:vAlign w:val="center"/>
          </w:tcPr>
          <w:p w14:paraId="46B721AB" w14:textId="77777777" w:rsidR="00913A0A" w:rsidRDefault="00913A0A" w:rsidP="00D07049">
            <w:pPr>
              <w:pStyle w:val="ProductNames"/>
              <w:spacing w:before="40" w:after="40"/>
              <w:rPr>
                <w:rFonts w:ascii="Tahoma" w:hAnsi="Tahoma" w:cs="Tahoma"/>
                <w:sz w:val="14"/>
              </w:rPr>
            </w:pPr>
            <w:bookmarkStart w:id="396" w:name="_Toc336338062"/>
            <w:bookmarkStart w:id="397" w:name="_Toc377592810"/>
            <w:r>
              <w:rPr>
                <w:rFonts w:ascii="Tahoma" w:hAnsi="Tahoma" w:cs="Tahoma"/>
                <w:sz w:val="14"/>
              </w:rPr>
              <w:t>System Center Configuration Manager 2007 R3 Enterprise Server Management License</w:t>
            </w:r>
            <w:bookmarkEnd w:id="396"/>
            <w:bookmarkEnd w:id="397"/>
          </w:p>
        </w:tc>
        <w:tc>
          <w:tcPr>
            <w:tcW w:w="506" w:type="dxa"/>
            <w:tcBorders>
              <w:bottom w:val="single" w:sz="4" w:space="0" w:color="auto"/>
            </w:tcBorders>
            <w:shd w:val="clear" w:color="auto" w:fill="FFFFFF" w:themeFill="background1"/>
            <w:vAlign w:val="center"/>
          </w:tcPr>
          <w:p w14:paraId="7A9384F8" w14:textId="77777777" w:rsidR="00913A0A" w:rsidRPr="00FE7FDD" w:rsidRDefault="00913A0A" w:rsidP="00D07049">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FFFFF" w:themeFill="background1"/>
            <w:vAlign w:val="center"/>
          </w:tcPr>
          <w:p w14:paraId="086114DC"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11/10</w:t>
            </w:r>
          </w:p>
        </w:tc>
        <w:tc>
          <w:tcPr>
            <w:tcW w:w="394" w:type="dxa"/>
            <w:tcBorders>
              <w:bottom w:val="single" w:sz="4" w:space="0" w:color="auto"/>
              <w:right w:val="single" w:sz="18" w:space="0" w:color="auto"/>
            </w:tcBorders>
            <w:shd w:val="clear" w:color="auto" w:fill="FFFFFF" w:themeFill="background1"/>
            <w:vAlign w:val="center"/>
          </w:tcPr>
          <w:p w14:paraId="0F69EBA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FFFFF" w:themeFill="background1"/>
            <w:vAlign w:val="center"/>
          </w:tcPr>
          <w:p w14:paraId="6D82343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719236D"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A70EE87"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97B9A65"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5DED700"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0EB11AF"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5125BFD"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C5FC497"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FFFFF" w:themeFill="background1"/>
            <w:vAlign w:val="center"/>
          </w:tcPr>
          <w:p w14:paraId="210599D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6EEC984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59B230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2B9B9CC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BDA8B50"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5A1F29B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c>
          <w:tcPr>
            <w:tcW w:w="506" w:type="dxa"/>
            <w:tcBorders>
              <w:bottom w:val="single" w:sz="4" w:space="0" w:color="auto"/>
            </w:tcBorders>
            <w:shd w:val="clear" w:color="auto" w:fill="FFFFFF" w:themeFill="background1"/>
            <w:vAlign w:val="center"/>
          </w:tcPr>
          <w:p w14:paraId="788F5CE4"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2EEB7EC1"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14:paraId="2A6BF211" w14:textId="77777777" w:rsidTr="00D07049">
        <w:trPr>
          <w:trHeight w:val="145"/>
        </w:trPr>
        <w:tc>
          <w:tcPr>
            <w:tcW w:w="2464" w:type="dxa"/>
            <w:gridSpan w:val="2"/>
            <w:tcBorders>
              <w:bottom w:val="single" w:sz="4" w:space="0" w:color="auto"/>
            </w:tcBorders>
            <w:shd w:val="clear" w:color="auto" w:fill="FABF8F"/>
            <w:vAlign w:val="center"/>
          </w:tcPr>
          <w:p w14:paraId="612BE573" w14:textId="77777777" w:rsidR="00913A0A" w:rsidRPr="001A5DFA" w:rsidRDefault="00913A0A" w:rsidP="00D07049">
            <w:pPr>
              <w:pStyle w:val="ProductNames"/>
              <w:spacing w:before="40" w:after="40"/>
              <w:rPr>
                <w:rFonts w:ascii="Tahoma" w:hAnsi="Tahoma" w:cs="Tahoma"/>
                <w:sz w:val="14"/>
              </w:rPr>
            </w:pPr>
            <w:bookmarkStart w:id="398" w:name="_Toc336338063"/>
            <w:bookmarkStart w:id="399" w:name="_Toc377592811"/>
            <w:r>
              <w:rPr>
                <w:rFonts w:ascii="Tahoma" w:hAnsi="Tahoma" w:cs="Tahoma"/>
                <w:sz w:val="14"/>
              </w:rPr>
              <w:t>System Center Configuration Manager 2007 R3 Standard Server Management License (Standard Server ML)</w:t>
            </w:r>
            <w:bookmarkEnd w:id="398"/>
            <w:bookmarkEnd w:id="399"/>
          </w:p>
        </w:tc>
        <w:tc>
          <w:tcPr>
            <w:tcW w:w="506" w:type="dxa"/>
            <w:tcBorders>
              <w:bottom w:val="single" w:sz="4" w:space="0" w:color="auto"/>
            </w:tcBorders>
            <w:shd w:val="clear" w:color="auto" w:fill="FABF8F"/>
            <w:vAlign w:val="center"/>
          </w:tcPr>
          <w:p w14:paraId="6C0E56F3" w14:textId="77777777" w:rsidR="00913A0A" w:rsidRPr="00FE7FDD" w:rsidRDefault="00913A0A" w:rsidP="00D07049">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7D2A90E0" w14:textId="77777777" w:rsidR="00913A0A" w:rsidRPr="00421658"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11/10</w:t>
            </w:r>
          </w:p>
        </w:tc>
        <w:tc>
          <w:tcPr>
            <w:tcW w:w="394" w:type="dxa"/>
            <w:tcBorders>
              <w:bottom w:val="single" w:sz="4" w:space="0" w:color="auto"/>
              <w:right w:val="single" w:sz="18" w:space="0" w:color="auto"/>
            </w:tcBorders>
            <w:shd w:val="clear" w:color="auto" w:fill="FABF8F"/>
            <w:vAlign w:val="center"/>
          </w:tcPr>
          <w:p w14:paraId="6504D117" w14:textId="77777777" w:rsidR="00913A0A" w:rsidRPr="00421658"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04D658F8"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E1FCE01"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52EC0C7"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3DA63F8D"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DE0D2F9"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50A70A0" w14:textId="77777777" w:rsidR="00913A0A" w:rsidRPr="00421658"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C8F7F9F"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81FB3E7" w14:textId="77777777" w:rsidR="00913A0A" w:rsidRPr="00421658"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03458727"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D5E9BAB"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186A0F3" w14:textId="77777777" w:rsidR="00913A0A" w:rsidRPr="00421658"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34D9731A"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218AB5" w14:textId="77777777" w:rsidR="00913A0A" w:rsidRPr="00421658"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2D3089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34FC48BE"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4D7F5EFD" w14:textId="77777777" w:rsidR="00913A0A" w:rsidRPr="00480790" w:rsidRDefault="00913A0A" w:rsidP="00D07049">
            <w:pPr>
              <w:pStyle w:val="TableText"/>
              <w:widowControl w:val="0"/>
              <w:spacing w:before="40" w:after="40"/>
              <w:rPr>
                <w:rFonts w:ascii="Tahoma" w:hAnsi="Tahoma" w:cs="Tahoma"/>
                <w:color w:val="000000"/>
                <w:sz w:val="13"/>
              </w:rPr>
            </w:pPr>
          </w:p>
        </w:tc>
      </w:tr>
      <w:tr w:rsidR="007D1CD1" w14:paraId="323D72F6" w14:textId="77777777" w:rsidTr="00D07049">
        <w:trPr>
          <w:trHeight w:val="145"/>
        </w:trPr>
        <w:tc>
          <w:tcPr>
            <w:tcW w:w="2464" w:type="dxa"/>
            <w:gridSpan w:val="2"/>
            <w:tcBorders>
              <w:bottom w:val="single" w:sz="4" w:space="0" w:color="auto"/>
            </w:tcBorders>
            <w:shd w:val="clear" w:color="auto" w:fill="FFFFFF" w:themeFill="background1"/>
            <w:vAlign w:val="center"/>
          </w:tcPr>
          <w:p w14:paraId="0A324E12" w14:textId="77777777" w:rsidR="00913A0A" w:rsidRDefault="00913A0A" w:rsidP="00D07049">
            <w:pPr>
              <w:pStyle w:val="ProductNames"/>
              <w:spacing w:before="40" w:after="40"/>
              <w:rPr>
                <w:rFonts w:ascii="Tahoma" w:hAnsi="Tahoma" w:cs="Tahoma"/>
                <w:sz w:val="14"/>
              </w:rPr>
            </w:pPr>
            <w:bookmarkStart w:id="400" w:name="_Toc257333903"/>
            <w:bookmarkStart w:id="401" w:name="_Toc336338067"/>
            <w:bookmarkStart w:id="402" w:name="_Toc377592812"/>
            <w:r>
              <w:rPr>
                <w:rFonts w:ascii="Tahoma" w:hAnsi="Tahoma" w:cs="Tahoma"/>
                <w:sz w:val="14"/>
              </w:rPr>
              <w:t>System Center Data Protection Manager 2010 Enterprise Server Management License</w:t>
            </w:r>
            <w:bookmarkEnd w:id="400"/>
            <w:bookmarkEnd w:id="401"/>
            <w:bookmarkEnd w:id="402"/>
          </w:p>
        </w:tc>
        <w:tc>
          <w:tcPr>
            <w:tcW w:w="506" w:type="dxa"/>
            <w:tcBorders>
              <w:bottom w:val="single" w:sz="4" w:space="0" w:color="auto"/>
            </w:tcBorders>
            <w:shd w:val="clear" w:color="auto" w:fill="FFFFFF" w:themeFill="background1"/>
            <w:vAlign w:val="center"/>
          </w:tcPr>
          <w:p w14:paraId="46E9BE7D" w14:textId="77777777" w:rsidR="00913A0A" w:rsidRPr="00FE7FDD" w:rsidRDefault="00913A0A" w:rsidP="00D07049">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FFFFF" w:themeFill="background1"/>
            <w:vAlign w:val="center"/>
          </w:tcPr>
          <w:p w14:paraId="103D92DC"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06/10</w:t>
            </w:r>
          </w:p>
        </w:tc>
        <w:tc>
          <w:tcPr>
            <w:tcW w:w="394" w:type="dxa"/>
            <w:tcBorders>
              <w:bottom w:val="single" w:sz="4" w:space="0" w:color="auto"/>
              <w:right w:val="single" w:sz="18" w:space="0" w:color="auto"/>
            </w:tcBorders>
            <w:shd w:val="clear" w:color="auto" w:fill="FFFFFF" w:themeFill="background1"/>
            <w:vAlign w:val="center"/>
          </w:tcPr>
          <w:p w14:paraId="2537C66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FFFFF" w:themeFill="background1"/>
            <w:vAlign w:val="center"/>
          </w:tcPr>
          <w:p w14:paraId="67C35E5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D082D2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DB8949F"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3D2A69BC"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F272033"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B0B0245"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062DE5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BF7ADAE"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FFFFF" w:themeFill="background1"/>
            <w:vAlign w:val="center"/>
          </w:tcPr>
          <w:p w14:paraId="47CEC766"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62C4701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50C181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5C05E58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425EF3"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32418F5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AO, ST</w:t>
            </w:r>
          </w:p>
        </w:tc>
        <w:tc>
          <w:tcPr>
            <w:tcW w:w="506" w:type="dxa"/>
            <w:tcBorders>
              <w:bottom w:val="single" w:sz="4" w:space="0" w:color="auto"/>
            </w:tcBorders>
            <w:shd w:val="clear" w:color="auto" w:fill="FFFFFF" w:themeFill="background1"/>
            <w:vAlign w:val="center"/>
          </w:tcPr>
          <w:p w14:paraId="1825724C"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6F9E9816"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14:paraId="7AAA0881" w14:textId="77777777" w:rsidTr="00D07049">
        <w:trPr>
          <w:trHeight w:val="145"/>
        </w:trPr>
        <w:tc>
          <w:tcPr>
            <w:tcW w:w="2464" w:type="dxa"/>
            <w:gridSpan w:val="2"/>
            <w:tcBorders>
              <w:bottom w:val="single" w:sz="4" w:space="0" w:color="auto"/>
            </w:tcBorders>
            <w:shd w:val="clear" w:color="auto" w:fill="FABF8F"/>
            <w:vAlign w:val="center"/>
          </w:tcPr>
          <w:p w14:paraId="7A7021A7" w14:textId="77777777" w:rsidR="00913A0A" w:rsidRDefault="00913A0A" w:rsidP="00D07049">
            <w:pPr>
              <w:pStyle w:val="ProductNames"/>
              <w:spacing w:before="40" w:after="40"/>
              <w:rPr>
                <w:rFonts w:ascii="Tahoma" w:hAnsi="Tahoma" w:cs="Tahoma"/>
                <w:sz w:val="14"/>
              </w:rPr>
            </w:pPr>
            <w:bookmarkStart w:id="403" w:name="_Toc257333904"/>
            <w:bookmarkStart w:id="404" w:name="_Toc336338068"/>
            <w:bookmarkStart w:id="405" w:name="_Toc377592813"/>
            <w:r>
              <w:rPr>
                <w:rFonts w:ascii="Tahoma" w:hAnsi="Tahoma" w:cs="Tahoma"/>
                <w:sz w:val="14"/>
              </w:rPr>
              <w:t>System Center Data Protection Manager 2010 Standard Server Management License</w:t>
            </w:r>
            <w:bookmarkEnd w:id="403"/>
            <w:bookmarkEnd w:id="404"/>
            <w:bookmarkEnd w:id="405"/>
          </w:p>
        </w:tc>
        <w:tc>
          <w:tcPr>
            <w:tcW w:w="506" w:type="dxa"/>
            <w:tcBorders>
              <w:bottom w:val="single" w:sz="4" w:space="0" w:color="auto"/>
            </w:tcBorders>
            <w:shd w:val="clear" w:color="auto" w:fill="FABF8F"/>
            <w:vAlign w:val="center"/>
          </w:tcPr>
          <w:p w14:paraId="3AC7FF27" w14:textId="77777777" w:rsidR="00913A0A" w:rsidRPr="00FE7FDD" w:rsidRDefault="00913A0A" w:rsidP="00D07049">
            <w:pPr>
              <w:pStyle w:val="TableText"/>
              <w:widowControl w:val="0"/>
              <w:spacing w:before="40" w:after="40"/>
              <w:rPr>
                <w:rStyle w:val="EndnoteReference"/>
                <w:color w:val="0000FF"/>
                <w:sz w:val="13"/>
                <w:szCs w:val="13"/>
                <w:u w:val="single"/>
              </w:rPr>
            </w:pPr>
          </w:p>
        </w:tc>
        <w:tc>
          <w:tcPr>
            <w:tcW w:w="450" w:type="dxa"/>
            <w:tcBorders>
              <w:bottom w:val="single" w:sz="4" w:space="0" w:color="auto"/>
            </w:tcBorders>
            <w:shd w:val="clear" w:color="auto" w:fill="FABF8F"/>
            <w:vAlign w:val="center"/>
          </w:tcPr>
          <w:p w14:paraId="25943BD5"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06/10</w:t>
            </w:r>
          </w:p>
        </w:tc>
        <w:tc>
          <w:tcPr>
            <w:tcW w:w="394" w:type="dxa"/>
            <w:tcBorders>
              <w:bottom w:val="single" w:sz="4" w:space="0" w:color="auto"/>
              <w:right w:val="single" w:sz="18" w:space="0" w:color="auto"/>
            </w:tcBorders>
            <w:shd w:val="clear" w:color="auto" w:fill="FABF8F"/>
            <w:vAlign w:val="center"/>
          </w:tcPr>
          <w:p w14:paraId="42C82AD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1420CA2F"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8F9308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AC6D75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9404F4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32EC18C"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3C3CE69"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9D24E9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41EA6EA"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06F63C9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F7F680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5C712C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012889FB"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B421750"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0185033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66D978A9"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3FF6D083" w14:textId="77777777" w:rsidR="00913A0A" w:rsidRPr="00480790" w:rsidRDefault="00913A0A" w:rsidP="00D07049">
            <w:pPr>
              <w:pStyle w:val="TableText"/>
              <w:widowControl w:val="0"/>
              <w:spacing w:before="40" w:after="40"/>
              <w:rPr>
                <w:rFonts w:ascii="Tahoma" w:hAnsi="Tahoma" w:cs="Tahoma"/>
                <w:color w:val="000000"/>
                <w:sz w:val="13"/>
              </w:rPr>
            </w:pPr>
          </w:p>
        </w:tc>
      </w:tr>
      <w:tr w:rsidR="007D1CD1" w14:paraId="4949C76C" w14:textId="77777777" w:rsidTr="00D07049">
        <w:trPr>
          <w:trHeight w:val="145"/>
        </w:trPr>
        <w:tc>
          <w:tcPr>
            <w:tcW w:w="2464" w:type="dxa"/>
            <w:gridSpan w:val="2"/>
            <w:tcBorders>
              <w:bottom w:val="single" w:sz="4" w:space="0" w:color="auto"/>
            </w:tcBorders>
            <w:shd w:val="clear" w:color="auto" w:fill="FFFFFF" w:themeFill="background1"/>
            <w:vAlign w:val="center"/>
          </w:tcPr>
          <w:p w14:paraId="681531AD" w14:textId="77777777" w:rsidR="00913A0A" w:rsidRDefault="00913A0A" w:rsidP="00D07049">
            <w:pPr>
              <w:pStyle w:val="ProductNames"/>
              <w:spacing w:before="40" w:after="40"/>
              <w:rPr>
                <w:rFonts w:ascii="Tahoma" w:hAnsi="Tahoma" w:cs="Tahoma"/>
                <w:sz w:val="14"/>
              </w:rPr>
            </w:pPr>
            <w:bookmarkStart w:id="406" w:name="_Toc336338069"/>
            <w:bookmarkStart w:id="407" w:name="_Toc257333905"/>
            <w:bookmarkStart w:id="408" w:name="_Toc377592814"/>
            <w:r>
              <w:rPr>
                <w:rFonts w:ascii="Tahoma" w:hAnsi="Tahoma" w:cs="Tahoma"/>
                <w:sz w:val="14"/>
              </w:rPr>
              <w:t>System Center Essentials 2010</w:t>
            </w:r>
            <w:bookmarkEnd w:id="406"/>
            <w:bookmarkEnd w:id="407"/>
            <w:bookmarkEnd w:id="408"/>
          </w:p>
        </w:tc>
        <w:tc>
          <w:tcPr>
            <w:tcW w:w="506" w:type="dxa"/>
            <w:tcBorders>
              <w:bottom w:val="single" w:sz="4" w:space="0" w:color="auto"/>
            </w:tcBorders>
            <w:shd w:val="clear" w:color="auto" w:fill="FFFFFF" w:themeFill="background1"/>
            <w:vAlign w:val="center"/>
          </w:tcPr>
          <w:p w14:paraId="101F9A95" w14:textId="77777777" w:rsidR="00913A0A" w:rsidRPr="00FE7FDD" w:rsidRDefault="00123C60" w:rsidP="00D07049">
            <w:pPr>
              <w:pStyle w:val="TableText"/>
              <w:widowControl w:val="0"/>
              <w:spacing w:before="40" w:after="40"/>
              <w:rPr>
                <w:rStyle w:val="EndnoteReference"/>
                <w:b w:val="0"/>
                <w:color w:val="0000FF"/>
                <w:sz w:val="13"/>
                <w:szCs w:val="13"/>
                <w:u w:val="single"/>
              </w:rPr>
            </w:pPr>
            <w:hyperlink w:anchor="_79_System_Center" w:history="1">
              <w:r w:rsidR="001E060E">
                <w:rPr>
                  <w:rStyle w:val="Hyperlink"/>
                  <w:b/>
                  <w:sz w:val="13"/>
                  <w:szCs w:val="13"/>
                </w:rPr>
                <w:t>91</w:t>
              </w:r>
            </w:hyperlink>
          </w:p>
        </w:tc>
        <w:tc>
          <w:tcPr>
            <w:tcW w:w="450" w:type="dxa"/>
            <w:tcBorders>
              <w:bottom w:val="single" w:sz="4" w:space="0" w:color="auto"/>
            </w:tcBorders>
            <w:shd w:val="clear" w:color="auto" w:fill="FFFFFF" w:themeFill="background1"/>
            <w:vAlign w:val="center"/>
          </w:tcPr>
          <w:p w14:paraId="277A0CB7" w14:textId="77777777" w:rsidR="00913A0A" w:rsidRPr="00480790" w:rsidRDefault="00913A0A" w:rsidP="00D07049">
            <w:pPr>
              <w:pStyle w:val="TableText"/>
              <w:widowControl w:val="0"/>
              <w:spacing w:before="40" w:after="40"/>
              <w:rPr>
                <w:rFonts w:ascii="Tahoma" w:hAnsi="Tahoma" w:cs="Tahoma"/>
                <w:color w:val="000000"/>
                <w:sz w:val="13"/>
              </w:rPr>
            </w:pPr>
          </w:p>
        </w:tc>
        <w:tc>
          <w:tcPr>
            <w:tcW w:w="394" w:type="dxa"/>
            <w:tcBorders>
              <w:bottom w:val="single" w:sz="4" w:space="0" w:color="auto"/>
              <w:right w:val="single" w:sz="18" w:space="0" w:color="auto"/>
            </w:tcBorders>
            <w:shd w:val="clear" w:color="auto" w:fill="FFFFFF" w:themeFill="background1"/>
            <w:vAlign w:val="center"/>
          </w:tcPr>
          <w:p w14:paraId="10468001" w14:textId="77777777" w:rsidR="00913A0A" w:rsidRPr="00480790" w:rsidRDefault="00913A0A" w:rsidP="00D07049">
            <w:pPr>
              <w:pStyle w:val="TableText"/>
              <w:widowControl w:val="0"/>
              <w:spacing w:before="40" w:after="40"/>
              <w:rPr>
                <w:rFonts w:ascii="Tahoma" w:hAnsi="Tahoma" w:cs="Tahoma"/>
                <w:color w:val="000000"/>
                <w:sz w:val="13"/>
              </w:rPr>
            </w:pPr>
          </w:p>
        </w:tc>
        <w:tc>
          <w:tcPr>
            <w:tcW w:w="326" w:type="dxa"/>
            <w:tcBorders>
              <w:left w:val="single" w:sz="18" w:space="0" w:color="auto"/>
              <w:bottom w:val="single" w:sz="4" w:space="0" w:color="auto"/>
            </w:tcBorders>
            <w:shd w:val="clear" w:color="auto" w:fill="FFFFFF" w:themeFill="background1"/>
            <w:vAlign w:val="center"/>
          </w:tcPr>
          <w:p w14:paraId="7BA970B0"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E551756"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16CFA6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1CCF628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B0329A8"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3620BB8"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036844B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2212D7F"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FFFFF" w:themeFill="background1"/>
            <w:vAlign w:val="center"/>
          </w:tcPr>
          <w:p w14:paraId="5DDB352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D92249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A9229B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45642AB"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C486C05"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4164C3BF" w14:textId="77777777" w:rsidR="00913A0A" w:rsidRPr="00480790" w:rsidRDefault="00913A0A" w:rsidP="00D07049">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51B65E9C"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5C5879E9"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14:paraId="193B0317" w14:textId="77777777" w:rsidTr="00D07049">
        <w:trPr>
          <w:trHeight w:val="145"/>
        </w:trPr>
        <w:tc>
          <w:tcPr>
            <w:tcW w:w="2464" w:type="dxa"/>
            <w:gridSpan w:val="2"/>
            <w:tcBorders>
              <w:bottom w:val="single" w:sz="4" w:space="0" w:color="auto"/>
            </w:tcBorders>
            <w:shd w:val="clear" w:color="auto" w:fill="FABF8F"/>
            <w:vAlign w:val="center"/>
          </w:tcPr>
          <w:p w14:paraId="2E7443AA" w14:textId="77777777" w:rsidR="00913A0A" w:rsidRPr="003233EF" w:rsidRDefault="00913A0A" w:rsidP="00D07049">
            <w:pPr>
              <w:pStyle w:val="ProductNames"/>
              <w:spacing w:before="40" w:after="40"/>
              <w:rPr>
                <w:rFonts w:ascii="Tahoma" w:hAnsi="Tahoma" w:cs="Tahoma"/>
                <w:spacing w:val="-4"/>
                <w:sz w:val="14"/>
              </w:rPr>
            </w:pPr>
            <w:bookmarkStart w:id="409" w:name="_Toc257333906"/>
            <w:bookmarkStart w:id="410" w:name="_Toc336338070"/>
            <w:bookmarkStart w:id="411" w:name="_Toc377592815"/>
            <w:r w:rsidRPr="003233EF">
              <w:rPr>
                <w:rFonts w:ascii="Tahoma" w:hAnsi="Tahoma" w:cs="Tahoma"/>
                <w:spacing w:val="-4"/>
                <w:sz w:val="14"/>
              </w:rPr>
              <w:t>System Center Essentials 2010 Client ML</w:t>
            </w:r>
            <w:bookmarkEnd w:id="409"/>
            <w:bookmarkEnd w:id="410"/>
            <w:bookmarkEnd w:id="411"/>
          </w:p>
        </w:tc>
        <w:tc>
          <w:tcPr>
            <w:tcW w:w="506" w:type="dxa"/>
            <w:tcBorders>
              <w:bottom w:val="single" w:sz="4" w:space="0" w:color="auto"/>
            </w:tcBorders>
            <w:shd w:val="clear" w:color="auto" w:fill="FABF8F"/>
            <w:vAlign w:val="center"/>
          </w:tcPr>
          <w:p w14:paraId="3D54AAE6" w14:textId="77777777" w:rsidR="00913A0A" w:rsidRPr="00FE7FDD" w:rsidRDefault="00913A0A" w:rsidP="00D07049">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742D00BC" w14:textId="77777777" w:rsidR="00913A0A" w:rsidRPr="00480790" w:rsidRDefault="00913A0A" w:rsidP="00D07049">
            <w:pPr>
              <w:pStyle w:val="TableText"/>
              <w:widowControl w:val="0"/>
              <w:spacing w:before="40" w:after="40"/>
              <w:rPr>
                <w:rFonts w:ascii="Tahoma" w:hAnsi="Tahoma" w:cs="Tahoma"/>
                <w:color w:val="000000"/>
                <w:sz w:val="13"/>
              </w:rPr>
            </w:pPr>
          </w:p>
        </w:tc>
        <w:tc>
          <w:tcPr>
            <w:tcW w:w="394" w:type="dxa"/>
            <w:tcBorders>
              <w:bottom w:val="single" w:sz="4" w:space="0" w:color="auto"/>
              <w:right w:val="single" w:sz="18" w:space="0" w:color="auto"/>
            </w:tcBorders>
            <w:shd w:val="clear" w:color="auto" w:fill="FABF8F"/>
            <w:vAlign w:val="center"/>
          </w:tcPr>
          <w:p w14:paraId="7D821B90"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0368597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53D6207"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EE6960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F16BBE6"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6333E3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6E6D81C"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0FDAE5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F164FB1"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45FC1E7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4292A5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A4B5D5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849DDD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D0D3F3"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0A6016BA" w14:textId="77777777" w:rsidR="00913A0A" w:rsidRPr="00480790" w:rsidRDefault="00913A0A" w:rsidP="00D07049">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14:paraId="2354A461"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0132E9AB" w14:textId="77777777" w:rsidR="00913A0A" w:rsidRPr="00480790" w:rsidRDefault="00913A0A" w:rsidP="00D07049">
            <w:pPr>
              <w:pStyle w:val="TableText"/>
              <w:widowControl w:val="0"/>
              <w:spacing w:before="40" w:after="40"/>
              <w:rPr>
                <w:rFonts w:ascii="Tahoma" w:hAnsi="Tahoma" w:cs="Tahoma"/>
                <w:color w:val="000000"/>
                <w:sz w:val="13"/>
              </w:rPr>
            </w:pPr>
          </w:p>
        </w:tc>
      </w:tr>
      <w:tr w:rsidR="007D1CD1" w14:paraId="078B11B0" w14:textId="77777777" w:rsidTr="00D07049">
        <w:trPr>
          <w:trHeight w:val="145"/>
        </w:trPr>
        <w:tc>
          <w:tcPr>
            <w:tcW w:w="2464" w:type="dxa"/>
            <w:gridSpan w:val="2"/>
            <w:tcBorders>
              <w:bottom w:val="single" w:sz="4" w:space="0" w:color="auto"/>
            </w:tcBorders>
            <w:shd w:val="clear" w:color="auto" w:fill="FFFFFF" w:themeFill="background1"/>
            <w:vAlign w:val="center"/>
          </w:tcPr>
          <w:p w14:paraId="07F24527" w14:textId="77777777" w:rsidR="00913A0A" w:rsidRPr="003233EF" w:rsidRDefault="00913A0A" w:rsidP="00D07049">
            <w:pPr>
              <w:pStyle w:val="ProductNames"/>
              <w:spacing w:before="40" w:after="40"/>
              <w:rPr>
                <w:rFonts w:ascii="Tahoma" w:hAnsi="Tahoma" w:cs="Tahoma"/>
                <w:spacing w:val="-4"/>
                <w:sz w:val="14"/>
              </w:rPr>
            </w:pPr>
            <w:bookmarkStart w:id="412" w:name="_Toc257333908"/>
            <w:bookmarkStart w:id="413" w:name="_Toc336338071"/>
            <w:bookmarkStart w:id="414" w:name="_Toc377592816"/>
            <w:r w:rsidRPr="003233EF">
              <w:rPr>
                <w:rFonts w:ascii="Tahoma" w:hAnsi="Tahoma" w:cs="Tahoma"/>
                <w:spacing w:val="-4"/>
                <w:sz w:val="14"/>
              </w:rPr>
              <w:t>System Center Essentials 2010 Server ML</w:t>
            </w:r>
            <w:bookmarkEnd w:id="412"/>
            <w:bookmarkEnd w:id="413"/>
            <w:bookmarkEnd w:id="414"/>
          </w:p>
        </w:tc>
        <w:tc>
          <w:tcPr>
            <w:tcW w:w="506" w:type="dxa"/>
            <w:tcBorders>
              <w:bottom w:val="single" w:sz="4" w:space="0" w:color="auto"/>
            </w:tcBorders>
            <w:shd w:val="clear" w:color="auto" w:fill="FFFFFF" w:themeFill="background1"/>
            <w:vAlign w:val="center"/>
          </w:tcPr>
          <w:p w14:paraId="7453A632" w14:textId="77777777" w:rsidR="00913A0A" w:rsidRPr="00FE7FDD" w:rsidRDefault="00913A0A" w:rsidP="00D07049">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FFFFF" w:themeFill="background1"/>
            <w:vAlign w:val="center"/>
          </w:tcPr>
          <w:p w14:paraId="481BB720" w14:textId="77777777" w:rsidR="00913A0A" w:rsidRPr="00480790" w:rsidRDefault="00913A0A" w:rsidP="00D07049">
            <w:pPr>
              <w:pStyle w:val="TableText"/>
              <w:widowControl w:val="0"/>
              <w:spacing w:before="40" w:after="40"/>
              <w:rPr>
                <w:rFonts w:ascii="Tahoma" w:hAnsi="Tahoma" w:cs="Tahoma"/>
                <w:color w:val="000000"/>
                <w:sz w:val="13"/>
              </w:rPr>
            </w:pPr>
          </w:p>
        </w:tc>
        <w:tc>
          <w:tcPr>
            <w:tcW w:w="394" w:type="dxa"/>
            <w:tcBorders>
              <w:bottom w:val="single" w:sz="4" w:space="0" w:color="auto"/>
              <w:right w:val="single" w:sz="18" w:space="0" w:color="auto"/>
            </w:tcBorders>
            <w:shd w:val="clear" w:color="auto" w:fill="FFFFFF" w:themeFill="background1"/>
            <w:vAlign w:val="center"/>
          </w:tcPr>
          <w:p w14:paraId="6A4D1885" w14:textId="77777777" w:rsidR="00913A0A" w:rsidRPr="00480790" w:rsidRDefault="00913A0A" w:rsidP="00D07049">
            <w:pPr>
              <w:pStyle w:val="TableText"/>
              <w:widowControl w:val="0"/>
              <w:spacing w:before="40" w:after="40"/>
              <w:rPr>
                <w:rFonts w:ascii="Tahoma" w:hAnsi="Tahoma" w:cs="Tahoma"/>
                <w:color w:val="000000"/>
                <w:sz w:val="13"/>
              </w:rPr>
            </w:pPr>
          </w:p>
        </w:tc>
        <w:tc>
          <w:tcPr>
            <w:tcW w:w="326" w:type="dxa"/>
            <w:tcBorders>
              <w:left w:val="single" w:sz="18" w:space="0" w:color="auto"/>
              <w:bottom w:val="single" w:sz="4" w:space="0" w:color="auto"/>
            </w:tcBorders>
            <w:shd w:val="clear" w:color="auto" w:fill="FFFFFF" w:themeFill="background1"/>
            <w:vAlign w:val="center"/>
          </w:tcPr>
          <w:p w14:paraId="2AB2949D"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FFC0CE6"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2387A06F"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52283BD"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824B317"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2F7537E"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154AF65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7D870D7"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FFFFF" w:themeFill="background1"/>
            <w:vAlign w:val="center"/>
          </w:tcPr>
          <w:p w14:paraId="456DEC2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50889ED"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53A01E1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40AE4B4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98A486A"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49090D1C" w14:textId="77777777" w:rsidR="00913A0A" w:rsidRPr="00480790" w:rsidRDefault="00913A0A" w:rsidP="00D07049">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7B48B5B9"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2F707025"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rsidRPr="00FD12DC" w14:paraId="005EB985" w14:textId="77777777" w:rsidTr="00D07049">
        <w:trPr>
          <w:trHeight w:val="145"/>
        </w:trPr>
        <w:tc>
          <w:tcPr>
            <w:tcW w:w="2464" w:type="dxa"/>
            <w:gridSpan w:val="2"/>
            <w:tcBorders>
              <w:bottom w:val="single" w:sz="4" w:space="0" w:color="auto"/>
            </w:tcBorders>
            <w:shd w:val="clear" w:color="auto" w:fill="FABF8F"/>
            <w:vAlign w:val="center"/>
          </w:tcPr>
          <w:p w14:paraId="7D324308" w14:textId="77777777" w:rsidR="00913A0A" w:rsidRPr="006030C8" w:rsidRDefault="00913A0A" w:rsidP="00D07049">
            <w:pPr>
              <w:pStyle w:val="ProductNames"/>
              <w:spacing w:before="40" w:after="40"/>
              <w:rPr>
                <w:rFonts w:ascii="Tahoma" w:hAnsi="Tahoma" w:cs="Tahoma"/>
                <w:sz w:val="14"/>
                <w:lang w:val="fr-FR"/>
              </w:rPr>
            </w:pPr>
            <w:bookmarkStart w:id="415" w:name="_Toc336338072"/>
            <w:bookmarkStart w:id="416" w:name="_Toc257333910"/>
            <w:bookmarkStart w:id="417" w:name="_Toc377592817"/>
            <w:r w:rsidRPr="006030C8">
              <w:rPr>
                <w:rFonts w:ascii="Tahoma" w:hAnsi="Tahoma" w:cs="Tahoma"/>
                <w:sz w:val="14"/>
                <w:lang w:val="fr-FR"/>
              </w:rPr>
              <w:t>System Center Essentials 2010 avec technologie SQL Server 2008</w:t>
            </w:r>
            <w:bookmarkEnd w:id="415"/>
            <w:bookmarkEnd w:id="416"/>
            <w:bookmarkEnd w:id="417"/>
          </w:p>
        </w:tc>
        <w:tc>
          <w:tcPr>
            <w:tcW w:w="506" w:type="dxa"/>
            <w:tcBorders>
              <w:bottom w:val="single" w:sz="4" w:space="0" w:color="auto"/>
            </w:tcBorders>
            <w:shd w:val="clear" w:color="auto" w:fill="FABF8F"/>
            <w:vAlign w:val="center"/>
          </w:tcPr>
          <w:p w14:paraId="0C428FA8" w14:textId="77777777" w:rsidR="00913A0A" w:rsidRPr="006030C8" w:rsidRDefault="00913A0A" w:rsidP="00D07049">
            <w:pPr>
              <w:pStyle w:val="TableText"/>
              <w:widowControl w:val="0"/>
              <w:spacing w:before="40" w:after="40"/>
              <w:rPr>
                <w:rStyle w:val="EndnoteReference"/>
                <w:sz w:val="13"/>
                <w:szCs w:val="13"/>
                <w:u w:val="single"/>
                <w:lang w:val="fr-FR"/>
              </w:rPr>
            </w:pPr>
          </w:p>
        </w:tc>
        <w:tc>
          <w:tcPr>
            <w:tcW w:w="450" w:type="dxa"/>
            <w:tcBorders>
              <w:bottom w:val="single" w:sz="4" w:space="0" w:color="auto"/>
            </w:tcBorders>
            <w:shd w:val="clear" w:color="auto" w:fill="FABF8F"/>
            <w:vAlign w:val="center"/>
          </w:tcPr>
          <w:p w14:paraId="708DDC59"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94" w:type="dxa"/>
            <w:tcBorders>
              <w:bottom w:val="single" w:sz="4" w:space="0" w:color="auto"/>
              <w:right w:val="single" w:sz="18" w:space="0" w:color="auto"/>
            </w:tcBorders>
            <w:shd w:val="clear" w:color="auto" w:fill="FABF8F"/>
            <w:vAlign w:val="center"/>
          </w:tcPr>
          <w:p w14:paraId="0D4B24A4"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26" w:type="dxa"/>
            <w:tcBorders>
              <w:left w:val="single" w:sz="18" w:space="0" w:color="auto"/>
              <w:bottom w:val="single" w:sz="4" w:space="0" w:color="auto"/>
            </w:tcBorders>
            <w:shd w:val="clear" w:color="auto" w:fill="FABF8F"/>
            <w:vAlign w:val="center"/>
          </w:tcPr>
          <w:p w14:paraId="16C9670C"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4782E511"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039A8F60"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3"/>
            <w:tcBorders>
              <w:bottom w:val="single" w:sz="4" w:space="0" w:color="auto"/>
            </w:tcBorders>
            <w:shd w:val="clear" w:color="auto" w:fill="FABF8F"/>
            <w:vAlign w:val="center"/>
          </w:tcPr>
          <w:p w14:paraId="5B7B1351"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1BA0E22B"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06115A00"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62B66553"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14:paraId="0A5A0B41"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64" w:type="dxa"/>
            <w:tcBorders>
              <w:bottom w:val="single" w:sz="4" w:space="0" w:color="auto"/>
            </w:tcBorders>
            <w:shd w:val="clear" w:color="auto" w:fill="FABF8F"/>
            <w:vAlign w:val="center"/>
          </w:tcPr>
          <w:p w14:paraId="3B6E77E2"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14:paraId="17F9E695"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14:paraId="690F8E8F"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14:paraId="14DCF924"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14:paraId="7C4E90D9"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6D17CC91"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506" w:type="dxa"/>
            <w:tcBorders>
              <w:bottom w:val="single" w:sz="4" w:space="0" w:color="auto"/>
            </w:tcBorders>
            <w:shd w:val="clear" w:color="auto" w:fill="FABF8F"/>
            <w:vAlign w:val="center"/>
          </w:tcPr>
          <w:p w14:paraId="450FBAB4"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84" w:type="dxa"/>
            <w:tcBorders>
              <w:bottom w:val="single" w:sz="4" w:space="0" w:color="auto"/>
            </w:tcBorders>
            <w:shd w:val="clear" w:color="auto" w:fill="FABF8F"/>
            <w:vAlign w:val="center"/>
          </w:tcPr>
          <w:p w14:paraId="077A781E" w14:textId="77777777" w:rsidR="00913A0A" w:rsidRPr="006030C8" w:rsidRDefault="00913A0A" w:rsidP="00D07049">
            <w:pPr>
              <w:pStyle w:val="TableText"/>
              <w:widowControl w:val="0"/>
              <w:spacing w:before="40" w:after="40"/>
              <w:rPr>
                <w:rFonts w:ascii="Tahoma" w:hAnsi="Tahoma" w:cs="Tahoma"/>
                <w:color w:val="000000"/>
                <w:sz w:val="13"/>
                <w:lang w:val="fr-FR"/>
              </w:rPr>
            </w:pPr>
          </w:p>
        </w:tc>
      </w:tr>
      <w:tr w:rsidR="00913A0A" w:rsidRPr="00FD12DC" w14:paraId="01900B64" w14:textId="77777777" w:rsidTr="00D07049">
        <w:trPr>
          <w:trHeight w:val="145"/>
        </w:trPr>
        <w:tc>
          <w:tcPr>
            <w:tcW w:w="2464" w:type="dxa"/>
            <w:gridSpan w:val="2"/>
            <w:tcBorders>
              <w:bottom w:val="single" w:sz="4" w:space="0" w:color="auto"/>
            </w:tcBorders>
            <w:shd w:val="clear" w:color="auto" w:fill="auto"/>
            <w:vAlign w:val="center"/>
          </w:tcPr>
          <w:p w14:paraId="4CFFD3A5" w14:textId="77777777" w:rsidR="00913A0A" w:rsidRPr="006030C8" w:rsidRDefault="00913A0A" w:rsidP="00D07049">
            <w:pPr>
              <w:pStyle w:val="ProductNames"/>
              <w:spacing w:before="40" w:after="40"/>
              <w:rPr>
                <w:rFonts w:ascii="Tahoma" w:hAnsi="Tahoma" w:cs="Tahoma"/>
                <w:sz w:val="14"/>
                <w:lang w:val="fr-FR"/>
              </w:rPr>
            </w:pPr>
            <w:bookmarkStart w:id="418" w:name="_Toc336338073"/>
            <w:bookmarkStart w:id="419" w:name="_Toc377592818"/>
            <w:r w:rsidRPr="006030C8">
              <w:rPr>
                <w:rFonts w:ascii="Tahoma" w:hAnsi="Tahoma" w:cs="Tahoma"/>
                <w:sz w:val="14"/>
                <w:lang w:val="fr-FR"/>
              </w:rPr>
              <w:t>System Center Essentials Plus 2010 Client Management License Suite</w:t>
            </w:r>
            <w:bookmarkEnd w:id="418"/>
            <w:bookmarkEnd w:id="419"/>
          </w:p>
        </w:tc>
        <w:tc>
          <w:tcPr>
            <w:tcW w:w="506" w:type="dxa"/>
            <w:tcBorders>
              <w:bottom w:val="single" w:sz="4" w:space="0" w:color="auto"/>
            </w:tcBorders>
            <w:shd w:val="clear" w:color="auto" w:fill="auto"/>
            <w:vAlign w:val="center"/>
          </w:tcPr>
          <w:p w14:paraId="0D6740DB" w14:textId="77777777" w:rsidR="00913A0A" w:rsidRPr="006030C8" w:rsidRDefault="00913A0A" w:rsidP="00D07049">
            <w:pPr>
              <w:pStyle w:val="TableText"/>
              <w:widowControl w:val="0"/>
              <w:spacing w:before="40" w:after="40"/>
              <w:rPr>
                <w:rStyle w:val="EndnoteReference"/>
                <w:sz w:val="13"/>
                <w:szCs w:val="13"/>
                <w:u w:val="single"/>
                <w:lang w:val="fr-FR"/>
              </w:rPr>
            </w:pPr>
          </w:p>
        </w:tc>
        <w:tc>
          <w:tcPr>
            <w:tcW w:w="450" w:type="dxa"/>
            <w:tcBorders>
              <w:bottom w:val="single" w:sz="4" w:space="0" w:color="auto"/>
            </w:tcBorders>
            <w:shd w:val="clear" w:color="auto" w:fill="auto"/>
            <w:vAlign w:val="center"/>
          </w:tcPr>
          <w:p w14:paraId="4D2FC03D"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94" w:type="dxa"/>
            <w:tcBorders>
              <w:bottom w:val="single" w:sz="4" w:space="0" w:color="auto"/>
              <w:right w:val="single" w:sz="18" w:space="0" w:color="auto"/>
            </w:tcBorders>
            <w:shd w:val="clear" w:color="auto" w:fill="auto"/>
            <w:vAlign w:val="center"/>
          </w:tcPr>
          <w:p w14:paraId="3BEEC438"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26" w:type="dxa"/>
            <w:tcBorders>
              <w:left w:val="single" w:sz="18" w:space="0" w:color="auto"/>
              <w:bottom w:val="single" w:sz="4" w:space="0" w:color="auto"/>
            </w:tcBorders>
            <w:shd w:val="clear" w:color="auto" w:fill="auto"/>
            <w:vAlign w:val="center"/>
          </w:tcPr>
          <w:p w14:paraId="51EA6CF0"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29620FCD"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3204F26E"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02D54054"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4A118C3D"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1E3DE312"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473CEB07"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07113BF2"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364" w:type="dxa"/>
            <w:tcBorders>
              <w:bottom w:val="single" w:sz="4" w:space="0" w:color="auto"/>
            </w:tcBorders>
            <w:shd w:val="clear" w:color="auto" w:fill="auto"/>
            <w:vAlign w:val="center"/>
          </w:tcPr>
          <w:p w14:paraId="3B356292"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A134299"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1FEEACF8"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226E6137"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7F943A84"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7495DB5A"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506" w:type="dxa"/>
            <w:tcBorders>
              <w:bottom w:val="single" w:sz="4" w:space="0" w:color="auto"/>
            </w:tcBorders>
            <w:shd w:val="clear" w:color="auto" w:fill="auto"/>
            <w:vAlign w:val="center"/>
          </w:tcPr>
          <w:p w14:paraId="340D0036" w14:textId="77777777" w:rsidR="00913A0A" w:rsidRPr="006030C8" w:rsidRDefault="00913A0A" w:rsidP="00D07049">
            <w:pPr>
              <w:pStyle w:val="TableText"/>
              <w:widowControl w:val="0"/>
              <w:spacing w:before="40" w:after="40"/>
              <w:rPr>
                <w:rFonts w:ascii="Tahoma" w:hAnsi="Tahoma" w:cs="Tahoma"/>
                <w:color w:val="000000"/>
                <w:sz w:val="13"/>
                <w:lang w:val="fr-FR"/>
              </w:rPr>
            </w:pPr>
          </w:p>
        </w:tc>
        <w:tc>
          <w:tcPr>
            <w:tcW w:w="484" w:type="dxa"/>
            <w:tcBorders>
              <w:bottom w:val="single" w:sz="4" w:space="0" w:color="auto"/>
            </w:tcBorders>
            <w:vAlign w:val="center"/>
          </w:tcPr>
          <w:p w14:paraId="71CDDC79" w14:textId="77777777" w:rsidR="00913A0A" w:rsidRPr="006030C8" w:rsidRDefault="00913A0A" w:rsidP="00D07049">
            <w:pPr>
              <w:pStyle w:val="TableText"/>
              <w:widowControl w:val="0"/>
              <w:spacing w:before="40" w:after="40"/>
              <w:rPr>
                <w:rFonts w:ascii="Tahoma" w:hAnsi="Tahoma" w:cs="Tahoma"/>
                <w:color w:val="000000"/>
                <w:sz w:val="13"/>
                <w:lang w:val="fr-FR"/>
              </w:rPr>
            </w:pPr>
          </w:p>
        </w:tc>
      </w:tr>
      <w:tr w:rsidR="008A0F85" w:rsidRPr="004031C2" w14:paraId="051C38A7" w14:textId="77777777" w:rsidTr="00D07049">
        <w:trPr>
          <w:trHeight w:val="145"/>
        </w:trPr>
        <w:tc>
          <w:tcPr>
            <w:tcW w:w="2464" w:type="dxa"/>
            <w:gridSpan w:val="2"/>
            <w:tcBorders>
              <w:bottom w:val="single" w:sz="4" w:space="0" w:color="auto"/>
            </w:tcBorders>
            <w:shd w:val="clear" w:color="auto" w:fill="FABF8F"/>
            <w:vAlign w:val="center"/>
          </w:tcPr>
          <w:p w14:paraId="0E11B181" w14:textId="77777777" w:rsidR="00913A0A" w:rsidRPr="004031C2" w:rsidRDefault="00913A0A" w:rsidP="00D07049">
            <w:pPr>
              <w:pStyle w:val="ProductNames"/>
              <w:spacing w:before="40" w:after="40"/>
              <w:rPr>
                <w:rFonts w:ascii="Tahoma" w:hAnsi="Tahoma" w:cs="Tahoma"/>
                <w:sz w:val="14"/>
              </w:rPr>
            </w:pPr>
            <w:bookmarkStart w:id="420" w:name="_Toc336338077"/>
            <w:bookmarkStart w:id="421" w:name="_Toc377592819"/>
            <w:r>
              <w:rPr>
                <w:rFonts w:ascii="Tahoma" w:hAnsi="Tahoma" w:cs="Tahoma"/>
                <w:sz w:val="14"/>
              </w:rPr>
              <w:t>System Center Operations Manager 2007 R2 Standard Server Management License</w:t>
            </w:r>
            <w:bookmarkEnd w:id="420"/>
            <w:bookmarkEnd w:id="421"/>
          </w:p>
        </w:tc>
        <w:tc>
          <w:tcPr>
            <w:tcW w:w="506" w:type="dxa"/>
            <w:tcBorders>
              <w:bottom w:val="single" w:sz="4" w:space="0" w:color="auto"/>
            </w:tcBorders>
            <w:shd w:val="clear" w:color="auto" w:fill="FABF8F"/>
            <w:vAlign w:val="center"/>
          </w:tcPr>
          <w:p w14:paraId="57D361DA" w14:textId="77777777" w:rsidR="00913A0A" w:rsidRPr="00FE7FDD" w:rsidRDefault="00913A0A" w:rsidP="00D07049">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FABF8F"/>
            <w:vAlign w:val="center"/>
          </w:tcPr>
          <w:p w14:paraId="635DD22E" w14:textId="77777777" w:rsidR="00913A0A" w:rsidRPr="004031C2"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07/09</w:t>
            </w:r>
          </w:p>
        </w:tc>
        <w:tc>
          <w:tcPr>
            <w:tcW w:w="394" w:type="dxa"/>
            <w:tcBorders>
              <w:bottom w:val="single" w:sz="4" w:space="0" w:color="auto"/>
              <w:right w:val="single" w:sz="18" w:space="0" w:color="auto"/>
            </w:tcBorders>
            <w:shd w:val="clear" w:color="auto" w:fill="FABF8F"/>
            <w:vAlign w:val="center"/>
          </w:tcPr>
          <w:p w14:paraId="2155191C" w14:textId="77777777" w:rsidR="00913A0A" w:rsidRPr="004031C2"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58B11E50"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DE4C66B"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C9CCB2A"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62AF15C"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87A2DDD"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23E5027" w14:textId="77777777" w:rsidR="00913A0A" w:rsidRPr="004031C2"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B95ABFA"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7F37E6C" w14:textId="77777777" w:rsidR="00913A0A" w:rsidRPr="004031C2"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1345BE98"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5AD7A06"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B2F29D9" w14:textId="77777777" w:rsidR="00913A0A" w:rsidRPr="004031C2"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B65326F"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4CCCE6" w14:textId="77777777" w:rsidR="00913A0A" w:rsidRPr="004031C2"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415D8812" w14:textId="77777777" w:rsidR="00913A0A" w:rsidRPr="004031C2"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3C39DF66" w14:textId="77777777" w:rsidR="00913A0A" w:rsidRPr="001A5DFA"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133C2320" w14:textId="77777777" w:rsidR="00913A0A" w:rsidRPr="001A5DFA" w:rsidRDefault="00913A0A" w:rsidP="00D07049">
            <w:pPr>
              <w:pStyle w:val="TableText"/>
              <w:widowControl w:val="0"/>
              <w:spacing w:before="40" w:after="40"/>
              <w:rPr>
                <w:rFonts w:ascii="Tahoma" w:hAnsi="Tahoma" w:cs="Tahoma"/>
                <w:color w:val="000000"/>
                <w:sz w:val="13"/>
              </w:rPr>
            </w:pPr>
          </w:p>
        </w:tc>
      </w:tr>
      <w:tr w:rsidR="00913A0A" w14:paraId="7D1D21BC" w14:textId="77777777" w:rsidTr="00D07049">
        <w:trPr>
          <w:trHeight w:val="145"/>
        </w:trPr>
        <w:tc>
          <w:tcPr>
            <w:tcW w:w="2464" w:type="dxa"/>
            <w:gridSpan w:val="2"/>
            <w:tcBorders>
              <w:bottom w:val="single" w:sz="4" w:space="0" w:color="auto"/>
            </w:tcBorders>
            <w:shd w:val="clear" w:color="auto" w:fill="auto"/>
            <w:vAlign w:val="center"/>
          </w:tcPr>
          <w:p w14:paraId="26B610B9" w14:textId="77777777" w:rsidR="00913A0A" w:rsidRDefault="00913A0A" w:rsidP="00D07049">
            <w:pPr>
              <w:pStyle w:val="ProductNames"/>
              <w:spacing w:before="40" w:after="40"/>
              <w:rPr>
                <w:rFonts w:ascii="Tahoma" w:hAnsi="Tahoma" w:cs="Tahoma"/>
                <w:sz w:val="14"/>
              </w:rPr>
            </w:pPr>
            <w:bookmarkStart w:id="422" w:name="_Toc336338078"/>
            <w:bookmarkStart w:id="423" w:name="_Toc377592820"/>
            <w:r>
              <w:rPr>
                <w:rFonts w:ascii="Tahoma" w:hAnsi="Tahoma" w:cs="Tahoma"/>
                <w:sz w:val="14"/>
              </w:rPr>
              <w:t>System Center Operations Manager 2007 R2 Enterprise Server Management License</w:t>
            </w:r>
            <w:bookmarkEnd w:id="422"/>
            <w:bookmarkEnd w:id="423"/>
          </w:p>
        </w:tc>
        <w:tc>
          <w:tcPr>
            <w:tcW w:w="506" w:type="dxa"/>
            <w:tcBorders>
              <w:bottom w:val="single" w:sz="4" w:space="0" w:color="auto"/>
            </w:tcBorders>
            <w:shd w:val="clear" w:color="auto" w:fill="auto"/>
            <w:vAlign w:val="center"/>
          </w:tcPr>
          <w:p w14:paraId="31AC4992" w14:textId="77777777" w:rsidR="00913A0A" w:rsidRPr="00FE7FDD" w:rsidRDefault="00913A0A" w:rsidP="00D07049">
            <w:pPr>
              <w:pStyle w:val="TableText"/>
              <w:widowControl w:val="0"/>
              <w:spacing w:before="40" w:after="40"/>
              <w:rPr>
                <w:rStyle w:val="EndnoteReference"/>
                <w:color w:val="000000"/>
                <w:sz w:val="13"/>
                <w:szCs w:val="13"/>
                <w:u w:val="single"/>
              </w:rPr>
            </w:pPr>
          </w:p>
        </w:tc>
        <w:tc>
          <w:tcPr>
            <w:tcW w:w="450" w:type="dxa"/>
            <w:tcBorders>
              <w:bottom w:val="single" w:sz="4" w:space="0" w:color="auto"/>
            </w:tcBorders>
            <w:shd w:val="clear" w:color="auto" w:fill="auto"/>
            <w:vAlign w:val="center"/>
          </w:tcPr>
          <w:p w14:paraId="398F410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07/09</w:t>
            </w:r>
          </w:p>
        </w:tc>
        <w:tc>
          <w:tcPr>
            <w:tcW w:w="394" w:type="dxa"/>
            <w:tcBorders>
              <w:bottom w:val="single" w:sz="4" w:space="0" w:color="auto"/>
              <w:right w:val="single" w:sz="18" w:space="0" w:color="auto"/>
            </w:tcBorders>
            <w:shd w:val="clear" w:color="auto" w:fill="auto"/>
            <w:vAlign w:val="center"/>
          </w:tcPr>
          <w:p w14:paraId="47BD8A7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4D7605E5"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3CCF60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9079AED"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23CF3FE7"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0D35789"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6D1FBB6"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0B23FE5"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14A18AC"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auto"/>
            <w:vAlign w:val="center"/>
          </w:tcPr>
          <w:p w14:paraId="02A14838"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05C35A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6C823E8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BA6889F"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ED430E1"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4D63D78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auto"/>
            <w:vAlign w:val="center"/>
          </w:tcPr>
          <w:p w14:paraId="0A50C4FE"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14:paraId="57A2016A"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14:paraId="100E3E7C" w14:textId="77777777" w:rsidTr="00D07049">
        <w:trPr>
          <w:trHeight w:val="145"/>
        </w:trPr>
        <w:tc>
          <w:tcPr>
            <w:tcW w:w="2464" w:type="dxa"/>
            <w:gridSpan w:val="2"/>
            <w:tcBorders>
              <w:bottom w:val="single" w:sz="4" w:space="0" w:color="auto"/>
            </w:tcBorders>
            <w:shd w:val="clear" w:color="auto" w:fill="FABF8F"/>
            <w:vAlign w:val="center"/>
          </w:tcPr>
          <w:p w14:paraId="61A42E85" w14:textId="77777777" w:rsidR="00913A0A" w:rsidRPr="006030C8" w:rsidRDefault="00913A0A" w:rsidP="00D07049">
            <w:pPr>
              <w:pStyle w:val="ProductNames"/>
              <w:spacing w:before="40" w:after="40"/>
              <w:rPr>
                <w:rFonts w:ascii="Tahoma" w:hAnsi="Tahoma" w:cs="Tahoma"/>
                <w:sz w:val="14"/>
                <w:lang w:val="fr-FR"/>
              </w:rPr>
            </w:pPr>
            <w:bookmarkStart w:id="424" w:name="_Toc336338079"/>
            <w:bookmarkStart w:id="425" w:name="_Toc377592821"/>
            <w:r w:rsidRPr="006030C8">
              <w:rPr>
                <w:rFonts w:ascii="Tahoma" w:hAnsi="Tahoma" w:cs="Tahoma"/>
                <w:sz w:val="14"/>
                <w:lang w:val="fr-FR"/>
              </w:rPr>
              <w:t>System Center Operations Manager 2007 R2 Licence de Gestion Client par Environnement de Système d’Exploitation</w:t>
            </w:r>
            <w:bookmarkEnd w:id="424"/>
            <w:bookmarkEnd w:id="425"/>
          </w:p>
        </w:tc>
        <w:tc>
          <w:tcPr>
            <w:tcW w:w="506" w:type="dxa"/>
            <w:tcBorders>
              <w:bottom w:val="single" w:sz="4" w:space="0" w:color="auto"/>
            </w:tcBorders>
            <w:shd w:val="clear" w:color="auto" w:fill="FABF8F"/>
            <w:vAlign w:val="center"/>
          </w:tcPr>
          <w:p w14:paraId="72997CA7" w14:textId="77777777" w:rsidR="00913A0A" w:rsidRPr="006030C8" w:rsidRDefault="00913A0A" w:rsidP="00D07049">
            <w:pPr>
              <w:pStyle w:val="TableText"/>
              <w:widowControl w:val="0"/>
              <w:spacing w:before="40" w:after="40"/>
              <w:rPr>
                <w:rStyle w:val="EndnoteReference"/>
                <w:color w:val="000000"/>
                <w:sz w:val="13"/>
                <w:szCs w:val="13"/>
                <w:u w:val="single"/>
                <w:lang w:val="fr-FR"/>
              </w:rPr>
            </w:pPr>
          </w:p>
        </w:tc>
        <w:tc>
          <w:tcPr>
            <w:tcW w:w="450" w:type="dxa"/>
            <w:tcBorders>
              <w:bottom w:val="single" w:sz="4" w:space="0" w:color="auto"/>
            </w:tcBorders>
            <w:shd w:val="clear" w:color="auto" w:fill="FABF8F"/>
            <w:vAlign w:val="center"/>
          </w:tcPr>
          <w:p w14:paraId="055018C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07/09</w:t>
            </w:r>
          </w:p>
        </w:tc>
        <w:tc>
          <w:tcPr>
            <w:tcW w:w="394" w:type="dxa"/>
            <w:tcBorders>
              <w:bottom w:val="single" w:sz="4" w:space="0" w:color="auto"/>
              <w:right w:val="single" w:sz="18" w:space="0" w:color="auto"/>
            </w:tcBorders>
            <w:shd w:val="clear" w:color="auto" w:fill="FABF8F"/>
            <w:vAlign w:val="center"/>
          </w:tcPr>
          <w:p w14:paraId="6CD3DC9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16C36E12"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26265E7"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EC460D"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A485995"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4A18284"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318F68A" w14:textId="77777777" w:rsidR="00913A0A" w:rsidRPr="00480790"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6FE3F"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A44A93B" w14:textId="77777777" w:rsidR="00913A0A" w:rsidRPr="00480790"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271CF71B"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D4082E7"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EEAA55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AD5069E"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96BAE57" w14:textId="77777777" w:rsidR="00913A0A" w:rsidRPr="00480790" w:rsidRDefault="00913A0A" w:rsidP="00D07049">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330C42B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7868D4F9"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68BF5AE0"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4973165C" w14:textId="77777777" w:rsidTr="00D07049">
        <w:trPr>
          <w:trHeight w:val="145"/>
        </w:trPr>
        <w:tc>
          <w:tcPr>
            <w:tcW w:w="2464" w:type="dxa"/>
            <w:gridSpan w:val="2"/>
            <w:tcBorders>
              <w:bottom w:val="single" w:sz="4" w:space="0" w:color="auto"/>
            </w:tcBorders>
            <w:shd w:val="clear" w:color="auto" w:fill="auto"/>
            <w:vAlign w:val="center"/>
          </w:tcPr>
          <w:p w14:paraId="0D7FDF3C" w14:textId="77777777" w:rsidR="00913A0A" w:rsidRPr="006030C8" w:rsidRDefault="00913A0A" w:rsidP="00D07049">
            <w:pPr>
              <w:pStyle w:val="ProductNames"/>
              <w:spacing w:before="40" w:after="40"/>
              <w:rPr>
                <w:rFonts w:ascii="Tahoma" w:hAnsi="Tahoma" w:cs="Tahoma"/>
                <w:sz w:val="14"/>
                <w:lang w:val="fr-FR"/>
              </w:rPr>
            </w:pPr>
            <w:bookmarkStart w:id="426" w:name="_Toc336338080"/>
            <w:bookmarkStart w:id="427" w:name="_Toc377592822"/>
            <w:r w:rsidRPr="006030C8">
              <w:rPr>
                <w:rFonts w:ascii="Tahoma" w:hAnsi="Tahoma" w:cs="Tahoma"/>
                <w:sz w:val="14"/>
                <w:lang w:val="fr-FR"/>
              </w:rPr>
              <w:t>System Center Operations Manager 2007 R2 Client Management License par Utilisateur</w:t>
            </w:r>
            <w:bookmarkEnd w:id="426"/>
            <w:bookmarkEnd w:id="427"/>
          </w:p>
        </w:tc>
        <w:tc>
          <w:tcPr>
            <w:tcW w:w="506" w:type="dxa"/>
            <w:tcBorders>
              <w:bottom w:val="single" w:sz="4" w:space="0" w:color="auto"/>
            </w:tcBorders>
            <w:shd w:val="clear" w:color="auto" w:fill="auto"/>
            <w:vAlign w:val="center"/>
          </w:tcPr>
          <w:p w14:paraId="7DA3BF82" w14:textId="77777777" w:rsidR="00913A0A" w:rsidRPr="006030C8" w:rsidRDefault="00913A0A" w:rsidP="00D07049">
            <w:pPr>
              <w:pStyle w:val="TableText"/>
              <w:widowControl w:val="0"/>
              <w:spacing w:before="40" w:after="40"/>
              <w:rPr>
                <w:rStyle w:val="EndnoteReference"/>
                <w:color w:val="000000"/>
                <w:sz w:val="13"/>
                <w:szCs w:val="13"/>
                <w:u w:val="single"/>
                <w:lang w:val="fr-FR"/>
              </w:rPr>
            </w:pPr>
          </w:p>
        </w:tc>
        <w:tc>
          <w:tcPr>
            <w:tcW w:w="450" w:type="dxa"/>
            <w:tcBorders>
              <w:bottom w:val="single" w:sz="4" w:space="0" w:color="auto"/>
            </w:tcBorders>
            <w:shd w:val="clear" w:color="auto" w:fill="auto"/>
            <w:vAlign w:val="center"/>
          </w:tcPr>
          <w:p w14:paraId="0DF6DFB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07/09</w:t>
            </w:r>
          </w:p>
        </w:tc>
        <w:tc>
          <w:tcPr>
            <w:tcW w:w="394" w:type="dxa"/>
            <w:tcBorders>
              <w:bottom w:val="single" w:sz="4" w:space="0" w:color="auto"/>
              <w:right w:val="single" w:sz="18" w:space="0" w:color="auto"/>
            </w:tcBorders>
            <w:shd w:val="clear" w:color="auto" w:fill="auto"/>
            <w:vAlign w:val="center"/>
          </w:tcPr>
          <w:p w14:paraId="52F0D16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7B9F6F6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E80D73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FCC75D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01D1FA2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F754D8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22B2A55"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D03A89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686F8C"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18C168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498D5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EBF267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6331BA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1B91555" w14:textId="77777777" w:rsidR="00913A0A" w:rsidRPr="004F549F" w:rsidRDefault="00913A0A" w:rsidP="00D07049">
            <w:pPr>
              <w:pStyle w:val="TableText"/>
              <w:widowControl w:val="0"/>
              <w:spacing w:before="40" w:after="40"/>
            </w:pPr>
          </w:p>
          <w:p w14:paraId="4474502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3D33755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7A29FCB2"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37D0344C" w14:textId="77777777" w:rsidR="00913A0A" w:rsidRPr="00480790" w:rsidRDefault="00913A0A" w:rsidP="00D07049">
            <w:pPr>
              <w:pStyle w:val="TableText"/>
              <w:widowControl w:val="0"/>
              <w:spacing w:before="40" w:after="40"/>
              <w:rPr>
                <w:rFonts w:ascii="Tahoma" w:hAnsi="Tahoma" w:cs="Tahoma"/>
                <w:sz w:val="13"/>
              </w:rPr>
            </w:pPr>
          </w:p>
        </w:tc>
      </w:tr>
      <w:tr w:rsidR="008A0F85" w14:paraId="0C3A5626" w14:textId="77777777" w:rsidTr="00D07049">
        <w:trPr>
          <w:trHeight w:val="145"/>
        </w:trPr>
        <w:tc>
          <w:tcPr>
            <w:tcW w:w="2464" w:type="dxa"/>
            <w:gridSpan w:val="2"/>
            <w:tcBorders>
              <w:bottom w:val="single" w:sz="4" w:space="0" w:color="auto"/>
            </w:tcBorders>
            <w:shd w:val="clear" w:color="auto" w:fill="FABF8F"/>
            <w:vAlign w:val="center"/>
          </w:tcPr>
          <w:p w14:paraId="5F2D9D96" w14:textId="77777777" w:rsidR="00913A0A" w:rsidRDefault="00913A0A" w:rsidP="00D07049">
            <w:pPr>
              <w:pStyle w:val="ProductNames"/>
              <w:spacing w:before="40" w:after="40"/>
              <w:rPr>
                <w:rFonts w:ascii="Tahoma" w:hAnsi="Tahoma" w:cs="Tahoma"/>
                <w:sz w:val="14"/>
              </w:rPr>
            </w:pPr>
            <w:bookmarkStart w:id="428" w:name="_Toc336338081"/>
            <w:bookmarkStart w:id="429" w:name="_Toc377592823"/>
            <w:r>
              <w:rPr>
                <w:rFonts w:ascii="Tahoma" w:hAnsi="Tahoma" w:cs="Tahoma"/>
                <w:sz w:val="14"/>
              </w:rPr>
              <w:t>System Center Reporting Manager 2006</w:t>
            </w:r>
            <w:bookmarkEnd w:id="428"/>
            <w:bookmarkEnd w:id="429"/>
          </w:p>
        </w:tc>
        <w:tc>
          <w:tcPr>
            <w:tcW w:w="506" w:type="dxa"/>
            <w:tcBorders>
              <w:bottom w:val="single" w:sz="4" w:space="0" w:color="auto"/>
            </w:tcBorders>
            <w:shd w:val="clear" w:color="auto" w:fill="FABF8F"/>
            <w:vAlign w:val="center"/>
          </w:tcPr>
          <w:p w14:paraId="74037F59" w14:textId="77777777" w:rsidR="00913A0A" w:rsidRPr="00FE7FDD" w:rsidRDefault="00123C60" w:rsidP="00D07049">
            <w:pPr>
              <w:pStyle w:val="TableText"/>
              <w:widowControl w:val="0"/>
              <w:spacing w:before="40" w:after="40"/>
              <w:rPr>
                <w:rStyle w:val="EndnoteReference"/>
                <w:b w:val="0"/>
                <w:color w:val="0000FF"/>
                <w:sz w:val="13"/>
                <w:szCs w:val="13"/>
                <w:u w:val="single"/>
              </w:rPr>
            </w:pPr>
            <w:hyperlink w:anchor="_80_System_Center" w:history="1">
              <w:r w:rsidR="001E060E">
                <w:rPr>
                  <w:rStyle w:val="Hyperlink"/>
                  <w:b/>
                  <w:sz w:val="13"/>
                  <w:szCs w:val="13"/>
                </w:rPr>
                <w:t>92</w:t>
              </w:r>
            </w:hyperlink>
          </w:p>
        </w:tc>
        <w:tc>
          <w:tcPr>
            <w:tcW w:w="450" w:type="dxa"/>
            <w:tcBorders>
              <w:bottom w:val="single" w:sz="4" w:space="0" w:color="auto"/>
            </w:tcBorders>
            <w:shd w:val="clear" w:color="auto" w:fill="FABF8F"/>
            <w:vAlign w:val="center"/>
          </w:tcPr>
          <w:p w14:paraId="45395CD6"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44AB5FF9"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7D8DB25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FFEA59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724704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3BF4DB8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B97255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081074D"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01D66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8A5D66"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3D2DC5D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0B439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2BB43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AD981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AFA83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9D4BF8A"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41C4D325"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6E50D41" w14:textId="77777777" w:rsidR="00913A0A" w:rsidRPr="00480790" w:rsidRDefault="00913A0A" w:rsidP="00D07049">
            <w:pPr>
              <w:pStyle w:val="TableText"/>
              <w:widowControl w:val="0"/>
              <w:spacing w:before="40" w:after="40"/>
              <w:rPr>
                <w:rFonts w:ascii="Tahoma" w:hAnsi="Tahoma" w:cs="Tahoma"/>
                <w:sz w:val="13"/>
              </w:rPr>
            </w:pPr>
          </w:p>
        </w:tc>
      </w:tr>
      <w:tr w:rsidR="00913A0A" w14:paraId="482C62A8" w14:textId="77777777" w:rsidTr="00D07049">
        <w:trPr>
          <w:trHeight w:val="145"/>
        </w:trPr>
        <w:tc>
          <w:tcPr>
            <w:tcW w:w="2464" w:type="dxa"/>
            <w:gridSpan w:val="2"/>
            <w:tcBorders>
              <w:bottom w:val="single" w:sz="4" w:space="0" w:color="auto"/>
            </w:tcBorders>
            <w:shd w:val="clear" w:color="auto" w:fill="auto"/>
            <w:vAlign w:val="center"/>
          </w:tcPr>
          <w:p w14:paraId="3507B9FC" w14:textId="77777777" w:rsidR="00913A0A" w:rsidRDefault="00913A0A" w:rsidP="00D07049">
            <w:pPr>
              <w:pStyle w:val="ProductNames"/>
              <w:spacing w:before="40" w:after="40"/>
              <w:rPr>
                <w:rFonts w:ascii="Tahoma" w:hAnsi="Tahoma" w:cs="Tahoma"/>
                <w:sz w:val="14"/>
              </w:rPr>
            </w:pPr>
            <w:bookmarkStart w:id="430" w:name="_Toc336338082"/>
            <w:bookmarkStart w:id="431" w:name="_Toc377592824"/>
            <w:r>
              <w:rPr>
                <w:rFonts w:ascii="Tahoma" w:hAnsi="Tahoma" w:cs="Tahoma"/>
                <w:sz w:val="14"/>
              </w:rPr>
              <w:t>System Center Server Management Suite Enterprise</w:t>
            </w:r>
            <w:bookmarkEnd w:id="430"/>
            <w:bookmarkEnd w:id="431"/>
          </w:p>
        </w:tc>
        <w:tc>
          <w:tcPr>
            <w:tcW w:w="506" w:type="dxa"/>
            <w:tcBorders>
              <w:bottom w:val="single" w:sz="4" w:space="0" w:color="auto"/>
            </w:tcBorders>
            <w:shd w:val="clear" w:color="auto" w:fill="auto"/>
            <w:vAlign w:val="center"/>
          </w:tcPr>
          <w:p w14:paraId="0476CBA5" w14:textId="77777777" w:rsidR="00913A0A" w:rsidRPr="0067080E" w:rsidRDefault="00123C60" w:rsidP="00D07049">
            <w:pPr>
              <w:pStyle w:val="TableText"/>
              <w:widowControl w:val="0"/>
              <w:spacing w:before="40" w:after="40"/>
              <w:rPr>
                <w:rStyle w:val="EndnoteReference"/>
                <w:b w:val="0"/>
                <w:color w:val="0000FF"/>
                <w:sz w:val="13"/>
                <w:szCs w:val="13"/>
                <w:u w:val="single"/>
              </w:rPr>
            </w:pPr>
            <w:hyperlink w:anchor="Srv_85SysCtrSvrMgmtSuiteEnterprise" w:history="1">
              <w:r w:rsidR="00237D4E">
                <w:rPr>
                  <w:rStyle w:val="Hyperlink"/>
                  <w:b/>
                  <w:sz w:val="13"/>
                  <w:szCs w:val="13"/>
                </w:rPr>
                <w:t>93</w:t>
              </w:r>
            </w:hyperlink>
          </w:p>
        </w:tc>
        <w:tc>
          <w:tcPr>
            <w:tcW w:w="450" w:type="dxa"/>
            <w:tcBorders>
              <w:bottom w:val="single" w:sz="4" w:space="0" w:color="auto"/>
            </w:tcBorders>
            <w:shd w:val="clear" w:color="auto" w:fill="auto"/>
            <w:vAlign w:val="center"/>
          </w:tcPr>
          <w:p w14:paraId="5C6F3D4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10/07</w:t>
            </w:r>
          </w:p>
        </w:tc>
        <w:tc>
          <w:tcPr>
            <w:tcW w:w="394" w:type="dxa"/>
            <w:tcBorders>
              <w:bottom w:val="single" w:sz="4" w:space="0" w:color="auto"/>
              <w:right w:val="single" w:sz="18" w:space="0" w:color="auto"/>
            </w:tcBorders>
            <w:shd w:val="clear" w:color="auto" w:fill="auto"/>
            <w:vAlign w:val="center"/>
          </w:tcPr>
          <w:p w14:paraId="328E997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23A17D4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5502F51"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7033E913"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14:paraId="12817604"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0B993187"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0F0DB2C1" w14:textId="77777777" w:rsidR="00913A0A" w:rsidRPr="00480790" w:rsidRDefault="00913A0A" w:rsidP="00D07049">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1B8F5E1F" w14:textId="77777777" w:rsidR="00913A0A" w:rsidRPr="00480790"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1A9417"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24B0257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49A7B1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571A71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423962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444925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25ADE4C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1B2F48D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000B2F90" w14:textId="77777777" w:rsidR="00913A0A" w:rsidRPr="00480790" w:rsidRDefault="00913A0A" w:rsidP="00D07049">
            <w:pPr>
              <w:pStyle w:val="TableText"/>
              <w:widowControl w:val="0"/>
              <w:spacing w:before="40" w:after="40"/>
              <w:rPr>
                <w:rFonts w:ascii="Tahoma" w:hAnsi="Tahoma" w:cs="Tahoma"/>
                <w:sz w:val="13"/>
              </w:rPr>
            </w:pPr>
          </w:p>
        </w:tc>
      </w:tr>
      <w:tr w:rsidR="008A0F85" w14:paraId="7D719690" w14:textId="77777777" w:rsidTr="00D07049">
        <w:trPr>
          <w:trHeight w:val="145"/>
        </w:trPr>
        <w:tc>
          <w:tcPr>
            <w:tcW w:w="2464" w:type="dxa"/>
            <w:gridSpan w:val="2"/>
            <w:tcBorders>
              <w:bottom w:val="single" w:sz="4" w:space="0" w:color="auto"/>
            </w:tcBorders>
            <w:shd w:val="clear" w:color="auto" w:fill="FABF8F"/>
            <w:vAlign w:val="center"/>
          </w:tcPr>
          <w:p w14:paraId="69D19B79" w14:textId="77777777" w:rsidR="00913A0A" w:rsidRPr="00480790" w:rsidRDefault="00913A0A" w:rsidP="00D07049">
            <w:pPr>
              <w:pStyle w:val="Heading4"/>
              <w:spacing w:before="40" w:after="40"/>
              <w:ind w:left="0" w:firstLine="0"/>
              <w:rPr>
                <w:rFonts w:ascii="Tahoma" w:hAnsi="Tahoma" w:cs="Tahoma"/>
                <w:b w:val="0"/>
                <w:sz w:val="18"/>
                <w:szCs w:val="18"/>
              </w:rPr>
            </w:pPr>
            <w:bookmarkStart w:id="432" w:name="_Toc336338083"/>
            <w:bookmarkStart w:id="433" w:name="_Toc377592825"/>
            <w:r>
              <w:rPr>
                <w:rFonts w:ascii="Tahoma" w:hAnsi="Tahoma" w:cs="Tahoma"/>
                <w:b w:val="0"/>
                <w:sz w:val="14"/>
                <w:szCs w:val="18"/>
              </w:rPr>
              <w:t>System Center Server Management Suite Datacenter</w:t>
            </w:r>
            <w:bookmarkEnd w:id="432"/>
            <w:bookmarkEnd w:id="433"/>
          </w:p>
        </w:tc>
        <w:tc>
          <w:tcPr>
            <w:tcW w:w="506" w:type="dxa"/>
            <w:tcBorders>
              <w:bottom w:val="single" w:sz="4" w:space="0" w:color="auto"/>
            </w:tcBorders>
            <w:shd w:val="clear" w:color="auto" w:fill="FABF8F"/>
            <w:vAlign w:val="center"/>
          </w:tcPr>
          <w:p w14:paraId="294673A2" w14:textId="77777777" w:rsidR="00913A0A" w:rsidRPr="0067080E" w:rsidRDefault="00123C60" w:rsidP="00D07049">
            <w:pPr>
              <w:pStyle w:val="TableText"/>
              <w:widowControl w:val="0"/>
              <w:spacing w:before="40" w:after="40"/>
              <w:rPr>
                <w:rStyle w:val="EndnoteReference"/>
                <w:b w:val="0"/>
                <w:sz w:val="13"/>
                <w:szCs w:val="13"/>
                <w:u w:val="single"/>
              </w:rPr>
            </w:pPr>
            <w:hyperlink w:anchor="_86_System_Center" w:history="1">
              <w:r w:rsidR="00237D4E">
                <w:rPr>
                  <w:rStyle w:val="Hyperlink"/>
                  <w:b/>
                  <w:sz w:val="13"/>
                  <w:szCs w:val="13"/>
                </w:rPr>
                <w:t>94</w:t>
              </w:r>
            </w:hyperlink>
          </w:p>
        </w:tc>
        <w:tc>
          <w:tcPr>
            <w:tcW w:w="450" w:type="dxa"/>
            <w:tcBorders>
              <w:bottom w:val="single" w:sz="4" w:space="0" w:color="auto"/>
            </w:tcBorders>
            <w:shd w:val="clear" w:color="auto" w:fill="FABF8F"/>
            <w:vAlign w:val="center"/>
          </w:tcPr>
          <w:p w14:paraId="0ECEDF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07/09</w:t>
            </w:r>
          </w:p>
        </w:tc>
        <w:tc>
          <w:tcPr>
            <w:tcW w:w="394" w:type="dxa"/>
            <w:tcBorders>
              <w:bottom w:val="single" w:sz="4" w:space="0" w:color="auto"/>
              <w:right w:val="single" w:sz="18" w:space="0" w:color="auto"/>
            </w:tcBorders>
            <w:shd w:val="clear" w:color="auto" w:fill="FABF8F"/>
            <w:vAlign w:val="center"/>
          </w:tcPr>
          <w:p w14:paraId="3159517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4A96D01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6B9F35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6B973D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439F2A5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C28676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512E647"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1191D2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80B943"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450137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0860A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71A48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5C1235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765E3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0109E72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3F5CEA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806F1A8" w14:textId="77777777" w:rsidR="00913A0A" w:rsidRPr="00480790" w:rsidRDefault="00913A0A" w:rsidP="00D07049">
            <w:pPr>
              <w:pStyle w:val="TableText"/>
              <w:widowControl w:val="0"/>
              <w:spacing w:before="40" w:after="40"/>
              <w:rPr>
                <w:rFonts w:ascii="Tahoma" w:hAnsi="Tahoma" w:cs="Tahoma"/>
                <w:sz w:val="13"/>
              </w:rPr>
            </w:pPr>
          </w:p>
        </w:tc>
      </w:tr>
      <w:tr w:rsidR="00913A0A" w14:paraId="4FFB4C95" w14:textId="77777777" w:rsidTr="00D07049">
        <w:trPr>
          <w:trHeight w:val="145"/>
        </w:trPr>
        <w:tc>
          <w:tcPr>
            <w:tcW w:w="2464" w:type="dxa"/>
            <w:gridSpan w:val="2"/>
            <w:tcBorders>
              <w:bottom w:val="single" w:sz="4" w:space="0" w:color="auto"/>
            </w:tcBorders>
            <w:shd w:val="clear" w:color="auto" w:fill="auto"/>
            <w:vAlign w:val="center"/>
          </w:tcPr>
          <w:p w14:paraId="09AA1F08" w14:textId="77777777" w:rsidR="00913A0A" w:rsidRPr="006030C8" w:rsidRDefault="00913A0A" w:rsidP="00D07049">
            <w:pPr>
              <w:pStyle w:val="ProductNames"/>
              <w:spacing w:before="40" w:after="40"/>
              <w:rPr>
                <w:rFonts w:ascii="Tahoma" w:hAnsi="Tahoma" w:cs="Tahoma"/>
                <w:b/>
                <w:sz w:val="14"/>
                <w:lang w:val="fr-FR"/>
              </w:rPr>
            </w:pPr>
            <w:bookmarkStart w:id="434" w:name="_Toc336338086"/>
            <w:bookmarkStart w:id="435" w:name="_Toc377592826"/>
            <w:r w:rsidRPr="006030C8">
              <w:rPr>
                <w:rFonts w:ascii="Tahoma" w:hAnsi="Tahoma" w:cs="Tahoma"/>
                <w:sz w:val="14"/>
                <w:lang w:val="fr-FR"/>
              </w:rPr>
              <w:t>System Center Service Manager 2010 Licence de Gestion Client (Client ML) par Environnement de Système d’Exploitation</w:t>
            </w:r>
            <w:bookmarkEnd w:id="434"/>
            <w:bookmarkEnd w:id="435"/>
          </w:p>
        </w:tc>
        <w:tc>
          <w:tcPr>
            <w:tcW w:w="506" w:type="dxa"/>
            <w:tcBorders>
              <w:bottom w:val="single" w:sz="4" w:space="0" w:color="auto"/>
            </w:tcBorders>
            <w:shd w:val="clear" w:color="auto" w:fill="auto"/>
            <w:vAlign w:val="center"/>
          </w:tcPr>
          <w:p w14:paraId="5E752E2D" w14:textId="77777777" w:rsidR="00913A0A" w:rsidRPr="006030C8" w:rsidRDefault="00913A0A" w:rsidP="00D07049">
            <w:pPr>
              <w:pStyle w:val="TableText"/>
              <w:widowControl w:val="0"/>
              <w:spacing w:before="40" w:after="40"/>
              <w:rPr>
                <w:rStyle w:val="EndnoteReference"/>
                <w:sz w:val="13"/>
                <w:szCs w:val="13"/>
                <w:u w:val="single"/>
                <w:lang w:val="fr-FR"/>
              </w:rPr>
            </w:pPr>
          </w:p>
        </w:tc>
        <w:tc>
          <w:tcPr>
            <w:tcW w:w="450" w:type="dxa"/>
            <w:tcBorders>
              <w:bottom w:val="single" w:sz="4" w:space="0" w:color="auto"/>
            </w:tcBorders>
            <w:shd w:val="clear" w:color="auto" w:fill="auto"/>
            <w:vAlign w:val="center"/>
          </w:tcPr>
          <w:p w14:paraId="50795DFF"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04/10</w:t>
            </w:r>
          </w:p>
        </w:tc>
        <w:tc>
          <w:tcPr>
            <w:tcW w:w="394" w:type="dxa"/>
            <w:tcBorders>
              <w:bottom w:val="single" w:sz="4" w:space="0" w:color="auto"/>
              <w:right w:val="single" w:sz="18" w:space="0" w:color="auto"/>
            </w:tcBorders>
            <w:shd w:val="clear" w:color="auto" w:fill="auto"/>
            <w:vAlign w:val="center"/>
          </w:tcPr>
          <w:p w14:paraId="5B17DDD2"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3DA5A77E"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7175D53"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7663F6BE"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73FDBCB3"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83D0B99"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8F2CE11" w14:textId="77777777" w:rsidR="00913A0A" w:rsidRPr="004031C2"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5D821B7"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924485" w14:textId="77777777" w:rsidR="00913A0A" w:rsidRPr="004031C2"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195B7065"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F39081"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FB9F73"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D20B88B"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54AE6B" w14:textId="77777777" w:rsidR="00913A0A" w:rsidRPr="004F549F" w:rsidRDefault="00913A0A" w:rsidP="00D07049">
            <w:pPr>
              <w:pStyle w:val="TableText"/>
              <w:widowControl w:val="0"/>
              <w:spacing w:before="40" w:after="40"/>
            </w:pPr>
          </w:p>
          <w:p w14:paraId="2AB43DE0"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5FB68FB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auto"/>
            <w:vAlign w:val="center"/>
          </w:tcPr>
          <w:p w14:paraId="79B45B6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1723B59F" w14:textId="77777777" w:rsidR="00913A0A" w:rsidRPr="00480790" w:rsidRDefault="00913A0A" w:rsidP="00D07049">
            <w:pPr>
              <w:pStyle w:val="TableText"/>
              <w:widowControl w:val="0"/>
              <w:spacing w:before="40" w:after="40"/>
              <w:rPr>
                <w:rFonts w:ascii="Tahoma" w:hAnsi="Tahoma" w:cs="Tahoma"/>
                <w:sz w:val="13"/>
              </w:rPr>
            </w:pPr>
          </w:p>
        </w:tc>
      </w:tr>
      <w:tr w:rsidR="008A0F85" w14:paraId="5288E3A4" w14:textId="77777777" w:rsidTr="00D07049">
        <w:trPr>
          <w:trHeight w:val="145"/>
        </w:trPr>
        <w:tc>
          <w:tcPr>
            <w:tcW w:w="2464" w:type="dxa"/>
            <w:gridSpan w:val="2"/>
            <w:tcBorders>
              <w:bottom w:val="single" w:sz="4" w:space="0" w:color="auto"/>
            </w:tcBorders>
            <w:shd w:val="clear" w:color="auto" w:fill="FABF8F"/>
            <w:vAlign w:val="center"/>
          </w:tcPr>
          <w:p w14:paraId="76B5D654" w14:textId="77777777" w:rsidR="00913A0A" w:rsidRPr="006030C8" w:rsidRDefault="00913A0A" w:rsidP="00D07049">
            <w:pPr>
              <w:pStyle w:val="ProductNames"/>
              <w:spacing w:before="40" w:after="40"/>
              <w:rPr>
                <w:rFonts w:ascii="Tahoma" w:hAnsi="Tahoma" w:cs="Tahoma"/>
                <w:b/>
                <w:sz w:val="14"/>
                <w:lang w:val="fr-FR"/>
              </w:rPr>
            </w:pPr>
            <w:bookmarkStart w:id="436" w:name="_Toc336338087"/>
            <w:bookmarkStart w:id="437" w:name="_Toc377592827"/>
            <w:r w:rsidRPr="006030C8">
              <w:rPr>
                <w:rFonts w:ascii="Tahoma" w:hAnsi="Tahoma" w:cs="Tahoma"/>
                <w:sz w:val="14"/>
                <w:lang w:val="fr-FR"/>
              </w:rPr>
              <w:t>System Center Service Manager 2010 Client Management License (Client ML) par Utilisateur</w:t>
            </w:r>
            <w:bookmarkEnd w:id="436"/>
            <w:bookmarkEnd w:id="437"/>
          </w:p>
        </w:tc>
        <w:tc>
          <w:tcPr>
            <w:tcW w:w="506" w:type="dxa"/>
            <w:tcBorders>
              <w:bottom w:val="single" w:sz="4" w:space="0" w:color="auto"/>
            </w:tcBorders>
            <w:shd w:val="clear" w:color="auto" w:fill="FABF8F"/>
            <w:vAlign w:val="center"/>
          </w:tcPr>
          <w:p w14:paraId="38EC4B6D" w14:textId="77777777" w:rsidR="00913A0A" w:rsidRPr="006030C8" w:rsidRDefault="00913A0A" w:rsidP="00D07049">
            <w:pPr>
              <w:pStyle w:val="TableText"/>
              <w:widowControl w:val="0"/>
              <w:spacing w:before="40" w:after="40"/>
              <w:rPr>
                <w:rStyle w:val="EndnoteReference"/>
                <w:sz w:val="13"/>
                <w:szCs w:val="13"/>
                <w:u w:val="single"/>
                <w:lang w:val="fr-FR"/>
              </w:rPr>
            </w:pPr>
          </w:p>
        </w:tc>
        <w:tc>
          <w:tcPr>
            <w:tcW w:w="450" w:type="dxa"/>
            <w:tcBorders>
              <w:bottom w:val="single" w:sz="4" w:space="0" w:color="auto"/>
            </w:tcBorders>
            <w:shd w:val="clear" w:color="auto" w:fill="FABF8F"/>
            <w:vAlign w:val="center"/>
          </w:tcPr>
          <w:p w14:paraId="5C1678A0"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04/10</w:t>
            </w:r>
          </w:p>
        </w:tc>
        <w:tc>
          <w:tcPr>
            <w:tcW w:w="394" w:type="dxa"/>
            <w:tcBorders>
              <w:bottom w:val="single" w:sz="4" w:space="0" w:color="auto"/>
              <w:right w:val="single" w:sz="18" w:space="0" w:color="auto"/>
            </w:tcBorders>
            <w:shd w:val="clear" w:color="auto" w:fill="FABF8F"/>
            <w:vAlign w:val="center"/>
          </w:tcPr>
          <w:p w14:paraId="651E7EC5"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DF233F1"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FBF7F5D"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085F251"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0DADFDF9"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6F4E630"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C2FAA22" w14:textId="77777777" w:rsidR="00913A0A" w:rsidRPr="004031C2"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B9ECD5E"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396206" w14:textId="77777777" w:rsidR="00913A0A" w:rsidRPr="004031C2"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62722F9C"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994CB0"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1FCDB0"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C2292EF"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6BA4EF" w14:textId="77777777" w:rsidR="00913A0A" w:rsidRPr="004F549F" w:rsidRDefault="00913A0A" w:rsidP="00D07049">
            <w:pPr>
              <w:pStyle w:val="TableText"/>
              <w:widowControl w:val="0"/>
              <w:spacing w:before="40" w:after="40"/>
            </w:pPr>
          </w:p>
          <w:p w14:paraId="5DA3160D"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491D78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7A06119C"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5DE7705" w14:textId="77777777" w:rsidR="00913A0A" w:rsidRPr="00480790" w:rsidRDefault="00913A0A" w:rsidP="00D07049">
            <w:pPr>
              <w:pStyle w:val="TableText"/>
              <w:widowControl w:val="0"/>
              <w:spacing w:before="40" w:after="40"/>
              <w:rPr>
                <w:rFonts w:ascii="Tahoma" w:hAnsi="Tahoma" w:cs="Tahoma"/>
                <w:sz w:val="13"/>
              </w:rPr>
            </w:pPr>
          </w:p>
        </w:tc>
      </w:tr>
      <w:tr w:rsidR="00913A0A" w14:paraId="5AB16B89" w14:textId="77777777" w:rsidTr="00D07049">
        <w:trPr>
          <w:trHeight w:val="145"/>
        </w:trPr>
        <w:tc>
          <w:tcPr>
            <w:tcW w:w="2464" w:type="dxa"/>
            <w:gridSpan w:val="2"/>
            <w:tcBorders>
              <w:bottom w:val="single" w:sz="4" w:space="0" w:color="auto"/>
            </w:tcBorders>
            <w:shd w:val="clear" w:color="auto" w:fill="auto"/>
            <w:vAlign w:val="center"/>
          </w:tcPr>
          <w:p w14:paraId="6891E8D6" w14:textId="77777777" w:rsidR="00913A0A" w:rsidRPr="006030C8" w:rsidRDefault="00913A0A" w:rsidP="00D07049">
            <w:pPr>
              <w:pStyle w:val="Heading3"/>
              <w:spacing w:before="40" w:after="40"/>
              <w:rPr>
                <w:rFonts w:ascii="Tahoma" w:hAnsi="Tahoma" w:cs="Tahoma"/>
                <w:b w:val="0"/>
                <w:sz w:val="14"/>
                <w:szCs w:val="16"/>
                <w:lang w:val="fr-FR"/>
              </w:rPr>
            </w:pPr>
            <w:bookmarkStart w:id="438" w:name="_Toc336338088"/>
            <w:bookmarkStart w:id="439" w:name="_Toc377592828"/>
            <w:r w:rsidRPr="006030C8">
              <w:rPr>
                <w:rFonts w:ascii="Tahoma" w:hAnsi="Tahoma" w:cs="Tahoma"/>
                <w:b w:val="0"/>
                <w:sz w:val="14"/>
                <w:szCs w:val="16"/>
                <w:lang w:val="fr-FR"/>
              </w:rPr>
              <w:lastRenderedPageBreak/>
              <w:t>System Center Service Manager 2010 Licence de Gestion Serveur (Server ML) par Environnement de Système d’Exploitation</w:t>
            </w:r>
            <w:bookmarkEnd w:id="438"/>
            <w:bookmarkEnd w:id="439"/>
          </w:p>
        </w:tc>
        <w:tc>
          <w:tcPr>
            <w:tcW w:w="506" w:type="dxa"/>
            <w:tcBorders>
              <w:bottom w:val="single" w:sz="4" w:space="0" w:color="auto"/>
            </w:tcBorders>
            <w:shd w:val="clear" w:color="auto" w:fill="auto"/>
            <w:vAlign w:val="center"/>
          </w:tcPr>
          <w:p w14:paraId="409E46EA" w14:textId="77777777" w:rsidR="00913A0A" w:rsidRPr="006030C8" w:rsidRDefault="00913A0A" w:rsidP="00D07049">
            <w:pPr>
              <w:pStyle w:val="TableText"/>
              <w:widowControl w:val="0"/>
              <w:spacing w:before="40" w:after="40"/>
              <w:rPr>
                <w:rStyle w:val="EndnoteReference"/>
                <w:sz w:val="13"/>
                <w:szCs w:val="13"/>
                <w:u w:val="single"/>
                <w:lang w:val="fr-FR"/>
              </w:rPr>
            </w:pPr>
          </w:p>
        </w:tc>
        <w:tc>
          <w:tcPr>
            <w:tcW w:w="450" w:type="dxa"/>
            <w:tcBorders>
              <w:bottom w:val="single" w:sz="4" w:space="0" w:color="auto"/>
            </w:tcBorders>
            <w:shd w:val="clear" w:color="auto" w:fill="auto"/>
            <w:vAlign w:val="center"/>
          </w:tcPr>
          <w:p w14:paraId="13134B70"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04/10</w:t>
            </w:r>
          </w:p>
        </w:tc>
        <w:tc>
          <w:tcPr>
            <w:tcW w:w="394" w:type="dxa"/>
            <w:tcBorders>
              <w:bottom w:val="single" w:sz="4" w:space="0" w:color="auto"/>
              <w:right w:val="single" w:sz="18" w:space="0" w:color="auto"/>
            </w:tcBorders>
            <w:shd w:val="clear" w:color="auto" w:fill="auto"/>
            <w:vAlign w:val="center"/>
          </w:tcPr>
          <w:p w14:paraId="6641C5A7"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044879D4"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B766B8A"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9088FCF"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1881C9A6"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621A9CA" w14:textId="77777777" w:rsidR="00913A0A" w:rsidRPr="004031C2"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47B84F9" w14:textId="77777777" w:rsidR="00913A0A" w:rsidRPr="004031C2"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A90F15"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B49589" w14:textId="77777777" w:rsidR="00913A0A" w:rsidRPr="004031C2"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03D97ABF"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4699EC"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8BD6D7" w14:textId="77777777" w:rsidR="00913A0A" w:rsidRPr="004031C2"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3BDC35B"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1FC5E50" w14:textId="77777777" w:rsidR="00913A0A" w:rsidRPr="004F549F" w:rsidRDefault="00913A0A" w:rsidP="00D07049">
            <w:pPr>
              <w:pStyle w:val="TableText"/>
              <w:widowControl w:val="0"/>
              <w:spacing w:before="40" w:after="40"/>
            </w:pPr>
          </w:p>
          <w:p w14:paraId="59BAFE66" w14:textId="77777777" w:rsidR="00913A0A" w:rsidRPr="004031C2"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5BE790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2734EF0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34C3E83E" w14:textId="77777777" w:rsidR="00913A0A" w:rsidRPr="00480790" w:rsidRDefault="00913A0A" w:rsidP="00D07049">
            <w:pPr>
              <w:pStyle w:val="TableText"/>
              <w:widowControl w:val="0"/>
              <w:spacing w:before="40" w:after="40"/>
              <w:rPr>
                <w:rFonts w:ascii="Tahoma" w:hAnsi="Tahoma" w:cs="Tahoma"/>
                <w:sz w:val="13"/>
              </w:rPr>
            </w:pPr>
          </w:p>
        </w:tc>
      </w:tr>
      <w:tr w:rsidR="008A0F85" w14:paraId="32F0549C" w14:textId="77777777" w:rsidTr="00D07049">
        <w:trPr>
          <w:trHeight w:val="368"/>
        </w:trPr>
        <w:tc>
          <w:tcPr>
            <w:tcW w:w="2464" w:type="dxa"/>
            <w:gridSpan w:val="2"/>
            <w:tcBorders>
              <w:bottom w:val="single" w:sz="4" w:space="0" w:color="auto"/>
            </w:tcBorders>
            <w:shd w:val="clear" w:color="auto" w:fill="FABF8F"/>
            <w:vAlign w:val="center"/>
          </w:tcPr>
          <w:p w14:paraId="63775EE1" w14:textId="77777777" w:rsidR="00913A0A" w:rsidRPr="006030C8" w:rsidRDefault="00913A0A" w:rsidP="00D07049">
            <w:pPr>
              <w:pStyle w:val="ProductNames"/>
              <w:spacing w:before="40" w:after="40"/>
              <w:rPr>
                <w:rFonts w:ascii="Tahoma" w:hAnsi="Tahoma" w:cs="Tahoma"/>
                <w:sz w:val="14"/>
                <w:lang w:val="fr-FR"/>
              </w:rPr>
            </w:pPr>
            <w:bookmarkStart w:id="440" w:name="_Toc336338093"/>
            <w:bookmarkStart w:id="441" w:name="_Toc377592829"/>
            <w:r w:rsidRPr="006030C8">
              <w:rPr>
                <w:rFonts w:ascii="Tahoma" w:hAnsi="Tahoma" w:cs="Tahoma"/>
                <w:sz w:val="14"/>
                <w:szCs w:val="18"/>
                <w:lang w:val="fr-FR"/>
              </w:rPr>
              <w:t>Licence de Gestion Client (Client ML) par OSE System Center 2012 R2</w:t>
            </w:r>
            <w:bookmarkEnd w:id="440"/>
            <w:bookmarkEnd w:id="441"/>
          </w:p>
        </w:tc>
        <w:tc>
          <w:tcPr>
            <w:tcW w:w="506" w:type="dxa"/>
            <w:tcBorders>
              <w:bottom w:val="single" w:sz="4" w:space="0" w:color="auto"/>
            </w:tcBorders>
            <w:shd w:val="clear" w:color="auto" w:fill="FABF8F"/>
            <w:vAlign w:val="center"/>
          </w:tcPr>
          <w:p w14:paraId="757FBE18" w14:textId="77777777" w:rsidR="00913A0A" w:rsidRPr="00FE7FDD" w:rsidRDefault="00123C60" w:rsidP="00D07049">
            <w:pPr>
              <w:pStyle w:val="TableText"/>
              <w:widowControl w:val="0"/>
              <w:spacing w:before="40" w:after="40"/>
              <w:rPr>
                <w:b/>
                <w:color w:val="000000"/>
                <w:sz w:val="13"/>
                <w:szCs w:val="13"/>
                <w:u w:val="single"/>
              </w:rPr>
            </w:pPr>
            <w:hyperlink w:anchor="_97_System_Center_1" w:history="1">
              <w:r w:rsidR="00E50D33">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40AC8F30" w14:textId="77777777" w:rsidR="00913A0A" w:rsidRPr="00480790"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FABF8F"/>
            <w:vAlign w:val="center"/>
          </w:tcPr>
          <w:p w14:paraId="36FDF0A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47059301" w14:textId="77777777" w:rsidR="00913A0A" w:rsidRPr="00831791"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3BE55585"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680EA615"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5065A82"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2FCAEFC4"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175CF112"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3990239" w14:textId="77777777" w:rsidR="00913A0A" w:rsidRPr="00831791"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F737DE" w14:textId="77777777" w:rsidR="00913A0A" w:rsidRPr="00831791"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4A2746D2"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FD4B3D7"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E0418DE" w14:textId="77777777" w:rsidR="00913A0A" w:rsidRPr="00554A7E"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E3AEDB6" w14:textId="77777777" w:rsidR="00913A0A" w:rsidRPr="00547FE0" w:rsidRDefault="00913A0A" w:rsidP="00D07049">
            <w:pPr>
              <w:pStyle w:val="TableText"/>
              <w:widowControl w:val="0"/>
              <w:spacing w:before="40" w:after="40"/>
              <w:rPr>
                <w:rFonts w:ascii="Tahoma" w:hAnsi="Tahoma" w:cs="Tahoma"/>
                <w:sz w:val="13"/>
                <w:szCs w:val="13"/>
              </w:rPr>
            </w:pPr>
            <w:r>
              <w:rPr>
                <w:rFonts w:ascii="Arial" w:hAnsi="Arial" w:cs="Arial"/>
                <w:sz w:val="13"/>
                <w:szCs w:val="13"/>
              </w:rPr>
              <w:t>A,E</w:t>
            </w:r>
          </w:p>
        </w:tc>
        <w:tc>
          <w:tcPr>
            <w:tcW w:w="450" w:type="dxa"/>
            <w:tcBorders>
              <w:left w:val="single" w:sz="18" w:space="0" w:color="auto"/>
              <w:bottom w:val="single" w:sz="4" w:space="0" w:color="auto"/>
              <w:right w:val="single" w:sz="18" w:space="0" w:color="auto"/>
            </w:tcBorders>
            <w:shd w:val="clear" w:color="auto" w:fill="FABF8F"/>
            <w:vAlign w:val="center"/>
          </w:tcPr>
          <w:p w14:paraId="35BE6311" w14:textId="77777777" w:rsidR="00913A0A" w:rsidRPr="00547FE0" w:rsidRDefault="00913A0A" w:rsidP="00D07049">
            <w:pPr>
              <w:pStyle w:val="TableText"/>
              <w:widowControl w:val="0"/>
              <w:spacing w:before="40" w:after="40"/>
              <w:rPr>
                <w:rFonts w:ascii="Tahoma" w:hAnsi="Tahoma" w:cs="Tahoma"/>
                <w:sz w:val="13"/>
                <w:szCs w:val="13"/>
              </w:rPr>
            </w:pPr>
            <w:r>
              <w:rPr>
                <w:rFonts w:ascii="Arial" w:hAnsi="Arial" w:cs="Arial"/>
                <w:sz w:val="13"/>
                <w:szCs w:val="13"/>
              </w:rPr>
              <w:t>P</w:t>
            </w:r>
          </w:p>
        </w:tc>
        <w:tc>
          <w:tcPr>
            <w:tcW w:w="450" w:type="dxa"/>
            <w:tcBorders>
              <w:bottom w:val="single" w:sz="4" w:space="0" w:color="auto"/>
            </w:tcBorders>
            <w:shd w:val="clear" w:color="auto" w:fill="FABF8F"/>
            <w:vAlign w:val="center"/>
          </w:tcPr>
          <w:p w14:paraId="63EB5811" w14:textId="77777777" w:rsidR="00913A0A" w:rsidRPr="004F549F" w:rsidRDefault="00913A0A" w:rsidP="00D07049">
            <w:pPr>
              <w:spacing w:before="40" w:after="40"/>
              <w:jc w:val="center"/>
            </w:pPr>
            <w:r>
              <w:rPr>
                <w:rFonts w:ascii="Arial" w:hAnsi="Arial" w:cs="Arial"/>
                <w:sz w:val="13"/>
                <w:szCs w:val="13"/>
              </w:rPr>
              <w:t>AO,ST</w:t>
            </w:r>
          </w:p>
          <w:p w14:paraId="569E7CA9" w14:textId="77777777" w:rsidR="00913A0A" w:rsidRPr="00547FE0" w:rsidRDefault="00913A0A" w:rsidP="00D07049">
            <w:pPr>
              <w:pStyle w:val="TableText"/>
              <w:widowControl w:val="0"/>
              <w:spacing w:before="40" w:after="40"/>
              <w:rPr>
                <w:rFonts w:ascii="Tahoma" w:hAnsi="Tahoma" w:cs="Tahoma"/>
                <w:sz w:val="13"/>
                <w:szCs w:val="13"/>
              </w:rPr>
            </w:pPr>
          </w:p>
        </w:tc>
        <w:tc>
          <w:tcPr>
            <w:tcW w:w="506" w:type="dxa"/>
            <w:tcBorders>
              <w:bottom w:val="single" w:sz="4" w:space="0" w:color="auto"/>
            </w:tcBorders>
            <w:shd w:val="clear" w:color="auto" w:fill="FABF8F"/>
            <w:vAlign w:val="center"/>
          </w:tcPr>
          <w:p w14:paraId="19213C3C" w14:textId="77777777" w:rsidR="00913A0A"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2B107F4C" w14:textId="77777777" w:rsidR="00913A0A"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2FB40B51" w14:textId="77777777" w:rsidTr="00D07049">
        <w:trPr>
          <w:trHeight w:val="134"/>
        </w:trPr>
        <w:tc>
          <w:tcPr>
            <w:tcW w:w="2464" w:type="dxa"/>
            <w:gridSpan w:val="2"/>
            <w:tcBorders>
              <w:bottom w:val="single" w:sz="4" w:space="0" w:color="auto"/>
            </w:tcBorders>
            <w:shd w:val="clear" w:color="auto" w:fill="auto"/>
            <w:vAlign w:val="center"/>
          </w:tcPr>
          <w:p w14:paraId="48EAC1E2" w14:textId="77777777" w:rsidR="00913A0A" w:rsidRPr="006030C8" w:rsidRDefault="00913A0A" w:rsidP="00D07049">
            <w:pPr>
              <w:pStyle w:val="ProductNames"/>
              <w:spacing w:before="40" w:after="40"/>
              <w:rPr>
                <w:rFonts w:ascii="Tahoma" w:hAnsi="Tahoma" w:cs="Tahoma"/>
                <w:sz w:val="14"/>
                <w:lang w:val="fr-FR"/>
              </w:rPr>
            </w:pPr>
            <w:bookmarkStart w:id="442" w:name="_Toc336338094"/>
            <w:bookmarkStart w:id="443" w:name="_Toc377592830"/>
            <w:r w:rsidRPr="006030C8">
              <w:rPr>
                <w:rFonts w:ascii="Tahoma" w:hAnsi="Tahoma" w:cs="Tahoma"/>
                <w:sz w:val="14"/>
                <w:szCs w:val="18"/>
                <w:lang w:val="fr-FR"/>
              </w:rPr>
              <w:t>Licence de Gestion Client (Client ML) par Utilisateur System Center 2012 R2</w:t>
            </w:r>
            <w:bookmarkEnd w:id="442"/>
            <w:bookmarkEnd w:id="443"/>
          </w:p>
        </w:tc>
        <w:tc>
          <w:tcPr>
            <w:tcW w:w="506" w:type="dxa"/>
            <w:tcBorders>
              <w:bottom w:val="single" w:sz="4" w:space="0" w:color="auto"/>
            </w:tcBorders>
            <w:shd w:val="clear" w:color="auto" w:fill="auto"/>
            <w:vAlign w:val="center"/>
          </w:tcPr>
          <w:p w14:paraId="711CD370" w14:textId="77777777" w:rsidR="00913A0A" w:rsidRPr="00FE7FDD" w:rsidRDefault="00123C60" w:rsidP="00D07049">
            <w:pPr>
              <w:pStyle w:val="TableText"/>
              <w:widowControl w:val="0"/>
              <w:spacing w:before="40" w:after="40"/>
              <w:rPr>
                <w:b/>
                <w:color w:val="000000"/>
                <w:sz w:val="13"/>
                <w:szCs w:val="13"/>
                <w:u w:val="single"/>
              </w:rPr>
            </w:pPr>
            <w:hyperlink w:anchor="_97_System_Center_1" w:history="1">
              <w:r w:rsidR="00E50D33">
                <w:rPr>
                  <w:rStyle w:val="Hyperlink"/>
                  <w:rFonts w:cs="Tahoma"/>
                  <w:b/>
                  <w:sz w:val="13"/>
                  <w:szCs w:val="13"/>
                </w:rPr>
                <w:t>97</w:t>
              </w:r>
            </w:hyperlink>
          </w:p>
        </w:tc>
        <w:tc>
          <w:tcPr>
            <w:tcW w:w="450" w:type="dxa"/>
            <w:tcBorders>
              <w:bottom w:val="single" w:sz="4" w:space="0" w:color="auto"/>
            </w:tcBorders>
            <w:shd w:val="clear" w:color="auto" w:fill="auto"/>
            <w:vAlign w:val="center"/>
          </w:tcPr>
          <w:p w14:paraId="79E875CE" w14:textId="77777777" w:rsidR="00913A0A" w:rsidRPr="00480790"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auto"/>
            <w:vAlign w:val="center"/>
          </w:tcPr>
          <w:p w14:paraId="65FC656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1ECC2812" w14:textId="77777777" w:rsidR="00913A0A" w:rsidRPr="00831791"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1929FEBA"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B1DE448"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4CB9FA2"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auto"/>
            <w:vAlign w:val="center"/>
          </w:tcPr>
          <w:p w14:paraId="52B7DEE5"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auto"/>
            <w:vAlign w:val="center"/>
          </w:tcPr>
          <w:p w14:paraId="72EED73F"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4FC486D8" w14:textId="77777777" w:rsidR="00913A0A" w:rsidRPr="00831791"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175E928" w14:textId="77777777" w:rsidR="00913A0A" w:rsidRPr="00831791"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637E7174"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04D36BC0"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3DD95AD9" w14:textId="77777777" w:rsidR="00913A0A" w:rsidRPr="00554A7E"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67F163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4841E9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3B963BD5" w14:textId="77777777" w:rsidR="00913A0A" w:rsidRPr="00BE53F7"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0D821DF8" w14:textId="77777777" w:rsidR="00913A0A"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3C4606D" w14:textId="77777777" w:rsidR="00913A0A" w:rsidRDefault="00913A0A" w:rsidP="00D07049">
            <w:pPr>
              <w:pStyle w:val="TableText"/>
              <w:widowControl w:val="0"/>
              <w:spacing w:before="40" w:after="40"/>
              <w:rPr>
                <w:rFonts w:ascii="Tahoma" w:hAnsi="Tahoma" w:cs="Tahoma"/>
                <w:sz w:val="13"/>
              </w:rPr>
            </w:pPr>
          </w:p>
        </w:tc>
      </w:tr>
      <w:tr w:rsidR="008A0F85" w14:paraId="56580EF8" w14:textId="77777777" w:rsidTr="00D07049">
        <w:trPr>
          <w:trHeight w:val="134"/>
        </w:trPr>
        <w:tc>
          <w:tcPr>
            <w:tcW w:w="2464" w:type="dxa"/>
            <w:gridSpan w:val="2"/>
            <w:tcBorders>
              <w:bottom w:val="single" w:sz="4" w:space="0" w:color="auto"/>
            </w:tcBorders>
            <w:shd w:val="clear" w:color="auto" w:fill="FABF8F"/>
            <w:vAlign w:val="center"/>
          </w:tcPr>
          <w:p w14:paraId="2922F479" w14:textId="77777777" w:rsidR="00913A0A" w:rsidRPr="006030C8" w:rsidRDefault="00913A0A" w:rsidP="00D07049">
            <w:pPr>
              <w:pStyle w:val="ProductNames"/>
              <w:spacing w:before="40" w:after="40"/>
              <w:rPr>
                <w:rFonts w:ascii="Tahoma" w:hAnsi="Tahoma" w:cs="Tahoma"/>
                <w:sz w:val="14"/>
                <w:lang w:val="fr-FR"/>
              </w:rPr>
            </w:pPr>
            <w:bookmarkStart w:id="444" w:name="_Toc336338095"/>
            <w:bookmarkStart w:id="445" w:name="_Toc377592831"/>
            <w:r w:rsidRPr="006030C8">
              <w:rPr>
                <w:rFonts w:ascii="Tahoma" w:hAnsi="Tahoma" w:cs="Tahoma"/>
                <w:sz w:val="14"/>
                <w:szCs w:val="14"/>
                <w:lang w:val="fr-FR"/>
              </w:rPr>
              <w:t>Licence de Gestion Client (Client ML) System Center Configuration Manager 2012 R2 (Étudiant uniquement)</w:t>
            </w:r>
            <w:bookmarkEnd w:id="444"/>
            <w:bookmarkEnd w:id="445"/>
          </w:p>
        </w:tc>
        <w:tc>
          <w:tcPr>
            <w:tcW w:w="506" w:type="dxa"/>
            <w:tcBorders>
              <w:bottom w:val="single" w:sz="4" w:space="0" w:color="auto"/>
            </w:tcBorders>
            <w:shd w:val="clear" w:color="auto" w:fill="FABF8F"/>
            <w:vAlign w:val="center"/>
          </w:tcPr>
          <w:p w14:paraId="3D099BD3" w14:textId="77777777" w:rsidR="00913A0A" w:rsidRPr="00FE7FDD" w:rsidRDefault="00123C60" w:rsidP="00D07049">
            <w:pPr>
              <w:pStyle w:val="TableText"/>
              <w:widowControl w:val="0"/>
              <w:spacing w:before="40" w:after="40"/>
              <w:rPr>
                <w:b/>
                <w:color w:val="000000"/>
                <w:sz w:val="13"/>
                <w:szCs w:val="13"/>
                <w:u w:val="single"/>
              </w:rPr>
            </w:pPr>
            <w:hyperlink w:anchor="_98_System_Center_1" w:history="1">
              <w:r w:rsidR="00E50D33">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34ABCDA3" w14:textId="77777777" w:rsidR="00913A0A" w:rsidRPr="00480790"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FABF8F"/>
            <w:vAlign w:val="center"/>
          </w:tcPr>
          <w:p w14:paraId="3DFCB3D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228C1FD7" w14:textId="77777777" w:rsidR="00913A0A" w:rsidRPr="00831791"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74AE41AF"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5C1ADAD2"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0D499B0F"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5BCE5016"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14E33A54"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6C41764A" w14:textId="77777777" w:rsidR="00913A0A" w:rsidRPr="00831791"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663E38E" w14:textId="77777777" w:rsidR="00913A0A" w:rsidRPr="00831791"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611D7D00"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3514E9A" w14:textId="77777777" w:rsidR="00913A0A" w:rsidRPr="0083179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1414F7A" w14:textId="77777777" w:rsidR="00913A0A" w:rsidRPr="00554A7E"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192B38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FDB1A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46947628" w14:textId="77777777" w:rsidR="00913A0A" w:rsidRPr="00BE53F7"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4885C25C" w14:textId="77777777" w:rsidR="00913A0A"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4E7E177E" w14:textId="77777777" w:rsidR="00913A0A" w:rsidRDefault="00913A0A" w:rsidP="00D07049">
            <w:pPr>
              <w:pStyle w:val="TableText"/>
              <w:widowControl w:val="0"/>
              <w:spacing w:before="40" w:after="40"/>
              <w:rPr>
                <w:rFonts w:ascii="Tahoma" w:hAnsi="Tahoma" w:cs="Tahoma"/>
                <w:sz w:val="13"/>
              </w:rPr>
            </w:pPr>
          </w:p>
        </w:tc>
      </w:tr>
      <w:tr w:rsidR="00913A0A" w14:paraId="71D60A79" w14:textId="77777777" w:rsidTr="00D07049">
        <w:trPr>
          <w:trHeight w:val="134"/>
        </w:trPr>
        <w:tc>
          <w:tcPr>
            <w:tcW w:w="2464" w:type="dxa"/>
            <w:gridSpan w:val="2"/>
            <w:tcBorders>
              <w:bottom w:val="single" w:sz="4" w:space="0" w:color="auto"/>
            </w:tcBorders>
            <w:shd w:val="clear" w:color="auto" w:fill="auto"/>
            <w:vAlign w:val="center"/>
          </w:tcPr>
          <w:p w14:paraId="0B4323E7" w14:textId="77777777" w:rsidR="00913A0A" w:rsidRPr="006030C8" w:rsidRDefault="00913A0A" w:rsidP="00D07049">
            <w:pPr>
              <w:pStyle w:val="ProductNames"/>
              <w:spacing w:before="40" w:after="40"/>
              <w:rPr>
                <w:rFonts w:ascii="Tahoma" w:hAnsi="Tahoma" w:cs="Tahoma"/>
                <w:sz w:val="14"/>
                <w:lang w:val="fr-FR"/>
              </w:rPr>
            </w:pPr>
            <w:bookmarkStart w:id="446" w:name="_Toc336338096"/>
            <w:bookmarkStart w:id="447" w:name="_Toc377592832"/>
            <w:r w:rsidRPr="006030C8">
              <w:rPr>
                <w:rFonts w:ascii="Tahoma" w:hAnsi="Tahoma" w:cs="Tahoma"/>
                <w:sz w:val="14"/>
                <w:lang w:val="fr-FR"/>
              </w:rPr>
              <w:t>Licence de Gestion Client par OSE System Center Configuration Manager 2012 R2</w:t>
            </w:r>
            <w:bookmarkEnd w:id="446"/>
            <w:bookmarkEnd w:id="447"/>
          </w:p>
        </w:tc>
        <w:tc>
          <w:tcPr>
            <w:tcW w:w="506" w:type="dxa"/>
            <w:tcBorders>
              <w:bottom w:val="single" w:sz="4" w:space="0" w:color="auto"/>
            </w:tcBorders>
            <w:shd w:val="clear" w:color="auto" w:fill="auto"/>
            <w:vAlign w:val="center"/>
          </w:tcPr>
          <w:p w14:paraId="29C5064C" w14:textId="77777777" w:rsidR="00913A0A" w:rsidRPr="00FE7FDD" w:rsidRDefault="00123C60" w:rsidP="00D07049">
            <w:pPr>
              <w:pStyle w:val="TableText"/>
              <w:widowControl w:val="0"/>
              <w:spacing w:before="40" w:after="40"/>
              <w:rPr>
                <w:b/>
                <w:color w:val="000000"/>
                <w:sz w:val="13"/>
                <w:szCs w:val="13"/>
                <w:u w:val="single"/>
              </w:rPr>
            </w:pPr>
            <w:hyperlink w:anchor="_98_System_Center_1" w:history="1">
              <w:r w:rsidR="00E50D33">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vAlign w:val="center"/>
          </w:tcPr>
          <w:p w14:paraId="068F5FFD" w14:textId="77777777" w:rsidR="00913A0A" w:rsidRPr="00480790"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auto"/>
            <w:vAlign w:val="center"/>
          </w:tcPr>
          <w:p w14:paraId="4562203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607B87E5" w14:textId="77777777" w:rsidR="00913A0A" w:rsidRPr="00A51C49"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7E193DD2"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3</w:t>
            </w:r>
          </w:p>
        </w:tc>
        <w:tc>
          <w:tcPr>
            <w:tcW w:w="450" w:type="dxa"/>
            <w:gridSpan w:val="2"/>
            <w:tcBorders>
              <w:bottom w:val="single" w:sz="4" w:space="0" w:color="auto"/>
            </w:tcBorders>
            <w:shd w:val="clear" w:color="auto" w:fill="auto"/>
            <w:vAlign w:val="center"/>
          </w:tcPr>
          <w:p w14:paraId="29659521"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2</w:t>
            </w:r>
          </w:p>
        </w:tc>
        <w:tc>
          <w:tcPr>
            <w:tcW w:w="450" w:type="dxa"/>
            <w:gridSpan w:val="3"/>
            <w:tcBorders>
              <w:bottom w:val="single" w:sz="4" w:space="0" w:color="auto"/>
            </w:tcBorders>
            <w:shd w:val="clear" w:color="auto" w:fill="auto"/>
            <w:vAlign w:val="center"/>
          </w:tcPr>
          <w:p w14:paraId="3916E5EF"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2</w:t>
            </w:r>
          </w:p>
        </w:tc>
        <w:tc>
          <w:tcPr>
            <w:tcW w:w="450" w:type="dxa"/>
            <w:gridSpan w:val="2"/>
            <w:tcBorders>
              <w:bottom w:val="single" w:sz="4" w:space="0" w:color="auto"/>
            </w:tcBorders>
            <w:shd w:val="clear" w:color="auto" w:fill="auto"/>
            <w:vAlign w:val="center"/>
          </w:tcPr>
          <w:p w14:paraId="3E7FDE96"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2</w:t>
            </w:r>
          </w:p>
        </w:tc>
        <w:tc>
          <w:tcPr>
            <w:tcW w:w="450" w:type="dxa"/>
            <w:gridSpan w:val="2"/>
            <w:tcBorders>
              <w:bottom w:val="single" w:sz="4" w:space="0" w:color="auto"/>
            </w:tcBorders>
            <w:shd w:val="clear" w:color="auto" w:fill="auto"/>
            <w:vAlign w:val="center"/>
          </w:tcPr>
          <w:p w14:paraId="4A8AF563"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1</w:t>
            </w:r>
          </w:p>
        </w:tc>
        <w:tc>
          <w:tcPr>
            <w:tcW w:w="360" w:type="dxa"/>
            <w:tcBorders>
              <w:bottom w:val="single" w:sz="4" w:space="0" w:color="auto"/>
              <w:right w:val="single" w:sz="18" w:space="0" w:color="auto"/>
            </w:tcBorders>
            <w:shd w:val="clear" w:color="auto" w:fill="auto"/>
            <w:vAlign w:val="center"/>
          </w:tcPr>
          <w:p w14:paraId="4FF4A916"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78078DD3" w14:textId="77777777" w:rsidR="00913A0A" w:rsidRPr="00A51C49"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54D8D9E0"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2</w:t>
            </w:r>
          </w:p>
        </w:tc>
        <w:tc>
          <w:tcPr>
            <w:tcW w:w="450" w:type="dxa"/>
            <w:tcBorders>
              <w:bottom w:val="single" w:sz="4" w:space="0" w:color="auto"/>
              <w:right w:val="single" w:sz="18" w:space="0" w:color="auto"/>
            </w:tcBorders>
            <w:shd w:val="clear" w:color="auto" w:fill="auto"/>
            <w:vAlign w:val="center"/>
          </w:tcPr>
          <w:p w14:paraId="1E2B5AE4" w14:textId="77777777" w:rsidR="00913A0A" w:rsidRPr="00A51C49" w:rsidRDefault="00913A0A" w:rsidP="00D07049">
            <w:pPr>
              <w:pStyle w:val="TableText"/>
              <w:widowControl w:val="0"/>
              <w:spacing w:before="40" w:after="40"/>
              <w:rPr>
                <w:rFonts w:ascii="Tahoma" w:hAnsi="Tahoma" w:cs="Tahoma"/>
                <w:sz w:val="13"/>
                <w:szCs w:val="13"/>
              </w:rPr>
            </w:pPr>
            <w:r>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004AA19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A26D42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EA4FCD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2A856A5A" w14:textId="77777777" w:rsidR="00913A0A" w:rsidRPr="00BE53F7"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5B4DBDC9" w14:textId="77777777" w:rsidR="00913A0A"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0769F9C" w14:textId="77777777" w:rsidR="00913A0A" w:rsidRDefault="00913A0A" w:rsidP="00D07049">
            <w:pPr>
              <w:pStyle w:val="TableText"/>
              <w:widowControl w:val="0"/>
              <w:spacing w:before="40" w:after="40"/>
              <w:rPr>
                <w:rFonts w:ascii="Tahoma" w:hAnsi="Tahoma" w:cs="Tahoma"/>
                <w:sz w:val="13"/>
              </w:rPr>
            </w:pPr>
          </w:p>
        </w:tc>
      </w:tr>
      <w:tr w:rsidR="008A0F85" w14:paraId="10AB2198" w14:textId="77777777" w:rsidTr="00D07049">
        <w:trPr>
          <w:trHeight w:val="134"/>
        </w:trPr>
        <w:tc>
          <w:tcPr>
            <w:tcW w:w="2464" w:type="dxa"/>
            <w:gridSpan w:val="2"/>
            <w:tcBorders>
              <w:bottom w:val="single" w:sz="4" w:space="0" w:color="auto"/>
            </w:tcBorders>
            <w:shd w:val="clear" w:color="auto" w:fill="FABF8F"/>
            <w:vAlign w:val="center"/>
          </w:tcPr>
          <w:p w14:paraId="3B5CA5E4" w14:textId="77777777" w:rsidR="00913A0A" w:rsidRPr="006030C8" w:rsidRDefault="00913A0A" w:rsidP="00D07049">
            <w:pPr>
              <w:pStyle w:val="ProductNames"/>
              <w:spacing w:before="40" w:after="40"/>
              <w:rPr>
                <w:rFonts w:ascii="Tahoma" w:hAnsi="Tahoma" w:cs="Tahoma"/>
                <w:sz w:val="14"/>
                <w:lang w:val="fr-FR"/>
              </w:rPr>
            </w:pPr>
            <w:bookmarkStart w:id="448" w:name="_Toc336338097"/>
            <w:bookmarkStart w:id="449" w:name="_Toc377592833"/>
            <w:r w:rsidRPr="006030C8">
              <w:rPr>
                <w:rFonts w:ascii="Tahoma" w:hAnsi="Tahoma" w:cs="Tahoma"/>
                <w:sz w:val="14"/>
                <w:lang w:val="fr-FR"/>
              </w:rPr>
              <w:t>Licence de Gestion Client par Utilisateur System Center Configuration Manager 2012 R2</w:t>
            </w:r>
            <w:bookmarkEnd w:id="448"/>
            <w:bookmarkEnd w:id="449"/>
          </w:p>
        </w:tc>
        <w:tc>
          <w:tcPr>
            <w:tcW w:w="506" w:type="dxa"/>
            <w:tcBorders>
              <w:bottom w:val="single" w:sz="4" w:space="0" w:color="auto"/>
            </w:tcBorders>
            <w:shd w:val="clear" w:color="auto" w:fill="FABF8F"/>
            <w:vAlign w:val="center"/>
          </w:tcPr>
          <w:p w14:paraId="6C54DEE3" w14:textId="77777777" w:rsidR="00913A0A" w:rsidRPr="00FE7FDD" w:rsidRDefault="00123C60" w:rsidP="00D07049">
            <w:pPr>
              <w:pStyle w:val="TableText"/>
              <w:widowControl w:val="0"/>
              <w:spacing w:before="40" w:after="40"/>
              <w:rPr>
                <w:b/>
                <w:color w:val="000000"/>
                <w:sz w:val="13"/>
                <w:szCs w:val="13"/>
                <w:u w:val="single"/>
              </w:rPr>
            </w:pPr>
            <w:hyperlink w:anchor="_98_System_Center_1" w:history="1">
              <w:r w:rsidR="00E50D33">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0EF79A1D" w14:textId="77777777" w:rsidR="00913A0A" w:rsidRPr="00480790"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FABF8F"/>
            <w:vAlign w:val="center"/>
          </w:tcPr>
          <w:p w14:paraId="4BDFF08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691B220A" w14:textId="77777777" w:rsidR="00913A0A" w:rsidRPr="00640CE4"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14:paraId="50F5BFE9"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gridSpan w:val="2"/>
            <w:tcBorders>
              <w:bottom w:val="single" w:sz="4" w:space="0" w:color="auto"/>
            </w:tcBorders>
            <w:shd w:val="clear" w:color="auto" w:fill="FABF8F"/>
            <w:vAlign w:val="center"/>
          </w:tcPr>
          <w:p w14:paraId="7ED02528"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22E75BB"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1B6746B3"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64100A9B"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5673C462"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241C8E8" w14:textId="77777777" w:rsidR="00913A0A" w:rsidRPr="00640CE4"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20C535F0"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48B300DE" w14:textId="77777777" w:rsidR="00913A0A" w:rsidRPr="00640CE4"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63525D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FF9266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64434F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5462FEB" w14:textId="77777777" w:rsidR="00913A0A" w:rsidRPr="00BE53F7"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70A8EFE8" w14:textId="77777777" w:rsidR="00913A0A"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C089790" w14:textId="77777777" w:rsidR="00913A0A"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913A0A" w14:paraId="2AD99D90" w14:textId="77777777" w:rsidTr="00D07049">
        <w:trPr>
          <w:trHeight w:val="134"/>
        </w:trPr>
        <w:tc>
          <w:tcPr>
            <w:tcW w:w="2464" w:type="dxa"/>
            <w:gridSpan w:val="2"/>
            <w:tcBorders>
              <w:bottom w:val="single" w:sz="4" w:space="0" w:color="auto"/>
            </w:tcBorders>
            <w:shd w:val="clear" w:color="auto" w:fill="auto"/>
            <w:vAlign w:val="center"/>
          </w:tcPr>
          <w:p w14:paraId="10347321" w14:textId="77777777" w:rsidR="00913A0A" w:rsidRDefault="00913A0A" w:rsidP="003233EF">
            <w:pPr>
              <w:pStyle w:val="ProductNames"/>
              <w:spacing w:before="40" w:after="40"/>
              <w:rPr>
                <w:rFonts w:ascii="Tahoma" w:hAnsi="Tahoma" w:cs="Tahoma"/>
                <w:sz w:val="14"/>
              </w:rPr>
            </w:pPr>
            <w:bookmarkStart w:id="450" w:name="_Toc336338098"/>
            <w:bookmarkStart w:id="451" w:name="_Toc377592834"/>
            <w:r>
              <w:rPr>
                <w:rFonts w:ascii="Tahoma" w:hAnsi="Tahoma" w:cs="Tahoma"/>
                <w:sz w:val="14"/>
              </w:rPr>
              <w:t>Licence de Gestion Serveur System</w:t>
            </w:r>
            <w:r w:rsidR="003233EF">
              <w:rPr>
                <w:rFonts w:ascii="Tahoma" w:hAnsi="Tahoma" w:cs="Tahoma"/>
                <w:sz w:val="14"/>
              </w:rPr>
              <w:t> </w:t>
            </w:r>
            <w:r>
              <w:rPr>
                <w:rFonts w:ascii="Tahoma" w:hAnsi="Tahoma" w:cs="Tahoma"/>
                <w:sz w:val="14"/>
              </w:rPr>
              <w:t>Center 2012 R2 Datacenter (2</w:t>
            </w:r>
            <w:r w:rsidR="003233EF">
              <w:rPr>
                <w:rFonts w:ascii="Tahoma" w:hAnsi="Tahoma" w:cs="Tahoma"/>
                <w:sz w:val="14"/>
              </w:rPr>
              <w:t> </w:t>
            </w:r>
            <w:r>
              <w:rPr>
                <w:rFonts w:ascii="Tahoma" w:hAnsi="Tahoma" w:cs="Tahoma"/>
                <w:sz w:val="14"/>
              </w:rPr>
              <w:t>processeurs)</w:t>
            </w:r>
            <w:bookmarkEnd w:id="450"/>
            <w:bookmarkEnd w:id="451"/>
          </w:p>
        </w:tc>
        <w:tc>
          <w:tcPr>
            <w:tcW w:w="506" w:type="dxa"/>
            <w:tcBorders>
              <w:bottom w:val="single" w:sz="4" w:space="0" w:color="auto"/>
            </w:tcBorders>
            <w:shd w:val="clear" w:color="auto" w:fill="auto"/>
            <w:vAlign w:val="center"/>
          </w:tcPr>
          <w:p w14:paraId="4731613A" w14:textId="77777777" w:rsidR="00913A0A" w:rsidRPr="00FE7FDD" w:rsidRDefault="00123C60" w:rsidP="00D07049">
            <w:pPr>
              <w:pStyle w:val="TableText"/>
              <w:widowControl w:val="0"/>
              <w:spacing w:before="40" w:after="40"/>
              <w:rPr>
                <w:b/>
                <w:color w:val="000000"/>
                <w:sz w:val="13"/>
                <w:szCs w:val="13"/>
                <w:u w:val="single"/>
              </w:rPr>
            </w:pPr>
            <w:hyperlink w:anchor="_91_89_System" w:history="1">
              <w:r w:rsidR="00E50D33">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4C6BB64D" w14:textId="77777777" w:rsidR="00913A0A" w:rsidRPr="00480790"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auto"/>
            <w:vAlign w:val="center"/>
          </w:tcPr>
          <w:p w14:paraId="5B3D85B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623F5382" w14:textId="77777777" w:rsidR="00913A0A" w:rsidRPr="003C5DC1"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32738B81"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63</w:t>
            </w:r>
          </w:p>
        </w:tc>
        <w:tc>
          <w:tcPr>
            <w:tcW w:w="450" w:type="dxa"/>
            <w:gridSpan w:val="2"/>
            <w:tcBorders>
              <w:bottom w:val="single" w:sz="4" w:space="0" w:color="auto"/>
            </w:tcBorders>
            <w:shd w:val="clear" w:color="auto" w:fill="auto"/>
            <w:vAlign w:val="center"/>
          </w:tcPr>
          <w:p w14:paraId="15BB8F36"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5771B8B2"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40C779B4"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3F94BD97"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483A2378"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96F95B8" w14:textId="77777777" w:rsidR="00913A0A" w:rsidRPr="003C5DC1"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48CFBFF6"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65040D9E"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678B4AA7"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65BBC3D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F55849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3ECBB0FA" w14:textId="77777777" w:rsidR="00913A0A" w:rsidRPr="00BE53F7"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27513BDE"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72726D57" w14:textId="77777777" w:rsidR="00913A0A" w:rsidRDefault="002C4BA9" w:rsidP="00D07049">
            <w:pPr>
              <w:pStyle w:val="TableText"/>
              <w:widowControl w:val="0"/>
              <w:spacing w:before="40" w:after="40"/>
              <w:rPr>
                <w:rFonts w:ascii="Tahoma" w:hAnsi="Tahoma" w:cs="Tahoma"/>
                <w:sz w:val="13"/>
              </w:rPr>
            </w:pPr>
            <w:r>
              <w:rPr>
                <w:rFonts w:ascii="Tahoma" w:hAnsi="Tahoma" w:cs="Tahoma"/>
                <w:sz w:val="13"/>
              </w:rPr>
              <w:t>A, C</w:t>
            </w:r>
          </w:p>
        </w:tc>
      </w:tr>
      <w:tr w:rsidR="008A0F85" w14:paraId="787533EE" w14:textId="77777777" w:rsidTr="00D07049">
        <w:trPr>
          <w:trHeight w:val="134"/>
        </w:trPr>
        <w:tc>
          <w:tcPr>
            <w:tcW w:w="2464" w:type="dxa"/>
            <w:gridSpan w:val="2"/>
            <w:tcBorders>
              <w:bottom w:val="single" w:sz="4" w:space="0" w:color="auto"/>
            </w:tcBorders>
            <w:shd w:val="clear" w:color="auto" w:fill="FABF8F"/>
            <w:vAlign w:val="center"/>
          </w:tcPr>
          <w:p w14:paraId="797E79FF" w14:textId="77777777" w:rsidR="00913A0A" w:rsidRDefault="00913A0A" w:rsidP="00D07049">
            <w:pPr>
              <w:pStyle w:val="ProductNames"/>
              <w:spacing w:before="40" w:after="40"/>
              <w:rPr>
                <w:rFonts w:ascii="Tahoma" w:hAnsi="Tahoma" w:cs="Tahoma"/>
                <w:sz w:val="14"/>
              </w:rPr>
            </w:pPr>
            <w:bookmarkStart w:id="452" w:name="_Toc377592835"/>
            <w:r>
              <w:rPr>
                <w:rFonts w:ascii="Tahoma" w:hAnsi="Tahoma" w:cs="Tahoma"/>
                <w:sz w:val="14"/>
              </w:rPr>
              <w:t>System Center 2012 R2 Endpoint Protection</w:t>
            </w:r>
            <w:bookmarkEnd w:id="452"/>
          </w:p>
        </w:tc>
        <w:tc>
          <w:tcPr>
            <w:tcW w:w="506" w:type="dxa"/>
            <w:tcBorders>
              <w:bottom w:val="single" w:sz="4" w:space="0" w:color="auto"/>
            </w:tcBorders>
            <w:shd w:val="clear" w:color="auto" w:fill="FABF8F"/>
            <w:vAlign w:val="center"/>
          </w:tcPr>
          <w:p w14:paraId="041B1FEE" w14:textId="77777777" w:rsidR="00913A0A" w:rsidRPr="00FE7FDD" w:rsidRDefault="00123C60" w:rsidP="00D07049">
            <w:pPr>
              <w:pStyle w:val="TableText"/>
              <w:widowControl w:val="0"/>
              <w:spacing w:before="40" w:after="40"/>
              <w:rPr>
                <w:b/>
                <w:color w:val="000000"/>
                <w:sz w:val="13"/>
                <w:szCs w:val="13"/>
                <w:u w:val="single"/>
              </w:rPr>
            </w:pPr>
            <w:hyperlink w:anchor="_99_System_Center" w:history="1">
              <w:r w:rsidR="00E50D33">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1FA49D58" w14:textId="77777777" w:rsidR="00913A0A"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FABF8F"/>
            <w:vAlign w:val="center"/>
          </w:tcPr>
          <w:p w14:paraId="0934EF12" w14:textId="77777777" w:rsidR="00913A0A" w:rsidRPr="00684E6F"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4EC43E8F" w14:textId="77777777" w:rsidR="00913A0A" w:rsidRPr="00B1475C"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59A0D68E" w14:textId="77777777" w:rsidR="00913A0A" w:rsidRPr="003C5DC1"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0A53E0ED" w14:textId="77777777" w:rsidR="00913A0A" w:rsidRPr="00472DFD" w:rsidRDefault="00913A0A" w:rsidP="00D07049">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EE8A7AF" w14:textId="77777777" w:rsidR="00913A0A" w:rsidRPr="00472DFD" w:rsidRDefault="00913A0A" w:rsidP="00D07049">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4E75B845" w14:textId="77777777" w:rsidR="00913A0A" w:rsidRPr="007E466C"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52B04CA"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E63651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3629130B"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AO, ST</w:t>
            </w:r>
          </w:p>
        </w:tc>
        <w:tc>
          <w:tcPr>
            <w:tcW w:w="506" w:type="dxa"/>
            <w:tcBorders>
              <w:bottom w:val="single" w:sz="4" w:space="0" w:color="auto"/>
            </w:tcBorders>
            <w:shd w:val="clear" w:color="auto" w:fill="FABF8F"/>
            <w:vAlign w:val="center"/>
          </w:tcPr>
          <w:p w14:paraId="60CC6CFA" w14:textId="77777777" w:rsidR="00913A0A"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D7DA6D0" w14:textId="77777777" w:rsidR="00913A0A" w:rsidRDefault="00913A0A" w:rsidP="00D07049">
            <w:pPr>
              <w:pStyle w:val="TableText"/>
              <w:widowControl w:val="0"/>
              <w:spacing w:before="40" w:after="40"/>
              <w:rPr>
                <w:rFonts w:ascii="Tahoma" w:hAnsi="Tahoma" w:cs="Tahoma"/>
                <w:sz w:val="13"/>
              </w:rPr>
            </w:pPr>
          </w:p>
        </w:tc>
      </w:tr>
      <w:tr w:rsidR="00913A0A" w14:paraId="1BC7AF55" w14:textId="77777777" w:rsidTr="00D07049">
        <w:trPr>
          <w:trHeight w:val="134"/>
        </w:trPr>
        <w:tc>
          <w:tcPr>
            <w:tcW w:w="2464" w:type="dxa"/>
            <w:gridSpan w:val="2"/>
            <w:tcBorders>
              <w:bottom w:val="single" w:sz="4" w:space="0" w:color="auto"/>
            </w:tcBorders>
            <w:shd w:val="clear" w:color="auto" w:fill="auto"/>
            <w:vAlign w:val="center"/>
          </w:tcPr>
          <w:p w14:paraId="43561E68" w14:textId="77777777" w:rsidR="00913A0A" w:rsidRPr="006030C8" w:rsidRDefault="00913A0A" w:rsidP="00D07049">
            <w:pPr>
              <w:pStyle w:val="ProductNames"/>
              <w:spacing w:before="40" w:after="40"/>
              <w:rPr>
                <w:rFonts w:ascii="Tahoma" w:hAnsi="Tahoma" w:cs="Tahoma"/>
                <w:sz w:val="14"/>
                <w:lang w:val="fr-FR"/>
              </w:rPr>
            </w:pPr>
            <w:bookmarkStart w:id="453" w:name="_Toc336338100"/>
            <w:bookmarkStart w:id="454" w:name="_Toc377592836"/>
            <w:r w:rsidRPr="006030C8">
              <w:rPr>
                <w:rFonts w:ascii="Tahoma" w:hAnsi="Tahoma" w:cs="Tahoma"/>
                <w:sz w:val="14"/>
                <w:lang w:val="fr-FR"/>
              </w:rPr>
              <w:t>Licence de Gestion Serveur System Center 2012 R2 Standard (2 processeurs)</w:t>
            </w:r>
            <w:bookmarkEnd w:id="453"/>
            <w:bookmarkEnd w:id="454"/>
          </w:p>
        </w:tc>
        <w:tc>
          <w:tcPr>
            <w:tcW w:w="506" w:type="dxa"/>
            <w:tcBorders>
              <w:bottom w:val="single" w:sz="4" w:space="0" w:color="auto"/>
            </w:tcBorders>
            <w:shd w:val="clear" w:color="auto" w:fill="auto"/>
            <w:vAlign w:val="center"/>
          </w:tcPr>
          <w:p w14:paraId="59D959D1" w14:textId="77777777" w:rsidR="00913A0A" w:rsidRPr="006030C8" w:rsidRDefault="00913A0A" w:rsidP="00D07049">
            <w:pPr>
              <w:pStyle w:val="TableText"/>
              <w:widowControl w:val="0"/>
              <w:spacing w:before="40" w:after="40"/>
              <w:rPr>
                <w:b/>
                <w:color w:val="000000"/>
                <w:sz w:val="13"/>
                <w:szCs w:val="13"/>
                <w:u w:val="single"/>
                <w:lang w:val="fr-FR"/>
              </w:rPr>
            </w:pPr>
          </w:p>
        </w:tc>
        <w:tc>
          <w:tcPr>
            <w:tcW w:w="450" w:type="dxa"/>
            <w:tcBorders>
              <w:bottom w:val="single" w:sz="4" w:space="0" w:color="auto"/>
            </w:tcBorders>
            <w:shd w:val="clear" w:color="auto" w:fill="auto"/>
            <w:vAlign w:val="center"/>
          </w:tcPr>
          <w:p w14:paraId="02577F32" w14:textId="77777777" w:rsidR="00913A0A" w:rsidRPr="00480790" w:rsidRDefault="00A01D6B" w:rsidP="00D07049">
            <w:pPr>
              <w:pStyle w:val="TableText"/>
              <w:widowControl w:val="0"/>
              <w:spacing w:before="40" w:after="40"/>
              <w:rPr>
                <w:rFonts w:ascii="Tahoma" w:hAnsi="Tahoma" w:cs="Tahoma"/>
                <w:sz w:val="13"/>
              </w:rPr>
            </w:pPr>
            <w:r>
              <w:rPr>
                <w:rFonts w:ascii="Tahoma" w:hAnsi="Tahoma" w:cs="Tahoma"/>
                <w:sz w:val="13"/>
              </w:rPr>
              <w:t>10/13</w:t>
            </w:r>
          </w:p>
        </w:tc>
        <w:tc>
          <w:tcPr>
            <w:tcW w:w="394" w:type="dxa"/>
            <w:tcBorders>
              <w:bottom w:val="single" w:sz="4" w:space="0" w:color="auto"/>
              <w:right w:val="single" w:sz="18" w:space="0" w:color="auto"/>
            </w:tcBorders>
            <w:shd w:val="clear" w:color="auto" w:fill="auto"/>
            <w:vAlign w:val="center"/>
          </w:tcPr>
          <w:p w14:paraId="71B7539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210EAB11" w14:textId="77777777" w:rsidR="00913A0A" w:rsidRPr="003C5DC1" w:rsidRDefault="00913A0A" w:rsidP="00D07049">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14:paraId="4AC5623F"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1156F823"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507A03BF"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73EE9698"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231427C0"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5745C531"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2AAADDD7" w14:textId="77777777" w:rsidR="00913A0A" w:rsidRPr="003C5DC1" w:rsidRDefault="00913A0A" w:rsidP="00D07049">
            <w:pPr>
              <w:pStyle w:val="TableText"/>
              <w:widowControl w:val="0"/>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780D504D"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31CE99F4"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5DF4E268" w14:textId="77777777" w:rsidR="00913A0A" w:rsidRPr="003C5DC1"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169E958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CDB75D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6A45C254" w14:textId="77777777" w:rsidR="00913A0A" w:rsidRPr="00BE53F7"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113CF3F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vAlign w:val="center"/>
          </w:tcPr>
          <w:p w14:paraId="6A67662D" w14:textId="77777777" w:rsidR="00913A0A" w:rsidRDefault="002C4BA9" w:rsidP="00D07049">
            <w:pPr>
              <w:pStyle w:val="TableText"/>
              <w:widowControl w:val="0"/>
              <w:spacing w:before="40" w:after="40"/>
              <w:rPr>
                <w:rFonts w:ascii="Tahoma" w:hAnsi="Tahoma" w:cs="Tahoma"/>
                <w:sz w:val="13"/>
              </w:rPr>
            </w:pPr>
            <w:r>
              <w:rPr>
                <w:rFonts w:ascii="Tahoma" w:hAnsi="Tahoma" w:cs="Tahoma"/>
                <w:sz w:val="13"/>
              </w:rPr>
              <w:t>A, C</w:t>
            </w:r>
          </w:p>
        </w:tc>
      </w:tr>
      <w:tr w:rsidR="008A0F85" w14:paraId="03DA672B" w14:textId="77777777" w:rsidTr="00D07049">
        <w:trPr>
          <w:trHeight w:val="145"/>
        </w:trPr>
        <w:tc>
          <w:tcPr>
            <w:tcW w:w="2464" w:type="dxa"/>
            <w:gridSpan w:val="2"/>
            <w:tcBorders>
              <w:bottom w:val="single" w:sz="4" w:space="0" w:color="auto"/>
            </w:tcBorders>
            <w:shd w:val="clear" w:color="auto" w:fill="FABF8F"/>
            <w:vAlign w:val="center"/>
          </w:tcPr>
          <w:p w14:paraId="569E0155" w14:textId="77777777" w:rsidR="00913A0A" w:rsidRPr="00AE41EE" w:rsidRDefault="00913A0A" w:rsidP="00D07049">
            <w:pPr>
              <w:pStyle w:val="Heading2"/>
              <w:spacing w:before="40" w:after="40"/>
              <w:ind w:left="0"/>
              <w:rPr>
                <w:rFonts w:ascii="Tahoma" w:hAnsi="Tahoma" w:cs="Tahoma"/>
                <w:b w:val="0"/>
                <w:sz w:val="14"/>
                <w:szCs w:val="14"/>
              </w:rPr>
            </w:pPr>
            <w:bookmarkStart w:id="455" w:name="_Toc336338102"/>
            <w:bookmarkStart w:id="456" w:name="_Toc377592837"/>
            <w:r>
              <w:rPr>
                <w:rFonts w:ascii="Tahoma" w:hAnsi="Tahoma" w:cs="Tahoma"/>
                <w:b w:val="0"/>
                <w:sz w:val="14"/>
                <w:szCs w:val="14"/>
              </w:rPr>
              <w:t>VDI Suite</w:t>
            </w:r>
            <w:bookmarkEnd w:id="455"/>
            <w:bookmarkEnd w:id="456"/>
          </w:p>
        </w:tc>
        <w:tc>
          <w:tcPr>
            <w:tcW w:w="506" w:type="dxa"/>
            <w:tcBorders>
              <w:bottom w:val="single" w:sz="4" w:space="0" w:color="auto"/>
            </w:tcBorders>
            <w:shd w:val="clear" w:color="auto" w:fill="FABF8F"/>
            <w:vAlign w:val="center"/>
          </w:tcPr>
          <w:p w14:paraId="06A5EF3A" w14:textId="77777777" w:rsidR="00913A0A" w:rsidRPr="00FE7FDD" w:rsidRDefault="00913A0A" w:rsidP="00D07049">
            <w:pPr>
              <w:pStyle w:val="TableText"/>
              <w:widowControl w:val="0"/>
              <w:spacing w:before="40" w:after="40"/>
              <w:rPr>
                <w:b/>
                <w:sz w:val="13"/>
                <w:szCs w:val="13"/>
                <w:u w:val="single"/>
              </w:rPr>
            </w:pPr>
          </w:p>
        </w:tc>
        <w:tc>
          <w:tcPr>
            <w:tcW w:w="450" w:type="dxa"/>
            <w:tcBorders>
              <w:bottom w:val="single" w:sz="4" w:space="0" w:color="auto"/>
            </w:tcBorders>
            <w:shd w:val="clear" w:color="auto" w:fill="FABF8F"/>
            <w:vAlign w:val="center"/>
          </w:tcPr>
          <w:p w14:paraId="26D7334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FABF8F"/>
            <w:vAlign w:val="center"/>
          </w:tcPr>
          <w:p w14:paraId="28D6EEE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2936" w:type="dxa"/>
            <w:gridSpan w:val="13"/>
            <w:tcBorders>
              <w:left w:val="single" w:sz="18" w:space="0" w:color="auto"/>
              <w:bottom w:val="single" w:sz="4" w:space="0" w:color="auto"/>
              <w:right w:val="single" w:sz="18" w:space="0" w:color="auto"/>
            </w:tcBorders>
            <w:shd w:val="clear" w:color="auto" w:fill="FABF8F"/>
            <w:vAlign w:val="center"/>
          </w:tcPr>
          <w:p w14:paraId="5897F207"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582CD5C7" w14:textId="77777777" w:rsidR="00913A0A" w:rsidRDefault="00913A0A" w:rsidP="00D07049">
            <w:pPr>
              <w:pStyle w:val="TableText"/>
              <w:spacing w:before="40" w:after="40"/>
              <w:rPr>
                <w:rFonts w:ascii="Tahoma" w:hAnsi="Tahoma" w:cs="Tahoma"/>
                <w:sz w:val="13"/>
                <w:szCs w:val="13"/>
              </w:rPr>
            </w:pPr>
          </w:p>
        </w:tc>
        <w:tc>
          <w:tcPr>
            <w:tcW w:w="364" w:type="dxa"/>
            <w:tcBorders>
              <w:bottom w:val="single" w:sz="4" w:space="0" w:color="auto"/>
            </w:tcBorders>
            <w:shd w:val="clear" w:color="auto" w:fill="FABF8F"/>
            <w:vAlign w:val="center"/>
          </w:tcPr>
          <w:p w14:paraId="4B1207F6" w14:textId="77777777" w:rsidR="00913A0A" w:rsidRDefault="00913A0A" w:rsidP="00D07049">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DC84BF3" w14:textId="77777777" w:rsidR="00913A0A" w:rsidRDefault="00913A0A" w:rsidP="00D07049">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8166C1D"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6F3E6F45"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93FA8FF"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P</w:t>
            </w:r>
          </w:p>
        </w:tc>
        <w:tc>
          <w:tcPr>
            <w:tcW w:w="450" w:type="dxa"/>
            <w:tcBorders>
              <w:bottom w:val="single" w:sz="4" w:space="0" w:color="auto"/>
            </w:tcBorders>
            <w:shd w:val="clear" w:color="auto" w:fill="FABF8F"/>
            <w:vAlign w:val="center"/>
          </w:tcPr>
          <w:p w14:paraId="2A430D17"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A, ST</w:t>
            </w:r>
          </w:p>
        </w:tc>
        <w:tc>
          <w:tcPr>
            <w:tcW w:w="506" w:type="dxa"/>
            <w:tcBorders>
              <w:bottom w:val="single" w:sz="4" w:space="0" w:color="auto"/>
            </w:tcBorders>
            <w:shd w:val="clear" w:color="auto" w:fill="FABF8F"/>
            <w:vAlign w:val="center"/>
          </w:tcPr>
          <w:p w14:paraId="6959E5A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8CBF748" w14:textId="77777777" w:rsidR="00913A0A" w:rsidRPr="00480790" w:rsidRDefault="00913A0A" w:rsidP="00D07049">
            <w:pPr>
              <w:pStyle w:val="TableText"/>
              <w:widowControl w:val="0"/>
              <w:spacing w:before="40" w:after="40"/>
              <w:rPr>
                <w:rFonts w:ascii="Tahoma" w:hAnsi="Tahoma" w:cs="Tahoma"/>
                <w:sz w:val="13"/>
              </w:rPr>
            </w:pPr>
          </w:p>
        </w:tc>
      </w:tr>
      <w:tr w:rsidR="00913A0A" w14:paraId="4A6C04E4" w14:textId="77777777" w:rsidTr="00D07049">
        <w:trPr>
          <w:trHeight w:val="215"/>
        </w:trPr>
        <w:tc>
          <w:tcPr>
            <w:tcW w:w="2464" w:type="dxa"/>
            <w:gridSpan w:val="2"/>
            <w:tcBorders>
              <w:bottom w:val="single" w:sz="4" w:space="0" w:color="auto"/>
            </w:tcBorders>
            <w:shd w:val="clear" w:color="auto" w:fill="auto"/>
            <w:vAlign w:val="center"/>
          </w:tcPr>
          <w:p w14:paraId="6CB48036" w14:textId="77777777" w:rsidR="00913A0A" w:rsidRPr="00AE41EE" w:rsidRDefault="00913A0A" w:rsidP="00D07049">
            <w:pPr>
              <w:pStyle w:val="Heading2"/>
              <w:spacing w:before="40" w:after="40"/>
              <w:ind w:left="0"/>
              <w:rPr>
                <w:rFonts w:ascii="Tahoma" w:hAnsi="Tahoma" w:cs="Tahoma"/>
                <w:b w:val="0"/>
                <w:sz w:val="14"/>
                <w:szCs w:val="14"/>
              </w:rPr>
            </w:pPr>
            <w:bookmarkStart w:id="457" w:name="_Toc336338103"/>
            <w:bookmarkStart w:id="458" w:name="_Toc377592838"/>
            <w:r>
              <w:rPr>
                <w:rFonts w:ascii="Tahoma" w:hAnsi="Tahoma" w:cs="Tahoma"/>
                <w:b w:val="0"/>
                <w:sz w:val="14"/>
                <w:szCs w:val="14"/>
              </w:rPr>
              <w:t>VDI Suite avec MDOP</w:t>
            </w:r>
            <w:bookmarkEnd w:id="457"/>
            <w:bookmarkEnd w:id="458"/>
          </w:p>
        </w:tc>
        <w:tc>
          <w:tcPr>
            <w:tcW w:w="506" w:type="dxa"/>
            <w:tcBorders>
              <w:bottom w:val="single" w:sz="4" w:space="0" w:color="auto"/>
            </w:tcBorders>
            <w:shd w:val="clear" w:color="auto" w:fill="auto"/>
            <w:vAlign w:val="center"/>
          </w:tcPr>
          <w:p w14:paraId="63A77C2B" w14:textId="77777777" w:rsidR="00913A0A" w:rsidRPr="00FE7FDD" w:rsidRDefault="00913A0A" w:rsidP="00D07049">
            <w:pPr>
              <w:pStyle w:val="TableText"/>
              <w:widowControl w:val="0"/>
              <w:spacing w:before="40" w:after="40"/>
              <w:rPr>
                <w:b/>
                <w:sz w:val="13"/>
                <w:szCs w:val="13"/>
                <w:u w:val="single"/>
              </w:rPr>
            </w:pPr>
          </w:p>
        </w:tc>
        <w:tc>
          <w:tcPr>
            <w:tcW w:w="450" w:type="dxa"/>
            <w:tcBorders>
              <w:bottom w:val="single" w:sz="4" w:space="0" w:color="auto"/>
            </w:tcBorders>
            <w:shd w:val="clear" w:color="auto" w:fill="auto"/>
            <w:vAlign w:val="center"/>
          </w:tcPr>
          <w:p w14:paraId="2B5374D5"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04/12</w:t>
            </w:r>
          </w:p>
        </w:tc>
        <w:tc>
          <w:tcPr>
            <w:tcW w:w="394" w:type="dxa"/>
            <w:tcBorders>
              <w:bottom w:val="single" w:sz="4" w:space="0" w:color="auto"/>
              <w:right w:val="single" w:sz="18" w:space="0" w:color="auto"/>
            </w:tcBorders>
            <w:shd w:val="clear" w:color="auto" w:fill="auto"/>
            <w:vAlign w:val="center"/>
          </w:tcPr>
          <w:p w14:paraId="3BB5E8D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2936" w:type="dxa"/>
            <w:gridSpan w:val="13"/>
            <w:tcBorders>
              <w:left w:val="single" w:sz="18" w:space="0" w:color="auto"/>
              <w:bottom w:val="single" w:sz="4" w:space="0" w:color="auto"/>
              <w:right w:val="single" w:sz="18" w:space="0" w:color="auto"/>
            </w:tcBorders>
            <w:shd w:val="clear" w:color="auto" w:fill="auto"/>
            <w:vAlign w:val="center"/>
          </w:tcPr>
          <w:p w14:paraId="4CB27BA9"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14:paraId="763EF063" w14:textId="77777777" w:rsidR="00913A0A" w:rsidRDefault="00913A0A" w:rsidP="00D07049">
            <w:pPr>
              <w:pStyle w:val="TableText"/>
              <w:spacing w:before="40" w:after="40"/>
              <w:rPr>
                <w:rFonts w:ascii="Tahoma" w:hAnsi="Tahoma" w:cs="Tahoma"/>
                <w:sz w:val="13"/>
                <w:szCs w:val="13"/>
              </w:rPr>
            </w:pPr>
          </w:p>
        </w:tc>
        <w:tc>
          <w:tcPr>
            <w:tcW w:w="364" w:type="dxa"/>
            <w:tcBorders>
              <w:bottom w:val="single" w:sz="4" w:space="0" w:color="auto"/>
            </w:tcBorders>
            <w:shd w:val="clear" w:color="auto" w:fill="auto"/>
            <w:vAlign w:val="center"/>
          </w:tcPr>
          <w:p w14:paraId="6798F8AE" w14:textId="77777777" w:rsidR="00913A0A" w:rsidRDefault="00913A0A" w:rsidP="00D07049">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28908A5" w14:textId="77777777" w:rsidR="00913A0A" w:rsidRDefault="00913A0A" w:rsidP="00D07049">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E1D8F31"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F0AF7FC"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2D84655"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E, P</w:t>
            </w:r>
          </w:p>
        </w:tc>
        <w:tc>
          <w:tcPr>
            <w:tcW w:w="450" w:type="dxa"/>
            <w:tcBorders>
              <w:bottom w:val="single" w:sz="4" w:space="0" w:color="auto"/>
            </w:tcBorders>
            <w:shd w:val="clear" w:color="auto" w:fill="auto"/>
            <w:vAlign w:val="center"/>
          </w:tcPr>
          <w:p w14:paraId="3E0EDECE" w14:textId="77777777" w:rsidR="00913A0A" w:rsidRDefault="00913A0A" w:rsidP="00D07049">
            <w:pPr>
              <w:pStyle w:val="TableText"/>
              <w:spacing w:before="40" w:after="40"/>
              <w:rPr>
                <w:rFonts w:ascii="Tahoma" w:hAnsi="Tahoma" w:cs="Tahoma"/>
                <w:sz w:val="13"/>
                <w:szCs w:val="13"/>
              </w:rPr>
            </w:pPr>
            <w:r>
              <w:rPr>
                <w:rFonts w:ascii="Tahoma" w:hAnsi="Tahoma" w:cs="Tahoma"/>
                <w:sz w:val="13"/>
                <w:szCs w:val="13"/>
              </w:rPr>
              <w:t>A, ST</w:t>
            </w:r>
          </w:p>
        </w:tc>
        <w:tc>
          <w:tcPr>
            <w:tcW w:w="506" w:type="dxa"/>
            <w:tcBorders>
              <w:bottom w:val="single" w:sz="4" w:space="0" w:color="auto"/>
            </w:tcBorders>
            <w:shd w:val="clear" w:color="auto" w:fill="auto"/>
            <w:vAlign w:val="center"/>
          </w:tcPr>
          <w:p w14:paraId="5B8659F5"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4C35E3AB" w14:textId="77777777" w:rsidR="00913A0A" w:rsidRPr="00480790" w:rsidRDefault="00913A0A" w:rsidP="00D07049">
            <w:pPr>
              <w:pStyle w:val="TableText"/>
              <w:widowControl w:val="0"/>
              <w:spacing w:before="40" w:after="40"/>
              <w:rPr>
                <w:rFonts w:ascii="Tahoma" w:hAnsi="Tahoma" w:cs="Tahoma"/>
                <w:sz w:val="13"/>
              </w:rPr>
            </w:pPr>
          </w:p>
        </w:tc>
      </w:tr>
      <w:tr w:rsidR="008A0F85" w14:paraId="243FA636" w14:textId="77777777" w:rsidTr="00D07049">
        <w:trPr>
          <w:trHeight w:val="145"/>
        </w:trPr>
        <w:tc>
          <w:tcPr>
            <w:tcW w:w="2464" w:type="dxa"/>
            <w:gridSpan w:val="2"/>
            <w:tcBorders>
              <w:bottom w:val="single" w:sz="4" w:space="0" w:color="auto"/>
            </w:tcBorders>
            <w:shd w:val="clear" w:color="auto" w:fill="FABF8F"/>
            <w:vAlign w:val="center"/>
          </w:tcPr>
          <w:p w14:paraId="2D047CA4" w14:textId="77777777" w:rsidR="00913A0A" w:rsidRPr="00AE41EE" w:rsidRDefault="00913A0A" w:rsidP="00D07049">
            <w:pPr>
              <w:pStyle w:val="Heading2"/>
              <w:spacing w:before="40" w:after="40"/>
              <w:ind w:left="0"/>
              <w:rPr>
                <w:rFonts w:ascii="Tahoma" w:hAnsi="Tahoma" w:cs="Tahoma"/>
                <w:b w:val="0"/>
                <w:sz w:val="14"/>
                <w:szCs w:val="14"/>
              </w:rPr>
            </w:pPr>
            <w:bookmarkStart w:id="459" w:name="_Toc336338108"/>
            <w:bookmarkStart w:id="460" w:name="_Toc377592839"/>
            <w:r>
              <w:rPr>
                <w:rFonts w:ascii="Tahoma" w:hAnsi="Tahoma" w:cs="Tahoma"/>
                <w:b w:val="0"/>
                <w:sz w:val="14"/>
                <w:szCs w:val="14"/>
              </w:rPr>
              <w:t>Virtual Server 2005 R2 Édition Enterprise</w:t>
            </w:r>
            <w:bookmarkEnd w:id="459"/>
            <w:bookmarkEnd w:id="460"/>
          </w:p>
        </w:tc>
        <w:tc>
          <w:tcPr>
            <w:tcW w:w="506" w:type="dxa"/>
            <w:tcBorders>
              <w:bottom w:val="single" w:sz="4" w:space="0" w:color="auto"/>
            </w:tcBorders>
            <w:shd w:val="clear" w:color="auto" w:fill="FABF8F"/>
            <w:vAlign w:val="center"/>
          </w:tcPr>
          <w:p w14:paraId="202E62F1" w14:textId="77777777" w:rsidR="00913A0A" w:rsidRPr="00FE7FDD" w:rsidRDefault="00913A0A" w:rsidP="00D07049">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2E96765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12/05</w:t>
            </w:r>
          </w:p>
        </w:tc>
        <w:tc>
          <w:tcPr>
            <w:tcW w:w="394" w:type="dxa"/>
            <w:tcBorders>
              <w:bottom w:val="single" w:sz="4" w:space="0" w:color="auto"/>
              <w:right w:val="single" w:sz="18" w:space="0" w:color="auto"/>
            </w:tcBorders>
            <w:shd w:val="clear" w:color="auto" w:fill="FABF8F"/>
            <w:vAlign w:val="center"/>
          </w:tcPr>
          <w:p w14:paraId="5D46C9A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7FB435D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F83195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370893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2F4C853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59FED2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3596D93"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CD5EA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B59DCA"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677315C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17C43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CE758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7F7AD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7981F7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1FBC2DD"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626F7FA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A824FE3" w14:textId="77777777" w:rsidR="00913A0A" w:rsidRPr="00480790" w:rsidRDefault="00913A0A" w:rsidP="00D07049">
            <w:pPr>
              <w:pStyle w:val="TableText"/>
              <w:widowControl w:val="0"/>
              <w:spacing w:before="40" w:after="40"/>
              <w:rPr>
                <w:rFonts w:ascii="Tahoma" w:hAnsi="Tahoma" w:cs="Tahoma"/>
                <w:sz w:val="13"/>
              </w:rPr>
            </w:pPr>
          </w:p>
        </w:tc>
      </w:tr>
      <w:tr w:rsidR="00713260" w14:paraId="7F742241" w14:textId="77777777" w:rsidTr="00D07049">
        <w:trPr>
          <w:trHeight w:val="145"/>
        </w:trPr>
        <w:tc>
          <w:tcPr>
            <w:tcW w:w="2464" w:type="dxa"/>
            <w:gridSpan w:val="2"/>
            <w:tcBorders>
              <w:bottom w:val="single" w:sz="4" w:space="0" w:color="auto"/>
            </w:tcBorders>
            <w:shd w:val="clear" w:color="auto" w:fill="auto"/>
            <w:vAlign w:val="center"/>
          </w:tcPr>
          <w:p w14:paraId="38D82AED" w14:textId="77777777" w:rsidR="00713260" w:rsidRPr="00713260" w:rsidRDefault="00713260" w:rsidP="00D07049">
            <w:pPr>
              <w:pStyle w:val="Heading2"/>
              <w:spacing w:before="40" w:after="40"/>
              <w:ind w:left="0"/>
              <w:rPr>
                <w:rFonts w:ascii="Tahoma" w:hAnsi="Tahoma" w:cs="Tahoma"/>
                <w:b w:val="0"/>
                <w:sz w:val="14"/>
                <w:szCs w:val="14"/>
              </w:rPr>
            </w:pPr>
            <w:bookmarkStart w:id="461" w:name="_Toc377592840"/>
            <w:r>
              <w:rPr>
                <w:rFonts w:ascii="Tahoma" w:hAnsi="Tahoma" w:cs="Tahoma"/>
                <w:b w:val="0"/>
                <w:sz w:val="14"/>
                <w:szCs w:val="14"/>
              </w:rPr>
              <w:t>Visual Studio Deployment 2013 Datacenter</w:t>
            </w:r>
            <w:bookmarkEnd w:id="461"/>
          </w:p>
        </w:tc>
        <w:tc>
          <w:tcPr>
            <w:tcW w:w="506" w:type="dxa"/>
            <w:tcBorders>
              <w:bottom w:val="single" w:sz="4" w:space="0" w:color="auto"/>
            </w:tcBorders>
            <w:shd w:val="clear" w:color="auto" w:fill="auto"/>
            <w:vAlign w:val="center"/>
          </w:tcPr>
          <w:p w14:paraId="57F3A09C" w14:textId="77777777" w:rsidR="00713260" w:rsidRPr="00FE7FDD" w:rsidRDefault="00123C60" w:rsidP="00D07049">
            <w:pPr>
              <w:pStyle w:val="TableText"/>
              <w:widowControl w:val="0"/>
              <w:spacing w:before="40" w:after="40"/>
              <w:rPr>
                <w:rStyle w:val="EndnoteReference"/>
                <w:rFonts w:ascii="Tahoma" w:hAnsi="Tahoma"/>
                <w:sz w:val="13"/>
                <w:szCs w:val="13"/>
              </w:rPr>
            </w:pPr>
            <w:hyperlink w:anchor="_100_Visual_Studio" w:history="1">
              <w:r w:rsidR="005578FD">
                <w:rPr>
                  <w:rStyle w:val="Hyperlink"/>
                  <w:b/>
                  <w:sz w:val="13"/>
                  <w:szCs w:val="13"/>
                </w:rPr>
                <w:t>100</w:t>
              </w:r>
            </w:hyperlink>
          </w:p>
        </w:tc>
        <w:tc>
          <w:tcPr>
            <w:tcW w:w="450" w:type="dxa"/>
            <w:tcBorders>
              <w:bottom w:val="single" w:sz="4" w:space="0" w:color="auto"/>
            </w:tcBorders>
            <w:shd w:val="clear" w:color="auto" w:fill="auto"/>
            <w:vAlign w:val="center"/>
          </w:tcPr>
          <w:p w14:paraId="38656AB2"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12/13</w:t>
            </w:r>
          </w:p>
        </w:tc>
        <w:tc>
          <w:tcPr>
            <w:tcW w:w="394" w:type="dxa"/>
            <w:tcBorders>
              <w:bottom w:val="single" w:sz="4" w:space="0" w:color="auto"/>
              <w:right w:val="single" w:sz="18" w:space="0" w:color="auto"/>
            </w:tcBorders>
            <w:shd w:val="clear" w:color="auto" w:fill="auto"/>
            <w:vAlign w:val="center"/>
          </w:tcPr>
          <w:p w14:paraId="25BB0954"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1361AD1E"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53B03F5"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6413A059"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5FFB6812"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AD47067"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2E8EE8B"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4D141D24"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7AED555"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4" w:type="dxa"/>
            <w:tcBorders>
              <w:bottom w:val="single" w:sz="4" w:space="0" w:color="auto"/>
            </w:tcBorders>
            <w:shd w:val="clear" w:color="auto" w:fill="auto"/>
            <w:vAlign w:val="center"/>
          </w:tcPr>
          <w:p w14:paraId="293ADCE5"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2390DD0"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1D3CF7C"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5CBA99A" w14:textId="77777777" w:rsidR="00713260" w:rsidRPr="00480790" w:rsidRDefault="00713260" w:rsidP="00D07049">
            <w:pPr>
              <w:pStyle w:val="TableText"/>
              <w:widowControl w:val="0"/>
              <w:spacing w:before="40" w:after="4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13665F7" w14:textId="77777777" w:rsidR="00713260" w:rsidRPr="00480790" w:rsidRDefault="00713260"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2EF29996"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2BFAD5B4" w14:textId="77777777" w:rsidR="00713260" w:rsidRPr="00480790" w:rsidRDefault="00713260"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50E5156F"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A</w:t>
            </w:r>
          </w:p>
        </w:tc>
      </w:tr>
      <w:tr w:rsidR="00713260" w14:paraId="7E137FA3" w14:textId="77777777" w:rsidTr="00D07049">
        <w:trPr>
          <w:trHeight w:val="145"/>
        </w:trPr>
        <w:tc>
          <w:tcPr>
            <w:tcW w:w="2464" w:type="dxa"/>
            <w:gridSpan w:val="2"/>
            <w:tcBorders>
              <w:bottom w:val="single" w:sz="4" w:space="0" w:color="auto"/>
            </w:tcBorders>
            <w:shd w:val="clear" w:color="auto" w:fill="FABF8F"/>
            <w:vAlign w:val="center"/>
          </w:tcPr>
          <w:p w14:paraId="25531D23" w14:textId="77777777" w:rsidR="00713260" w:rsidRPr="00AE41EE" w:rsidRDefault="00713260" w:rsidP="00D07049">
            <w:pPr>
              <w:pStyle w:val="Heading2"/>
              <w:spacing w:before="40" w:after="40"/>
              <w:ind w:left="0"/>
              <w:rPr>
                <w:rFonts w:ascii="Tahoma" w:hAnsi="Tahoma" w:cs="Tahoma"/>
                <w:b w:val="0"/>
                <w:sz w:val="14"/>
                <w:szCs w:val="14"/>
              </w:rPr>
            </w:pPr>
            <w:bookmarkStart w:id="462" w:name="_Toc377592841"/>
            <w:r>
              <w:rPr>
                <w:rFonts w:ascii="Tahoma" w:hAnsi="Tahoma" w:cs="Tahoma"/>
                <w:b w:val="0"/>
                <w:sz w:val="14"/>
                <w:szCs w:val="14"/>
              </w:rPr>
              <w:t>Visual Studio Deployment 2013 Datacenter</w:t>
            </w:r>
            <w:bookmarkEnd w:id="462"/>
          </w:p>
        </w:tc>
        <w:tc>
          <w:tcPr>
            <w:tcW w:w="506" w:type="dxa"/>
            <w:tcBorders>
              <w:bottom w:val="single" w:sz="4" w:space="0" w:color="auto"/>
            </w:tcBorders>
            <w:shd w:val="clear" w:color="auto" w:fill="FABF8F"/>
            <w:vAlign w:val="center"/>
          </w:tcPr>
          <w:p w14:paraId="00919592" w14:textId="77777777" w:rsidR="00713260" w:rsidRPr="00FE7FDD" w:rsidRDefault="00123C60" w:rsidP="00D07049">
            <w:pPr>
              <w:pStyle w:val="TableText"/>
              <w:widowControl w:val="0"/>
              <w:spacing w:before="40" w:after="40"/>
              <w:rPr>
                <w:rStyle w:val="EndnoteReference"/>
                <w:rFonts w:ascii="Tahoma" w:hAnsi="Tahoma"/>
                <w:sz w:val="13"/>
                <w:szCs w:val="13"/>
              </w:rPr>
            </w:pPr>
            <w:hyperlink w:anchor="_101_Visual_Studio" w:history="1">
              <w:r w:rsidR="005578FD">
                <w:rPr>
                  <w:rStyle w:val="Hyperlink"/>
                  <w:b/>
                  <w:sz w:val="13"/>
                  <w:szCs w:val="13"/>
                </w:rPr>
                <w:t>101</w:t>
              </w:r>
            </w:hyperlink>
          </w:p>
        </w:tc>
        <w:tc>
          <w:tcPr>
            <w:tcW w:w="450" w:type="dxa"/>
            <w:tcBorders>
              <w:bottom w:val="single" w:sz="4" w:space="0" w:color="auto"/>
            </w:tcBorders>
            <w:shd w:val="clear" w:color="auto" w:fill="FABF8F"/>
            <w:vAlign w:val="center"/>
          </w:tcPr>
          <w:p w14:paraId="6C23AAF3"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12/13</w:t>
            </w:r>
          </w:p>
        </w:tc>
        <w:tc>
          <w:tcPr>
            <w:tcW w:w="394" w:type="dxa"/>
            <w:tcBorders>
              <w:bottom w:val="single" w:sz="4" w:space="0" w:color="auto"/>
              <w:right w:val="single" w:sz="18" w:space="0" w:color="auto"/>
            </w:tcBorders>
            <w:shd w:val="clear" w:color="auto" w:fill="FABF8F"/>
            <w:vAlign w:val="center"/>
          </w:tcPr>
          <w:p w14:paraId="2F620CDD"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F943E8B"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5530468B"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380F197D"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3651A5D4"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553928D"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22A1194" w14:textId="77777777" w:rsidR="0071326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2F11309"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57429EB"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4" w:type="dxa"/>
            <w:tcBorders>
              <w:bottom w:val="single" w:sz="4" w:space="0" w:color="auto"/>
            </w:tcBorders>
            <w:shd w:val="clear" w:color="auto" w:fill="FABF8F"/>
            <w:vAlign w:val="center"/>
          </w:tcPr>
          <w:p w14:paraId="4478FA8E"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030FFC9" w14:textId="77777777" w:rsidR="00713260" w:rsidRPr="00480790" w:rsidRDefault="00713260"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2D1B8EF"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62B0667D" w14:textId="77777777" w:rsidR="00713260" w:rsidRPr="00480790" w:rsidRDefault="00713260" w:rsidP="00D07049">
            <w:pPr>
              <w:pStyle w:val="TableText"/>
              <w:widowControl w:val="0"/>
              <w:spacing w:before="40" w:after="40"/>
              <w:rPr>
                <w:rFonts w:ascii="Tahoma" w:hAnsi="Tahoma" w:cs="Tahoma"/>
                <w:sz w:val="13"/>
              </w:rPr>
            </w:pPr>
            <w:r>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14:paraId="2458B60F" w14:textId="77777777" w:rsidR="00713260" w:rsidRPr="00480790" w:rsidRDefault="00713260"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7A4D1F75"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7BBCCCAD" w14:textId="77777777" w:rsidR="00713260" w:rsidRPr="00480790" w:rsidRDefault="00713260"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5050EBF" w14:textId="77777777" w:rsidR="00713260" w:rsidRDefault="00713260" w:rsidP="00D07049">
            <w:pPr>
              <w:pStyle w:val="TableText"/>
              <w:widowControl w:val="0"/>
              <w:spacing w:before="40" w:after="40"/>
              <w:rPr>
                <w:rFonts w:ascii="Tahoma" w:hAnsi="Tahoma" w:cs="Tahoma"/>
                <w:sz w:val="13"/>
              </w:rPr>
            </w:pPr>
            <w:r>
              <w:rPr>
                <w:rFonts w:ascii="Tahoma" w:hAnsi="Tahoma" w:cs="Tahoma"/>
                <w:sz w:val="13"/>
              </w:rPr>
              <w:t>A</w:t>
            </w:r>
          </w:p>
        </w:tc>
      </w:tr>
      <w:tr w:rsidR="00913A0A" w14:paraId="24332362" w14:textId="77777777" w:rsidTr="00D07049">
        <w:trPr>
          <w:trHeight w:val="145"/>
        </w:trPr>
        <w:tc>
          <w:tcPr>
            <w:tcW w:w="2464" w:type="dxa"/>
            <w:gridSpan w:val="2"/>
            <w:tcBorders>
              <w:bottom w:val="single" w:sz="4" w:space="0" w:color="auto"/>
            </w:tcBorders>
            <w:shd w:val="clear" w:color="auto" w:fill="auto"/>
            <w:vAlign w:val="center"/>
          </w:tcPr>
          <w:p w14:paraId="4D1490A4" w14:textId="77777777" w:rsidR="00913A0A" w:rsidRPr="00AE41EE" w:rsidRDefault="00913A0A" w:rsidP="00D07049">
            <w:pPr>
              <w:pStyle w:val="Heading2"/>
              <w:spacing w:before="40" w:after="40"/>
              <w:ind w:left="0"/>
              <w:rPr>
                <w:rFonts w:ascii="Tahoma" w:hAnsi="Tahoma" w:cs="Tahoma"/>
                <w:b w:val="0"/>
                <w:sz w:val="14"/>
                <w:szCs w:val="14"/>
              </w:rPr>
            </w:pPr>
            <w:bookmarkStart w:id="463" w:name="_Toc336338109"/>
            <w:bookmarkStart w:id="464" w:name="_Toc377592842"/>
            <w:r>
              <w:rPr>
                <w:rFonts w:ascii="Tahoma" w:hAnsi="Tahoma" w:cs="Tahoma"/>
                <w:b w:val="0"/>
                <w:sz w:val="14"/>
                <w:szCs w:val="14"/>
              </w:rPr>
              <w:t>Visual Studio</w:t>
            </w:r>
            <w:r w:rsidR="00404A81" w:rsidRPr="00404A81">
              <w:rPr>
                <w:rFonts w:ascii="Tahoma" w:eastAsia="Times New Roman" w:hAnsi="Tahoma" w:cs="Tahoma"/>
                <w:b w:val="0"/>
                <w:color w:val="000000"/>
                <w:sz w:val="14"/>
                <w:szCs w:val="14"/>
                <w:vertAlign w:val="superscript"/>
              </w:rPr>
              <w:t>®</w:t>
            </w:r>
            <w:r>
              <w:rPr>
                <w:rFonts w:ascii="Tahoma" w:hAnsi="Tahoma" w:cs="Tahoma"/>
                <w:b w:val="0"/>
                <w:sz w:val="14"/>
                <w:szCs w:val="14"/>
              </w:rPr>
              <w:t xml:space="preserve"> Team Foundation Server 2013 avec technologie SQL Server 2012</w:t>
            </w:r>
            <w:bookmarkEnd w:id="463"/>
            <w:bookmarkEnd w:id="464"/>
          </w:p>
        </w:tc>
        <w:tc>
          <w:tcPr>
            <w:tcW w:w="506" w:type="dxa"/>
            <w:tcBorders>
              <w:bottom w:val="single" w:sz="4" w:space="0" w:color="auto"/>
            </w:tcBorders>
            <w:shd w:val="clear" w:color="auto" w:fill="auto"/>
            <w:vAlign w:val="center"/>
          </w:tcPr>
          <w:p w14:paraId="28FDCA4E" w14:textId="77777777" w:rsidR="00913A0A" w:rsidRPr="00FE7FDD" w:rsidRDefault="00913A0A" w:rsidP="00D07049">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auto"/>
            <w:vAlign w:val="center"/>
          </w:tcPr>
          <w:p w14:paraId="2B46ED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09/12</w:t>
            </w:r>
          </w:p>
        </w:tc>
        <w:tc>
          <w:tcPr>
            <w:tcW w:w="394" w:type="dxa"/>
            <w:tcBorders>
              <w:bottom w:val="single" w:sz="4" w:space="0" w:color="auto"/>
              <w:right w:val="single" w:sz="18" w:space="0" w:color="auto"/>
            </w:tcBorders>
            <w:shd w:val="clear" w:color="auto" w:fill="auto"/>
            <w:vAlign w:val="center"/>
          </w:tcPr>
          <w:p w14:paraId="5B0A6A1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39946991"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DA2B386"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35CDD8F9"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5099243"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B3CEAF5"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7B0E91F1"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901BBB0"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28A59EE"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4" w:type="dxa"/>
            <w:tcBorders>
              <w:bottom w:val="single" w:sz="4" w:space="0" w:color="auto"/>
            </w:tcBorders>
            <w:shd w:val="clear" w:color="auto" w:fill="auto"/>
            <w:vAlign w:val="center"/>
          </w:tcPr>
          <w:p w14:paraId="20A8D734"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854B445"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34946E6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D5BDC6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0824233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6D685BE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579ACC70"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68A1D9F3"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8A0F85" w14:paraId="0BA636A4" w14:textId="77777777" w:rsidTr="00D07049">
        <w:trPr>
          <w:trHeight w:val="145"/>
        </w:trPr>
        <w:tc>
          <w:tcPr>
            <w:tcW w:w="2464" w:type="dxa"/>
            <w:gridSpan w:val="2"/>
            <w:tcBorders>
              <w:bottom w:val="single" w:sz="4" w:space="0" w:color="auto"/>
            </w:tcBorders>
            <w:shd w:val="clear" w:color="auto" w:fill="FABF8F"/>
            <w:vAlign w:val="center"/>
          </w:tcPr>
          <w:p w14:paraId="58E133DA" w14:textId="77777777" w:rsidR="00913A0A" w:rsidRPr="00AE41EE" w:rsidRDefault="00913A0A" w:rsidP="00D07049">
            <w:pPr>
              <w:pStyle w:val="Heading2"/>
              <w:spacing w:before="40" w:after="40"/>
              <w:ind w:left="0"/>
              <w:rPr>
                <w:rFonts w:ascii="Tahoma" w:hAnsi="Tahoma" w:cs="Tahoma"/>
                <w:b w:val="0"/>
                <w:sz w:val="14"/>
                <w:szCs w:val="14"/>
              </w:rPr>
            </w:pPr>
            <w:bookmarkStart w:id="465" w:name="_Toc254805933"/>
            <w:bookmarkStart w:id="466" w:name="_Toc336338110"/>
            <w:bookmarkStart w:id="467" w:name="_Toc377592843"/>
            <w:r>
              <w:rPr>
                <w:rFonts w:ascii="Tahoma" w:hAnsi="Tahoma" w:cs="Tahoma"/>
                <w:b w:val="0"/>
                <w:sz w:val="14"/>
                <w:szCs w:val="14"/>
              </w:rPr>
              <w:t>CAL Dispositif Visual Studio</w:t>
            </w:r>
            <w:r w:rsidR="00404A81" w:rsidRPr="00404A81">
              <w:rPr>
                <w:rFonts w:ascii="Tahoma" w:hAnsi="Tahoma" w:cs="Tahoma"/>
                <w:b w:val="0"/>
                <w:sz w:val="14"/>
                <w:szCs w:val="14"/>
                <w:vertAlign w:val="superscript"/>
              </w:rPr>
              <w:t>®</w:t>
            </w:r>
            <w:r>
              <w:rPr>
                <w:rFonts w:ascii="Tahoma" w:hAnsi="Tahoma" w:cs="Tahoma"/>
                <w:b w:val="0"/>
                <w:sz w:val="14"/>
                <w:szCs w:val="14"/>
              </w:rPr>
              <w:t xml:space="preserve"> Team Foundation Server 2013</w:t>
            </w:r>
            <w:bookmarkEnd w:id="465"/>
            <w:bookmarkEnd w:id="466"/>
            <w:bookmarkEnd w:id="467"/>
          </w:p>
        </w:tc>
        <w:tc>
          <w:tcPr>
            <w:tcW w:w="506" w:type="dxa"/>
            <w:tcBorders>
              <w:bottom w:val="single" w:sz="4" w:space="0" w:color="auto"/>
            </w:tcBorders>
            <w:shd w:val="clear" w:color="auto" w:fill="FABF8F"/>
            <w:vAlign w:val="center"/>
          </w:tcPr>
          <w:p w14:paraId="528F1673" w14:textId="77777777" w:rsidR="00913A0A" w:rsidRPr="00FE7FDD" w:rsidRDefault="00913A0A" w:rsidP="00D07049">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FABF8F"/>
            <w:vAlign w:val="center"/>
          </w:tcPr>
          <w:p w14:paraId="565D14F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09/12</w:t>
            </w:r>
          </w:p>
        </w:tc>
        <w:tc>
          <w:tcPr>
            <w:tcW w:w="394" w:type="dxa"/>
            <w:tcBorders>
              <w:bottom w:val="single" w:sz="4" w:space="0" w:color="auto"/>
              <w:right w:val="single" w:sz="18" w:space="0" w:color="auto"/>
            </w:tcBorders>
            <w:shd w:val="clear" w:color="auto" w:fill="FABF8F"/>
            <w:vAlign w:val="center"/>
          </w:tcPr>
          <w:p w14:paraId="4BFA23B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63A0BF6"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0BE9B157"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1F450956"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3683DA98"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7B65D574"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CBAB3FC"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197934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EFAD91F"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4" w:type="dxa"/>
            <w:tcBorders>
              <w:bottom w:val="single" w:sz="4" w:space="0" w:color="auto"/>
            </w:tcBorders>
            <w:shd w:val="clear" w:color="auto" w:fill="FABF8F"/>
            <w:vAlign w:val="center"/>
          </w:tcPr>
          <w:p w14:paraId="586866AF"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8381B0C"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5B725C2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4D46E26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3368117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3A71B9D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37F48517"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AA29E78"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913A0A" w14:paraId="2B683863" w14:textId="77777777" w:rsidTr="00D07049">
        <w:trPr>
          <w:trHeight w:val="145"/>
        </w:trPr>
        <w:tc>
          <w:tcPr>
            <w:tcW w:w="2464" w:type="dxa"/>
            <w:gridSpan w:val="2"/>
            <w:tcBorders>
              <w:bottom w:val="single" w:sz="4" w:space="0" w:color="auto"/>
            </w:tcBorders>
            <w:shd w:val="clear" w:color="auto" w:fill="auto"/>
            <w:vAlign w:val="center"/>
          </w:tcPr>
          <w:p w14:paraId="028AEB47" w14:textId="77777777" w:rsidR="00913A0A" w:rsidRPr="00AE41EE" w:rsidRDefault="00913A0A" w:rsidP="00D07049">
            <w:pPr>
              <w:pStyle w:val="Heading2"/>
              <w:spacing w:before="40" w:after="40"/>
              <w:ind w:left="0"/>
              <w:rPr>
                <w:rFonts w:ascii="Tahoma" w:hAnsi="Tahoma" w:cs="Tahoma"/>
                <w:b w:val="0"/>
                <w:sz w:val="14"/>
                <w:szCs w:val="14"/>
              </w:rPr>
            </w:pPr>
            <w:bookmarkStart w:id="468" w:name="_Toc254805934"/>
            <w:bookmarkStart w:id="469" w:name="_Toc336338111"/>
            <w:bookmarkStart w:id="470" w:name="_Toc377592844"/>
            <w:r>
              <w:rPr>
                <w:rFonts w:ascii="Tahoma" w:hAnsi="Tahoma" w:cs="Tahoma"/>
                <w:b w:val="0"/>
                <w:sz w:val="14"/>
                <w:szCs w:val="14"/>
              </w:rPr>
              <w:t>CAL Utilisateur Visual Studio</w:t>
            </w:r>
            <w:r w:rsidR="00404A81" w:rsidRPr="00404A81">
              <w:rPr>
                <w:rFonts w:ascii="Tahoma" w:hAnsi="Tahoma" w:cs="Tahoma"/>
                <w:b w:val="0"/>
                <w:sz w:val="14"/>
                <w:szCs w:val="14"/>
                <w:vertAlign w:val="superscript"/>
              </w:rPr>
              <w:t>®</w:t>
            </w:r>
            <w:r>
              <w:rPr>
                <w:rFonts w:ascii="Tahoma" w:hAnsi="Tahoma" w:cs="Tahoma"/>
                <w:b w:val="0"/>
                <w:sz w:val="14"/>
                <w:szCs w:val="14"/>
              </w:rPr>
              <w:t xml:space="preserve"> Team Foundation Server 2013</w:t>
            </w:r>
            <w:bookmarkEnd w:id="468"/>
            <w:bookmarkEnd w:id="469"/>
            <w:bookmarkEnd w:id="470"/>
          </w:p>
        </w:tc>
        <w:tc>
          <w:tcPr>
            <w:tcW w:w="506" w:type="dxa"/>
            <w:tcBorders>
              <w:bottom w:val="single" w:sz="4" w:space="0" w:color="auto"/>
            </w:tcBorders>
            <w:shd w:val="clear" w:color="auto" w:fill="auto"/>
            <w:vAlign w:val="center"/>
          </w:tcPr>
          <w:p w14:paraId="2670B107" w14:textId="77777777" w:rsidR="00913A0A" w:rsidRPr="00FE7FDD" w:rsidRDefault="00913A0A" w:rsidP="00D07049">
            <w:pPr>
              <w:pStyle w:val="TableText"/>
              <w:widowControl w:val="0"/>
              <w:spacing w:before="40" w:after="40"/>
              <w:rPr>
                <w:rStyle w:val="EndnoteReference"/>
                <w:rFonts w:ascii="Tahoma" w:hAnsi="Tahoma"/>
                <w:sz w:val="13"/>
                <w:szCs w:val="13"/>
              </w:rPr>
            </w:pPr>
          </w:p>
        </w:tc>
        <w:tc>
          <w:tcPr>
            <w:tcW w:w="450" w:type="dxa"/>
            <w:tcBorders>
              <w:bottom w:val="single" w:sz="4" w:space="0" w:color="auto"/>
            </w:tcBorders>
            <w:shd w:val="clear" w:color="auto" w:fill="auto"/>
            <w:vAlign w:val="center"/>
          </w:tcPr>
          <w:p w14:paraId="4C440FC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09/12</w:t>
            </w:r>
          </w:p>
        </w:tc>
        <w:tc>
          <w:tcPr>
            <w:tcW w:w="394" w:type="dxa"/>
            <w:tcBorders>
              <w:bottom w:val="single" w:sz="4" w:space="0" w:color="auto"/>
              <w:right w:val="single" w:sz="18" w:space="0" w:color="auto"/>
            </w:tcBorders>
            <w:shd w:val="clear" w:color="auto" w:fill="auto"/>
            <w:vAlign w:val="center"/>
          </w:tcPr>
          <w:p w14:paraId="6A1EBCB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383A3D0D"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D44F8A3"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4A0341AF"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79FBA073"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5475FBA"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8</w:t>
            </w:r>
          </w:p>
        </w:tc>
        <w:tc>
          <w:tcPr>
            <w:tcW w:w="450" w:type="dxa"/>
            <w:gridSpan w:val="2"/>
            <w:tcBorders>
              <w:bottom w:val="single" w:sz="4" w:space="0" w:color="auto"/>
            </w:tcBorders>
            <w:shd w:val="clear" w:color="auto" w:fill="auto"/>
            <w:vAlign w:val="center"/>
          </w:tcPr>
          <w:p w14:paraId="5E303776"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ACCA259"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77D3389"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364" w:type="dxa"/>
            <w:tcBorders>
              <w:bottom w:val="single" w:sz="4" w:space="0" w:color="auto"/>
            </w:tcBorders>
            <w:shd w:val="clear" w:color="auto" w:fill="auto"/>
            <w:vAlign w:val="center"/>
          </w:tcPr>
          <w:p w14:paraId="392EC458"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22F38F0" w14:textId="77777777" w:rsidR="00913A0A" w:rsidRPr="00480790" w:rsidRDefault="00913A0A" w:rsidP="00D07049">
            <w:pPr>
              <w:pStyle w:val="TableText"/>
              <w:widowControl w:val="0"/>
              <w:spacing w:before="40" w:after="40"/>
              <w:rPr>
                <w:rFonts w:ascii="Tahoma" w:hAnsi="Tahoma" w:cs="Tahoma"/>
                <w:sz w:val="13"/>
                <w:szCs w:val="13"/>
              </w:rPr>
            </w:pPr>
            <w:r>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8A8284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661E048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89FCB7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54D5EB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543734B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vAlign w:val="center"/>
          </w:tcPr>
          <w:p w14:paraId="64EE776B"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STP</w:t>
            </w:r>
          </w:p>
        </w:tc>
      </w:tr>
      <w:tr w:rsidR="0045693C" w14:paraId="57D41162" w14:textId="77777777" w:rsidTr="00D07049">
        <w:trPr>
          <w:trHeight w:val="287"/>
        </w:trPr>
        <w:tc>
          <w:tcPr>
            <w:tcW w:w="2464" w:type="dxa"/>
            <w:gridSpan w:val="2"/>
            <w:tcBorders>
              <w:bottom w:val="single" w:sz="4" w:space="0" w:color="auto"/>
            </w:tcBorders>
            <w:shd w:val="clear" w:color="auto" w:fill="FABF8F"/>
            <w:vAlign w:val="center"/>
          </w:tcPr>
          <w:p w14:paraId="5847F2BF" w14:textId="77777777" w:rsidR="00913A0A" w:rsidRPr="00A954A1" w:rsidRDefault="00913A0A" w:rsidP="00D07049">
            <w:pPr>
              <w:pStyle w:val="Heading2"/>
              <w:spacing w:before="40" w:after="40"/>
              <w:ind w:left="0"/>
              <w:rPr>
                <w:rFonts w:ascii="Tahoma" w:hAnsi="Tahoma" w:cs="Tahoma"/>
                <w:b w:val="0"/>
                <w:sz w:val="14"/>
              </w:rPr>
            </w:pPr>
            <w:bookmarkStart w:id="471" w:name="_Toc336338114"/>
            <w:bookmarkStart w:id="472" w:name="_Toc377592845"/>
            <w:r>
              <w:rPr>
                <w:rFonts w:ascii="Tahoma" w:hAnsi="Tahoma" w:cs="Tahoma"/>
                <w:b w:val="0"/>
                <w:sz w:val="14"/>
              </w:rPr>
              <w:t>Services Windows Azure</w:t>
            </w:r>
            <w:bookmarkEnd w:id="471"/>
            <w:bookmarkEnd w:id="472"/>
          </w:p>
        </w:tc>
        <w:tc>
          <w:tcPr>
            <w:tcW w:w="506" w:type="dxa"/>
            <w:tcBorders>
              <w:bottom w:val="single" w:sz="4" w:space="0" w:color="auto"/>
            </w:tcBorders>
            <w:shd w:val="clear" w:color="auto" w:fill="FABF8F"/>
            <w:vAlign w:val="center"/>
          </w:tcPr>
          <w:p w14:paraId="5B387FD9" w14:textId="77777777" w:rsidR="00913A0A" w:rsidRPr="00FE7FDD" w:rsidRDefault="00123C60" w:rsidP="00D07049">
            <w:pPr>
              <w:pStyle w:val="TableText"/>
              <w:widowControl w:val="0"/>
              <w:spacing w:before="40" w:after="40"/>
              <w:rPr>
                <w:rFonts w:cs="Tahoma"/>
                <w:b/>
                <w:color w:val="0000FF"/>
                <w:sz w:val="13"/>
                <w:szCs w:val="13"/>
                <w:u w:val="single"/>
              </w:rPr>
            </w:pPr>
            <w:hyperlink w:anchor="_102_Services_Windows" w:history="1">
              <w:r w:rsidR="00735EA4">
                <w:rPr>
                  <w:rStyle w:val="Hyperlink"/>
                  <w:rFonts w:cs="Tahoma"/>
                  <w:b/>
                  <w:sz w:val="13"/>
                  <w:szCs w:val="13"/>
                </w:rPr>
                <w:t>102</w:t>
              </w:r>
            </w:hyperlink>
          </w:p>
        </w:tc>
        <w:tc>
          <w:tcPr>
            <w:tcW w:w="450" w:type="dxa"/>
            <w:tcBorders>
              <w:bottom w:val="single" w:sz="4" w:space="0" w:color="auto"/>
            </w:tcBorders>
            <w:shd w:val="clear" w:color="auto" w:fill="FABF8F"/>
            <w:vAlign w:val="center"/>
          </w:tcPr>
          <w:p w14:paraId="218D885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11/11</w:t>
            </w:r>
          </w:p>
        </w:tc>
        <w:tc>
          <w:tcPr>
            <w:tcW w:w="394" w:type="dxa"/>
            <w:tcBorders>
              <w:bottom w:val="single" w:sz="4" w:space="0" w:color="auto"/>
              <w:right w:val="single" w:sz="18" w:space="0" w:color="auto"/>
            </w:tcBorders>
            <w:shd w:val="clear" w:color="auto" w:fill="FABF8F"/>
            <w:vAlign w:val="center"/>
          </w:tcPr>
          <w:p w14:paraId="4DB449A5"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187A2931"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18B0602"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D723FF5" w14:textId="77777777" w:rsidR="00913A0A"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30C93E9"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4933FDE"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005E28B" w14:textId="77777777" w:rsidR="00913A0A"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CD0BF7E"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4F2C2D"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0B5E874D"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795D5A"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FF315D"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F15BDAA"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019E66C"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1CA97189"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2B75665E"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51E4F692" w14:textId="77777777" w:rsidR="00913A0A" w:rsidRPr="00480790" w:rsidRDefault="002C4BA9" w:rsidP="00D07049">
            <w:pPr>
              <w:pStyle w:val="TableText"/>
              <w:widowControl w:val="0"/>
              <w:spacing w:before="40" w:after="40"/>
              <w:rPr>
                <w:rFonts w:ascii="Tahoma" w:hAnsi="Tahoma" w:cs="Tahoma"/>
                <w:sz w:val="13"/>
              </w:rPr>
            </w:pPr>
            <w:r>
              <w:rPr>
                <w:rFonts w:ascii="Tahoma" w:hAnsi="Tahoma" w:cs="Tahoma"/>
                <w:sz w:val="13"/>
              </w:rPr>
              <w:t>A</w:t>
            </w:r>
          </w:p>
        </w:tc>
      </w:tr>
      <w:tr w:rsidR="007D1CD1" w14:paraId="1B729FAC" w14:textId="77777777" w:rsidTr="00D07049">
        <w:trPr>
          <w:trHeight w:val="152"/>
        </w:trPr>
        <w:tc>
          <w:tcPr>
            <w:tcW w:w="2464" w:type="dxa"/>
            <w:gridSpan w:val="2"/>
            <w:tcBorders>
              <w:bottom w:val="single" w:sz="4" w:space="0" w:color="auto"/>
            </w:tcBorders>
            <w:shd w:val="clear" w:color="auto" w:fill="FFFFFF" w:themeFill="background1"/>
            <w:vAlign w:val="center"/>
          </w:tcPr>
          <w:p w14:paraId="7DABCE57" w14:textId="77777777" w:rsidR="00913A0A" w:rsidRPr="00AE41EE" w:rsidRDefault="00913A0A" w:rsidP="00D07049">
            <w:pPr>
              <w:pStyle w:val="Heading2"/>
              <w:spacing w:before="40" w:after="40"/>
              <w:ind w:left="0"/>
              <w:rPr>
                <w:rFonts w:ascii="Tahoma" w:hAnsi="Tahoma" w:cs="Tahoma"/>
                <w:b w:val="0"/>
                <w:sz w:val="14"/>
                <w:szCs w:val="14"/>
              </w:rPr>
            </w:pPr>
            <w:bookmarkStart w:id="473" w:name="_Toc336338115"/>
            <w:bookmarkStart w:id="474" w:name="_Toc377592846"/>
            <w:r>
              <w:rPr>
                <w:rFonts w:ascii="Tahoma" w:hAnsi="Tahoma" w:cs="Tahoma"/>
                <w:b w:val="0"/>
                <w:sz w:val="14"/>
              </w:rPr>
              <w:t>Windows</w:t>
            </w:r>
            <w:r w:rsidR="00404A81" w:rsidRPr="00404A81">
              <w:rPr>
                <w:rFonts w:ascii="Tahoma" w:hAnsi="Tahoma" w:cs="Tahoma"/>
                <w:b w:val="0"/>
                <w:sz w:val="14"/>
                <w:vertAlign w:val="superscript"/>
              </w:rPr>
              <w:t>®</w:t>
            </w:r>
            <w:r>
              <w:rPr>
                <w:rFonts w:ascii="Tahoma" w:hAnsi="Tahoma" w:cs="Tahoma"/>
                <w:b w:val="0"/>
                <w:sz w:val="14"/>
              </w:rPr>
              <w:t xml:space="preserve"> Embedded Device Manager 2011</w:t>
            </w:r>
            <w:bookmarkEnd w:id="473"/>
            <w:bookmarkEnd w:id="474"/>
          </w:p>
        </w:tc>
        <w:tc>
          <w:tcPr>
            <w:tcW w:w="506" w:type="dxa"/>
            <w:tcBorders>
              <w:bottom w:val="single" w:sz="4" w:space="0" w:color="auto"/>
            </w:tcBorders>
            <w:shd w:val="clear" w:color="auto" w:fill="FFFFFF" w:themeFill="background1"/>
            <w:vAlign w:val="center"/>
          </w:tcPr>
          <w:p w14:paraId="4317D578" w14:textId="77777777" w:rsidR="00913A0A" w:rsidRPr="00FC4741" w:rsidRDefault="00123C60" w:rsidP="00D07049">
            <w:pPr>
              <w:pStyle w:val="TableText"/>
              <w:widowControl w:val="0"/>
              <w:spacing w:before="40" w:after="40"/>
              <w:rPr>
                <w:rFonts w:cs="Tahoma"/>
                <w:b/>
                <w:color w:val="0000FF"/>
                <w:sz w:val="13"/>
                <w:szCs w:val="13"/>
                <w:u w:val="single"/>
              </w:rPr>
            </w:pPr>
            <w:hyperlink w:anchor="_103_Windows_Embedded" w:history="1">
              <w:r w:rsidR="00735EA4">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04652BCC"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FFFFF" w:themeFill="background1"/>
            <w:vAlign w:val="center"/>
          </w:tcPr>
          <w:p w14:paraId="384DE45C"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1F3E808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D686F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04F1E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8C1C10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C17F32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DD7FA6E"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1AF30F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8F5655D"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293E9C7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206635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A1DEB1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8D03C6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7A90E1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3B8F1CD7"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7C5247AF"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7B94EDC5" w14:textId="77777777" w:rsidR="00913A0A" w:rsidRPr="00480790" w:rsidRDefault="00913A0A" w:rsidP="00D07049">
            <w:pPr>
              <w:pStyle w:val="TableText"/>
              <w:widowControl w:val="0"/>
              <w:spacing w:before="40" w:after="40"/>
              <w:rPr>
                <w:rFonts w:ascii="Tahoma" w:hAnsi="Tahoma" w:cs="Tahoma"/>
                <w:sz w:val="13"/>
              </w:rPr>
            </w:pPr>
          </w:p>
        </w:tc>
      </w:tr>
      <w:tr w:rsidR="0045693C" w:rsidRPr="00FD12DC" w14:paraId="494643E4" w14:textId="77777777" w:rsidTr="00D07049">
        <w:trPr>
          <w:trHeight w:val="287"/>
        </w:trPr>
        <w:tc>
          <w:tcPr>
            <w:tcW w:w="2464" w:type="dxa"/>
            <w:gridSpan w:val="2"/>
            <w:tcBorders>
              <w:bottom w:val="single" w:sz="4" w:space="0" w:color="auto"/>
            </w:tcBorders>
            <w:shd w:val="clear" w:color="auto" w:fill="FABF8F"/>
            <w:vAlign w:val="center"/>
          </w:tcPr>
          <w:p w14:paraId="17643BC4" w14:textId="77777777" w:rsidR="00913A0A" w:rsidRPr="006030C8" w:rsidRDefault="00913A0A" w:rsidP="00D07049">
            <w:pPr>
              <w:pStyle w:val="Heading2"/>
              <w:spacing w:before="40" w:after="40"/>
              <w:ind w:left="0"/>
              <w:rPr>
                <w:rFonts w:ascii="Tahoma" w:hAnsi="Tahoma" w:cs="Tahoma"/>
                <w:b w:val="0"/>
                <w:sz w:val="14"/>
                <w:szCs w:val="14"/>
                <w:lang w:val="fr-FR"/>
              </w:rPr>
            </w:pPr>
            <w:bookmarkStart w:id="475" w:name="_Toc336338116"/>
            <w:bookmarkStart w:id="476" w:name="_Toc377592847"/>
            <w:r w:rsidRPr="006030C8">
              <w:rPr>
                <w:rFonts w:ascii="Tahoma" w:hAnsi="Tahoma" w:cs="Tahoma"/>
                <w:b w:val="0"/>
                <w:sz w:val="14"/>
                <w:lang w:val="fr-FR"/>
              </w:rPr>
              <w:t>Windows</w:t>
            </w:r>
            <w:r w:rsidR="00404A81" w:rsidRPr="00404A81">
              <w:rPr>
                <w:rFonts w:ascii="Tahoma" w:hAnsi="Tahoma" w:cs="Tahoma"/>
                <w:b w:val="0"/>
                <w:sz w:val="14"/>
                <w:vertAlign w:val="superscript"/>
                <w:lang w:val="fr-FR"/>
              </w:rPr>
              <w:t>®</w:t>
            </w:r>
            <w:r w:rsidRPr="006030C8">
              <w:rPr>
                <w:rFonts w:ascii="Tahoma" w:hAnsi="Tahoma" w:cs="Tahoma"/>
                <w:b w:val="0"/>
                <w:sz w:val="14"/>
                <w:lang w:val="fr-FR"/>
              </w:rPr>
              <w:t xml:space="preserve"> Embedded Device Manager 2011 Client Management – License par environnement de système d'exploitation</w:t>
            </w:r>
            <w:bookmarkEnd w:id="475"/>
            <w:bookmarkEnd w:id="476"/>
          </w:p>
        </w:tc>
        <w:tc>
          <w:tcPr>
            <w:tcW w:w="506" w:type="dxa"/>
            <w:tcBorders>
              <w:bottom w:val="single" w:sz="4" w:space="0" w:color="auto"/>
            </w:tcBorders>
            <w:shd w:val="clear" w:color="auto" w:fill="FABF8F"/>
            <w:vAlign w:val="center"/>
          </w:tcPr>
          <w:p w14:paraId="7B557D1B" w14:textId="77777777" w:rsidR="00913A0A" w:rsidRPr="006030C8" w:rsidRDefault="00913A0A" w:rsidP="00D07049">
            <w:pPr>
              <w:pStyle w:val="TableText"/>
              <w:widowControl w:val="0"/>
              <w:spacing w:before="40" w:after="40"/>
              <w:rPr>
                <w:rFonts w:ascii="Tahoma" w:hAnsi="Tahoma" w:cs="Tahoma"/>
                <w:b/>
                <w:color w:val="0000FF"/>
                <w:sz w:val="13"/>
                <w:szCs w:val="13"/>
                <w:lang w:val="fr-FR"/>
              </w:rPr>
            </w:pPr>
          </w:p>
        </w:tc>
        <w:tc>
          <w:tcPr>
            <w:tcW w:w="450" w:type="dxa"/>
            <w:tcBorders>
              <w:bottom w:val="single" w:sz="4" w:space="0" w:color="auto"/>
            </w:tcBorders>
            <w:shd w:val="clear" w:color="auto" w:fill="FABF8F"/>
            <w:vAlign w:val="center"/>
          </w:tcPr>
          <w:p w14:paraId="19AD69C6" w14:textId="77777777" w:rsidR="00913A0A" w:rsidRPr="006030C8" w:rsidRDefault="00913A0A" w:rsidP="00D07049">
            <w:pPr>
              <w:pStyle w:val="TableText"/>
              <w:widowControl w:val="0"/>
              <w:spacing w:before="40" w:after="40"/>
              <w:rPr>
                <w:rFonts w:ascii="Tahoma" w:hAnsi="Tahoma" w:cs="Tahoma"/>
                <w:sz w:val="13"/>
                <w:lang w:val="fr-FR"/>
              </w:rPr>
            </w:pPr>
          </w:p>
        </w:tc>
        <w:tc>
          <w:tcPr>
            <w:tcW w:w="394" w:type="dxa"/>
            <w:tcBorders>
              <w:bottom w:val="single" w:sz="4" w:space="0" w:color="auto"/>
              <w:right w:val="single" w:sz="18" w:space="0" w:color="auto"/>
            </w:tcBorders>
            <w:shd w:val="clear" w:color="auto" w:fill="FABF8F"/>
            <w:vAlign w:val="center"/>
          </w:tcPr>
          <w:p w14:paraId="2CBF993D" w14:textId="77777777" w:rsidR="00913A0A" w:rsidRPr="006030C8" w:rsidRDefault="00913A0A" w:rsidP="00D07049">
            <w:pPr>
              <w:pStyle w:val="TableText"/>
              <w:widowControl w:val="0"/>
              <w:spacing w:before="40" w:after="40"/>
              <w:rPr>
                <w:rFonts w:ascii="Tahoma" w:hAnsi="Tahoma" w:cs="Tahoma"/>
                <w:sz w:val="13"/>
                <w:lang w:val="fr-FR"/>
              </w:rPr>
            </w:pPr>
          </w:p>
        </w:tc>
        <w:tc>
          <w:tcPr>
            <w:tcW w:w="326" w:type="dxa"/>
            <w:tcBorders>
              <w:left w:val="single" w:sz="18" w:space="0" w:color="auto"/>
              <w:bottom w:val="single" w:sz="4" w:space="0" w:color="auto"/>
            </w:tcBorders>
            <w:shd w:val="clear" w:color="auto" w:fill="FABF8F"/>
            <w:vAlign w:val="center"/>
          </w:tcPr>
          <w:p w14:paraId="4D667780"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6F034822"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6BF32A00"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gridSpan w:val="3"/>
            <w:tcBorders>
              <w:bottom w:val="single" w:sz="4" w:space="0" w:color="auto"/>
            </w:tcBorders>
            <w:shd w:val="clear" w:color="auto" w:fill="FABF8F"/>
            <w:vAlign w:val="center"/>
          </w:tcPr>
          <w:p w14:paraId="6A9F2055"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75A85117"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gridSpan w:val="2"/>
            <w:tcBorders>
              <w:bottom w:val="single" w:sz="4" w:space="0" w:color="auto"/>
            </w:tcBorders>
            <w:shd w:val="clear" w:color="auto" w:fill="FABF8F"/>
            <w:vAlign w:val="center"/>
          </w:tcPr>
          <w:p w14:paraId="553BD4FE" w14:textId="77777777" w:rsidR="00913A0A" w:rsidRPr="006030C8" w:rsidRDefault="00913A0A" w:rsidP="00D07049">
            <w:pPr>
              <w:pStyle w:val="TableText"/>
              <w:widowControl w:val="0"/>
              <w:spacing w:before="40" w:after="40"/>
              <w:rPr>
                <w:rFonts w:ascii="Tahoma" w:hAnsi="Tahoma" w:cs="Tahoma"/>
                <w:sz w:val="13"/>
                <w:lang w:val="fr-FR"/>
              </w:rPr>
            </w:pPr>
          </w:p>
        </w:tc>
        <w:tc>
          <w:tcPr>
            <w:tcW w:w="360" w:type="dxa"/>
            <w:tcBorders>
              <w:bottom w:val="single" w:sz="4" w:space="0" w:color="auto"/>
              <w:right w:val="single" w:sz="18" w:space="0" w:color="auto"/>
            </w:tcBorders>
            <w:shd w:val="clear" w:color="auto" w:fill="FABF8F"/>
            <w:vAlign w:val="center"/>
          </w:tcPr>
          <w:p w14:paraId="7366F501"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4FD2144F" w14:textId="77777777" w:rsidR="00913A0A" w:rsidRPr="006030C8" w:rsidRDefault="00913A0A" w:rsidP="00D07049">
            <w:pPr>
              <w:pStyle w:val="TableText"/>
              <w:widowControl w:val="0"/>
              <w:spacing w:before="40" w:after="40"/>
              <w:rPr>
                <w:rFonts w:ascii="Tahoma" w:hAnsi="Tahoma" w:cs="Tahoma"/>
                <w:sz w:val="13"/>
                <w:lang w:val="fr-FR"/>
              </w:rPr>
            </w:pPr>
          </w:p>
        </w:tc>
        <w:tc>
          <w:tcPr>
            <w:tcW w:w="364" w:type="dxa"/>
            <w:tcBorders>
              <w:bottom w:val="single" w:sz="4" w:space="0" w:color="auto"/>
            </w:tcBorders>
            <w:shd w:val="clear" w:color="auto" w:fill="FABF8F"/>
            <w:vAlign w:val="center"/>
          </w:tcPr>
          <w:p w14:paraId="4961F8BC"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4E901C90"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tcBorders>
            <w:shd w:val="clear" w:color="auto" w:fill="FABF8F"/>
            <w:vAlign w:val="center"/>
          </w:tcPr>
          <w:p w14:paraId="09A4991B"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right w:val="single" w:sz="18" w:space="0" w:color="auto"/>
            </w:tcBorders>
            <w:shd w:val="clear" w:color="auto" w:fill="FABF8F"/>
            <w:vAlign w:val="center"/>
          </w:tcPr>
          <w:p w14:paraId="0A925DA7"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FABF8F"/>
            <w:vAlign w:val="center"/>
          </w:tcPr>
          <w:p w14:paraId="2C1F9607" w14:textId="77777777" w:rsidR="00913A0A" w:rsidRPr="006030C8" w:rsidRDefault="00913A0A" w:rsidP="00D07049">
            <w:pPr>
              <w:pStyle w:val="TableText"/>
              <w:widowControl w:val="0"/>
              <w:spacing w:before="40" w:after="40"/>
              <w:rPr>
                <w:rFonts w:ascii="Tahoma" w:hAnsi="Tahoma" w:cs="Tahoma"/>
                <w:sz w:val="13"/>
                <w:lang w:val="fr-FR"/>
              </w:rPr>
            </w:pPr>
          </w:p>
        </w:tc>
        <w:tc>
          <w:tcPr>
            <w:tcW w:w="450" w:type="dxa"/>
            <w:tcBorders>
              <w:bottom w:val="single" w:sz="4" w:space="0" w:color="auto"/>
            </w:tcBorders>
            <w:shd w:val="clear" w:color="auto" w:fill="FABF8F"/>
            <w:vAlign w:val="center"/>
          </w:tcPr>
          <w:p w14:paraId="52CB5386" w14:textId="77777777" w:rsidR="00913A0A" w:rsidRPr="006030C8" w:rsidRDefault="00913A0A" w:rsidP="00D07049">
            <w:pPr>
              <w:pStyle w:val="TableText"/>
              <w:widowControl w:val="0"/>
              <w:spacing w:before="40" w:after="40"/>
              <w:rPr>
                <w:rFonts w:ascii="Tahoma" w:hAnsi="Tahoma" w:cs="Tahoma"/>
                <w:sz w:val="13"/>
                <w:lang w:val="fr-FR"/>
              </w:rPr>
            </w:pPr>
          </w:p>
        </w:tc>
        <w:tc>
          <w:tcPr>
            <w:tcW w:w="506" w:type="dxa"/>
            <w:tcBorders>
              <w:bottom w:val="single" w:sz="4" w:space="0" w:color="auto"/>
            </w:tcBorders>
            <w:shd w:val="clear" w:color="auto" w:fill="FABF8F"/>
            <w:vAlign w:val="center"/>
          </w:tcPr>
          <w:p w14:paraId="5D50125F" w14:textId="77777777" w:rsidR="00913A0A" w:rsidRPr="006030C8" w:rsidRDefault="00913A0A" w:rsidP="00D07049">
            <w:pPr>
              <w:pStyle w:val="TableText"/>
              <w:widowControl w:val="0"/>
              <w:spacing w:before="40" w:after="40"/>
              <w:rPr>
                <w:rFonts w:ascii="Tahoma" w:hAnsi="Tahoma" w:cs="Tahoma"/>
                <w:sz w:val="13"/>
                <w:lang w:val="fr-FR"/>
              </w:rPr>
            </w:pPr>
          </w:p>
        </w:tc>
        <w:tc>
          <w:tcPr>
            <w:tcW w:w="484" w:type="dxa"/>
            <w:tcBorders>
              <w:bottom w:val="single" w:sz="4" w:space="0" w:color="auto"/>
            </w:tcBorders>
            <w:shd w:val="clear" w:color="auto" w:fill="FABF8F"/>
            <w:vAlign w:val="center"/>
          </w:tcPr>
          <w:p w14:paraId="63DDA66B" w14:textId="77777777" w:rsidR="00913A0A" w:rsidRPr="006030C8" w:rsidRDefault="00913A0A" w:rsidP="00D07049">
            <w:pPr>
              <w:pStyle w:val="TableText"/>
              <w:widowControl w:val="0"/>
              <w:spacing w:before="40" w:after="40"/>
              <w:rPr>
                <w:rFonts w:ascii="Tahoma" w:hAnsi="Tahoma" w:cs="Tahoma"/>
                <w:sz w:val="13"/>
                <w:lang w:val="fr-FR"/>
              </w:rPr>
            </w:pPr>
          </w:p>
        </w:tc>
      </w:tr>
      <w:tr w:rsidR="007D1CD1" w14:paraId="466CD551" w14:textId="77777777" w:rsidTr="00D07049">
        <w:trPr>
          <w:trHeight w:val="287"/>
        </w:trPr>
        <w:tc>
          <w:tcPr>
            <w:tcW w:w="2464" w:type="dxa"/>
            <w:gridSpan w:val="2"/>
            <w:tcBorders>
              <w:bottom w:val="single" w:sz="4" w:space="0" w:color="auto"/>
            </w:tcBorders>
            <w:shd w:val="clear" w:color="auto" w:fill="FFFFFF" w:themeFill="background1"/>
            <w:vAlign w:val="center"/>
          </w:tcPr>
          <w:p w14:paraId="27A766AF" w14:textId="77777777" w:rsidR="00913A0A" w:rsidRPr="006030C8" w:rsidRDefault="00913A0A" w:rsidP="00D07049">
            <w:pPr>
              <w:pStyle w:val="Heading2"/>
              <w:spacing w:before="40" w:after="40"/>
              <w:ind w:left="0"/>
              <w:rPr>
                <w:rFonts w:ascii="Tahoma" w:hAnsi="Tahoma" w:cs="Tahoma"/>
                <w:b w:val="0"/>
                <w:sz w:val="14"/>
                <w:szCs w:val="14"/>
                <w:lang w:val="fr-FR"/>
              </w:rPr>
            </w:pPr>
            <w:bookmarkStart w:id="477" w:name="_Toc336338117"/>
            <w:bookmarkStart w:id="478" w:name="_Toc377592848"/>
            <w:r w:rsidRPr="006030C8">
              <w:rPr>
                <w:rFonts w:ascii="Tahoma" w:hAnsi="Tahoma" w:cs="Tahoma"/>
                <w:b w:val="0"/>
                <w:sz w:val="14"/>
                <w:lang w:val="fr-FR"/>
              </w:rPr>
              <w:t>Windows</w:t>
            </w:r>
            <w:r w:rsidR="00404A81" w:rsidRPr="00404A81">
              <w:rPr>
                <w:rFonts w:ascii="Tahoma" w:hAnsi="Tahoma" w:cs="Tahoma"/>
                <w:b w:val="0"/>
                <w:sz w:val="14"/>
                <w:vertAlign w:val="superscript"/>
                <w:lang w:val="fr-FR"/>
              </w:rPr>
              <w:t>®</w:t>
            </w:r>
            <w:r w:rsidRPr="006030C8">
              <w:rPr>
                <w:rFonts w:ascii="Tahoma" w:hAnsi="Tahoma" w:cs="Tahoma"/>
                <w:b w:val="0"/>
                <w:sz w:val="14"/>
                <w:lang w:val="fr-FR"/>
              </w:rPr>
              <w:t xml:space="preserve"> Embedded Device Manager 2011 Client Management License par Utilisateur</w:t>
            </w:r>
            <w:bookmarkEnd w:id="477"/>
            <w:bookmarkEnd w:id="478"/>
          </w:p>
        </w:tc>
        <w:tc>
          <w:tcPr>
            <w:tcW w:w="506" w:type="dxa"/>
            <w:tcBorders>
              <w:bottom w:val="single" w:sz="4" w:space="0" w:color="auto"/>
            </w:tcBorders>
            <w:shd w:val="clear" w:color="auto" w:fill="FFFFFF" w:themeFill="background1"/>
            <w:vAlign w:val="center"/>
          </w:tcPr>
          <w:p w14:paraId="5C1B0DC8" w14:textId="77777777" w:rsidR="00913A0A" w:rsidRPr="00FC4741" w:rsidRDefault="00123C60" w:rsidP="00D07049">
            <w:pPr>
              <w:pStyle w:val="TableText"/>
              <w:widowControl w:val="0"/>
              <w:spacing w:before="40" w:after="40"/>
              <w:rPr>
                <w:rFonts w:cs="Tahoma"/>
                <w:b/>
                <w:color w:val="0000FF"/>
                <w:sz w:val="13"/>
                <w:szCs w:val="13"/>
              </w:rPr>
            </w:pPr>
            <w:hyperlink w:anchor="_104_Windows_Embedded" w:history="1">
              <w:r w:rsidR="00735EA4">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14EC9311"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FFFFF" w:themeFill="background1"/>
            <w:vAlign w:val="center"/>
          </w:tcPr>
          <w:p w14:paraId="52D2ABBF"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77139D8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68FD18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66742B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277A30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2B5112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75F5943"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FF0283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B44C89D"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08D0ECB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2157BA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365DD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9BB9BB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D525AD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1B73678F"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3558AC0C"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25CD0CB2" w14:textId="77777777" w:rsidR="00913A0A" w:rsidRPr="00480790" w:rsidRDefault="00913A0A" w:rsidP="00D07049">
            <w:pPr>
              <w:pStyle w:val="TableText"/>
              <w:widowControl w:val="0"/>
              <w:spacing w:before="40" w:after="40"/>
              <w:rPr>
                <w:rFonts w:ascii="Tahoma" w:hAnsi="Tahoma" w:cs="Tahoma"/>
                <w:sz w:val="13"/>
              </w:rPr>
            </w:pPr>
          </w:p>
        </w:tc>
      </w:tr>
      <w:tr w:rsidR="0045693C" w14:paraId="36D1212D" w14:textId="77777777" w:rsidTr="00D07049">
        <w:trPr>
          <w:trHeight w:val="287"/>
        </w:trPr>
        <w:tc>
          <w:tcPr>
            <w:tcW w:w="2464" w:type="dxa"/>
            <w:gridSpan w:val="2"/>
            <w:tcBorders>
              <w:bottom w:val="single" w:sz="4" w:space="0" w:color="auto"/>
            </w:tcBorders>
            <w:shd w:val="clear" w:color="auto" w:fill="FABF8F"/>
            <w:vAlign w:val="center"/>
          </w:tcPr>
          <w:p w14:paraId="5840574C" w14:textId="77777777" w:rsidR="00913A0A" w:rsidRPr="00AE41EE" w:rsidRDefault="00913A0A" w:rsidP="00D07049">
            <w:pPr>
              <w:pStyle w:val="Heading2"/>
              <w:spacing w:before="40" w:after="40"/>
              <w:ind w:left="0"/>
              <w:rPr>
                <w:rFonts w:ascii="Tahoma" w:hAnsi="Tahoma" w:cs="Tahoma"/>
                <w:b w:val="0"/>
                <w:sz w:val="14"/>
                <w:szCs w:val="14"/>
              </w:rPr>
            </w:pPr>
            <w:bookmarkStart w:id="479" w:name="_Toc336338118"/>
            <w:bookmarkStart w:id="480" w:name="_Toc377592849"/>
            <w:r>
              <w:rPr>
                <w:rFonts w:ascii="Tahoma" w:hAnsi="Tahoma" w:cs="Tahoma"/>
                <w:b w:val="0"/>
                <w:sz w:val="14"/>
              </w:rPr>
              <w:t>Windows</w:t>
            </w:r>
            <w:r w:rsidR="00404A81" w:rsidRPr="00404A81">
              <w:rPr>
                <w:rFonts w:ascii="Tahoma" w:hAnsi="Tahoma" w:cs="Tahoma"/>
                <w:b w:val="0"/>
                <w:sz w:val="14"/>
                <w:vertAlign w:val="superscript"/>
              </w:rPr>
              <w:t>®</w:t>
            </w:r>
            <w:r>
              <w:rPr>
                <w:rFonts w:ascii="Tahoma" w:hAnsi="Tahoma" w:cs="Tahoma"/>
                <w:b w:val="0"/>
                <w:sz w:val="14"/>
              </w:rPr>
              <w:t xml:space="preserve"> Embedded Device Manager 2011 avec technologie SQL Server</w:t>
            </w:r>
            <w:r w:rsidR="00404A81" w:rsidRPr="00404A81">
              <w:rPr>
                <w:rFonts w:ascii="Tahoma" w:hAnsi="Tahoma" w:cs="Tahoma"/>
                <w:b w:val="0"/>
                <w:sz w:val="14"/>
                <w:vertAlign w:val="superscript"/>
              </w:rPr>
              <w:t>®</w:t>
            </w:r>
            <w:r>
              <w:rPr>
                <w:rFonts w:ascii="Tahoma" w:hAnsi="Tahoma" w:cs="Tahoma"/>
                <w:b w:val="0"/>
                <w:sz w:val="14"/>
              </w:rPr>
              <w:t> 2008</w:t>
            </w:r>
            <w:bookmarkEnd w:id="479"/>
            <w:bookmarkEnd w:id="480"/>
          </w:p>
        </w:tc>
        <w:tc>
          <w:tcPr>
            <w:tcW w:w="506" w:type="dxa"/>
            <w:tcBorders>
              <w:bottom w:val="single" w:sz="4" w:space="0" w:color="auto"/>
            </w:tcBorders>
            <w:shd w:val="clear" w:color="auto" w:fill="FABF8F"/>
            <w:vAlign w:val="center"/>
          </w:tcPr>
          <w:p w14:paraId="3761D467" w14:textId="77777777" w:rsidR="00913A0A" w:rsidRPr="00FC4741" w:rsidRDefault="00123C60" w:rsidP="00D07049">
            <w:pPr>
              <w:pStyle w:val="TableText"/>
              <w:widowControl w:val="0"/>
              <w:spacing w:before="40" w:after="40"/>
              <w:rPr>
                <w:rFonts w:cs="Tahoma"/>
                <w:b/>
                <w:color w:val="0000FF"/>
                <w:sz w:val="13"/>
                <w:szCs w:val="13"/>
                <w:u w:val="single"/>
              </w:rPr>
            </w:pPr>
            <w:hyperlink w:anchor="_104_Windows_Embedded" w:history="1">
              <w:r w:rsidR="00735EA4">
                <w:rPr>
                  <w:rStyle w:val="Hyperlink"/>
                  <w:b/>
                  <w:sz w:val="13"/>
                  <w:szCs w:val="13"/>
                </w:rPr>
                <w:t>104</w:t>
              </w:r>
            </w:hyperlink>
          </w:p>
        </w:tc>
        <w:tc>
          <w:tcPr>
            <w:tcW w:w="450" w:type="dxa"/>
            <w:tcBorders>
              <w:bottom w:val="single" w:sz="4" w:space="0" w:color="auto"/>
            </w:tcBorders>
            <w:shd w:val="clear" w:color="auto" w:fill="FABF8F"/>
            <w:vAlign w:val="center"/>
          </w:tcPr>
          <w:p w14:paraId="3F1E4C6F"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08671013"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74E062E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F3EDBA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97DAE9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359FF30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43A5BE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DE3C3DE"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DE028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13B795"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C768DF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32325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C166F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977F7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4012C5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1C0E6C48"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705CD0D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3C5656F" w14:textId="77777777" w:rsidR="00913A0A" w:rsidRPr="00480790" w:rsidRDefault="00913A0A" w:rsidP="00D07049">
            <w:pPr>
              <w:pStyle w:val="TableText"/>
              <w:widowControl w:val="0"/>
              <w:spacing w:before="40" w:after="40"/>
              <w:rPr>
                <w:rFonts w:ascii="Tahoma" w:hAnsi="Tahoma" w:cs="Tahoma"/>
                <w:sz w:val="13"/>
              </w:rPr>
            </w:pPr>
          </w:p>
        </w:tc>
      </w:tr>
      <w:tr w:rsidR="007D1CD1" w14:paraId="288D7BB6" w14:textId="77777777" w:rsidTr="00D07049">
        <w:trPr>
          <w:trHeight w:val="287"/>
        </w:trPr>
        <w:tc>
          <w:tcPr>
            <w:tcW w:w="2464" w:type="dxa"/>
            <w:gridSpan w:val="2"/>
            <w:tcBorders>
              <w:bottom w:val="single" w:sz="4" w:space="0" w:color="auto"/>
            </w:tcBorders>
            <w:shd w:val="clear" w:color="auto" w:fill="FFFFFF" w:themeFill="background1"/>
            <w:vAlign w:val="center"/>
          </w:tcPr>
          <w:p w14:paraId="0FF28AA0" w14:textId="77777777" w:rsidR="00913A0A" w:rsidRPr="00AE41EE" w:rsidRDefault="00913A0A" w:rsidP="00D07049">
            <w:pPr>
              <w:pStyle w:val="Heading2"/>
              <w:spacing w:before="40" w:after="40"/>
              <w:ind w:left="0"/>
              <w:rPr>
                <w:rFonts w:ascii="Tahoma" w:hAnsi="Tahoma" w:cs="Tahoma"/>
                <w:b w:val="0"/>
                <w:sz w:val="14"/>
                <w:szCs w:val="14"/>
              </w:rPr>
            </w:pPr>
            <w:bookmarkStart w:id="481" w:name="_Toc336338119"/>
            <w:bookmarkStart w:id="482" w:name="_Toc377592850"/>
            <w:r>
              <w:rPr>
                <w:rFonts w:ascii="Tahoma" w:hAnsi="Tahoma" w:cs="Tahoma"/>
                <w:b w:val="0"/>
                <w:sz w:val="14"/>
                <w:szCs w:val="14"/>
              </w:rPr>
              <w:t>Windows Essential Business Server 2008 Standard</w:t>
            </w:r>
            <w:bookmarkEnd w:id="481"/>
            <w:bookmarkEnd w:id="482"/>
          </w:p>
        </w:tc>
        <w:tc>
          <w:tcPr>
            <w:tcW w:w="506" w:type="dxa"/>
            <w:tcBorders>
              <w:bottom w:val="single" w:sz="4" w:space="0" w:color="auto"/>
            </w:tcBorders>
            <w:shd w:val="clear" w:color="auto" w:fill="FFFFFF" w:themeFill="background1"/>
            <w:vAlign w:val="center"/>
          </w:tcPr>
          <w:p w14:paraId="66BCD658" w14:textId="77777777" w:rsidR="00913A0A" w:rsidRPr="00FC4741" w:rsidRDefault="00123C60" w:rsidP="00D07049">
            <w:pPr>
              <w:pStyle w:val="TableText"/>
              <w:widowControl w:val="0"/>
              <w:spacing w:before="40" w:after="40"/>
              <w:rPr>
                <w:rStyle w:val="EndnoteReference"/>
                <w:rFonts w:cs="Tahoma"/>
                <w:b w:val="0"/>
                <w:color w:val="0000FF"/>
                <w:sz w:val="13"/>
                <w:szCs w:val="13"/>
                <w:u w:val="single"/>
              </w:rPr>
            </w:pPr>
            <w:hyperlink w:anchor="_105_Windows_EBS" w:history="1">
              <w:r w:rsidR="00735EA4">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7577CCFA"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FFFFF" w:themeFill="background1"/>
            <w:vAlign w:val="center"/>
          </w:tcPr>
          <w:p w14:paraId="0FFF78F3"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FFFFF" w:themeFill="background1"/>
            <w:vAlign w:val="center"/>
          </w:tcPr>
          <w:p w14:paraId="56CFCBE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CF588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832E0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88A4C7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CA43D5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3D2BAE0"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658161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C544DCB"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39392BB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14E72C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995323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BB3B17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7AAC02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3C9B3173"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28C4DDF9"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23846117" w14:textId="77777777" w:rsidR="00913A0A" w:rsidRPr="00480790" w:rsidRDefault="00913A0A" w:rsidP="00D07049">
            <w:pPr>
              <w:pStyle w:val="TableText"/>
              <w:widowControl w:val="0"/>
              <w:spacing w:before="40" w:after="40"/>
              <w:rPr>
                <w:rFonts w:ascii="Tahoma" w:hAnsi="Tahoma" w:cs="Tahoma"/>
                <w:sz w:val="13"/>
              </w:rPr>
            </w:pPr>
          </w:p>
        </w:tc>
      </w:tr>
      <w:tr w:rsidR="0045693C" w14:paraId="754048BC" w14:textId="77777777" w:rsidTr="00D07049">
        <w:trPr>
          <w:trHeight w:val="287"/>
        </w:trPr>
        <w:tc>
          <w:tcPr>
            <w:tcW w:w="2464" w:type="dxa"/>
            <w:gridSpan w:val="2"/>
            <w:tcBorders>
              <w:bottom w:val="single" w:sz="4" w:space="0" w:color="auto"/>
            </w:tcBorders>
            <w:shd w:val="clear" w:color="auto" w:fill="FABF8F"/>
            <w:vAlign w:val="center"/>
          </w:tcPr>
          <w:p w14:paraId="56CFAC1D" w14:textId="77777777" w:rsidR="00913A0A" w:rsidRPr="00AE41EE" w:rsidRDefault="00913A0A" w:rsidP="00D07049">
            <w:pPr>
              <w:pStyle w:val="Heading2"/>
              <w:spacing w:before="40" w:after="40"/>
              <w:ind w:left="0"/>
              <w:rPr>
                <w:rFonts w:ascii="Tahoma" w:hAnsi="Tahoma" w:cs="Tahoma"/>
                <w:b w:val="0"/>
                <w:sz w:val="14"/>
                <w:szCs w:val="14"/>
              </w:rPr>
            </w:pPr>
            <w:bookmarkStart w:id="483" w:name="_Toc336338120"/>
            <w:bookmarkStart w:id="484" w:name="_Toc377592851"/>
            <w:r>
              <w:rPr>
                <w:rFonts w:ascii="Tahoma" w:hAnsi="Tahoma" w:cs="Tahoma"/>
                <w:b w:val="0"/>
                <w:sz w:val="14"/>
                <w:szCs w:val="14"/>
              </w:rPr>
              <w:lastRenderedPageBreak/>
              <w:t>Windows Essential Business Server 2008 CAL Suite</w:t>
            </w:r>
            <w:bookmarkEnd w:id="483"/>
            <w:bookmarkEnd w:id="484"/>
          </w:p>
        </w:tc>
        <w:tc>
          <w:tcPr>
            <w:tcW w:w="506" w:type="dxa"/>
            <w:tcBorders>
              <w:bottom w:val="single" w:sz="4" w:space="0" w:color="auto"/>
            </w:tcBorders>
            <w:shd w:val="clear" w:color="auto" w:fill="FABF8F"/>
            <w:vAlign w:val="center"/>
          </w:tcPr>
          <w:p w14:paraId="780ABACF" w14:textId="77777777" w:rsidR="00913A0A" w:rsidRPr="00FC4741" w:rsidRDefault="00913A0A" w:rsidP="00D07049">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4EAD951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ABF8F"/>
            <w:vAlign w:val="center"/>
          </w:tcPr>
          <w:p w14:paraId="743D001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6339A52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580F27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EE3061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66D7D0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162DCE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8C21FFB"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A51964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FF278A"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459CBBB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8DB1D0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F44C9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2AEA3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C67093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7D9F573"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5FAA0E86"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9FC0B0A" w14:textId="77777777" w:rsidR="00913A0A" w:rsidRPr="00480790" w:rsidRDefault="00913A0A" w:rsidP="00D07049">
            <w:pPr>
              <w:pStyle w:val="TableText"/>
              <w:widowControl w:val="0"/>
              <w:spacing w:before="40" w:after="40"/>
              <w:rPr>
                <w:rFonts w:ascii="Tahoma" w:hAnsi="Tahoma" w:cs="Tahoma"/>
                <w:sz w:val="13"/>
              </w:rPr>
            </w:pPr>
          </w:p>
        </w:tc>
      </w:tr>
      <w:tr w:rsidR="007D1CD1" w14:paraId="742DE341" w14:textId="77777777" w:rsidTr="00D07049">
        <w:trPr>
          <w:trHeight w:val="287"/>
        </w:trPr>
        <w:tc>
          <w:tcPr>
            <w:tcW w:w="2464" w:type="dxa"/>
            <w:gridSpan w:val="2"/>
            <w:tcBorders>
              <w:bottom w:val="single" w:sz="4" w:space="0" w:color="auto"/>
            </w:tcBorders>
            <w:shd w:val="clear" w:color="auto" w:fill="FFFFFF" w:themeFill="background1"/>
            <w:vAlign w:val="center"/>
          </w:tcPr>
          <w:p w14:paraId="3E3346CA" w14:textId="77777777" w:rsidR="00913A0A" w:rsidRPr="00AE41EE" w:rsidRDefault="00913A0A" w:rsidP="00D07049">
            <w:pPr>
              <w:pStyle w:val="Heading2"/>
              <w:spacing w:before="40" w:after="40"/>
              <w:ind w:left="0"/>
              <w:rPr>
                <w:rFonts w:ascii="Tahoma" w:hAnsi="Tahoma" w:cs="Tahoma"/>
                <w:b w:val="0"/>
                <w:sz w:val="14"/>
                <w:szCs w:val="14"/>
              </w:rPr>
            </w:pPr>
            <w:bookmarkStart w:id="485" w:name="_Toc336338121"/>
            <w:bookmarkStart w:id="486" w:name="_Toc377592852"/>
            <w:r>
              <w:rPr>
                <w:rFonts w:ascii="Tahoma" w:hAnsi="Tahoma" w:cs="Tahoma"/>
                <w:b w:val="0"/>
                <w:sz w:val="14"/>
                <w:szCs w:val="14"/>
              </w:rPr>
              <w:t>Windows Essential Business Server 2008 CAL Suite (5 clients)</w:t>
            </w:r>
            <w:bookmarkEnd w:id="485"/>
            <w:bookmarkEnd w:id="486"/>
          </w:p>
        </w:tc>
        <w:tc>
          <w:tcPr>
            <w:tcW w:w="506" w:type="dxa"/>
            <w:tcBorders>
              <w:bottom w:val="single" w:sz="4" w:space="0" w:color="auto"/>
            </w:tcBorders>
            <w:shd w:val="clear" w:color="auto" w:fill="FFFFFF" w:themeFill="background1"/>
            <w:vAlign w:val="center"/>
          </w:tcPr>
          <w:p w14:paraId="502F7BD6" w14:textId="77777777" w:rsidR="00913A0A" w:rsidRPr="00FC4741" w:rsidRDefault="00913A0A" w:rsidP="00D07049">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48AEB36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FFFFF" w:themeFill="background1"/>
            <w:vAlign w:val="center"/>
          </w:tcPr>
          <w:p w14:paraId="71248CF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2241D6A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D55BA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E28EC7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304FEF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1B6A3E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6BB6C2C"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F31D33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580A8C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364" w:type="dxa"/>
            <w:tcBorders>
              <w:bottom w:val="single" w:sz="4" w:space="0" w:color="auto"/>
            </w:tcBorders>
            <w:shd w:val="clear" w:color="auto" w:fill="FFFFFF" w:themeFill="background1"/>
            <w:vAlign w:val="center"/>
          </w:tcPr>
          <w:p w14:paraId="63D835F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89BCDE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36EA1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1BF3FC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0FFBEA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3E427120"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15FAABA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FFFFF" w:themeFill="background1"/>
            <w:vAlign w:val="center"/>
          </w:tcPr>
          <w:p w14:paraId="4C97BCAC" w14:textId="77777777" w:rsidR="00913A0A" w:rsidRPr="00480790" w:rsidRDefault="00913A0A" w:rsidP="00D07049">
            <w:pPr>
              <w:pStyle w:val="TableText"/>
              <w:widowControl w:val="0"/>
              <w:spacing w:before="40" w:after="40"/>
              <w:rPr>
                <w:rFonts w:ascii="Tahoma" w:hAnsi="Tahoma" w:cs="Tahoma"/>
                <w:sz w:val="13"/>
              </w:rPr>
            </w:pPr>
          </w:p>
        </w:tc>
      </w:tr>
      <w:tr w:rsidR="0045693C" w14:paraId="2E338FAC" w14:textId="77777777" w:rsidTr="003233EF">
        <w:trPr>
          <w:cantSplit/>
          <w:trHeight w:val="287"/>
        </w:trPr>
        <w:tc>
          <w:tcPr>
            <w:tcW w:w="2464" w:type="dxa"/>
            <w:gridSpan w:val="2"/>
            <w:tcBorders>
              <w:bottom w:val="single" w:sz="4" w:space="0" w:color="auto"/>
            </w:tcBorders>
            <w:shd w:val="clear" w:color="auto" w:fill="FABF8F"/>
            <w:vAlign w:val="center"/>
          </w:tcPr>
          <w:p w14:paraId="1F742D7A" w14:textId="77777777" w:rsidR="00913A0A" w:rsidRPr="00AE41EE" w:rsidRDefault="00913A0A" w:rsidP="00D07049">
            <w:pPr>
              <w:pStyle w:val="Heading2"/>
              <w:spacing w:before="40" w:after="40"/>
              <w:ind w:left="0"/>
              <w:rPr>
                <w:rFonts w:ascii="Tahoma" w:hAnsi="Tahoma" w:cs="Tahoma"/>
                <w:b w:val="0"/>
                <w:sz w:val="14"/>
                <w:szCs w:val="14"/>
              </w:rPr>
            </w:pPr>
            <w:bookmarkStart w:id="487" w:name="_Toc336338122"/>
            <w:bookmarkStart w:id="488" w:name="_Toc377592853"/>
            <w:r>
              <w:rPr>
                <w:rFonts w:ascii="Tahoma" w:hAnsi="Tahoma" w:cs="Tahoma"/>
                <w:b w:val="0"/>
                <w:color w:val="000000"/>
                <w:sz w:val="14"/>
                <w:szCs w:val="14"/>
              </w:rPr>
              <w:t>Windows Essential Business Server 2008 CAL Suite (20 clients)</w:t>
            </w:r>
            <w:bookmarkEnd w:id="487"/>
            <w:bookmarkEnd w:id="488"/>
          </w:p>
        </w:tc>
        <w:tc>
          <w:tcPr>
            <w:tcW w:w="506" w:type="dxa"/>
            <w:tcBorders>
              <w:bottom w:val="single" w:sz="4" w:space="0" w:color="auto"/>
            </w:tcBorders>
            <w:shd w:val="clear" w:color="auto" w:fill="FABF8F"/>
            <w:vAlign w:val="center"/>
          </w:tcPr>
          <w:p w14:paraId="47015459" w14:textId="77777777" w:rsidR="00913A0A" w:rsidRPr="00FC4741" w:rsidRDefault="00913A0A" w:rsidP="00D07049">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190DA88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ABF8F"/>
            <w:vAlign w:val="center"/>
          </w:tcPr>
          <w:p w14:paraId="3C0841B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23CD625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943910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01FB46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6B598F3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5D9089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22BD615"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C0D12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25744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4" w:type="dxa"/>
            <w:tcBorders>
              <w:bottom w:val="single" w:sz="4" w:space="0" w:color="auto"/>
            </w:tcBorders>
            <w:shd w:val="clear" w:color="auto" w:fill="FABF8F"/>
            <w:vAlign w:val="center"/>
          </w:tcPr>
          <w:p w14:paraId="5DE9B16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947F42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6DF19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DA89B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6E148F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6BB8AA01"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265EE1C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ABF8F"/>
            <w:vAlign w:val="center"/>
          </w:tcPr>
          <w:p w14:paraId="2107401E" w14:textId="77777777" w:rsidR="00913A0A" w:rsidRPr="00480790" w:rsidRDefault="00913A0A" w:rsidP="00D07049">
            <w:pPr>
              <w:pStyle w:val="TableText"/>
              <w:widowControl w:val="0"/>
              <w:spacing w:before="40" w:after="40"/>
              <w:rPr>
                <w:rFonts w:ascii="Tahoma" w:hAnsi="Tahoma" w:cs="Tahoma"/>
                <w:sz w:val="13"/>
              </w:rPr>
            </w:pPr>
          </w:p>
        </w:tc>
      </w:tr>
      <w:tr w:rsidR="007D1CD1" w14:paraId="51B540E3" w14:textId="77777777" w:rsidTr="00D07049">
        <w:trPr>
          <w:trHeight w:val="287"/>
        </w:trPr>
        <w:tc>
          <w:tcPr>
            <w:tcW w:w="2464" w:type="dxa"/>
            <w:gridSpan w:val="2"/>
            <w:tcBorders>
              <w:bottom w:val="single" w:sz="4" w:space="0" w:color="auto"/>
            </w:tcBorders>
            <w:shd w:val="clear" w:color="auto" w:fill="FFFFFF" w:themeFill="background1"/>
            <w:vAlign w:val="center"/>
          </w:tcPr>
          <w:p w14:paraId="0B1B8BFC" w14:textId="77777777" w:rsidR="00913A0A" w:rsidRPr="00AE41EE" w:rsidRDefault="00913A0A" w:rsidP="00D07049">
            <w:pPr>
              <w:pStyle w:val="Heading2"/>
              <w:spacing w:before="40" w:after="40"/>
              <w:ind w:left="0"/>
              <w:rPr>
                <w:rFonts w:ascii="Tahoma" w:hAnsi="Tahoma" w:cs="Tahoma"/>
                <w:b w:val="0"/>
                <w:sz w:val="14"/>
                <w:szCs w:val="14"/>
              </w:rPr>
            </w:pPr>
            <w:bookmarkStart w:id="489" w:name="_Toc336338123"/>
            <w:bookmarkStart w:id="490" w:name="_Toc377592854"/>
            <w:r>
              <w:rPr>
                <w:rFonts w:ascii="Tahoma" w:hAnsi="Tahoma" w:cs="Tahoma"/>
                <w:b w:val="0"/>
                <w:sz w:val="14"/>
                <w:szCs w:val="14"/>
              </w:rPr>
              <w:t>Windows Essential Business Server 2008 CAL Suite (50 clients)</w:t>
            </w:r>
            <w:bookmarkEnd w:id="489"/>
            <w:bookmarkEnd w:id="490"/>
          </w:p>
        </w:tc>
        <w:tc>
          <w:tcPr>
            <w:tcW w:w="506" w:type="dxa"/>
            <w:tcBorders>
              <w:bottom w:val="single" w:sz="4" w:space="0" w:color="auto"/>
            </w:tcBorders>
            <w:shd w:val="clear" w:color="auto" w:fill="FFFFFF" w:themeFill="background1"/>
            <w:vAlign w:val="center"/>
          </w:tcPr>
          <w:p w14:paraId="3AD5F580" w14:textId="77777777" w:rsidR="00913A0A" w:rsidRPr="00FC4741" w:rsidRDefault="00913A0A" w:rsidP="00D07049">
            <w:pPr>
              <w:pStyle w:val="TableText"/>
              <w:widowControl w:val="0"/>
              <w:spacing w:before="40" w:after="40"/>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3D37F6C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FFFFF" w:themeFill="background1"/>
            <w:vAlign w:val="center"/>
          </w:tcPr>
          <w:p w14:paraId="2702405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1C6B884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458B00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9654C3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E29ADB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FFB7B7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DBB45B1"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46D4E2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05BE02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FFFFF" w:themeFill="background1"/>
            <w:vAlign w:val="center"/>
          </w:tcPr>
          <w:p w14:paraId="6FB2CB3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92A429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54A47D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DB2F5E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590368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48886E79"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3502EFD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FFFFF" w:themeFill="background1"/>
            <w:vAlign w:val="center"/>
          </w:tcPr>
          <w:p w14:paraId="4CB83425" w14:textId="77777777" w:rsidR="00913A0A" w:rsidRPr="00480790" w:rsidRDefault="00913A0A" w:rsidP="00D07049">
            <w:pPr>
              <w:pStyle w:val="TableText"/>
              <w:widowControl w:val="0"/>
              <w:spacing w:before="40" w:after="40"/>
              <w:rPr>
                <w:rFonts w:ascii="Tahoma" w:hAnsi="Tahoma" w:cs="Tahoma"/>
                <w:sz w:val="13"/>
              </w:rPr>
            </w:pPr>
          </w:p>
        </w:tc>
      </w:tr>
      <w:tr w:rsidR="00913A0A" w14:paraId="289252D3" w14:textId="77777777" w:rsidTr="00D07049">
        <w:trPr>
          <w:trHeight w:val="287"/>
        </w:trPr>
        <w:tc>
          <w:tcPr>
            <w:tcW w:w="2464" w:type="dxa"/>
            <w:gridSpan w:val="2"/>
            <w:tcBorders>
              <w:bottom w:val="single" w:sz="4" w:space="0" w:color="auto"/>
            </w:tcBorders>
            <w:shd w:val="clear" w:color="auto" w:fill="FABF8F"/>
            <w:vAlign w:val="center"/>
          </w:tcPr>
          <w:p w14:paraId="31872F50" w14:textId="77777777" w:rsidR="00913A0A" w:rsidRPr="00AE41EE" w:rsidRDefault="00913A0A" w:rsidP="00D07049">
            <w:pPr>
              <w:pStyle w:val="Heading2"/>
              <w:spacing w:before="40" w:after="40"/>
              <w:ind w:left="0"/>
              <w:rPr>
                <w:rFonts w:ascii="Tahoma" w:hAnsi="Tahoma" w:cs="Tahoma"/>
                <w:b w:val="0"/>
                <w:sz w:val="14"/>
                <w:szCs w:val="14"/>
              </w:rPr>
            </w:pPr>
            <w:bookmarkStart w:id="491" w:name="_Toc336338124"/>
            <w:bookmarkStart w:id="492" w:name="_Toc377592855"/>
            <w:r>
              <w:rPr>
                <w:rFonts w:ascii="Tahoma" w:hAnsi="Tahoma" w:cs="Tahoma"/>
                <w:b w:val="0"/>
                <w:sz w:val="14"/>
                <w:szCs w:val="14"/>
              </w:rPr>
              <w:t>Windows Essential Business Server 2008 Premium</w:t>
            </w:r>
            <w:bookmarkEnd w:id="491"/>
            <w:bookmarkEnd w:id="492"/>
          </w:p>
        </w:tc>
        <w:tc>
          <w:tcPr>
            <w:tcW w:w="506" w:type="dxa"/>
            <w:tcBorders>
              <w:bottom w:val="single" w:sz="4" w:space="0" w:color="auto"/>
            </w:tcBorders>
            <w:shd w:val="clear" w:color="auto" w:fill="FABF8F"/>
            <w:vAlign w:val="center"/>
          </w:tcPr>
          <w:p w14:paraId="2A2EEAA7" w14:textId="77777777" w:rsidR="00913A0A" w:rsidRPr="00FC4741" w:rsidRDefault="00123C60" w:rsidP="00D07049">
            <w:pPr>
              <w:pStyle w:val="TableText"/>
              <w:widowControl w:val="0"/>
              <w:spacing w:before="40" w:after="40"/>
              <w:rPr>
                <w:rStyle w:val="EndnoteReference"/>
                <w:rFonts w:cs="Tahoma"/>
                <w:b w:val="0"/>
                <w:color w:val="0000FF"/>
                <w:sz w:val="13"/>
                <w:szCs w:val="13"/>
                <w:u w:val="single"/>
              </w:rPr>
            </w:pPr>
            <w:hyperlink w:anchor="_105_Windows_EBS" w:history="1">
              <w:r w:rsidR="00204F99">
                <w:rPr>
                  <w:rStyle w:val="Hyperlink"/>
                  <w:b/>
                  <w:sz w:val="13"/>
                  <w:szCs w:val="13"/>
                </w:rPr>
                <w:t>105</w:t>
              </w:r>
            </w:hyperlink>
          </w:p>
        </w:tc>
        <w:tc>
          <w:tcPr>
            <w:tcW w:w="450" w:type="dxa"/>
            <w:tcBorders>
              <w:bottom w:val="single" w:sz="4" w:space="0" w:color="auto"/>
            </w:tcBorders>
            <w:shd w:val="clear" w:color="auto" w:fill="FABF8F"/>
            <w:vAlign w:val="center"/>
          </w:tcPr>
          <w:p w14:paraId="64ECD34B" w14:textId="77777777" w:rsidR="00913A0A" w:rsidRPr="00480790"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14:paraId="6C72E126"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FABF8F"/>
            <w:vAlign w:val="center"/>
          </w:tcPr>
          <w:p w14:paraId="0E34672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B659F2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49680A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2CD2E52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1AD07F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6186F6B"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277350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3A79F4"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08655DC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CABD5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CE484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BB6F8C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57293E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279FF150"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3DF943FC"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1EB1DDAF" w14:textId="77777777" w:rsidR="00913A0A" w:rsidRPr="00480790" w:rsidRDefault="00913A0A" w:rsidP="00D07049">
            <w:pPr>
              <w:pStyle w:val="TableText"/>
              <w:widowControl w:val="0"/>
              <w:spacing w:before="40" w:after="40"/>
              <w:rPr>
                <w:rFonts w:ascii="Tahoma" w:hAnsi="Tahoma" w:cs="Tahoma"/>
                <w:sz w:val="13"/>
              </w:rPr>
            </w:pPr>
          </w:p>
        </w:tc>
      </w:tr>
      <w:tr w:rsidR="007D1CD1" w14:paraId="66656E3B" w14:textId="77777777" w:rsidTr="00D07049">
        <w:trPr>
          <w:trHeight w:val="287"/>
        </w:trPr>
        <w:tc>
          <w:tcPr>
            <w:tcW w:w="2464" w:type="dxa"/>
            <w:gridSpan w:val="2"/>
            <w:tcBorders>
              <w:bottom w:val="single" w:sz="4" w:space="0" w:color="auto"/>
            </w:tcBorders>
            <w:shd w:val="clear" w:color="auto" w:fill="FFFFFF" w:themeFill="background1"/>
            <w:vAlign w:val="center"/>
          </w:tcPr>
          <w:p w14:paraId="108030BD" w14:textId="77777777" w:rsidR="00913A0A" w:rsidRPr="006030C8" w:rsidRDefault="00913A0A" w:rsidP="00D07049">
            <w:pPr>
              <w:pStyle w:val="Heading2"/>
              <w:spacing w:before="40" w:after="40"/>
              <w:ind w:left="0"/>
              <w:rPr>
                <w:rFonts w:ascii="Tahoma" w:hAnsi="Tahoma" w:cs="Tahoma"/>
                <w:b w:val="0"/>
                <w:sz w:val="14"/>
                <w:szCs w:val="14"/>
                <w:lang w:val="fr-FR"/>
              </w:rPr>
            </w:pPr>
            <w:bookmarkStart w:id="493" w:name="_Toc336338125"/>
            <w:bookmarkStart w:id="494" w:name="_Toc377592856"/>
            <w:r w:rsidRPr="006030C8">
              <w:rPr>
                <w:rFonts w:ascii="Tahoma" w:hAnsi="Tahoma" w:cs="Tahoma"/>
                <w:b w:val="0"/>
                <w:sz w:val="14"/>
                <w:szCs w:val="14"/>
                <w:lang w:val="fr-FR"/>
              </w:rPr>
              <w:t>CAL Suite Windows Essential Business Server 2008 pour Utilisateurs ou Dispositifs Premium</w:t>
            </w:r>
            <w:bookmarkEnd w:id="493"/>
            <w:bookmarkEnd w:id="494"/>
          </w:p>
        </w:tc>
        <w:tc>
          <w:tcPr>
            <w:tcW w:w="506" w:type="dxa"/>
            <w:tcBorders>
              <w:bottom w:val="single" w:sz="4" w:space="0" w:color="auto"/>
            </w:tcBorders>
            <w:shd w:val="clear" w:color="auto" w:fill="FFFFFF" w:themeFill="background1"/>
            <w:vAlign w:val="center"/>
          </w:tcPr>
          <w:p w14:paraId="20DA6C19" w14:textId="77777777" w:rsidR="00913A0A" w:rsidRPr="006030C8" w:rsidRDefault="00913A0A" w:rsidP="00D07049">
            <w:pPr>
              <w:pStyle w:val="TableText"/>
              <w:widowControl w:val="0"/>
              <w:spacing w:before="40" w:after="40"/>
              <w:rPr>
                <w:rStyle w:val="EndnoteReference"/>
                <w:rFonts w:ascii="Tahoma" w:hAnsi="Tahoma" w:cs="Tahoma"/>
                <w:sz w:val="13"/>
                <w:lang w:val="fr-FR"/>
              </w:rPr>
            </w:pPr>
          </w:p>
        </w:tc>
        <w:tc>
          <w:tcPr>
            <w:tcW w:w="450" w:type="dxa"/>
            <w:tcBorders>
              <w:bottom w:val="single" w:sz="4" w:space="0" w:color="auto"/>
            </w:tcBorders>
            <w:shd w:val="clear" w:color="auto" w:fill="FFFFFF" w:themeFill="background1"/>
            <w:vAlign w:val="center"/>
          </w:tcPr>
          <w:p w14:paraId="7671BFB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FFFFF" w:themeFill="background1"/>
            <w:vAlign w:val="center"/>
          </w:tcPr>
          <w:p w14:paraId="04D4B80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6FA3E72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DE8FAB2"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DE66BF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BC97CF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BCCB2A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6EF7C9A"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1C8BED0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F11BBAD"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2659BF4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C0BE20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EEC161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21761F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617229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2097DCF8"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7D04DA33"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14:paraId="3E33DB00" w14:textId="77777777" w:rsidR="00913A0A" w:rsidRPr="00480790" w:rsidRDefault="00913A0A" w:rsidP="00D07049">
            <w:pPr>
              <w:pStyle w:val="TableText"/>
              <w:widowControl w:val="0"/>
              <w:spacing w:before="40" w:after="40"/>
              <w:rPr>
                <w:rFonts w:ascii="Tahoma" w:hAnsi="Tahoma" w:cs="Tahoma"/>
                <w:sz w:val="13"/>
              </w:rPr>
            </w:pPr>
          </w:p>
        </w:tc>
      </w:tr>
      <w:tr w:rsidR="00913A0A" w14:paraId="52AFFCB3" w14:textId="77777777" w:rsidTr="00D07049">
        <w:trPr>
          <w:trHeight w:val="287"/>
        </w:trPr>
        <w:tc>
          <w:tcPr>
            <w:tcW w:w="2464" w:type="dxa"/>
            <w:gridSpan w:val="2"/>
            <w:tcBorders>
              <w:bottom w:val="single" w:sz="4" w:space="0" w:color="auto"/>
            </w:tcBorders>
            <w:shd w:val="clear" w:color="auto" w:fill="FABF8F"/>
            <w:vAlign w:val="center"/>
          </w:tcPr>
          <w:p w14:paraId="5C42C877" w14:textId="77777777" w:rsidR="00913A0A" w:rsidRPr="006030C8" w:rsidRDefault="00913A0A" w:rsidP="00D07049">
            <w:pPr>
              <w:pStyle w:val="Heading2"/>
              <w:spacing w:before="40" w:after="40"/>
              <w:ind w:left="0"/>
              <w:rPr>
                <w:rFonts w:ascii="Tahoma" w:hAnsi="Tahoma" w:cs="Tahoma"/>
                <w:b w:val="0"/>
                <w:sz w:val="14"/>
                <w:szCs w:val="14"/>
                <w:lang w:val="fr-FR"/>
              </w:rPr>
            </w:pPr>
            <w:bookmarkStart w:id="495" w:name="_Toc336338126"/>
            <w:bookmarkStart w:id="496" w:name="_Toc377592857"/>
            <w:r w:rsidRPr="006030C8">
              <w:rPr>
                <w:rFonts w:ascii="Tahoma" w:hAnsi="Tahoma" w:cs="Tahoma"/>
                <w:b w:val="0"/>
                <w:sz w:val="14"/>
                <w:szCs w:val="14"/>
                <w:lang w:val="fr-FR"/>
              </w:rPr>
              <w:t>Windows Essential Business Server 2008 CAL Suite pour Utilisateurs ou Dispositifs Premium (5 clients)</w:t>
            </w:r>
            <w:bookmarkEnd w:id="495"/>
            <w:bookmarkEnd w:id="496"/>
          </w:p>
        </w:tc>
        <w:tc>
          <w:tcPr>
            <w:tcW w:w="506" w:type="dxa"/>
            <w:tcBorders>
              <w:bottom w:val="single" w:sz="4" w:space="0" w:color="auto"/>
            </w:tcBorders>
            <w:shd w:val="clear" w:color="auto" w:fill="FABF8F"/>
            <w:vAlign w:val="center"/>
          </w:tcPr>
          <w:p w14:paraId="091160D0" w14:textId="77777777" w:rsidR="00913A0A" w:rsidRPr="006030C8" w:rsidRDefault="00913A0A" w:rsidP="00D07049">
            <w:pPr>
              <w:pStyle w:val="TableText"/>
              <w:widowControl w:val="0"/>
              <w:spacing w:before="40" w:after="40"/>
              <w:rPr>
                <w:rStyle w:val="EndnoteReference"/>
                <w:rFonts w:ascii="Tahoma" w:hAnsi="Tahoma" w:cs="Tahoma"/>
                <w:sz w:val="13"/>
                <w:lang w:val="fr-FR"/>
              </w:rPr>
            </w:pPr>
          </w:p>
        </w:tc>
        <w:tc>
          <w:tcPr>
            <w:tcW w:w="450" w:type="dxa"/>
            <w:tcBorders>
              <w:bottom w:val="single" w:sz="4" w:space="0" w:color="auto"/>
            </w:tcBorders>
            <w:shd w:val="clear" w:color="auto" w:fill="FABF8F"/>
            <w:vAlign w:val="center"/>
          </w:tcPr>
          <w:p w14:paraId="7ABBCE6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ABF8F"/>
            <w:vAlign w:val="center"/>
          </w:tcPr>
          <w:p w14:paraId="11E9F9C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5820B96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A74E03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0CB2C6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3D730D5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1D4673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C87F521"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D3D88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826358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364" w:type="dxa"/>
            <w:tcBorders>
              <w:bottom w:val="single" w:sz="4" w:space="0" w:color="auto"/>
            </w:tcBorders>
            <w:shd w:val="clear" w:color="auto" w:fill="FABF8F"/>
            <w:vAlign w:val="center"/>
          </w:tcPr>
          <w:p w14:paraId="4CDFE29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03B7C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AF3F96"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72750F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599D5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AF53638"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3C2DDD9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ABF8F"/>
            <w:vAlign w:val="center"/>
          </w:tcPr>
          <w:p w14:paraId="469B664A" w14:textId="77777777" w:rsidR="00913A0A" w:rsidRPr="00480790" w:rsidRDefault="00913A0A" w:rsidP="00D07049">
            <w:pPr>
              <w:pStyle w:val="TableText"/>
              <w:widowControl w:val="0"/>
              <w:spacing w:before="40" w:after="40"/>
              <w:rPr>
                <w:rFonts w:ascii="Tahoma" w:hAnsi="Tahoma" w:cs="Tahoma"/>
                <w:sz w:val="13"/>
              </w:rPr>
            </w:pPr>
          </w:p>
        </w:tc>
      </w:tr>
      <w:tr w:rsidR="007D1CD1" w14:paraId="414C0777" w14:textId="77777777" w:rsidTr="00D07049">
        <w:trPr>
          <w:trHeight w:val="287"/>
        </w:trPr>
        <w:tc>
          <w:tcPr>
            <w:tcW w:w="2464" w:type="dxa"/>
            <w:gridSpan w:val="2"/>
            <w:tcBorders>
              <w:bottom w:val="single" w:sz="4" w:space="0" w:color="auto"/>
            </w:tcBorders>
            <w:shd w:val="clear" w:color="auto" w:fill="FFFFFF" w:themeFill="background1"/>
            <w:vAlign w:val="center"/>
          </w:tcPr>
          <w:p w14:paraId="447E345F" w14:textId="77777777" w:rsidR="00913A0A" w:rsidRPr="006030C8" w:rsidRDefault="00913A0A" w:rsidP="00D07049">
            <w:pPr>
              <w:pStyle w:val="Heading2"/>
              <w:spacing w:before="40" w:after="40"/>
              <w:ind w:left="0"/>
              <w:rPr>
                <w:rFonts w:ascii="Tahoma" w:hAnsi="Tahoma" w:cs="Tahoma"/>
                <w:b w:val="0"/>
                <w:sz w:val="14"/>
                <w:szCs w:val="14"/>
                <w:lang w:val="fr-FR"/>
              </w:rPr>
            </w:pPr>
            <w:bookmarkStart w:id="497" w:name="_Toc336338127"/>
            <w:bookmarkStart w:id="498" w:name="_Toc377592858"/>
            <w:r w:rsidRPr="006030C8">
              <w:rPr>
                <w:rFonts w:ascii="Tahoma" w:hAnsi="Tahoma" w:cs="Tahoma"/>
                <w:b w:val="0"/>
                <w:sz w:val="14"/>
                <w:szCs w:val="14"/>
                <w:lang w:val="fr-FR"/>
              </w:rPr>
              <w:t>CAL Suite Windows Essential Business Server 2008 pour Utilisateurs ou Dispositifs Premium (20 clients)</w:t>
            </w:r>
            <w:bookmarkEnd w:id="497"/>
            <w:bookmarkEnd w:id="498"/>
          </w:p>
        </w:tc>
        <w:tc>
          <w:tcPr>
            <w:tcW w:w="506" w:type="dxa"/>
            <w:tcBorders>
              <w:bottom w:val="single" w:sz="4" w:space="0" w:color="auto"/>
            </w:tcBorders>
            <w:shd w:val="clear" w:color="auto" w:fill="FFFFFF" w:themeFill="background1"/>
            <w:vAlign w:val="center"/>
          </w:tcPr>
          <w:p w14:paraId="38ABF615" w14:textId="77777777" w:rsidR="00913A0A" w:rsidRPr="006030C8" w:rsidRDefault="00913A0A" w:rsidP="00D07049">
            <w:pPr>
              <w:pStyle w:val="TableText"/>
              <w:widowControl w:val="0"/>
              <w:spacing w:before="40" w:after="40"/>
              <w:rPr>
                <w:rStyle w:val="EndnoteReference"/>
                <w:rFonts w:ascii="Tahoma" w:hAnsi="Tahoma" w:cs="Tahoma"/>
                <w:sz w:val="13"/>
                <w:lang w:val="fr-FR"/>
              </w:rPr>
            </w:pPr>
          </w:p>
        </w:tc>
        <w:tc>
          <w:tcPr>
            <w:tcW w:w="450" w:type="dxa"/>
            <w:tcBorders>
              <w:bottom w:val="single" w:sz="4" w:space="0" w:color="auto"/>
            </w:tcBorders>
            <w:shd w:val="clear" w:color="auto" w:fill="FFFFFF" w:themeFill="background1"/>
            <w:vAlign w:val="center"/>
          </w:tcPr>
          <w:p w14:paraId="380C47B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FFFFF" w:themeFill="background1"/>
            <w:vAlign w:val="center"/>
          </w:tcPr>
          <w:p w14:paraId="4A28FBC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FFFFF" w:themeFill="background1"/>
            <w:vAlign w:val="center"/>
          </w:tcPr>
          <w:p w14:paraId="214F93C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4E5F42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4D3ECA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12AD23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2CFFC2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09FC8D"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A2A7BA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AD7562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FFFFF" w:themeFill="background1"/>
            <w:vAlign w:val="center"/>
          </w:tcPr>
          <w:p w14:paraId="5210890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F66C01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3E422A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213050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B5215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FFFFF" w:themeFill="background1"/>
            <w:vAlign w:val="center"/>
          </w:tcPr>
          <w:p w14:paraId="55CC8568"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2226C43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FFFFF" w:themeFill="background1"/>
            <w:vAlign w:val="center"/>
          </w:tcPr>
          <w:p w14:paraId="44425F3A" w14:textId="77777777" w:rsidR="00913A0A" w:rsidRPr="00480790" w:rsidRDefault="00913A0A" w:rsidP="00D07049">
            <w:pPr>
              <w:pStyle w:val="TableText"/>
              <w:widowControl w:val="0"/>
              <w:spacing w:before="40" w:after="40"/>
              <w:rPr>
                <w:rFonts w:ascii="Tahoma" w:hAnsi="Tahoma" w:cs="Tahoma"/>
                <w:sz w:val="13"/>
              </w:rPr>
            </w:pPr>
          </w:p>
        </w:tc>
      </w:tr>
      <w:tr w:rsidR="00913A0A" w14:paraId="35A257E5" w14:textId="77777777" w:rsidTr="00D07049">
        <w:trPr>
          <w:trHeight w:val="287"/>
        </w:trPr>
        <w:tc>
          <w:tcPr>
            <w:tcW w:w="2464" w:type="dxa"/>
            <w:gridSpan w:val="2"/>
            <w:tcBorders>
              <w:bottom w:val="single" w:sz="4" w:space="0" w:color="auto"/>
            </w:tcBorders>
            <w:shd w:val="clear" w:color="auto" w:fill="FABF8F"/>
            <w:vAlign w:val="center"/>
          </w:tcPr>
          <w:p w14:paraId="1CC74071" w14:textId="77777777" w:rsidR="00913A0A" w:rsidRPr="006030C8" w:rsidRDefault="00913A0A" w:rsidP="00D07049">
            <w:pPr>
              <w:pStyle w:val="Heading2"/>
              <w:spacing w:before="40" w:after="40"/>
              <w:ind w:left="0"/>
              <w:rPr>
                <w:rFonts w:ascii="Tahoma" w:hAnsi="Tahoma" w:cs="Tahoma"/>
                <w:b w:val="0"/>
                <w:sz w:val="14"/>
                <w:szCs w:val="14"/>
                <w:lang w:val="fr-FR"/>
              </w:rPr>
            </w:pPr>
            <w:bookmarkStart w:id="499" w:name="_Toc336338128"/>
            <w:bookmarkStart w:id="500" w:name="_Toc377592859"/>
            <w:r w:rsidRPr="006030C8">
              <w:rPr>
                <w:rFonts w:ascii="Tahoma" w:hAnsi="Tahoma" w:cs="Tahoma"/>
                <w:b w:val="0"/>
                <w:sz w:val="14"/>
                <w:szCs w:val="14"/>
                <w:lang w:val="fr-FR"/>
              </w:rPr>
              <w:t>CAL Suite Windows Essential Business Server 2008 pour Utilisateurs ou Dispositifs Premium (50 clients)</w:t>
            </w:r>
            <w:bookmarkEnd w:id="499"/>
            <w:bookmarkEnd w:id="500"/>
          </w:p>
        </w:tc>
        <w:tc>
          <w:tcPr>
            <w:tcW w:w="506" w:type="dxa"/>
            <w:tcBorders>
              <w:bottom w:val="single" w:sz="4" w:space="0" w:color="auto"/>
            </w:tcBorders>
            <w:shd w:val="clear" w:color="auto" w:fill="FABF8F"/>
            <w:vAlign w:val="center"/>
          </w:tcPr>
          <w:p w14:paraId="22FFEB38" w14:textId="77777777" w:rsidR="00913A0A" w:rsidRPr="006030C8" w:rsidRDefault="00913A0A" w:rsidP="00D07049">
            <w:pPr>
              <w:pStyle w:val="TableText"/>
              <w:widowControl w:val="0"/>
              <w:spacing w:before="40" w:after="40"/>
              <w:rPr>
                <w:rStyle w:val="EndnoteReference"/>
                <w:rFonts w:cs="Tahoma"/>
                <w:color w:val="0000FF"/>
                <w:sz w:val="13"/>
                <w:lang w:val="fr-FR"/>
              </w:rPr>
            </w:pPr>
          </w:p>
        </w:tc>
        <w:tc>
          <w:tcPr>
            <w:tcW w:w="450" w:type="dxa"/>
            <w:tcBorders>
              <w:bottom w:val="single" w:sz="4" w:space="0" w:color="auto"/>
            </w:tcBorders>
            <w:shd w:val="clear" w:color="auto" w:fill="FABF8F"/>
            <w:vAlign w:val="center"/>
          </w:tcPr>
          <w:p w14:paraId="4EEF97B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11/08</w:t>
            </w:r>
          </w:p>
        </w:tc>
        <w:tc>
          <w:tcPr>
            <w:tcW w:w="394" w:type="dxa"/>
            <w:tcBorders>
              <w:bottom w:val="single" w:sz="4" w:space="0" w:color="auto"/>
              <w:right w:val="single" w:sz="18" w:space="0" w:color="auto"/>
            </w:tcBorders>
            <w:shd w:val="clear" w:color="auto" w:fill="FABF8F"/>
            <w:vAlign w:val="center"/>
          </w:tcPr>
          <w:p w14:paraId="589C0F3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75FF77C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4A226B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BB4213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086AC93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3B6307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F6D9413"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9D6971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6FF0E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364" w:type="dxa"/>
            <w:tcBorders>
              <w:bottom w:val="single" w:sz="4" w:space="0" w:color="auto"/>
            </w:tcBorders>
            <w:shd w:val="clear" w:color="auto" w:fill="FABF8F"/>
            <w:vAlign w:val="center"/>
          </w:tcPr>
          <w:p w14:paraId="69799EB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C9BEC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A9716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7129D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65F866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69B51BED" w14:textId="77777777" w:rsidR="00913A0A" w:rsidRPr="00480790"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63FD378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w:t>
            </w:r>
          </w:p>
        </w:tc>
        <w:tc>
          <w:tcPr>
            <w:tcW w:w="484" w:type="dxa"/>
            <w:tcBorders>
              <w:bottom w:val="single" w:sz="4" w:space="0" w:color="auto"/>
            </w:tcBorders>
            <w:shd w:val="clear" w:color="auto" w:fill="FABF8F"/>
            <w:vAlign w:val="center"/>
          </w:tcPr>
          <w:p w14:paraId="044712A1" w14:textId="77777777" w:rsidR="00913A0A" w:rsidRPr="00480790" w:rsidRDefault="00913A0A" w:rsidP="00D07049">
            <w:pPr>
              <w:pStyle w:val="TableText"/>
              <w:widowControl w:val="0"/>
              <w:spacing w:before="40" w:after="40"/>
              <w:rPr>
                <w:rFonts w:ascii="Tahoma" w:hAnsi="Tahoma" w:cs="Tahoma"/>
                <w:sz w:val="13"/>
              </w:rPr>
            </w:pPr>
          </w:p>
        </w:tc>
      </w:tr>
      <w:tr w:rsidR="007D1CD1" w14:paraId="6B1806D9" w14:textId="77777777" w:rsidTr="00D07049">
        <w:trPr>
          <w:trHeight w:val="145"/>
        </w:trPr>
        <w:tc>
          <w:tcPr>
            <w:tcW w:w="2464" w:type="dxa"/>
            <w:gridSpan w:val="2"/>
            <w:tcBorders>
              <w:bottom w:val="single" w:sz="4" w:space="0" w:color="auto"/>
            </w:tcBorders>
            <w:shd w:val="clear" w:color="auto" w:fill="FFFFFF" w:themeFill="background1"/>
            <w:vAlign w:val="center"/>
          </w:tcPr>
          <w:p w14:paraId="3012C8E1" w14:textId="77777777" w:rsidR="00913A0A" w:rsidRPr="00EA2A32" w:rsidRDefault="00913A0A" w:rsidP="00D07049">
            <w:pPr>
              <w:pStyle w:val="Heading2"/>
              <w:keepNext/>
              <w:spacing w:before="40" w:after="40"/>
              <w:ind w:left="0"/>
              <w:rPr>
                <w:rFonts w:ascii="Tahoma" w:hAnsi="Tahoma" w:cs="Tahoma"/>
                <w:b w:val="0"/>
                <w:sz w:val="14"/>
                <w:szCs w:val="14"/>
              </w:rPr>
            </w:pPr>
            <w:bookmarkStart w:id="501" w:name="_Toc336338129"/>
            <w:bookmarkStart w:id="502" w:name="_Toc377592860"/>
            <w:r>
              <w:rPr>
                <w:rFonts w:ascii="Tahoma" w:hAnsi="Tahoma" w:cs="Tahoma"/>
                <w:b w:val="0"/>
                <w:sz w:val="14"/>
                <w:szCs w:val="14"/>
              </w:rPr>
              <w:t>Windows HPC Server 2008 R2 Suite</w:t>
            </w:r>
            <w:bookmarkEnd w:id="501"/>
            <w:bookmarkEnd w:id="502"/>
          </w:p>
        </w:tc>
        <w:tc>
          <w:tcPr>
            <w:tcW w:w="506" w:type="dxa"/>
            <w:tcBorders>
              <w:bottom w:val="single" w:sz="4" w:space="0" w:color="auto"/>
            </w:tcBorders>
            <w:shd w:val="clear" w:color="auto" w:fill="FFFFFF" w:themeFill="background1"/>
            <w:vAlign w:val="center"/>
          </w:tcPr>
          <w:p w14:paraId="5BB12DAA" w14:textId="77777777" w:rsidR="00913A0A" w:rsidRPr="00EA13B8" w:rsidRDefault="00123C60" w:rsidP="00D07049">
            <w:pPr>
              <w:pStyle w:val="TableText"/>
              <w:widowControl w:val="0"/>
              <w:spacing w:before="40" w:after="40"/>
              <w:rPr>
                <w:b/>
                <w:sz w:val="13"/>
                <w:szCs w:val="13"/>
                <w:u w:val="single"/>
              </w:rPr>
            </w:pPr>
            <w:hyperlink w:anchor="_106_Windows_HPC" w:history="1">
              <w:r w:rsidR="00204F99">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3731A90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09/10</w:t>
            </w:r>
          </w:p>
        </w:tc>
        <w:tc>
          <w:tcPr>
            <w:tcW w:w="394" w:type="dxa"/>
            <w:tcBorders>
              <w:bottom w:val="single" w:sz="4" w:space="0" w:color="auto"/>
              <w:right w:val="single" w:sz="18" w:space="0" w:color="auto"/>
            </w:tcBorders>
            <w:shd w:val="clear" w:color="auto" w:fill="FFFFFF" w:themeFill="background1"/>
            <w:vAlign w:val="center"/>
          </w:tcPr>
          <w:p w14:paraId="072D417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FFFFF" w:themeFill="background1"/>
            <w:vAlign w:val="center"/>
          </w:tcPr>
          <w:p w14:paraId="6E352B4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8C918DC"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5CB64E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6EA8F2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F822BC5"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FD620A5"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4AF525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4F71CA3"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2712802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BCBBB2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1D69BB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1213E5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36218B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555A7D97" w14:textId="77777777" w:rsidR="00913A0A" w:rsidRPr="00480790" w:rsidRDefault="00913A0A" w:rsidP="00D07049">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FFFFF" w:themeFill="background1"/>
            <w:vAlign w:val="center"/>
          </w:tcPr>
          <w:p w14:paraId="0B90FFA5"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54AC2519"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272B4309" w14:textId="77777777" w:rsidTr="00D07049">
        <w:trPr>
          <w:trHeight w:val="145"/>
        </w:trPr>
        <w:tc>
          <w:tcPr>
            <w:tcW w:w="2464" w:type="dxa"/>
            <w:gridSpan w:val="2"/>
            <w:tcBorders>
              <w:bottom w:val="single" w:sz="4" w:space="0" w:color="auto"/>
            </w:tcBorders>
            <w:shd w:val="clear" w:color="auto" w:fill="FABF8F"/>
            <w:vAlign w:val="center"/>
          </w:tcPr>
          <w:p w14:paraId="13CB99B6" w14:textId="77777777" w:rsidR="00913A0A" w:rsidRPr="006030C8" w:rsidRDefault="00913A0A" w:rsidP="00D07049">
            <w:pPr>
              <w:pStyle w:val="Heading2"/>
              <w:spacing w:before="40" w:after="40"/>
              <w:ind w:left="0"/>
              <w:rPr>
                <w:rFonts w:ascii="Tahoma" w:hAnsi="Tahoma" w:cs="Tahoma"/>
                <w:b w:val="0"/>
                <w:sz w:val="14"/>
                <w:szCs w:val="14"/>
                <w:lang w:val="fr-FR"/>
              </w:rPr>
            </w:pPr>
            <w:bookmarkStart w:id="503" w:name="_Toc377592861"/>
            <w:r w:rsidRPr="006030C8">
              <w:rPr>
                <w:rFonts w:ascii="Tahoma" w:hAnsi="Tahoma" w:cs="Tahoma"/>
                <w:b w:val="0"/>
                <w:sz w:val="14"/>
                <w:lang w:val="fr-FR"/>
              </w:rPr>
              <w:t>Module Complémentaire Windows Intune pour System Center Configuration Manager et System Center EndPoint Protection (par utilisateur)</w:t>
            </w:r>
            <w:bookmarkEnd w:id="503"/>
          </w:p>
        </w:tc>
        <w:tc>
          <w:tcPr>
            <w:tcW w:w="506" w:type="dxa"/>
            <w:tcBorders>
              <w:bottom w:val="single" w:sz="4" w:space="0" w:color="auto"/>
            </w:tcBorders>
            <w:shd w:val="clear" w:color="auto" w:fill="FABF8F"/>
            <w:vAlign w:val="center"/>
          </w:tcPr>
          <w:p w14:paraId="04D49DBB" w14:textId="77777777" w:rsidR="00913A0A" w:rsidRPr="006030C8" w:rsidRDefault="00913A0A" w:rsidP="00D07049">
            <w:pPr>
              <w:pStyle w:val="TableText"/>
              <w:widowControl w:val="0"/>
              <w:spacing w:before="40" w:after="40"/>
              <w:rPr>
                <w:b/>
                <w:sz w:val="13"/>
                <w:szCs w:val="13"/>
                <w:lang w:val="fr-FR"/>
              </w:rPr>
            </w:pPr>
          </w:p>
        </w:tc>
        <w:tc>
          <w:tcPr>
            <w:tcW w:w="450" w:type="dxa"/>
            <w:tcBorders>
              <w:bottom w:val="single" w:sz="4" w:space="0" w:color="auto"/>
            </w:tcBorders>
            <w:shd w:val="clear" w:color="auto" w:fill="FABF8F"/>
            <w:vAlign w:val="center"/>
          </w:tcPr>
          <w:p w14:paraId="6BB3D4C4"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12/12</w:t>
            </w:r>
          </w:p>
        </w:tc>
        <w:tc>
          <w:tcPr>
            <w:tcW w:w="394" w:type="dxa"/>
            <w:tcBorders>
              <w:bottom w:val="single" w:sz="4" w:space="0" w:color="auto"/>
              <w:right w:val="single" w:sz="18" w:space="0" w:color="auto"/>
            </w:tcBorders>
            <w:shd w:val="clear" w:color="auto" w:fill="FABF8F"/>
            <w:vAlign w:val="center"/>
          </w:tcPr>
          <w:p w14:paraId="6CF6482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OSB</w:t>
            </w:r>
          </w:p>
        </w:tc>
        <w:tc>
          <w:tcPr>
            <w:tcW w:w="326" w:type="dxa"/>
            <w:tcBorders>
              <w:left w:val="single" w:sz="18" w:space="0" w:color="auto"/>
              <w:bottom w:val="single" w:sz="4" w:space="0" w:color="auto"/>
            </w:tcBorders>
            <w:shd w:val="clear" w:color="auto" w:fill="FABF8F"/>
            <w:vAlign w:val="center"/>
          </w:tcPr>
          <w:p w14:paraId="3F3A0D9A"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128B147"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125AC97" w14:textId="77777777" w:rsidR="00913A0A"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1D5ACE63"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FAC61EA"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3352AF5" w14:textId="77777777" w:rsidR="00913A0A"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9BDCC2D"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4EA5A7"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0135C034"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61B37C7"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377933"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318FC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C665FC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2E750087" w14:textId="77777777" w:rsidR="00913A0A" w:rsidRPr="00536196"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59A20D8A"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38EE4073" w14:textId="77777777" w:rsidR="00913A0A" w:rsidRPr="00480790" w:rsidRDefault="002C4BA9"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r>
      <w:tr w:rsidR="007D1CD1" w14:paraId="6FEC746B" w14:textId="77777777" w:rsidTr="00D07049">
        <w:trPr>
          <w:trHeight w:val="145"/>
        </w:trPr>
        <w:tc>
          <w:tcPr>
            <w:tcW w:w="2464" w:type="dxa"/>
            <w:gridSpan w:val="2"/>
            <w:tcBorders>
              <w:bottom w:val="single" w:sz="4" w:space="0" w:color="auto"/>
            </w:tcBorders>
            <w:shd w:val="clear" w:color="auto" w:fill="FFFFFF" w:themeFill="background1"/>
            <w:vAlign w:val="center"/>
          </w:tcPr>
          <w:p w14:paraId="41B78025" w14:textId="77777777" w:rsidR="00913A0A" w:rsidRDefault="00913A0A" w:rsidP="00D07049">
            <w:pPr>
              <w:pStyle w:val="Heading2"/>
              <w:spacing w:before="40" w:after="40"/>
              <w:ind w:left="0"/>
              <w:rPr>
                <w:rFonts w:ascii="Tahoma" w:hAnsi="Tahoma" w:cs="Tahoma"/>
                <w:b w:val="0"/>
                <w:sz w:val="14"/>
                <w:szCs w:val="14"/>
              </w:rPr>
            </w:pPr>
            <w:bookmarkStart w:id="504" w:name="_Toc377592862"/>
            <w:r>
              <w:rPr>
                <w:rFonts w:ascii="Tahoma" w:hAnsi="Tahoma" w:cs="Tahoma"/>
                <w:b w:val="0"/>
                <w:sz w:val="14"/>
                <w:szCs w:val="14"/>
              </w:rPr>
              <w:t>Windows Intune (par utilisateur)</w:t>
            </w:r>
            <w:bookmarkEnd w:id="504"/>
          </w:p>
        </w:tc>
        <w:tc>
          <w:tcPr>
            <w:tcW w:w="506" w:type="dxa"/>
            <w:tcBorders>
              <w:bottom w:val="single" w:sz="4" w:space="0" w:color="auto"/>
            </w:tcBorders>
            <w:shd w:val="clear" w:color="auto" w:fill="FFFFFF" w:themeFill="background1"/>
            <w:vAlign w:val="center"/>
          </w:tcPr>
          <w:p w14:paraId="37BBD70B" w14:textId="77777777" w:rsidR="00913A0A" w:rsidRPr="00EA13B8" w:rsidRDefault="00913A0A" w:rsidP="00D07049">
            <w:pPr>
              <w:pStyle w:val="TableText"/>
              <w:widowControl w:val="0"/>
              <w:spacing w:before="40" w:after="40"/>
              <w:rPr>
                <w:b/>
                <w:sz w:val="13"/>
                <w:szCs w:val="13"/>
              </w:rPr>
            </w:pPr>
          </w:p>
        </w:tc>
        <w:tc>
          <w:tcPr>
            <w:tcW w:w="450" w:type="dxa"/>
            <w:tcBorders>
              <w:bottom w:val="single" w:sz="4" w:space="0" w:color="auto"/>
            </w:tcBorders>
            <w:shd w:val="clear" w:color="auto" w:fill="FFFFFF" w:themeFill="background1"/>
            <w:vAlign w:val="center"/>
          </w:tcPr>
          <w:p w14:paraId="3C35A567"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12/12</w:t>
            </w:r>
          </w:p>
        </w:tc>
        <w:tc>
          <w:tcPr>
            <w:tcW w:w="394" w:type="dxa"/>
            <w:tcBorders>
              <w:bottom w:val="single" w:sz="4" w:space="0" w:color="auto"/>
              <w:right w:val="single" w:sz="18" w:space="0" w:color="auto"/>
            </w:tcBorders>
            <w:shd w:val="clear" w:color="auto" w:fill="FFFFFF" w:themeFill="background1"/>
            <w:vAlign w:val="center"/>
          </w:tcPr>
          <w:p w14:paraId="7117232D"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OSB</w:t>
            </w:r>
          </w:p>
        </w:tc>
        <w:tc>
          <w:tcPr>
            <w:tcW w:w="326" w:type="dxa"/>
            <w:tcBorders>
              <w:left w:val="single" w:sz="18" w:space="0" w:color="auto"/>
              <w:bottom w:val="single" w:sz="4" w:space="0" w:color="auto"/>
            </w:tcBorders>
            <w:shd w:val="clear" w:color="auto" w:fill="FFFFFF" w:themeFill="background1"/>
            <w:vAlign w:val="center"/>
          </w:tcPr>
          <w:p w14:paraId="1FAD6F7C"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B9A9E85"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5C0302D" w14:textId="77777777" w:rsidR="00913A0A"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90522B6"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5117D53"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01D7DB" w14:textId="77777777" w:rsidR="00913A0A"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0C2CC51"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251EAA"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FFFFF" w:themeFill="background1"/>
            <w:vAlign w:val="center"/>
          </w:tcPr>
          <w:p w14:paraId="07160E11"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4265F64"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266886"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84DDC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73D1A4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6E26AAF3" w14:textId="77777777" w:rsidR="00913A0A" w:rsidRPr="00536196"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14:paraId="5C792835"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2F0863E1"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126F30CD" w14:textId="77777777" w:rsidTr="00D07049">
        <w:trPr>
          <w:trHeight w:val="145"/>
        </w:trPr>
        <w:tc>
          <w:tcPr>
            <w:tcW w:w="2464" w:type="dxa"/>
            <w:gridSpan w:val="2"/>
            <w:tcBorders>
              <w:bottom w:val="single" w:sz="4" w:space="0" w:color="auto"/>
            </w:tcBorders>
            <w:shd w:val="clear" w:color="auto" w:fill="FABF8F"/>
            <w:vAlign w:val="center"/>
          </w:tcPr>
          <w:p w14:paraId="5D3B2A3A" w14:textId="77777777" w:rsidR="00913A0A" w:rsidRPr="006030C8" w:rsidRDefault="00913A0A" w:rsidP="00D07049">
            <w:pPr>
              <w:pStyle w:val="Heading2"/>
              <w:spacing w:before="40" w:after="40"/>
              <w:ind w:left="0"/>
              <w:rPr>
                <w:rFonts w:ascii="Tahoma" w:hAnsi="Tahoma" w:cs="Tahoma"/>
                <w:b w:val="0"/>
                <w:sz w:val="14"/>
                <w:szCs w:val="14"/>
                <w:lang w:val="fr-FR"/>
              </w:rPr>
            </w:pPr>
            <w:bookmarkStart w:id="505" w:name="_Toc336338132"/>
            <w:bookmarkStart w:id="506" w:name="_Toc341193035"/>
            <w:bookmarkStart w:id="507" w:name="_Toc377592863"/>
            <w:r w:rsidRPr="006030C8">
              <w:rPr>
                <w:rFonts w:ascii="Tahoma" w:hAnsi="Tahoma" w:cs="Tahoma"/>
                <w:b w:val="0"/>
                <w:sz w:val="14"/>
                <w:szCs w:val="14"/>
                <w:lang w:val="fr-FR"/>
              </w:rPr>
              <w:t>SL Utilisateur Module Complémentaire Windows Intune Extra Storage 1 Go</w:t>
            </w:r>
            <w:bookmarkEnd w:id="505"/>
            <w:bookmarkEnd w:id="506"/>
            <w:bookmarkEnd w:id="507"/>
          </w:p>
        </w:tc>
        <w:tc>
          <w:tcPr>
            <w:tcW w:w="506" w:type="dxa"/>
            <w:tcBorders>
              <w:bottom w:val="single" w:sz="4" w:space="0" w:color="auto"/>
            </w:tcBorders>
            <w:shd w:val="clear" w:color="auto" w:fill="FABF8F"/>
            <w:vAlign w:val="center"/>
          </w:tcPr>
          <w:p w14:paraId="41CFC890" w14:textId="77777777" w:rsidR="00913A0A" w:rsidRPr="006030C8" w:rsidRDefault="00913A0A" w:rsidP="00D07049">
            <w:pPr>
              <w:pStyle w:val="TableText"/>
              <w:widowControl w:val="0"/>
              <w:spacing w:before="40" w:after="40"/>
              <w:rPr>
                <w:b/>
                <w:sz w:val="13"/>
                <w:szCs w:val="13"/>
                <w:lang w:val="fr-FR"/>
              </w:rPr>
            </w:pPr>
          </w:p>
        </w:tc>
        <w:tc>
          <w:tcPr>
            <w:tcW w:w="450" w:type="dxa"/>
            <w:tcBorders>
              <w:bottom w:val="single" w:sz="4" w:space="0" w:color="auto"/>
            </w:tcBorders>
            <w:shd w:val="clear" w:color="auto" w:fill="FABF8F"/>
            <w:vAlign w:val="center"/>
          </w:tcPr>
          <w:p w14:paraId="5B4E1FD1"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12/12</w:t>
            </w:r>
          </w:p>
        </w:tc>
        <w:tc>
          <w:tcPr>
            <w:tcW w:w="394" w:type="dxa"/>
            <w:tcBorders>
              <w:bottom w:val="single" w:sz="4" w:space="0" w:color="auto"/>
              <w:right w:val="single" w:sz="18" w:space="0" w:color="auto"/>
            </w:tcBorders>
            <w:shd w:val="clear" w:color="auto" w:fill="FABF8F"/>
            <w:vAlign w:val="center"/>
          </w:tcPr>
          <w:p w14:paraId="5F277728" w14:textId="77777777" w:rsidR="00913A0A" w:rsidRPr="00480790" w:rsidRDefault="00913A0A" w:rsidP="00D07049">
            <w:pPr>
              <w:pStyle w:val="TableText"/>
              <w:widowControl w:val="0"/>
              <w:spacing w:before="40" w:after="40"/>
              <w:rPr>
                <w:rFonts w:ascii="Tahoma" w:hAnsi="Tahoma" w:cs="Tahoma"/>
                <w:color w:val="000000"/>
                <w:sz w:val="13"/>
              </w:rPr>
            </w:pPr>
          </w:p>
        </w:tc>
        <w:tc>
          <w:tcPr>
            <w:tcW w:w="326" w:type="dxa"/>
            <w:tcBorders>
              <w:left w:val="single" w:sz="18" w:space="0" w:color="auto"/>
              <w:bottom w:val="single" w:sz="4" w:space="0" w:color="auto"/>
            </w:tcBorders>
            <w:shd w:val="clear" w:color="auto" w:fill="FABF8F"/>
            <w:vAlign w:val="center"/>
          </w:tcPr>
          <w:p w14:paraId="08131865"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F9B8C84"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6D6A9C23" w14:textId="77777777" w:rsidR="00913A0A"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2DF4D20B"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42AB60E" w14:textId="77777777" w:rsidR="00913A0A"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5970A8F" w14:textId="77777777" w:rsidR="00913A0A"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E7CD0C3"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61A73F"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3E5A16FF"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30F8E6"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EC9553C"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D7DC2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02599A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D84CBE5" w14:textId="77777777" w:rsidR="00913A0A" w:rsidRPr="00536196"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6A8F18C9"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0EB6B5F5" w14:textId="77777777" w:rsidR="00913A0A" w:rsidRPr="00480790" w:rsidRDefault="00913A0A" w:rsidP="00D07049">
            <w:pPr>
              <w:pStyle w:val="TableText"/>
              <w:widowControl w:val="0"/>
              <w:spacing w:before="40" w:after="40"/>
              <w:rPr>
                <w:rFonts w:ascii="Tahoma" w:hAnsi="Tahoma" w:cs="Tahoma"/>
                <w:color w:val="000000"/>
                <w:sz w:val="13"/>
              </w:rPr>
            </w:pPr>
          </w:p>
        </w:tc>
      </w:tr>
      <w:tr w:rsidR="007D1CD1" w14:paraId="1ACFF0AA" w14:textId="77777777" w:rsidTr="00D07049">
        <w:trPr>
          <w:trHeight w:val="145"/>
        </w:trPr>
        <w:tc>
          <w:tcPr>
            <w:tcW w:w="2464" w:type="dxa"/>
            <w:gridSpan w:val="2"/>
            <w:tcBorders>
              <w:bottom w:val="single" w:sz="4" w:space="0" w:color="auto"/>
            </w:tcBorders>
            <w:shd w:val="clear" w:color="auto" w:fill="FFFFFF" w:themeFill="background1"/>
            <w:vAlign w:val="center"/>
          </w:tcPr>
          <w:p w14:paraId="4EAFF62C" w14:textId="77777777" w:rsidR="00913A0A" w:rsidRPr="00C42F28" w:rsidRDefault="00913A0A" w:rsidP="00D07049">
            <w:pPr>
              <w:pStyle w:val="Heading2"/>
              <w:spacing w:before="40" w:after="40"/>
              <w:ind w:left="0"/>
              <w:rPr>
                <w:rFonts w:ascii="Tahoma" w:hAnsi="Tahoma" w:cs="Tahoma"/>
                <w:b w:val="0"/>
                <w:sz w:val="14"/>
                <w:szCs w:val="14"/>
              </w:rPr>
            </w:pPr>
            <w:bookmarkStart w:id="508" w:name="_Toc336338133"/>
            <w:bookmarkStart w:id="509" w:name="_Toc377592864"/>
            <w:r>
              <w:rPr>
                <w:rFonts w:ascii="Tahoma" w:hAnsi="Tahoma" w:cs="Tahoma"/>
                <w:b w:val="0"/>
                <w:sz w:val="14"/>
                <w:szCs w:val="14"/>
              </w:rPr>
              <w:t>Windows MultiPoint Server 2012 Standard</w:t>
            </w:r>
            <w:bookmarkEnd w:id="508"/>
            <w:bookmarkEnd w:id="509"/>
          </w:p>
        </w:tc>
        <w:tc>
          <w:tcPr>
            <w:tcW w:w="506" w:type="dxa"/>
            <w:tcBorders>
              <w:bottom w:val="single" w:sz="4" w:space="0" w:color="auto"/>
            </w:tcBorders>
            <w:shd w:val="clear" w:color="auto" w:fill="FFFFFF" w:themeFill="background1"/>
            <w:vAlign w:val="center"/>
          </w:tcPr>
          <w:p w14:paraId="4F83DDAF" w14:textId="77777777" w:rsidR="00913A0A" w:rsidRPr="00EA13B8" w:rsidRDefault="00123C60" w:rsidP="00D07049">
            <w:pPr>
              <w:pStyle w:val="TableText"/>
              <w:widowControl w:val="0"/>
              <w:spacing w:before="40" w:after="40"/>
              <w:rPr>
                <w:b/>
                <w:sz w:val="13"/>
                <w:szCs w:val="13"/>
                <w:u w:val="single"/>
              </w:rPr>
            </w:pPr>
            <w:hyperlink w:anchor="_107_Windows_MultiPoint" w:history="1">
              <w:r w:rsidR="00204F99">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10DC6B6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12/12</w:t>
            </w:r>
          </w:p>
        </w:tc>
        <w:tc>
          <w:tcPr>
            <w:tcW w:w="394" w:type="dxa"/>
            <w:tcBorders>
              <w:bottom w:val="single" w:sz="4" w:space="0" w:color="auto"/>
              <w:right w:val="single" w:sz="18" w:space="0" w:color="auto"/>
            </w:tcBorders>
            <w:shd w:val="clear" w:color="auto" w:fill="FFFFFF" w:themeFill="background1"/>
            <w:vAlign w:val="center"/>
          </w:tcPr>
          <w:p w14:paraId="7311065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FFFFF" w:themeFill="background1"/>
            <w:vAlign w:val="center"/>
          </w:tcPr>
          <w:p w14:paraId="6F2C183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09AA82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6D5588F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0574EA3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7149079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19B4B84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450EF51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69DCE65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364" w:type="dxa"/>
            <w:tcBorders>
              <w:bottom w:val="single" w:sz="4" w:space="0" w:color="auto"/>
            </w:tcBorders>
            <w:shd w:val="clear" w:color="auto" w:fill="FFFFFF" w:themeFill="background1"/>
            <w:vAlign w:val="center"/>
          </w:tcPr>
          <w:p w14:paraId="5A7C9A6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793C273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13BAA72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7AAC5CF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1772D9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141E081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5F299107"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58ADB39A"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5AA9FCCC" w14:textId="77777777" w:rsidTr="00D07049">
        <w:trPr>
          <w:trHeight w:val="145"/>
        </w:trPr>
        <w:tc>
          <w:tcPr>
            <w:tcW w:w="2464" w:type="dxa"/>
            <w:gridSpan w:val="2"/>
            <w:tcBorders>
              <w:bottom w:val="single" w:sz="4" w:space="0" w:color="auto"/>
            </w:tcBorders>
            <w:shd w:val="clear" w:color="auto" w:fill="FABF8F"/>
            <w:vAlign w:val="center"/>
          </w:tcPr>
          <w:p w14:paraId="36507BCE" w14:textId="77777777" w:rsidR="00913A0A" w:rsidRPr="000A6A5A" w:rsidRDefault="00913A0A" w:rsidP="00D07049">
            <w:pPr>
              <w:pStyle w:val="Heading2"/>
              <w:spacing w:before="40" w:after="40"/>
              <w:ind w:left="0"/>
              <w:rPr>
                <w:rFonts w:ascii="Tahoma" w:hAnsi="Tahoma" w:cs="Tahoma"/>
                <w:b w:val="0"/>
                <w:sz w:val="14"/>
                <w:szCs w:val="14"/>
              </w:rPr>
            </w:pPr>
            <w:bookmarkStart w:id="510" w:name="_Toc336338134"/>
            <w:bookmarkStart w:id="511" w:name="_Toc377592865"/>
            <w:r>
              <w:rPr>
                <w:rFonts w:ascii="Tahoma" w:hAnsi="Tahoma" w:cs="Tahoma"/>
                <w:b w:val="0"/>
                <w:sz w:val="14"/>
                <w:szCs w:val="14"/>
              </w:rPr>
              <w:t>Windows MultiPoint Server 2012 Premium</w:t>
            </w:r>
            <w:bookmarkEnd w:id="510"/>
            <w:bookmarkEnd w:id="511"/>
          </w:p>
        </w:tc>
        <w:tc>
          <w:tcPr>
            <w:tcW w:w="506" w:type="dxa"/>
            <w:tcBorders>
              <w:bottom w:val="single" w:sz="4" w:space="0" w:color="auto"/>
            </w:tcBorders>
            <w:shd w:val="clear" w:color="auto" w:fill="FABF8F"/>
            <w:vAlign w:val="center"/>
          </w:tcPr>
          <w:p w14:paraId="48AA63B4" w14:textId="77777777" w:rsidR="00913A0A" w:rsidRPr="00204F99" w:rsidRDefault="00123C60" w:rsidP="00D07049">
            <w:pPr>
              <w:pStyle w:val="TableText"/>
              <w:widowControl w:val="0"/>
              <w:spacing w:before="40" w:after="40"/>
              <w:rPr>
                <w:b/>
                <w:sz w:val="13"/>
                <w:szCs w:val="13"/>
                <w:u w:val="single"/>
              </w:rPr>
            </w:pPr>
            <w:hyperlink w:anchor="_106_Windows_Multipoint" w:history="1">
              <w:r w:rsidR="00204F99" w:rsidRPr="00204F99">
                <w:rPr>
                  <w:rStyle w:val="Hyperlink"/>
                  <w:b/>
                  <w:sz w:val="13"/>
                  <w:szCs w:val="13"/>
                </w:rPr>
                <w:t>108</w:t>
              </w:r>
            </w:hyperlink>
          </w:p>
        </w:tc>
        <w:tc>
          <w:tcPr>
            <w:tcW w:w="450" w:type="dxa"/>
            <w:tcBorders>
              <w:bottom w:val="single" w:sz="4" w:space="0" w:color="auto"/>
            </w:tcBorders>
            <w:shd w:val="clear" w:color="auto" w:fill="FABF8F"/>
            <w:vAlign w:val="center"/>
          </w:tcPr>
          <w:p w14:paraId="4BBFD06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12/12</w:t>
            </w:r>
          </w:p>
        </w:tc>
        <w:tc>
          <w:tcPr>
            <w:tcW w:w="394" w:type="dxa"/>
            <w:tcBorders>
              <w:bottom w:val="single" w:sz="4" w:space="0" w:color="auto"/>
              <w:right w:val="single" w:sz="18" w:space="0" w:color="auto"/>
            </w:tcBorders>
            <w:shd w:val="clear" w:color="auto" w:fill="FABF8F"/>
            <w:vAlign w:val="center"/>
          </w:tcPr>
          <w:p w14:paraId="18A9C08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434ACF3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gridSpan w:val="2"/>
            <w:tcBorders>
              <w:bottom w:val="single" w:sz="4" w:space="0" w:color="auto"/>
            </w:tcBorders>
            <w:shd w:val="clear" w:color="auto" w:fill="FABF8F"/>
            <w:vAlign w:val="center"/>
          </w:tcPr>
          <w:p w14:paraId="27FCF76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2EAB222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FABF8F"/>
            <w:vAlign w:val="center"/>
          </w:tcPr>
          <w:p w14:paraId="7648EFF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672A44A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5B995D0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259236D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54E045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364" w:type="dxa"/>
            <w:tcBorders>
              <w:bottom w:val="single" w:sz="4" w:space="0" w:color="auto"/>
            </w:tcBorders>
            <w:shd w:val="clear" w:color="auto" w:fill="FABF8F"/>
            <w:vAlign w:val="center"/>
          </w:tcPr>
          <w:p w14:paraId="4D0A10B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631224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5FC4AF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AD5C64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24105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094D51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78C0BA1C"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14B0B8B0" w14:textId="77777777" w:rsidR="00913A0A" w:rsidRPr="00480790" w:rsidRDefault="00913A0A" w:rsidP="00D07049">
            <w:pPr>
              <w:pStyle w:val="TableText"/>
              <w:widowControl w:val="0"/>
              <w:spacing w:before="40" w:after="40"/>
              <w:rPr>
                <w:rFonts w:ascii="Tahoma" w:hAnsi="Tahoma" w:cs="Tahoma"/>
                <w:color w:val="000000"/>
                <w:sz w:val="13"/>
              </w:rPr>
            </w:pPr>
          </w:p>
        </w:tc>
      </w:tr>
      <w:tr w:rsidR="007D1CD1" w14:paraId="42F81542" w14:textId="77777777" w:rsidTr="00D07049">
        <w:trPr>
          <w:trHeight w:val="145"/>
        </w:trPr>
        <w:tc>
          <w:tcPr>
            <w:tcW w:w="2464" w:type="dxa"/>
            <w:gridSpan w:val="2"/>
            <w:tcBorders>
              <w:bottom w:val="single" w:sz="4" w:space="0" w:color="auto"/>
            </w:tcBorders>
            <w:shd w:val="clear" w:color="auto" w:fill="FFFFFF" w:themeFill="background1"/>
            <w:vAlign w:val="center"/>
          </w:tcPr>
          <w:p w14:paraId="4653F52D" w14:textId="77777777" w:rsidR="00913A0A" w:rsidRPr="00AE41EE" w:rsidRDefault="00913A0A" w:rsidP="00D07049">
            <w:pPr>
              <w:pStyle w:val="Heading2"/>
              <w:spacing w:before="40" w:after="40"/>
              <w:ind w:left="0"/>
              <w:rPr>
                <w:rFonts w:ascii="Tahoma" w:hAnsi="Tahoma" w:cs="Tahoma"/>
                <w:b w:val="0"/>
                <w:sz w:val="14"/>
                <w:szCs w:val="14"/>
              </w:rPr>
            </w:pPr>
            <w:bookmarkStart w:id="512" w:name="_Toc336338135"/>
            <w:bookmarkStart w:id="513" w:name="_Toc377592866"/>
            <w:r>
              <w:rPr>
                <w:rFonts w:ascii="Tahoma" w:hAnsi="Tahoma" w:cs="Tahoma"/>
                <w:b w:val="0"/>
                <w:sz w:val="14"/>
                <w:szCs w:val="14"/>
              </w:rPr>
              <w:t>CAL Windows MultiPoint Server 2012</w:t>
            </w:r>
            <w:bookmarkEnd w:id="512"/>
            <w:bookmarkEnd w:id="513"/>
          </w:p>
        </w:tc>
        <w:tc>
          <w:tcPr>
            <w:tcW w:w="506" w:type="dxa"/>
            <w:tcBorders>
              <w:bottom w:val="single" w:sz="4" w:space="0" w:color="auto"/>
            </w:tcBorders>
            <w:shd w:val="clear" w:color="auto" w:fill="FFFFFF" w:themeFill="background1"/>
            <w:vAlign w:val="center"/>
          </w:tcPr>
          <w:p w14:paraId="1DF19BBD" w14:textId="77777777" w:rsidR="00913A0A" w:rsidRPr="00FE7FDD" w:rsidRDefault="00123C60" w:rsidP="00D07049">
            <w:pPr>
              <w:pStyle w:val="TableText"/>
              <w:widowControl w:val="0"/>
              <w:spacing w:before="40" w:after="40"/>
              <w:rPr>
                <w:b/>
                <w:sz w:val="13"/>
                <w:szCs w:val="13"/>
                <w:u w:val="single"/>
              </w:rPr>
            </w:pPr>
            <w:hyperlink w:anchor="_109_CAL_Windows" w:history="1">
              <w:r w:rsidR="00DD39AD">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58F053B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12/12</w:t>
            </w:r>
          </w:p>
        </w:tc>
        <w:tc>
          <w:tcPr>
            <w:tcW w:w="394" w:type="dxa"/>
            <w:tcBorders>
              <w:bottom w:val="single" w:sz="4" w:space="0" w:color="auto"/>
              <w:right w:val="single" w:sz="18" w:space="0" w:color="auto"/>
            </w:tcBorders>
            <w:shd w:val="clear" w:color="auto" w:fill="FFFFFF" w:themeFill="background1"/>
            <w:vAlign w:val="center"/>
          </w:tcPr>
          <w:p w14:paraId="16C853D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FFFFF" w:themeFill="background1"/>
            <w:vAlign w:val="center"/>
          </w:tcPr>
          <w:p w14:paraId="1E45606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6691496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6EBAE94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1393833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1D1C85C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6A46009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1A92332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5C1D1E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FFFFF" w:themeFill="background1"/>
            <w:vAlign w:val="center"/>
          </w:tcPr>
          <w:p w14:paraId="279FAB7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3381045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7791365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18DF215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30EF02E"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2F20EBE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1D07CD6C"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FFFFF" w:themeFill="background1"/>
            <w:vAlign w:val="center"/>
          </w:tcPr>
          <w:p w14:paraId="4F607868"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5CA3DF03" w14:textId="77777777" w:rsidTr="00D07049">
        <w:trPr>
          <w:trHeight w:val="145"/>
        </w:trPr>
        <w:tc>
          <w:tcPr>
            <w:tcW w:w="2464" w:type="dxa"/>
            <w:gridSpan w:val="2"/>
            <w:tcBorders>
              <w:bottom w:val="single" w:sz="4" w:space="0" w:color="auto"/>
            </w:tcBorders>
            <w:shd w:val="clear" w:color="auto" w:fill="FABF8F"/>
            <w:vAlign w:val="center"/>
          </w:tcPr>
          <w:p w14:paraId="425458E5" w14:textId="77777777" w:rsidR="00913A0A" w:rsidRPr="00AE41EE" w:rsidRDefault="00913A0A" w:rsidP="00D07049">
            <w:pPr>
              <w:pStyle w:val="Heading2"/>
              <w:spacing w:before="40" w:after="40"/>
              <w:ind w:left="0"/>
              <w:rPr>
                <w:rFonts w:ascii="Tahoma" w:hAnsi="Tahoma" w:cs="Tahoma"/>
                <w:b w:val="0"/>
                <w:sz w:val="14"/>
                <w:szCs w:val="14"/>
              </w:rPr>
            </w:pPr>
            <w:bookmarkStart w:id="514" w:name="_Toc336338136"/>
            <w:bookmarkStart w:id="515" w:name="_Toc377592867"/>
            <w:r>
              <w:rPr>
                <w:rFonts w:ascii="Tahoma" w:hAnsi="Tahoma" w:cs="Tahoma"/>
                <w:b w:val="0"/>
                <w:sz w:val="14"/>
                <w:szCs w:val="14"/>
              </w:rPr>
              <w:t>CAL Windows MultiPoint Server 2012 et CAL Windows Server 2012</w:t>
            </w:r>
            <w:bookmarkEnd w:id="514"/>
            <w:bookmarkEnd w:id="515"/>
          </w:p>
        </w:tc>
        <w:tc>
          <w:tcPr>
            <w:tcW w:w="506" w:type="dxa"/>
            <w:tcBorders>
              <w:bottom w:val="single" w:sz="4" w:space="0" w:color="auto"/>
            </w:tcBorders>
            <w:shd w:val="clear" w:color="auto" w:fill="FABF8F"/>
            <w:vAlign w:val="center"/>
          </w:tcPr>
          <w:p w14:paraId="38E333D1" w14:textId="77777777" w:rsidR="00913A0A" w:rsidRPr="00FE7FDD" w:rsidRDefault="00913A0A" w:rsidP="00D07049">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7F479E9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12/12</w:t>
            </w:r>
          </w:p>
        </w:tc>
        <w:tc>
          <w:tcPr>
            <w:tcW w:w="394" w:type="dxa"/>
            <w:tcBorders>
              <w:bottom w:val="single" w:sz="4" w:space="0" w:color="auto"/>
              <w:right w:val="single" w:sz="18" w:space="0" w:color="auto"/>
            </w:tcBorders>
            <w:shd w:val="clear" w:color="auto" w:fill="FABF8F"/>
            <w:vAlign w:val="center"/>
          </w:tcPr>
          <w:p w14:paraId="799C9DA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0859584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669B72D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7491183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7D5AD0B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005FB7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208D996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34266E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57249A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1C80DCF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6A8EFC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A028FA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4E2A5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4BB7E0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7DDFF4C"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7A97E816"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30AFA042" w14:textId="77777777" w:rsidR="00913A0A" w:rsidRPr="00480790" w:rsidRDefault="00913A0A" w:rsidP="00D07049">
            <w:pPr>
              <w:pStyle w:val="TableText"/>
              <w:widowControl w:val="0"/>
              <w:spacing w:before="40" w:after="40"/>
              <w:rPr>
                <w:rFonts w:ascii="Tahoma" w:hAnsi="Tahoma" w:cs="Tahoma"/>
                <w:color w:val="000000"/>
                <w:sz w:val="13"/>
              </w:rPr>
            </w:pPr>
          </w:p>
        </w:tc>
      </w:tr>
      <w:tr w:rsidR="007D1CD1" w14:paraId="6AAB8EAC" w14:textId="77777777" w:rsidTr="00D07049">
        <w:trPr>
          <w:trHeight w:val="145"/>
        </w:trPr>
        <w:tc>
          <w:tcPr>
            <w:tcW w:w="2464" w:type="dxa"/>
            <w:gridSpan w:val="2"/>
            <w:tcBorders>
              <w:bottom w:val="single" w:sz="4" w:space="0" w:color="auto"/>
            </w:tcBorders>
            <w:shd w:val="clear" w:color="auto" w:fill="FFFFFF" w:themeFill="background1"/>
            <w:vAlign w:val="center"/>
          </w:tcPr>
          <w:p w14:paraId="15AF6A88" w14:textId="77777777" w:rsidR="00913A0A" w:rsidRPr="00AE41EE" w:rsidRDefault="00913A0A" w:rsidP="00D07049">
            <w:pPr>
              <w:pStyle w:val="Heading2"/>
              <w:spacing w:before="40" w:after="40"/>
              <w:ind w:left="0"/>
              <w:rPr>
                <w:rFonts w:ascii="Tahoma" w:hAnsi="Tahoma" w:cs="Tahoma"/>
                <w:b w:val="0"/>
                <w:sz w:val="14"/>
                <w:szCs w:val="14"/>
              </w:rPr>
            </w:pPr>
            <w:bookmarkStart w:id="516" w:name="_Toc336338137"/>
            <w:bookmarkStart w:id="517" w:name="_Toc377592868"/>
            <w:r>
              <w:rPr>
                <w:rFonts w:ascii="Tahoma" w:hAnsi="Tahoma" w:cs="Tahoma"/>
                <w:b w:val="0"/>
                <w:sz w:val="14"/>
                <w:szCs w:val="14"/>
              </w:rPr>
              <w:t>Windows MultiPoint Server 2012 Premium avec Windows MultiPoint Server 2012 (CAL) (5 clients)</w:t>
            </w:r>
            <w:bookmarkEnd w:id="516"/>
            <w:bookmarkEnd w:id="517"/>
          </w:p>
        </w:tc>
        <w:tc>
          <w:tcPr>
            <w:tcW w:w="506" w:type="dxa"/>
            <w:tcBorders>
              <w:bottom w:val="single" w:sz="4" w:space="0" w:color="auto"/>
            </w:tcBorders>
            <w:shd w:val="clear" w:color="auto" w:fill="FFFFFF" w:themeFill="background1"/>
            <w:vAlign w:val="center"/>
          </w:tcPr>
          <w:p w14:paraId="0596A13A" w14:textId="77777777" w:rsidR="00913A0A" w:rsidRPr="00FE7FDD" w:rsidRDefault="00913A0A" w:rsidP="00D07049">
            <w:pPr>
              <w:pStyle w:val="TableText"/>
              <w:widowControl w:val="0"/>
              <w:spacing w:before="40" w:after="40"/>
              <w:rPr>
                <w:b/>
                <w:sz w:val="13"/>
                <w:szCs w:val="13"/>
              </w:rPr>
            </w:pPr>
          </w:p>
        </w:tc>
        <w:tc>
          <w:tcPr>
            <w:tcW w:w="450" w:type="dxa"/>
            <w:tcBorders>
              <w:bottom w:val="single" w:sz="4" w:space="0" w:color="auto"/>
            </w:tcBorders>
            <w:shd w:val="clear" w:color="auto" w:fill="FFFFFF" w:themeFill="background1"/>
            <w:vAlign w:val="center"/>
          </w:tcPr>
          <w:p w14:paraId="7EB3DBEC"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01/13</w:t>
            </w:r>
          </w:p>
        </w:tc>
        <w:tc>
          <w:tcPr>
            <w:tcW w:w="394" w:type="dxa"/>
            <w:tcBorders>
              <w:bottom w:val="single" w:sz="4" w:space="0" w:color="auto"/>
              <w:right w:val="single" w:sz="18" w:space="0" w:color="auto"/>
            </w:tcBorders>
            <w:shd w:val="clear" w:color="auto" w:fill="FFFFFF" w:themeFill="background1"/>
            <w:vAlign w:val="center"/>
          </w:tcPr>
          <w:p w14:paraId="5508F33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FFFFF" w:themeFill="background1"/>
            <w:vAlign w:val="center"/>
          </w:tcPr>
          <w:p w14:paraId="5367FA1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56F163F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0596173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6A0549D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67EE5AB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3E1A7B9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19032AC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298D5B4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4" w:type="dxa"/>
            <w:tcBorders>
              <w:bottom w:val="single" w:sz="4" w:space="0" w:color="auto"/>
            </w:tcBorders>
            <w:shd w:val="clear" w:color="auto" w:fill="FFFFFF" w:themeFill="background1"/>
            <w:vAlign w:val="center"/>
          </w:tcPr>
          <w:p w14:paraId="2EF4839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75694A4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6352E9B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7EDC272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ED70D09"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B1BF47F"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FFFFF" w:themeFill="background1"/>
            <w:vAlign w:val="center"/>
          </w:tcPr>
          <w:p w14:paraId="7A7FB15B"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FFFFF" w:themeFill="background1"/>
            <w:vAlign w:val="center"/>
          </w:tcPr>
          <w:p w14:paraId="0FC3EEC4" w14:textId="77777777" w:rsidR="00913A0A" w:rsidRDefault="00913A0A" w:rsidP="00D07049">
            <w:pPr>
              <w:pStyle w:val="TableText"/>
              <w:widowControl w:val="0"/>
              <w:spacing w:before="40" w:after="40"/>
              <w:rPr>
                <w:rFonts w:ascii="Tahoma" w:hAnsi="Tahoma" w:cs="Tahoma"/>
                <w:color w:val="000000"/>
                <w:sz w:val="13"/>
              </w:rPr>
            </w:pPr>
          </w:p>
        </w:tc>
      </w:tr>
      <w:tr w:rsidR="00913A0A" w14:paraId="56720A18" w14:textId="77777777" w:rsidTr="00D07049">
        <w:trPr>
          <w:trHeight w:val="145"/>
        </w:trPr>
        <w:tc>
          <w:tcPr>
            <w:tcW w:w="2464" w:type="dxa"/>
            <w:gridSpan w:val="2"/>
            <w:tcBorders>
              <w:bottom w:val="single" w:sz="4" w:space="0" w:color="auto"/>
            </w:tcBorders>
            <w:shd w:val="clear" w:color="auto" w:fill="FABF8F"/>
            <w:vAlign w:val="center"/>
          </w:tcPr>
          <w:p w14:paraId="528D4289" w14:textId="77777777" w:rsidR="00913A0A" w:rsidRPr="00AE41EE" w:rsidRDefault="00913A0A" w:rsidP="00D07049">
            <w:pPr>
              <w:pStyle w:val="Heading2"/>
              <w:spacing w:before="40" w:after="40"/>
              <w:ind w:left="0"/>
              <w:rPr>
                <w:rFonts w:ascii="Tahoma" w:hAnsi="Tahoma" w:cs="Tahoma"/>
                <w:b w:val="0"/>
                <w:sz w:val="14"/>
                <w:szCs w:val="14"/>
              </w:rPr>
            </w:pPr>
            <w:bookmarkStart w:id="518" w:name="_Toc336338138"/>
            <w:bookmarkStart w:id="519" w:name="_Toc377592869"/>
            <w:r>
              <w:rPr>
                <w:rFonts w:ascii="Tahoma" w:hAnsi="Tahoma" w:cs="Tahoma"/>
                <w:b w:val="0"/>
                <w:sz w:val="14"/>
                <w:szCs w:val="14"/>
              </w:rPr>
              <w:t>Windows MultiPoint Server 2012 Premium avec Windows MultiPoint Server 2012 (CAL) (5 clients) et Windows Server 2012 (CAL) (5 clients)</w:t>
            </w:r>
            <w:bookmarkEnd w:id="518"/>
            <w:bookmarkEnd w:id="519"/>
          </w:p>
        </w:tc>
        <w:tc>
          <w:tcPr>
            <w:tcW w:w="506" w:type="dxa"/>
            <w:tcBorders>
              <w:bottom w:val="single" w:sz="4" w:space="0" w:color="auto"/>
            </w:tcBorders>
            <w:shd w:val="clear" w:color="auto" w:fill="FABF8F"/>
            <w:vAlign w:val="center"/>
          </w:tcPr>
          <w:p w14:paraId="103E6ABF" w14:textId="77777777" w:rsidR="00913A0A" w:rsidRPr="00FE7FDD" w:rsidRDefault="00913A0A" w:rsidP="00D07049">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4591E73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01/13</w:t>
            </w:r>
          </w:p>
        </w:tc>
        <w:tc>
          <w:tcPr>
            <w:tcW w:w="394" w:type="dxa"/>
            <w:tcBorders>
              <w:bottom w:val="single" w:sz="4" w:space="0" w:color="auto"/>
              <w:right w:val="single" w:sz="18" w:space="0" w:color="auto"/>
            </w:tcBorders>
            <w:shd w:val="clear" w:color="auto" w:fill="FABF8F"/>
            <w:vAlign w:val="center"/>
          </w:tcPr>
          <w:p w14:paraId="0960344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4AC22E9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FABF8F"/>
            <w:vAlign w:val="center"/>
          </w:tcPr>
          <w:p w14:paraId="1682CD9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FABF8F"/>
            <w:vAlign w:val="center"/>
          </w:tcPr>
          <w:p w14:paraId="33161F8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FABF8F"/>
            <w:vAlign w:val="center"/>
          </w:tcPr>
          <w:p w14:paraId="72C459A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71B147A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391754D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4F1EC7B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ADFE0B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4" w:type="dxa"/>
            <w:tcBorders>
              <w:bottom w:val="single" w:sz="4" w:space="0" w:color="auto"/>
            </w:tcBorders>
            <w:shd w:val="clear" w:color="auto" w:fill="FABF8F"/>
            <w:vAlign w:val="center"/>
          </w:tcPr>
          <w:p w14:paraId="29BC994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351400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F12942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26CA71D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F7D03A4"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3A01849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sz w:val="13"/>
              </w:rPr>
              <w:t>A</w:t>
            </w:r>
          </w:p>
        </w:tc>
        <w:tc>
          <w:tcPr>
            <w:tcW w:w="506" w:type="dxa"/>
            <w:tcBorders>
              <w:bottom w:val="single" w:sz="4" w:space="0" w:color="auto"/>
            </w:tcBorders>
            <w:shd w:val="clear" w:color="auto" w:fill="FABF8F"/>
            <w:vAlign w:val="center"/>
          </w:tcPr>
          <w:p w14:paraId="67478E48"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ABF8F"/>
            <w:vAlign w:val="center"/>
          </w:tcPr>
          <w:p w14:paraId="3F2A57AB" w14:textId="77777777" w:rsidR="00913A0A" w:rsidRDefault="00913A0A" w:rsidP="00D07049">
            <w:pPr>
              <w:pStyle w:val="TableText"/>
              <w:widowControl w:val="0"/>
              <w:spacing w:before="40" w:after="40"/>
              <w:rPr>
                <w:rFonts w:ascii="Tahoma" w:hAnsi="Tahoma" w:cs="Tahoma"/>
                <w:color w:val="000000"/>
                <w:sz w:val="13"/>
              </w:rPr>
            </w:pPr>
          </w:p>
        </w:tc>
      </w:tr>
      <w:tr w:rsidR="008A0F85" w14:paraId="5762167B" w14:textId="77777777" w:rsidTr="00D07049">
        <w:trPr>
          <w:trHeight w:val="145"/>
        </w:trPr>
        <w:tc>
          <w:tcPr>
            <w:tcW w:w="2464" w:type="dxa"/>
            <w:gridSpan w:val="2"/>
            <w:tcBorders>
              <w:bottom w:val="single" w:sz="4" w:space="0" w:color="auto"/>
            </w:tcBorders>
            <w:shd w:val="clear" w:color="auto" w:fill="FABF8F"/>
            <w:vAlign w:val="center"/>
          </w:tcPr>
          <w:p w14:paraId="6FFA25CA" w14:textId="77777777" w:rsidR="00913A0A" w:rsidRPr="00AE41EE" w:rsidRDefault="00913A0A" w:rsidP="00D07049">
            <w:pPr>
              <w:pStyle w:val="Heading2"/>
              <w:spacing w:before="40" w:after="40"/>
              <w:ind w:left="0"/>
              <w:rPr>
                <w:rFonts w:ascii="Tahoma" w:hAnsi="Tahoma" w:cs="Tahoma"/>
                <w:b w:val="0"/>
                <w:sz w:val="14"/>
                <w:szCs w:val="14"/>
              </w:rPr>
            </w:pPr>
            <w:bookmarkStart w:id="520" w:name="_Toc377592870"/>
            <w:r>
              <w:rPr>
                <w:rFonts w:ascii="Tahoma" w:hAnsi="Tahoma" w:cs="Tahoma"/>
                <w:b w:val="0"/>
                <w:sz w:val="14"/>
                <w:szCs w:val="14"/>
              </w:rPr>
              <w:t>Windows Server™ 2008 R2 HPC Edition</w:t>
            </w:r>
            <w:bookmarkEnd w:id="520"/>
          </w:p>
        </w:tc>
        <w:tc>
          <w:tcPr>
            <w:tcW w:w="506" w:type="dxa"/>
            <w:tcBorders>
              <w:bottom w:val="single" w:sz="4" w:space="0" w:color="auto"/>
            </w:tcBorders>
            <w:shd w:val="clear" w:color="auto" w:fill="FABF8F"/>
            <w:vAlign w:val="center"/>
          </w:tcPr>
          <w:p w14:paraId="6A88A5E0" w14:textId="77777777" w:rsidR="00913A0A" w:rsidRPr="00DD39AD" w:rsidRDefault="00123C60" w:rsidP="00D07049">
            <w:pPr>
              <w:pStyle w:val="TableText"/>
              <w:widowControl w:val="0"/>
              <w:spacing w:before="40" w:after="40"/>
              <w:rPr>
                <w:rStyle w:val="Hyperlink"/>
                <w:b/>
                <w:sz w:val="13"/>
                <w:szCs w:val="13"/>
              </w:rPr>
            </w:pPr>
            <w:hyperlink w:anchor="_108_Windows_Server" w:history="1">
              <w:r w:rsidR="00DD39AD" w:rsidRPr="00DD39AD">
                <w:rPr>
                  <w:rStyle w:val="Hyperlink"/>
                  <w:b/>
                  <w:sz w:val="13"/>
                  <w:szCs w:val="13"/>
                </w:rPr>
                <w:t>110</w:t>
              </w:r>
            </w:hyperlink>
          </w:p>
        </w:tc>
        <w:tc>
          <w:tcPr>
            <w:tcW w:w="450" w:type="dxa"/>
            <w:tcBorders>
              <w:bottom w:val="single" w:sz="4" w:space="0" w:color="auto"/>
            </w:tcBorders>
            <w:shd w:val="clear" w:color="auto" w:fill="FABF8F"/>
            <w:vAlign w:val="center"/>
          </w:tcPr>
          <w:p w14:paraId="17506702" w14:textId="77777777" w:rsidR="00913A0A" w:rsidRPr="00480790" w:rsidRDefault="00913A0A" w:rsidP="00D07049">
            <w:pPr>
              <w:pStyle w:val="TableText"/>
              <w:widowControl w:val="0"/>
              <w:spacing w:before="40" w:after="40"/>
              <w:rPr>
                <w:rFonts w:ascii="Tahoma" w:hAnsi="Tahoma" w:cs="Tahoma"/>
                <w:color w:val="000000"/>
                <w:sz w:val="13"/>
              </w:rPr>
            </w:pPr>
            <w:r>
              <w:rPr>
                <w:sz w:val="13"/>
              </w:rPr>
              <w:t>09/10</w:t>
            </w:r>
          </w:p>
        </w:tc>
        <w:tc>
          <w:tcPr>
            <w:tcW w:w="394" w:type="dxa"/>
            <w:tcBorders>
              <w:bottom w:val="single" w:sz="4" w:space="0" w:color="auto"/>
              <w:right w:val="single" w:sz="18" w:space="0" w:color="auto"/>
            </w:tcBorders>
            <w:shd w:val="clear" w:color="auto" w:fill="FABF8F"/>
            <w:vAlign w:val="center"/>
          </w:tcPr>
          <w:p w14:paraId="028C6909"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5FA61F5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30C1DE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2E2F4B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7D3D2C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448E34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2B447463"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C31C00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A079A7"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7667BCA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BC58D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A8D66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035B39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36711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E9DF1D2" w14:textId="77777777" w:rsidR="00913A0A" w:rsidRPr="00480790" w:rsidRDefault="00913A0A" w:rsidP="00D07049">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14:paraId="0C52FD67"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66D0127C"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33AB15A2" w14:textId="77777777" w:rsidTr="00D07049">
        <w:trPr>
          <w:trHeight w:val="145"/>
        </w:trPr>
        <w:tc>
          <w:tcPr>
            <w:tcW w:w="2464" w:type="dxa"/>
            <w:gridSpan w:val="2"/>
            <w:tcBorders>
              <w:bottom w:val="single" w:sz="4" w:space="0" w:color="auto"/>
            </w:tcBorders>
            <w:shd w:val="clear" w:color="auto" w:fill="auto"/>
            <w:vAlign w:val="center"/>
          </w:tcPr>
          <w:p w14:paraId="69055B0D" w14:textId="77777777" w:rsidR="00913A0A" w:rsidRPr="00AE41EE" w:rsidRDefault="00913A0A" w:rsidP="00D07049">
            <w:pPr>
              <w:pStyle w:val="Heading2"/>
              <w:spacing w:before="40" w:after="40"/>
              <w:ind w:left="0"/>
              <w:rPr>
                <w:rFonts w:ascii="Tahoma" w:hAnsi="Tahoma" w:cs="Tahoma"/>
                <w:b w:val="0"/>
                <w:sz w:val="14"/>
                <w:szCs w:val="14"/>
              </w:rPr>
            </w:pPr>
            <w:bookmarkStart w:id="521" w:name="_Toc336338140"/>
            <w:bookmarkStart w:id="522" w:name="_Toc377592871"/>
            <w:r>
              <w:rPr>
                <w:rFonts w:ascii="Tahoma" w:hAnsi="Tahoma" w:cs="Tahoma"/>
                <w:b w:val="0"/>
                <w:sz w:val="14"/>
                <w:szCs w:val="14"/>
              </w:rPr>
              <w:t>Windows Server™ 2008 R2 Enterprise</w:t>
            </w:r>
            <w:bookmarkEnd w:id="521"/>
            <w:bookmarkEnd w:id="522"/>
          </w:p>
        </w:tc>
        <w:tc>
          <w:tcPr>
            <w:tcW w:w="506" w:type="dxa"/>
            <w:tcBorders>
              <w:bottom w:val="single" w:sz="4" w:space="0" w:color="auto"/>
            </w:tcBorders>
            <w:shd w:val="clear" w:color="auto" w:fill="auto"/>
            <w:vAlign w:val="center"/>
          </w:tcPr>
          <w:p w14:paraId="0D82F0EB" w14:textId="77777777" w:rsidR="00913A0A" w:rsidRPr="00FE7FDD" w:rsidRDefault="00123C60" w:rsidP="00D07049">
            <w:pPr>
              <w:pStyle w:val="TableText"/>
              <w:widowControl w:val="0"/>
              <w:spacing w:before="40" w:after="40"/>
              <w:rPr>
                <w:rStyle w:val="EndnoteReference"/>
                <w:rFonts w:cs="Tahoma"/>
                <w:b w:val="0"/>
                <w:color w:val="0000FF"/>
                <w:sz w:val="13"/>
                <w:szCs w:val="13"/>
                <w:u w:val="single"/>
              </w:rPr>
            </w:pPr>
            <w:hyperlink w:anchor="_109_Windows_Server" w:history="1">
              <w:r w:rsidR="00DD39AD">
                <w:rPr>
                  <w:rStyle w:val="Hyperlink"/>
                  <w:b/>
                  <w:sz w:val="13"/>
                  <w:szCs w:val="13"/>
                </w:rPr>
                <w:t>111</w:t>
              </w:r>
            </w:hyperlink>
          </w:p>
        </w:tc>
        <w:tc>
          <w:tcPr>
            <w:tcW w:w="450" w:type="dxa"/>
            <w:tcBorders>
              <w:bottom w:val="single" w:sz="4" w:space="0" w:color="auto"/>
            </w:tcBorders>
            <w:shd w:val="clear" w:color="auto" w:fill="auto"/>
            <w:vAlign w:val="center"/>
          </w:tcPr>
          <w:p w14:paraId="7361302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08/09</w:t>
            </w:r>
          </w:p>
        </w:tc>
        <w:tc>
          <w:tcPr>
            <w:tcW w:w="394" w:type="dxa"/>
            <w:tcBorders>
              <w:bottom w:val="single" w:sz="4" w:space="0" w:color="auto"/>
              <w:right w:val="single" w:sz="18" w:space="0" w:color="auto"/>
            </w:tcBorders>
            <w:shd w:val="clear" w:color="auto" w:fill="auto"/>
            <w:vAlign w:val="center"/>
          </w:tcPr>
          <w:p w14:paraId="728023C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38E94F5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996033D"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B07294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1CC86FA1"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06F223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52818B8D"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ED370B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9739A7"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48B7F1A"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97F49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8E3CA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1B90A8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2D5208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054CB156" w14:textId="77777777" w:rsidR="00913A0A" w:rsidRPr="00480790" w:rsidRDefault="00913A0A" w:rsidP="00D07049">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auto"/>
            <w:vAlign w:val="center"/>
          </w:tcPr>
          <w:p w14:paraId="6A3BD3C2"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14:paraId="14379711"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14:paraId="4B748410" w14:textId="77777777" w:rsidTr="00D07049">
        <w:trPr>
          <w:trHeight w:val="145"/>
        </w:trPr>
        <w:tc>
          <w:tcPr>
            <w:tcW w:w="2464" w:type="dxa"/>
            <w:gridSpan w:val="2"/>
            <w:tcBorders>
              <w:bottom w:val="single" w:sz="4" w:space="0" w:color="auto"/>
            </w:tcBorders>
            <w:shd w:val="clear" w:color="auto" w:fill="FABF8F"/>
            <w:vAlign w:val="center"/>
          </w:tcPr>
          <w:p w14:paraId="4569B301" w14:textId="77777777" w:rsidR="00913A0A" w:rsidRPr="006030C8" w:rsidRDefault="00913A0A" w:rsidP="00D07049">
            <w:pPr>
              <w:pStyle w:val="Heading2"/>
              <w:spacing w:before="40" w:after="40"/>
              <w:ind w:left="0"/>
              <w:rPr>
                <w:rFonts w:ascii="Tahoma" w:hAnsi="Tahoma" w:cs="Tahoma"/>
                <w:b w:val="0"/>
                <w:sz w:val="14"/>
                <w:szCs w:val="14"/>
                <w:lang w:val="fr-FR"/>
              </w:rPr>
            </w:pPr>
            <w:bookmarkStart w:id="523" w:name="_Toc336338141"/>
            <w:bookmarkStart w:id="524" w:name="_Toc377592872"/>
            <w:r w:rsidRPr="006030C8">
              <w:rPr>
                <w:rFonts w:ascii="Tahoma" w:hAnsi="Tahoma" w:cs="Tahoma"/>
                <w:b w:val="0"/>
                <w:sz w:val="14"/>
                <w:szCs w:val="14"/>
                <w:lang w:val="fr-FR"/>
              </w:rPr>
              <w:t>Windows Server™ 2008 R2 pour systèmes Itanium</w:t>
            </w:r>
            <w:bookmarkEnd w:id="523"/>
            <w:bookmarkEnd w:id="524"/>
          </w:p>
        </w:tc>
        <w:tc>
          <w:tcPr>
            <w:tcW w:w="506" w:type="dxa"/>
            <w:tcBorders>
              <w:bottom w:val="single" w:sz="4" w:space="0" w:color="auto"/>
            </w:tcBorders>
            <w:shd w:val="clear" w:color="auto" w:fill="FABF8F"/>
            <w:vAlign w:val="center"/>
          </w:tcPr>
          <w:p w14:paraId="03050E53" w14:textId="77777777" w:rsidR="00913A0A" w:rsidRPr="00FE7FDD" w:rsidRDefault="00123C60" w:rsidP="00D07049">
            <w:pPr>
              <w:pStyle w:val="TableText"/>
              <w:widowControl w:val="0"/>
              <w:spacing w:before="40" w:after="40"/>
              <w:rPr>
                <w:rStyle w:val="EndnoteReference"/>
                <w:b w:val="0"/>
                <w:sz w:val="13"/>
                <w:szCs w:val="13"/>
                <w:u w:val="single"/>
              </w:rPr>
            </w:pPr>
            <w:hyperlink w:anchor="_110_Windows_Server_1" w:history="1">
              <w:r w:rsidR="00DD39AD">
                <w:rPr>
                  <w:rStyle w:val="Hyperlink"/>
                  <w:b/>
                  <w:sz w:val="13"/>
                  <w:szCs w:val="13"/>
                </w:rPr>
                <w:t>112</w:t>
              </w:r>
            </w:hyperlink>
          </w:p>
        </w:tc>
        <w:tc>
          <w:tcPr>
            <w:tcW w:w="450" w:type="dxa"/>
            <w:tcBorders>
              <w:bottom w:val="single" w:sz="4" w:space="0" w:color="auto"/>
            </w:tcBorders>
            <w:shd w:val="clear" w:color="auto" w:fill="FABF8F"/>
            <w:vAlign w:val="center"/>
          </w:tcPr>
          <w:p w14:paraId="74033B4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08/09</w:t>
            </w:r>
          </w:p>
        </w:tc>
        <w:tc>
          <w:tcPr>
            <w:tcW w:w="394" w:type="dxa"/>
            <w:tcBorders>
              <w:bottom w:val="single" w:sz="4" w:space="0" w:color="auto"/>
              <w:right w:val="single" w:sz="18" w:space="0" w:color="auto"/>
            </w:tcBorders>
            <w:shd w:val="clear" w:color="auto" w:fill="FABF8F"/>
            <w:vAlign w:val="center"/>
          </w:tcPr>
          <w:p w14:paraId="3B05E45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6C14D9F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6FA605F"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E500ABA"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FB8894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4576CDBE"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9BFDC45"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07232A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80D5C86" w14:textId="77777777" w:rsidR="00913A0A" w:rsidRPr="00480790"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43A35B31"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EE50D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9F895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63BA2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8EA0A5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259B9C13" w14:textId="77777777" w:rsidR="00913A0A" w:rsidRPr="00480790" w:rsidRDefault="00913A0A" w:rsidP="00D07049">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14:paraId="5DBF5107"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0F94685D"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rsidRPr="00480790" w14:paraId="29A0B755" w14:textId="77777777" w:rsidTr="00D07049">
        <w:trPr>
          <w:trHeight w:val="145"/>
        </w:trPr>
        <w:tc>
          <w:tcPr>
            <w:tcW w:w="2464" w:type="dxa"/>
            <w:gridSpan w:val="2"/>
            <w:tcBorders>
              <w:bottom w:val="single" w:sz="4" w:space="0" w:color="auto"/>
            </w:tcBorders>
            <w:shd w:val="clear" w:color="auto" w:fill="auto"/>
            <w:vAlign w:val="center"/>
          </w:tcPr>
          <w:p w14:paraId="4FFB3034" w14:textId="77777777" w:rsidR="00913A0A" w:rsidRPr="006030C8" w:rsidRDefault="00913A0A" w:rsidP="00D07049">
            <w:pPr>
              <w:pStyle w:val="Heading2"/>
              <w:spacing w:before="40" w:after="40"/>
              <w:ind w:left="0"/>
              <w:rPr>
                <w:rFonts w:ascii="Tahoma" w:hAnsi="Tahoma" w:cs="Tahoma"/>
                <w:b w:val="0"/>
                <w:sz w:val="14"/>
                <w:szCs w:val="14"/>
                <w:lang w:val="fr-FR"/>
              </w:rPr>
            </w:pPr>
            <w:bookmarkStart w:id="525" w:name="_Toc336338142"/>
            <w:bookmarkStart w:id="526" w:name="_Toc377592873"/>
            <w:r w:rsidRPr="006030C8">
              <w:rPr>
                <w:rFonts w:ascii="Tahoma" w:hAnsi="Tahoma" w:cs="Tahoma"/>
                <w:b w:val="0"/>
                <w:sz w:val="14"/>
                <w:szCs w:val="14"/>
                <w:lang w:val="fr-FR"/>
              </w:rPr>
              <w:t>CAL Windows Server™ 2012 (Dispositif et Utilisateur)</w:t>
            </w:r>
            <w:bookmarkEnd w:id="525"/>
            <w:bookmarkEnd w:id="526"/>
          </w:p>
        </w:tc>
        <w:tc>
          <w:tcPr>
            <w:tcW w:w="506" w:type="dxa"/>
            <w:tcBorders>
              <w:bottom w:val="single" w:sz="4" w:space="0" w:color="auto"/>
            </w:tcBorders>
            <w:shd w:val="clear" w:color="auto" w:fill="auto"/>
            <w:vAlign w:val="center"/>
          </w:tcPr>
          <w:p w14:paraId="72752549" w14:textId="77777777" w:rsidR="00913A0A" w:rsidRPr="00FE7FDD" w:rsidRDefault="00123C60" w:rsidP="00D07049">
            <w:pPr>
              <w:pStyle w:val="TableText"/>
              <w:widowControl w:val="0"/>
              <w:spacing w:before="40" w:after="40"/>
              <w:rPr>
                <w:b/>
                <w:sz w:val="13"/>
                <w:szCs w:val="13"/>
                <w:u w:val="single"/>
              </w:rPr>
            </w:pPr>
            <w:hyperlink w:anchor="_113_CAL_Windows" w:history="1">
              <w:r w:rsidR="00DD39AD">
                <w:rPr>
                  <w:rStyle w:val="Hyperlink"/>
                  <w:b/>
                  <w:sz w:val="13"/>
                  <w:szCs w:val="13"/>
                </w:rPr>
                <w:t>113</w:t>
              </w:r>
            </w:hyperlink>
          </w:p>
        </w:tc>
        <w:tc>
          <w:tcPr>
            <w:tcW w:w="450" w:type="dxa"/>
            <w:tcBorders>
              <w:bottom w:val="single" w:sz="4" w:space="0" w:color="auto"/>
            </w:tcBorders>
            <w:shd w:val="clear" w:color="auto" w:fill="auto"/>
            <w:vAlign w:val="center"/>
          </w:tcPr>
          <w:p w14:paraId="13245F07"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09/12</w:t>
            </w:r>
          </w:p>
        </w:tc>
        <w:tc>
          <w:tcPr>
            <w:tcW w:w="394" w:type="dxa"/>
            <w:tcBorders>
              <w:bottom w:val="single" w:sz="4" w:space="0" w:color="auto"/>
              <w:right w:val="single" w:sz="18" w:space="0" w:color="auto"/>
            </w:tcBorders>
            <w:shd w:val="clear" w:color="auto" w:fill="auto"/>
            <w:vAlign w:val="center"/>
          </w:tcPr>
          <w:p w14:paraId="755E4C9B" w14:textId="77777777" w:rsidR="00913A0A"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3DADD7EF"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auto"/>
            <w:vAlign w:val="center"/>
          </w:tcPr>
          <w:p w14:paraId="5141CEF4"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auto"/>
            <w:vAlign w:val="center"/>
          </w:tcPr>
          <w:p w14:paraId="64AD4C64"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auto"/>
            <w:vAlign w:val="center"/>
          </w:tcPr>
          <w:p w14:paraId="67588BCA"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4AF7C110"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auto"/>
            <w:vAlign w:val="center"/>
          </w:tcPr>
          <w:p w14:paraId="1DB6663F"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97D33C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3388900"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auto"/>
            <w:vAlign w:val="center"/>
          </w:tcPr>
          <w:p w14:paraId="3AEC9CE4"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24BB324"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D243D86"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2592888"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31749DA2"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61D01A7B"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0794CE3C"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14:paraId="72B87656" w14:textId="77777777" w:rsidR="00913A0A" w:rsidRPr="00480790" w:rsidRDefault="00913A0A" w:rsidP="00D07049">
            <w:pPr>
              <w:pStyle w:val="TableText"/>
              <w:widowControl w:val="0"/>
              <w:spacing w:before="40" w:after="40"/>
              <w:rPr>
                <w:rFonts w:ascii="Tahoma" w:hAnsi="Tahoma" w:cs="Tahoma"/>
                <w:color w:val="000000"/>
                <w:sz w:val="13"/>
              </w:rPr>
            </w:pPr>
          </w:p>
        </w:tc>
      </w:tr>
      <w:tr w:rsidR="008A0F85" w:rsidRPr="00480790" w14:paraId="3F3A347D" w14:textId="77777777" w:rsidTr="00D07049">
        <w:trPr>
          <w:trHeight w:val="145"/>
        </w:trPr>
        <w:tc>
          <w:tcPr>
            <w:tcW w:w="2464" w:type="dxa"/>
            <w:gridSpan w:val="2"/>
            <w:tcBorders>
              <w:bottom w:val="single" w:sz="4" w:space="0" w:color="auto"/>
            </w:tcBorders>
            <w:shd w:val="clear" w:color="auto" w:fill="FABF8F"/>
            <w:vAlign w:val="center"/>
          </w:tcPr>
          <w:p w14:paraId="15A5F58C" w14:textId="77777777" w:rsidR="00913A0A" w:rsidRPr="006E4875" w:rsidRDefault="00913A0A" w:rsidP="00D07049">
            <w:pPr>
              <w:pStyle w:val="Heading2"/>
              <w:spacing w:before="40" w:after="40"/>
              <w:ind w:left="0"/>
              <w:rPr>
                <w:rFonts w:ascii="Tahoma" w:hAnsi="Tahoma" w:cs="Tahoma"/>
                <w:b w:val="0"/>
                <w:sz w:val="14"/>
                <w:szCs w:val="14"/>
              </w:rPr>
            </w:pPr>
            <w:bookmarkStart w:id="527" w:name="_Toc336338143"/>
            <w:bookmarkStart w:id="528" w:name="_Toc377592874"/>
            <w:r>
              <w:rPr>
                <w:rFonts w:ascii="Tahoma" w:hAnsi="Tahoma" w:cs="Tahoma"/>
                <w:b w:val="0"/>
                <w:sz w:val="14"/>
                <w:szCs w:val="14"/>
              </w:rPr>
              <w:t>Windows Server™ 2012 R2 Datacenter</w:t>
            </w:r>
            <w:bookmarkEnd w:id="527"/>
            <w:bookmarkEnd w:id="528"/>
          </w:p>
        </w:tc>
        <w:tc>
          <w:tcPr>
            <w:tcW w:w="506" w:type="dxa"/>
            <w:tcBorders>
              <w:bottom w:val="single" w:sz="4" w:space="0" w:color="auto"/>
            </w:tcBorders>
            <w:shd w:val="clear" w:color="auto" w:fill="FABF8F"/>
            <w:vAlign w:val="center"/>
          </w:tcPr>
          <w:p w14:paraId="1AC9C225" w14:textId="77777777" w:rsidR="00913A0A" w:rsidRPr="00FE7FDD" w:rsidRDefault="00123C60" w:rsidP="00D07049">
            <w:pPr>
              <w:pStyle w:val="TableText"/>
              <w:widowControl w:val="0"/>
              <w:spacing w:before="40" w:after="40"/>
              <w:rPr>
                <w:rStyle w:val="EndnoteReference"/>
                <w:b w:val="0"/>
                <w:color w:val="0070C0"/>
                <w:sz w:val="13"/>
                <w:szCs w:val="13"/>
                <w:u w:val="single"/>
              </w:rPr>
            </w:pPr>
            <w:hyperlink w:anchor="_114_Windows_Server" w:history="1">
              <w:r w:rsidR="00DD39AD">
                <w:rPr>
                  <w:rStyle w:val="Hyperlink"/>
                  <w:b/>
                  <w:sz w:val="13"/>
                  <w:szCs w:val="13"/>
                </w:rPr>
                <w:t>114</w:t>
              </w:r>
            </w:hyperlink>
          </w:p>
        </w:tc>
        <w:tc>
          <w:tcPr>
            <w:tcW w:w="450" w:type="dxa"/>
            <w:tcBorders>
              <w:bottom w:val="single" w:sz="4" w:space="0" w:color="auto"/>
            </w:tcBorders>
            <w:shd w:val="clear" w:color="auto" w:fill="FABF8F"/>
            <w:vAlign w:val="center"/>
          </w:tcPr>
          <w:p w14:paraId="4929C77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62D587F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34CD7B2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2"/>
            <w:tcBorders>
              <w:bottom w:val="single" w:sz="4" w:space="0" w:color="auto"/>
            </w:tcBorders>
            <w:shd w:val="clear" w:color="auto" w:fill="FABF8F"/>
            <w:vAlign w:val="center"/>
          </w:tcPr>
          <w:p w14:paraId="49FB378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FABF8F"/>
            <w:vAlign w:val="center"/>
          </w:tcPr>
          <w:p w14:paraId="458E092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gridSpan w:val="3"/>
            <w:tcBorders>
              <w:bottom w:val="single" w:sz="4" w:space="0" w:color="auto"/>
            </w:tcBorders>
            <w:shd w:val="clear" w:color="auto" w:fill="FABF8F"/>
            <w:vAlign w:val="center"/>
          </w:tcPr>
          <w:p w14:paraId="75016E6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52F5A52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FABF8F"/>
            <w:vAlign w:val="center"/>
          </w:tcPr>
          <w:p w14:paraId="34CDE8D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A6A5CD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D79858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364" w:type="dxa"/>
            <w:tcBorders>
              <w:bottom w:val="single" w:sz="4" w:space="0" w:color="auto"/>
            </w:tcBorders>
            <w:shd w:val="clear" w:color="auto" w:fill="FABF8F"/>
            <w:vAlign w:val="center"/>
          </w:tcPr>
          <w:p w14:paraId="7A04F79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B9C453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2518EAB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7F2034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A7420C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41AE476" w14:textId="77777777" w:rsidR="00913A0A" w:rsidRPr="006F7D01"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56BB5F1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FABF8F"/>
            <w:vAlign w:val="center"/>
          </w:tcPr>
          <w:p w14:paraId="6D3C5949" w14:textId="77777777" w:rsidR="00913A0A" w:rsidRDefault="002C4BA9" w:rsidP="00D07049">
            <w:pPr>
              <w:pStyle w:val="TableText"/>
              <w:widowControl w:val="0"/>
              <w:spacing w:before="40" w:after="40"/>
              <w:rPr>
                <w:rFonts w:ascii="Tahoma" w:hAnsi="Tahoma" w:cs="Tahoma"/>
                <w:color w:val="000000"/>
                <w:sz w:val="13"/>
              </w:rPr>
            </w:pPr>
            <w:r>
              <w:rPr>
                <w:rFonts w:ascii="Tahoma" w:hAnsi="Tahoma" w:cs="Tahoma"/>
                <w:color w:val="000000"/>
                <w:sz w:val="13"/>
              </w:rPr>
              <w:t>C</w:t>
            </w:r>
          </w:p>
        </w:tc>
      </w:tr>
      <w:tr w:rsidR="00A01D6B" w:rsidRPr="00480790" w14:paraId="611CD849" w14:textId="77777777" w:rsidTr="00D07049">
        <w:trPr>
          <w:trHeight w:val="145"/>
        </w:trPr>
        <w:tc>
          <w:tcPr>
            <w:tcW w:w="2464" w:type="dxa"/>
            <w:gridSpan w:val="2"/>
            <w:tcBorders>
              <w:bottom w:val="single" w:sz="4" w:space="0" w:color="auto"/>
            </w:tcBorders>
            <w:shd w:val="clear" w:color="auto" w:fill="auto"/>
            <w:vAlign w:val="center"/>
          </w:tcPr>
          <w:p w14:paraId="36FC79B3" w14:textId="77777777" w:rsidR="00A01D6B" w:rsidRPr="00AE41EE" w:rsidRDefault="00A01D6B" w:rsidP="00D07049">
            <w:pPr>
              <w:pStyle w:val="Heading2"/>
              <w:spacing w:before="40" w:after="40"/>
              <w:ind w:left="0"/>
              <w:rPr>
                <w:rFonts w:ascii="Tahoma" w:hAnsi="Tahoma" w:cs="Tahoma"/>
                <w:b w:val="0"/>
                <w:sz w:val="14"/>
                <w:szCs w:val="14"/>
              </w:rPr>
            </w:pPr>
            <w:bookmarkStart w:id="529" w:name="_Toc377592875"/>
            <w:r>
              <w:rPr>
                <w:rFonts w:ascii="Tahoma" w:hAnsi="Tahoma" w:cs="Tahoma"/>
                <w:b w:val="0"/>
                <w:sz w:val="14"/>
                <w:szCs w:val="14"/>
              </w:rPr>
              <w:t>Windows Server™ 2012 R2 Essentials</w:t>
            </w:r>
            <w:bookmarkEnd w:id="529"/>
          </w:p>
        </w:tc>
        <w:tc>
          <w:tcPr>
            <w:tcW w:w="506" w:type="dxa"/>
            <w:tcBorders>
              <w:bottom w:val="single" w:sz="4" w:space="0" w:color="auto"/>
            </w:tcBorders>
            <w:shd w:val="clear" w:color="auto" w:fill="auto"/>
            <w:vAlign w:val="center"/>
          </w:tcPr>
          <w:p w14:paraId="0ED59D26" w14:textId="77777777" w:rsidR="00A01D6B" w:rsidRDefault="00A01D6B" w:rsidP="00D07049">
            <w:pPr>
              <w:pStyle w:val="TableText"/>
              <w:widowControl w:val="0"/>
              <w:spacing w:before="40" w:after="40"/>
            </w:pPr>
          </w:p>
        </w:tc>
        <w:tc>
          <w:tcPr>
            <w:tcW w:w="450" w:type="dxa"/>
            <w:tcBorders>
              <w:bottom w:val="single" w:sz="4" w:space="0" w:color="auto"/>
            </w:tcBorders>
            <w:shd w:val="clear" w:color="auto" w:fill="auto"/>
            <w:vAlign w:val="center"/>
          </w:tcPr>
          <w:p w14:paraId="33FA7B78" w14:textId="77777777" w:rsidR="00A01D6B" w:rsidRDefault="00A01D6B"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auto"/>
            <w:vAlign w:val="center"/>
          </w:tcPr>
          <w:p w14:paraId="2B5F7B11" w14:textId="77777777" w:rsidR="00A01D6B" w:rsidRDefault="00A01D6B"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0901182A" w14:textId="77777777" w:rsidR="00A01D6B" w:rsidRDefault="00A01D6B"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A08C6B2" w14:textId="77777777" w:rsidR="00A01D6B" w:rsidRDefault="00A01D6B"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DBB606D" w14:textId="77777777" w:rsidR="00A01D6B" w:rsidRDefault="00A01D6B"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686EED31" w14:textId="77777777" w:rsidR="00A01D6B" w:rsidRDefault="00A01D6B"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028E6877" w14:textId="77777777" w:rsidR="00A01D6B" w:rsidRDefault="00A01D6B"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C4A53C8" w14:textId="77777777" w:rsidR="00A01D6B" w:rsidRDefault="00A01D6B"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A7CDC20" w14:textId="77777777" w:rsidR="00A01D6B" w:rsidRDefault="00A01D6B"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3159881" w14:textId="77777777" w:rsidR="00A01D6B" w:rsidRDefault="00A01D6B" w:rsidP="00D07049">
            <w:pPr>
              <w:pStyle w:val="TableText"/>
              <w:widowControl w:val="0"/>
              <w:spacing w:before="40" w:after="40"/>
              <w:rPr>
                <w:rFonts w:ascii="Tahoma" w:hAnsi="Tahoma" w:cs="Tahoma"/>
                <w:sz w:val="13"/>
              </w:rPr>
            </w:pPr>
            <w:r>
              <w:rPr>
                <w:rFonts w:ascii="Tahoma" w:hAnsi="Tahoma" w:cs="Tahoma"/>
                <w:sz w:val="13"/>
              </w:rPr>
              <w:t>5</w:t>
            </w:r>
          </w:p>
        </w:tc>
        <w:tc>
          <w:tcPr>
            <w:tcW w:w="364" w:type="dxa"/>
            <w:tcBorders>
              <w:bottom w:val="single" w:sz="4" w:space="0" w:color="auto"/>
            </w:tcBorders>
            <w:shd w:val="clear" w:color="auto" w:fill="auto"/>
            <w:vAlign w:val="center"/>
          </w:tcPr>
          <w:p w14:paraId="4E8887BF" w14:textId="77777777" w:rsidR="00A01D6B" w:rsidRDefault="00A01D6B"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66CC8007" w14:textId="77777777" w:rsidR="00A01D6B" w:rsidRDefault="00A01D6B"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4E587DFC" w14:textId="77777777" w:rsidR="00A01D6B" w:rsidRDefault="00A01D6B"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33E60689" w14:textId="77777777" w:rsidR="00A01D6B" w:rsidRDefault="00A01D6B"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A959561" w14:textId="77777777" w:rsidR="00A01D6B" w:rsidRDefault="00A01D6B"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77907B62" w14:textId="77777777" w:rsidR="00A01D6B" w:rsidRDefault="00A01D6B"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7CDA53F0" w14:textId="77777777" w:rsidR="00A01D6B" w:rsidRPr="00480790" w:rsidRDefault="00A01D6B"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14:paraId="5ED30969" w14:textId="77777777" w:rsidR="00A01D6B" w:rsidRDefault="00A01D6B" w:rsidP="00D07049">
            <w:pPr>
              <w:pStyle w:val="TableText"/>
              <w:widowControl w:val="0"/>
              <w:spacing w:before="40" w:after="40"/>
              <w:rPr>
                <w:rFonts w:ascii="Tahoma" w:hAnsi="Tahoma" w:cs="Tahoma"/>
                <w:color w:val="000000"/>
                <w:sz w:val="13"/>
              </w:rPr>
            </w:pPr>
          </w:p>
        </w:tc>
      </w:tr>
      <w:tr w:rsidR="00913A0A" w:rsidRPr="00480790" w14:paraId="3CA07FD6" w14:textId="77777777" w:rsidTr="00D07049">
        <w:trPr>
          <w:trHeight w:val="145"/>
        </w:trPr>
        <w:tc>
          <w:tcPr>
            <w:tcW w:w="2464" w:type="dxa"/>
            <w:gridSpan w:val="2"/>
            <w:tcBorders>
              <w:bottom w:val="single" w:sz="4" w:space="0" w:color="auto"/>
            </w:tcBorders>
            <w:shd w:val="clear" w:color="auto" w:fill="FABF8F"/>
            <w:vAlign w:val="center"/>
          </w:tcPr>
          <w:p w14:paraId="2AA24BE0" w14:textId="77777777" w:rsidR="00913A0A" w:rsidRPr="00053F31" w:rsidRDefault="00913A0A" w:rsidP="00D07049">
            <w:pPr>
              <w:pStyle w:val="Heading2"/>
              <w:spacing w:before="40" w:after="40"/>
              <w:ind w:left="0"/>
              <w:rPr>
                <w:rFonts w:ascii="Tahoma" w:hAnsi="Tahoma" w:cs="Tahoma"/>
                <w:b w:val="0"/>
                <w:sz w:val="14"/>
                <w:szCs w:val="14"/>
              </w:rPr>
            </w:pPr>
            <w:bookmarkStart w:id="530" w:name="_Toc336338144"/>
            <w:bookmarkStart w:id="531" w:name="_Toc377592876"/>
            <w:r>
              <w:rPr>
                <w:rFonts w:ascii="Tahoma" w:hAnsi="Tahoma" w:cs="Tahoma"/>
                <w:b w:val="0"/>
                <w:sz w:val="14"/>
                <w:szCs w:val="14"/>
              </w:rPr>
              <w:t>Windows Server™ 2012 R2 Standard</w:t>
            </w:r>
            <w:bookmarkEnd w:id="530"/>
            <w:bookmarkEnd w:id="531"/>
          </w:p>
        </w:tc>
        <w:tc>
          <w:tcPr>
            <w:tcW w:w="506" w:type="dxa"/>
            <w:tcBorders>
              <w:bottom w:val="single" w:sz="4" w:space="0" w:color="auto"/>
            </w:tcBorders>
            <w:shd w:val="clear" w:color="auto" w:fill="FABF8F"/>
            <w:vAlign w:val="center"/>
          </w:tcPr>
          <w:p w14:paraId="2F45A4AC" w14:textId="77777777" w:rsidR="00913A0A" w:rsidRPr="00230E06" w:rsidRDefault="00123C60" w:rsidP="00D07049">
            <w:pPr>
              <w:pStyle w:val="TableText"/>
              <w:widowControl w:val="0"/>
              <w:spacing w:before="40" w:after="40"/>
              <w:rPr>
                <w:rStyle w:val="EndnoteReference"/>
                <w:b w:val="0"/>
                <w:color w:val="0070C0"/>
                <w:sz w:val="13"/>
                <w:szCs w:val="13"/>
                <w:u w:val="single"/>
                <w:vertAlign w:val="baseline"/>
              </w:rPr>
            </w:pPr>
            <w:hyperlink w:anchor="_100_Windows_EBS" w:history="1">
              <w:r w:rsidR="00DD39AD">
                <w:rPr>
                  <w:rStyle w:val="Hyperlink"/>
                  <w:b/>
                  <w:sz w:val="13"/>
                  <w:szCs w:val="13"/>
                </w:rPr>
                <w:t>115</w:t>
              </w:r>
            </w:hyperlink>
          </w:p>
        </w:tc>
        <w:tc>
          <w:tcPr>
            <w:tcW w:w="450" w:type="dxa"/>
            <w:tcBorders>
              <w:bottom w:val="single" w:sz="4" w:space="0" w:color="auto"/>
            </w:tcBorders>
            <w:shd w:val="clear" w:color="auto" w:fill="FABF8F"/>
            <w:vAlign w:val="center"/>
          </w:tcPr>
          <w:p w14:paraId="1DCB1B3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10/13</w:t>
            </w:r>
          </w:p>
        </w:tc>
        <w:tc>
          <w:tcPr>
            <w:tcW w:w="394" w:type="dxa"/>
            <w:tcBorders>
              <w:bottom w:val="single" w:sz="4" w:space="0" w:color="auto"/>
              <w:right w:val="single" w:sz="18" w:space="0" w:color="auto"/>
            </w:tcBorders>
            <w:shd w:val="clear" w:color="auto" w:fill="FABF8F"/>
            <w:vAlign w:val="center"/>
          </w:tcPr>
          <w:p w14:paraId="13E03127"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1ACA57A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gridSpan w:val="2"/>
            <w:tcBorders>
              <w:bottom w:val="single" w:sz="4" w:space="0" w:color="auto"/>
            </w:tcBorders>
            <w:shd w:val="clear" w:color="auto" w:fill="FABF8F"/>
            <w:vAlign w:val="center"/>
          </w:tcPr>
          <w:p w14:paraId="5F92254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FABF8F"/>
            <w:vAlign w:val="center"/>
          </w:tcPr>
          <w:p w14:paraId="04AD96D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30</w:t>
            </w:r>
          </w:p>
        </w:tc>
        <w:tc>
          <w:tcPr>
            <w:tcW w:w="450" w:type="dxa"/>
            <w:gridSpan w:val="3"/>
            <w:tcBorders>
              <w:bottom w:val="single" w:sz="4" w:space="0" w:color="auto"/>
            </w:tcBorders>
            <w:shd w:val="clear" w:color="auto" w:fill="FABF8F"/>
            <w:vAlign w:val="center"/>
          </w:tcPr>
          <w:p w14:paraId="1280CC3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ABF8F"/>
            <w:vAlign w:val="center"/>
          </w:tcPr>
          <w:p w14:paraId="7226209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23</w:t>
            </w:r>
          </w:p>
        </w:tc>
        <w:tc>
          <w:tcPr>
            <w:tcW w:w="450" w:type="dxa"/>
            <w:gridSpan w:val="2"/>
            <w:tcBorders>
              <w:bottom w:val="single" w:sz="4" w:space="0" w:color="auto"/>
            </w:tcBorders>
            <w:shd w:val="clear" w:color="auto" w:fill="FABF8F"/>
            <w:vAlign w:val="center"/>
          </w:tcPr>
          <w:p w14:paraId="3BBDCBF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7B46FE6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6D9B75C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364" w:type="dxa"/>
            <w:tcBorders>
              <w:bottom w:val="single" w:sz="4" w:space="0" w:color="auto"/>
            </w:tcBorders>
            <w:shd w:val="clear" w:color="auto" w:fill="FABF8F"/>
            <w:vAlign w:val="center"/>
          </w:tcPr>
          <w:p w14:paraId="00037AB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2087835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09C677A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1DE9EBB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03E49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5A646927" w14:textId="77777777" w:rsidR="00913A0A" w:rsidRPr="006F7D01"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5922D086"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27A694A0" w14:textId="77777777" w:rsidR="00913A0A" w:rsidRPr="00480790" w:rsidRDefault="002C4BA9" w:rsidP="00D07049">
            <w:pPr>
              <w:pStyle w:val="TableText"/>
              <w:widowControl w:val="0"/>
              <w:spacing w:before="40" w:after="40"/>
              <w:rPr>
                <w:rFonts w:ascii="Tahoma" w:hAnsi="Tahoma" w:cs="Tahoma"/>
                <w:color w:val="000000"/>
                <w:sz w:val="13"/>
              </w:rPr>
            </w:pPr>
            <w:r>
              <w:rPr>
                <w:rFonts w:ascii="Tahoma" w:hAnsi="Tahoma" w:cs="Tahoma"/>
                <w:color w:val="000000"/>
                <w:sz w:val="13"/>
              </w:rPr>
              <w:t>C</w:t>
            </w:r>
          </w:p>
        </w:tc>
      </w:tr>
      <w:tr w:rsidR="00A01D6B" w14:paraId="20F3ABE2" w14:textId="77777777" w:rsidTr="00D07049">
        <w:trPr>
          <w:trHeight w:val="145"/>
        </w:trPr>
        <w:tc>
          <w:tcPr>
            <w:tcW w:w="2464" w:type="dxa"/>
            <w:gridSpan w:val="2"/>
            <w:tcBorders>
              <w:bottom w:val="single" w:sz="4" w:space="0" w:color="auto"/>
            </w:tcBorders>
            <w:shd w:val="clear" w:color="auto" w:fill="auto"/>
            <w:vAlign w:val="center"/>
          </w:tcPr>
          <w:p w14:paraId="74551A0B" w14:textId="77777777" w:rsidR="00913A0A" w:rsidRPr="00053F31" w:rsidRDefault="00913A0A" w:rsidP="00D07049">
            <w:pPr>
              <w:pStyle w:val="Heading2"/>
              <w:spacing w:before="40" w:after="40"/>
              <w:ind w:left="0"/>
              <w:rPr>
                <w:rFonts w:ascii="Tahoma" w:hAnsi="Tahoma" w:cs="Tahoma"/>
                <w:b w:val="0"/>
                <w:sz w:val="14"/>
                <w:szCs w:val="14"/>
              </w:rPr>
            </w:pPr>
            <w:bookmarkStart w:id="532" w:name="_Toc336338145"/>
            <w:bookmarkStart w:id="533" w:name="_Toc377592877"/>
            <w:r>
              <w:rPr>
                <w:rFonts w:ascii="Tahoma" w:hAnsi="Tahoma" w:cs="Tahoma"/>
                <w:b w:val="0"/>
                <w:sz w:val="14"/>
                <w:szCs w:val="14"/>
              </w:rPr>
              <w:lastRenderedPageBreak/>
              <w:t>Connecteur Externe Windows Server™</w:t>
            </w:r>
            <w:bookmarkEnd w:id="532"/>
            <w:bookmarkEnd w:id="533"/>
          </w:p>
        </w:tc>
        <w:tc>
          <w:tcPr>
            <w:tcW w:w="506" w:type="dxa"/>
            <w:tcBorders>
              <w:bottom w:val="single" w:sz="4" w:space="0" w:color="auto"/>
            </w:tcBorders>
            <w:shd w:val="clear" w:color="auto" w:fill="auto"/>
            <w:vAlign w:val="center"/>
          </w:tcPr>
          <w:p w14:paraId="7FD50803" w14:textId="77777777" w:rsidR="00913A0A" w:rsidRPr="00FE7FDD" w:rsidRDefault="00913A0A" w:rsidP="00D07049">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2AA14A3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09/12</w:t>
            </w:r>
          </w:p>
        </w:tc>
        <w:tc>
          <w:tcPr>
            <w:tcW w:w="394" w:type="dxa"/>
            <w:tcBorders>
              <w:bottom w:val="single" w:sz="4" w:space="0" w:color="auto"/>
              <w:right w:val="single" w:sz="18" w:space="0" w:color="auto"/>
            </w:tcBorders>
            <w:shd w:val="clear" w:color="auto" w:fill="auto"/>
            <w:vAlign w:val="center"/>
          </w:tcPr>
          <w:p w14:paraId="08A8BB7C"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4C2D2A8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gridSpan w:val="2"/>
            <w:tcBorders>
              <w:bottom w:val="single" w:sz="4" w:space="0" w:color="auto"/>
            </w:tcBorders>
            <w:shd w:val="clear" w:color="auto" w:fill="auto"/>
            <w:vAlign w:val="center"/>
          </w:tcPr>
          <w:p w14:paraId="7BC697B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63</w:t>
            </w:r>
          </w:p>
        </w:tc>
        <w:tc>
          <w:tcPr>
            <w:tcW w:w="450" w:type="dxa"/>
            <w:gridSpan w:val="2"/>
            <w:tcBorders>
              <w:bottom w:val="single" w:sz="4" w:space="0" w:color="auto"/>
            </w:tcBorders>
            <w:shd w:val="clear" w:color="auto" w:fill="auto"/>
            <w:vAlign w:val="center"/>
          </w:tcPr>
          <w:p w14:paraId="0CB7840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gridSpan w:val="3"/>
            <w:tcBorders>
              <w:bottom w:val="single" w:sz="4" w:space="0" w:color="auto"/>
            </w:tcBorders>
            <w:shd w:val="clear" w:color="auto" w:fill="auto"/>
            <w:vAlign w:val="center"/>
          </w:tcPr>
          <w:p w14:paraId="774FCE2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14:paraId="4BA4024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gridSpan w:val="2"/>
            <w:tcBorders>
              <w:bottom w:val="single" w:sz="4" w:space="0" w:color="auto"/>
            </w:tcBorders>
            <w:shd w:val="clear" w:color="auto" w:fill="auto"/>
            <w:vAlign w:val="center"/>
          </w:tcPr>
          <w:p w14:paraId="6DF78D6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4CF8395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69BD0DA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4" w:type="dxa"/>
            <w:tcBorders>
              <w:bottom w:val="single" w:sz="4" w:space="0" w:color="auto"/>
            </w:tcBorders>
            <w:shd w:val="clear" w:color="auto" w:fill="auto"/>
            <w:vAlign w:val="center"/>
          </w:tcPr>
          <w:p w14:paraId="14C0D4D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4B1556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22542F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A8666E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125903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391A7CF3" w14:textId="77777777" w:rsidR="00913A0A" w:rsidRPr="0080041B"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4838507E"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auto"/>
            <w:vAlign w:val="center"/>
          </w:tcPr>
          <w:p w14:paraId="3374BFED" w14:textId="77777777" w:rsidR="00913A0A" w:rsidRDefault="002C4BA9"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r>
      <w:tr w:rsidR="00913A0A" w14:paraId="535E5FEE" w14:textId="77777777" w:rsidTr="00D07049">
        <w:trPr>
          <w:trHeight w:val="145"/>
        </w:trPr>
        <w:tc>
          <w:tcPr>
            <w:tcW w:w="2464" w:type="dxa"/>
            <w:gridSpan w:val="2"/>
            <w:tcBorders>
              <w:bottom w:val="single" w:sz="4" w:space="0" w:color="auto"/>
            </w:tcBorders>
            <w:shd w:val="clear" w:color="auto" w:fill="FABF8F"/>
            <w:vAlign w:val="center"/>
          </w:tcPr>
          <w:p w14:paraId="3F15CD33" w14:textId="77777777" w:rsidR="00913A0A" w:rsidRPr="006030C8" w:rsidRDefault="00913A0A" w:rsidP="00D07049">
            <w:pPr>
              <w:pStyle w:val="Heading2"/>
              <w:spacing w:before="40" w:after="40"/>
              <w:ind w:left="0"/>
              <w:rPr>
                <w:rFonts w:ascii="Tahoma" w:hAnsi="Tahoma" w:cs="Tahoma"/>
                <w:b w:val="0"/>
                <w:sz w:val="14"/>
                <w:szCs w:val="14"/>
                <w:lang w:val="fr-FR"/>
              </w:rPr>
            </w:pPr>
            <w:bookmarkStart w:id="534" w:name="_Toc336338146"/>
            <w:bookmarkStart w:id="535" w:name="_Toc377592878"/>
            <w:r w:rsidRPr="006030C8">
              <w:rPr>
                <w:rFonts w:ascii="Tahoma" w:hAnsi="Tahoma" w:cs="Tahoma"/>
                <w:b w:val="0"/>
                <w:sz w:val="14"/>
                <w:szCs w:val="14"/>
                <w:lang w:val="fr-FR"/>
              </w:rPr>
              <w:t>CAL Services Bureau à Distance pour Windows Server™ 2012</w:t>
            </w:r>
            <w:bookmarkEnd w:id="534"/>
            <w:bookmarkEnd w:id="535"/>
          </w:p>
        </w:tc>
        <w:tc>
          <w:tcPr>
            <w:tcW w:w="506" w:type="dxa"/>
            <w:tcBorders>
              <w:bottom w:val="single" w:sz="4" w:space="0" w:color="auto"/>
            </w:tcBorders>
            <w:shd w:val="clear" w:color="auto" w:fill="FABF8F"/>
            <w:vAlign w:val="center"/>
          </w:tcPr>
          <w:p w14:paraId="426DFE09" w14:textId="77777777" w:rsidR="00913A0A" w:rsidRPr="006030C8" w:rsidRDefault="00913A0A" w:rsidP="00D07049">
            <w:pPr>
              <w:pStyle w:val="TableText"/>
              <w:widowControl w:val="0"/>
              <w:spacing w:before="40" w:after="40"/>
              <w:rPr>
                <w:rStyle w:val="EndnoteReference"/>
                <w:sz w:val="13"/>
                <w:szCs w:val="13"/>
                <w:u w:val="single"/>
                <w:lang w:val="fr-FR"/>
              </w:rPr>
            </w:pPr>
          </w:p>
        </w:tc>
        <w:tc>
          <w:tcPr>
            <w:tcW w:w="450" w:type="dxa"/>
            <w:tcBorders>
              <w:bottom w:val="single" w:sz="4" w:space="0" w:color="auto"/>
            </w:tcBorders>
            <w:shd w:val="clear" w:color="auto" w:fill="FABF8F"/>
            <w:vAlign w:val="center"/>
          </w:tcPr>
          <w:p w14:paraId="10B77750"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09/12</w:t>
            </w:r>
          </w:p>
        </w:tc>
        <w:tc>
          <w:tcPr>
            <w:tcW w:w="394" w:type="dxa"/>
            <w:tcBorders>
              <w:bottom w:val="single" w:sz="4" w:space="0" w:color="auto"/>
              <w:right w:val="single" w:sz="18" w:space="0" w:color="auto"/>
            </w:tcBorders>
            <w:shd w:val="clear" w:color="auto" w:fill="FABF8F"/>
            <w:vAlign w:val="center"/>
          </w:tcPr>
          <w:p w14:paraId="6968FBF2"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7B96627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534CF44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4A4441B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37995E2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11BE984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57E48A8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5A403E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035EBF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1FA9335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922C88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673A09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CE36CA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FABF8F"/>
            <w:vAlign w:val="center"/>
          </w:tcPr>
          <w:p w14:paraId="5BCC59A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49980F5E" w14:textId="77777777" w:rsidR="00913A0A" w:rsidRPr="0080041B"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69926FB9"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31D4FF99" w14:textId="77777777" w:rsidR="00913A0A" w:rsidRPr="00480790" w:rsidRDefault="002C4BA9"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r>
      <w:tr w:rsidR="00A01D6B" w14:paraId="0A7E6652" w14:textId="77777777" w:rsidTr="00D07049">
        <w:trPr>
          <w:trHeight w:val="431"/>
        </w:trPr>
        <w:tc>
          <w:tcPr>
            <w:tcW w:w="2464" w:type="dxa"/>
            <w:gridSpan w:val="2"/>
            <w:tcBorders>
              <w:bottom w:val="single" w:sz="4" w:space="0" w:color="auto"/>
            </w:tcBorders>
            <w:shd w:val="clear" w:color="auto" w:fill="auto"/>
            <w:vAlign w:val="center"/>
          </w:tcPr>
          <w:p w14:paraId="66931503" w14:textId="77777777" w:rsidR="00913A0A" w:rsidRPr="006030C8" w:rsidRDefault="00913A0A" w:rsidP="00D07049">
            <w:pPr>
              <w:pStyle w:val="Heading2"/>
              <w:spacing w:before="40" w:after="40"/>
              <w:ind w:left="0"/>
              <w:rPr>
                <w:rFonts w:ascii="Tahoma" w:hAnsi="Tahoma" w:cs="Tahoma"/>
                <w:b w:val="0"/>
                <w:sz w:val="14"/>
                <w:szCs w:val="14"/>
                <w:lang w:val="fr-FR"/>
              </w:rPr>
            </w:pPr>
            <w:bookmarkStart w:id="536" w:name="_Toc336338147"/>
            <w:bookmarkStart w:id="537" w:name="_Toc377592879"/>
            <w:r w:rsidRPr="006030C8">
              <w:rPr>
                <w:rFonts w:ascii="Tahoma" w:hAnsi="Tahoma" w:cs="Tahoma"/>
                <w:b w:val="0"/>
                <w:sz w:val="14"/>
                <w:szCs w:val="14"/>
                <w:lang w:val="fr-FR"/>
              </w:rPr>
              <w:t>Connecteur Externe Services Bureau à Distance pour Windows Server™ 2012</w:t>
            </w:r>
            <w:bookmarkEnd w:id="536"/>
            <w:bookmarkEnd w:id="537"/>
          </w:p>
        </w:tc>
        <w:tc>
          <w:tcPr>
            <w:tcW w:w="506" w:type="dxa"/>
            <w:tcBorders>
              <w:bottom w:val="single" w:sz="4" w:space="0" w:color="auto"/>
            </w:tcBorders>
            <w:shd w:val="clear" w:color="auto" w:fill="auto"/>
            <w:vAlign w:val="center"/>
          </w:tcPr>
          <w:p w14:paraId="3399EEFB" w14:textId="77777777" w:rsidR="00913A0A" w:rsidRPr="006030C8" w:rsidRDefault="00913A0A" w:rsidP="00D07049">
            <w:pPr>
              <w:pStyle w:val="TableText"/>
              <w:widowControl w:val="0"/>
              <w:spacing w:before="40" w:after="40"/>
              <w:rPr>
                <w:rStyle w:val="EndnoteReference"/>
                <w:sz w:val="13"/>
                <w:szCs w:val="13"/>
                <w:u w:val="single"/>
                <w:lang w:val="fr-FR"/>
              </w:rPr>
            </w:pPr>
          </w:p>
        </w:tc>
        <w:tc>
          <w:tcPr>
            <w:tcW w:w="450" w:type="dxa"/>
            <w:tcBorders>
              <w:bottom w:val="single" w:sz="4" w:space="0" w:color="auto"/>
            </w:tcBorders>
            <w:shd w:val="clear" w:color="auto" w:fill="auto"/>
            <w:vAlign w:val="center"/>
          </w:tcPr>
          <w:p w14:paraId="3371D353"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09/12</w:t>
            </w:r>
          </w:p>
        </w:tc>
        <w:tc>
          <w:tcPr>
            <w:tcW w:w="394" w:type="dxa"/>
            <w:tcBorders>
              <w:bottom w:val="single" w:sz="4" w:space="0" w:color="auto"/>
              <w:right w:val="single" w:sz="18" w:space="0" w:color="auto"/>
            </w:tcBorders>
            <w:shd w:val="clear" w:color="auto" w:fill="auto"/>
            <w:vAlign w:val="center"/>
          </w:tcPr>
          <w:p w14:paraId="30C4DD36"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0B67341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gridSpan w:val="2"/>
            <w:tcBorders>
              <w:bottom w:val="single" w:sz="4" w:space="0" w:color="auto"/>
            </w:tcBorders>
            <w:shd w:val="clear" w:color="auto" w:fill="auto"/>
            <w:vAlign w:val="center"/>
          </w:tcPr>
          <w:p w14:paraId="1146172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auto"/>
            <w:vAlign w:val="center"/>
          </w:tcPr>
          <w:p w14:paraId="48F3AB0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150</w:t>
            </w:r>
          </w:p>
        </w:tc>
        <w:tc>
          <w:tcPr>
            <w:tcW w:w="450" w:type="dxa"/>
            <w:gridSpan w:val="3"/>
            <w:tcBorders>
              <w:bottom w:val="single" w:sz="4" w:space="0" w:color="auto"/>
            </w:tcBorders>
            <w:shd w:val="clear" w:color="auto" w:fill="auto"/>
            <w:vAlign w:val="center"/>
          </w:tcPr>
          <w:p w14:paraId="46F526A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auto"/>
            <w:vAlign w:val="center"/>
          </w:tcPr>
          <w:p w14:paraId="45D898D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113</w:t>
            </w:r>
          </w:p>
        </w:tc>
        <w:tc>
          <w:tcPr>
            <w:tcW w:w="450" w:type="dxa"/>
            <w:gridSpan w:val="2"/>
            <w:tcBorders>
              <w:bottom w:val="single" w:sz="4" w:space="0" w:color="auto"/>
            </w:tcBorders>
            <w:shd w:val="clear" w:color="auto" w:fill="auto"/>
            <w:vAlign w:val="center"/>
          </w:tcPr>
          <w:p w14:paraId="216CC84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654C008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2FBDA98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364" w:type="dxa"/>
            <w:tcBorders>
              <w:bottom w:val="single" w:sz="4" w:space="0" w:color="auto"/>
            </w:tcBorders>
            <w:shd w:val="clear" w:color="auto" w:fill="auto"/>
            <w:vAlign w:val="center"/>
          </w:tcPr>
          <w:p w14:paraId="1A1DF33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0A07736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AE2C6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48DE654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E0C89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87CE4C2" w14:textId="77777777" w:rsidR="00913A0A" w:rsidRPr="0080041B"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7A60C961"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auto"/>
            <w:vAlign w:val="center"/>
          </w:tcPr>
          <w:p w14:paraId="6E1A8572" w14:textId="77777777" w:rsidR="00913A0A" w:rsidRDefault="002C4BA9"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r>
      <w:tr w:rsidR="00913A0A" w14:paraId="02D10598" w14:textId="77777777" w:rsidTr="00D07049">
        <w:trPr>
          <w:trHeight w:val="145"/>
        </w:trPr>
        <w:tc>
          <w:tcPr>
            <w:tcW w:w="2464" w:type="dxa"/>
            <w:gridSpan w:val="2"/>
            <w:tcBorders>
              <w:bottom w:val="single" w:sz="4" w:space="0" w:color="auto"/>
            </w:tcBorders>
            <w:shd w:val="clear" w:color="auto" w:fill="FABF8F"/>
            <w:vAlign w:val="center"/>
          </w:tcPr>
          <w:p w14:paraId="2E280DAA" w14:textId="77777777" w:rsidR="00913A0A" w:rsidRPr="00816F76" w:rsidRDefault="00913A0A" w:rsidP="00D07049">
            <w:pPr>
              <w:pStyle w:val="Heading2"/>
              <w:spacing w:before="40" w:after="40"/>
              <w:ind w:left="0"/>
              <w:rPr>
                <w:rFonts w:ascii="Tahoma" w:hAnsi="Tahoma" w:cs="Tahoma"/>
                <w:b w:val="0"/>
                <w:sz w:val="14"/>
                <w:szCs w:val="14"/>
              </w:rPr>
            </w:pPr>
            <w:bookmarkStart w:id="538" w:name="_Toc336338148"/>
            <w:bookmarkStart w:id="539" w:name="_Toc377592880"/>
            <w:r>
              <w:rPr>
                <w:rFonts w:ascii="Tahoma" w:hAnsi="Tahoma" w:cs="Tahoma"/>
                <w:b w:val="0"/>
                <w:sz w:val="14"/>
                <w:szCs w:val="14"/>
              </w:rPr>
              <w:t>CAL Active Directory Rights Management Services Windows Server™ 2012</w:t>
            </w:r>
            <w:bookmarkEnd w:id="538"/>
            <w:bookmarkEnd w:id="539"/>
          </w:p>
        </w:tc>
        <w:tc>
          <w:tcPr>
            <w:tcW w:w="506" w:type="dxa"/>
            <w:tcBorders>
              <w:bottom w:val="single" w:sz="4" w:space="0" w:color="auto"/>
            </w:tcBorders>
            <w:shd w:val="clear" w:color="auto" w:fill="FABF8F"/>
            <w:vAlign w:val="center"/>
          </w:tcPr>
          <w:p w14:paraId="51A0FD3C" w14:textId="77777777" w:rsidR="00913A0A" w:rsidRPr="00FE7FDD" w:rsidRDefault="00913A0A" w:rsidP="00D07049">
            <w:pPr>
              <w:pStyle w:val="TableText"/>
              <w:widowControl w:val="0"/>
              <w:spacing w:before="40" w:after="40"/>
              <w:rPr>
                <w:rStyle w:val="EndnoteReference"/>
                <w:sz w:val="13"/>
                <w:szCs w:val="13"/>
                <w:u w:val="single"/>
              </w:rPr>
            </w:pPr>
          </w:p>
        </w:tc>
        <w:tc>
          <w:tcPr>
            <w:tcW w:w="450" w:type="dxa"/>
            <w:tcBorders>
              <w:bottom w:val="single" w:sz="4" w:space="0" w:color="auto"/>
            </w:tcBorders>
            <w:shd w:val="clear" w:color="auto" w:fill="FABF8F"/>
            <w:vAlign w:val="center"/>
          </w:tcPr>
          <w:p w14:paraId="281FD5C4"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09/12</w:t>
            </w:r>
          </w:p>
        </w:tc>
        <w:tc>
          <w:tcPr>
            <w:tcW w:w="394" w:type="dxa"/>
            <w:tcBorders>
              <w:bottom w:val="single" w:sz="4" w:space="0" w:color="auto"/>
              <w:right w:val="single" w:sz="18" w:space="0" w:color="auto"/>
            </w:tcBorders>
            <w:shd w:val="clear" w:color="auto" w:fill="FABF8F"/>
            <w:vAlign w:val="center"/>
          </w:tcPr>
          <w:p w14:paraId="68589A6A" w14:textId="77777777" w:rsidR="00913A0A" w:rsidRPr="00480790" w:rsidRDefault="00913A0A" w:rsidP="00D07049">
            <w:pPr>
              <w:pStyle w:val="TableT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FABF8F"/>
            <w:vAlign w:val="center"/>
          </w:tcPr>
          <w:p w14:paraId="2A28C90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gridSpan w:val="2"/>
            <w:tcBorders>
              <w:bottom w:val="single" w:sz="4" w:space="0" w:color="auto"/>
            </w:tcBorders>
            <w:shd w:val="clear" w:color="auto" w:fill="FABF8F"/>
            <w:vAlign w:val="center"/>
          </w:tcPr>
          <w:p w14:paraId="79B4AFF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3</w:t>
            </w:r>
          </w:p>
        </w:tc>
        <w:tc>
          <w:tcPr>
            <w:tcW w:w="450" w:type="dxa"/>
            <w:gridSpan w:val="2"/>
            <w:tcBorders>
              <w:bottom w:val="single" w:sz="4" w:space="0" w:color="auto"/>
            </w:tcBorders>
            <w:shd w:val="clear" w:color="auto" w:fill="FABF8F"/>
            <w:vAlign w:val="center"/>
          </w:tcPr>
          <w:p w14:paraId="23CF66D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14:paraId="66A8B39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70FED39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gridSpan w:val="2"/>
            <w:tcBorders>
              <w:bottom w:val="single" w:sz="4" w:space="0" w:color="auto"/>
            </w:tcBorders>
            <w:shd w:val="clear" w:color="auto" w:fill="FABF8F"/>
            <w:vAlign w:val="center"/>
          </w:tcPr>
          <w:p w14:paraId="7B082DF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3D8E63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30421A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408B9F1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76321A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10DE30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CCB263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886A97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511FC94A" w14:textId="77777777" w:rsidR="00913A0A" w:rsidRPr="0080041B"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4B7A0947"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23C2CA20" w14:textId="77777777" w:rsidR="00913A0A" w:rsidRPr="00480790" w:rsidRDefault="002C4BA9" w:rsidP="00D07049">
            <w:pPr>
              <w:pStyle w:val="TableText"/>
              <w:widowControl w:val="0"/>
              <w:spacing w:before="40" w:after="40"/>
              <w:rPr>
                <w:rFonts w:ascii="Tahoma" w:hAnsi="Tahoma" w:cs="Tahoma"/>
                <w:color w:val="000000"/>
                <w:sz w:val="13"/>
              </w:rPr>
            </w:pPr>
            <w:r>
              <w:rPr>
                <w:rFonts w:ascii="Tahoma" w:hAnsi="Tahoma" w:cs="Tahoma"/>
                <w:color w:val="000000"/>
                <w:sz w:val="13"/>
              </w:rPr>
              <w:t>A</w:t>
            </w:r>
          </w:p>
        </w:tc>
      </w:tr>
      <w:tr w:rsidR="00A01D6B" w14:paraId="5839FE86" w14:textId="77777777" w:rsidTr="00D07049">
        <w:trPr>
          <w:trHeight w:val="467"/>
        </w:trPr>
        <w:tc>
          <w:tcPr>
            <w:tcW w:w="2464" w:type="dxa"/>
            <w:gridSpan w:val="2"/>
            <w:tcBorders>
              <w:bottom w:val="single" w:sz="4" w:space="0" w:color="auto"/>
            </w:tcBorders>
            <w:shd w:val="clear" w:color="auto" w:fill="auto"/>
            <w:vAlign w:val="center"/>
          </w:tcPr>
          <w:p w14:paraId="27D05523" w14:textId="77777777" w:rsidR="00913A0A" w:rsidRPr="00816F76" w:rsidRDefault="00913A0A" w:rsidP="00D07049">
            <w:pPr>
              <w:pStyle w:val="Heading2"/>
              <w:keepNext/>
              <w:keepLines/>
              <w:spacing w:before="40" w:after="40"/>
              <w:ind w:left="0"/>
              <w:rPr>
                <w:rFonts w:ascii="Tahoma" w:hAnsi="Tahoma" w:cs="Tahoma"/>
                <w:b w:val="0"/>
                <w:sz w:val="14"/>
                <w:szCs w:val="14"/>
              </w:rPr>
            </w:pPr>
            <w:bookmarkStart w:id="540" w:name="_Toc336338149"/>
            <w:bookmarkStart w:id="541" w:name="_Toc377592881"/>
            <w:r>
              <w:rPr>
                <w:rFonts w:ascii="Tahoma" w:hAnsi="Tahoma" w:cs="Tahoma"/>
                <w:b w:val="0"/>
                <w:sz w:val="14"/>
                <w:szCs w:val="14"/>
              </w:rPr>
              <w:t>Connecteur Externe RMS Windows Server™ 2012 Active Directory</w:t>
            </w:r>
            <w:bookmarkEnd w:id="540"/>
            <w:bookmarkEnd w:id="541"/>
          </w:p>
        </w:tc>
        <w:tc>
          <w:tcPr>
            <w:tcW w:w="506" w:type="dxa"/>
            <w:tcBorders>
              <w:bottom w:val="single" w:sz="4" w:space="0" w:color="auto"/>
            </w:tcBorders>
            <w:shd w:val="clear" w:color="auto" w:fill="auto"/>
            <w:vAlign w:val="center"/>
          </w:tcPr>
          <w:p w14:paraId="7E5EED0A" w14:textId="77777777" w:rsidR="00913A0A" w:rsidRPr="00FE7FDD" w:rsidRDefault="00913A0A" w:rsidP="00D07049">
            <w:pPr>
              <w:pStyle w:val="TableText"/>
              <w:keepNext/>
              <w:keepLines/>
              <w:widowControl w:val="0"/>
              <w:spacing w:before="40" w:after="40"/>
              <w:rPr>
                <w:rStyle w:val="EndnoteReference"/>
                <w:sz w:val="13"/>
                <w:szCs w:val="13"/>
                <w:u w:val="single"/>
              </w:rPr>
            </w:pPr>
          </w:p>
        </w:tc>
        <w:tc>
          <w:tcPr>
            <w:tcW w:w="450" w:type="dxa"/>
            <w:tcBorders>
              <w:bottom w:val="single" w:sz="4" w:space="0" w:color="auto"/>
            </w:tcBorders>
            <w:shd w:val="clear" w:color="auto" w:fill="auto"/>
            <w:vAlign w:val="center"/>
          </w:tcPr>
          <w:p w14:paraId="1AB89ADC" w14:textId="77777777" w:rsidR="00913A0A" w:rsidRPr="00480790" w:rsidRDefault="00913A0A" w:rsidP="00D07049">
            <w:pPr>
              <w:pStyle w:val="TableText"/>
              <w:keepNext/>
              <w:keepLines/>
              <w:widowControl w:val="0"/>
              <w:spacing w:before="40" w:after="40"/>
              <w:rPr>
                <w:rFonts w:ascii="Tahoma" w:hAnsi="Tahoma" w:cs="Tahoma"/>
                <w:color w:val="000000"/>
                <w:sz w:val="13"/>
              </w:rPr>
            </w:pPr>
            <w:r>
              <w:rPr>
                <w:rFonts w:ascii="Tahoma" w:hAnsi="Tahoma" w:cs="Tahoma"/>
                <w:color w:val="000000"/>
                <w:sz w:val="13"/>
              </w:rPr>
              <w:t>09/12</w:t>
            </w:r>
          </w:p>
        </w:tc>
        <w:tc>
          <w:tcPr>
            <w:tcW w:w="394" w:type="dxa"/>
            <w:tcBorders>
              <w:bottom w:val="single" w:sz="4" w:space="0" w:color="auto"/>
              <w:right w:val="single" w:sz="18" w:space="0" w:color="auto"/>
            </w:tcBorders>
            <w:shd w:val="clear" w:color="auto" w:fill="auto"/>
            <w:vAlign w:val="center"/>
          </w:tcPr>
          <w:p w14:paraId="3719B813" w14:textId="77777777" w:rsidR="00913A0A" w:rsidRPr="00480790" w:rsidRDefault="00913A0A" w:rsidP="00D07049">
            <w:pPr>
              <w:pStyle w:val="TableText"/>
              <w:keepNext/>
              <w:keepLines/>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70B775AF"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125</w:t>
            </w:r>
          </w:p>
        </w:tc>
        <w:tc>
          <w:tcPr>
            <w:tcW w:w="450" w:type="dxa"/>
            <w:gridSpan w:val="2"/>
            <w:tcBorders>
              <w:bottom w:val="single" w:sz="4" w:space="0" w:color="auto"/>
            </w:tcBorders>
            <w:shd w:val="clear" w:color="auto" w:fill="auto"/>
            <w:vAlign w:val="center"/>
          </w:tcPr>
          <w:p w14:paraId="492AB109"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313</w:t>
            </w:r>
          </w:p>
        </w:tc>
        <w:tc>
          <w:tcPr>
            <w:tcW w:w="450" w:type="dxa"/>
            <w:gridSpan w:val="2"/>
            <w:tcBorders>
              <w:bottom w:val="single" w:sz="4" w:space="0" w:color="auto"/>
            </w:tcBorders>
            <w:shd w:val="clear" w:color="auto" w:fill="auto"/>
            <w:vAlign w:val="center"/>
          </w:tcPr>
          <w:p w14:paraId="05D686DB"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250</w:t>
            </w:r>
          </w:p>
        </w:tc>
        <w:tc>
          <w:tcPr>
            <w:tcW w:w="450" w:type="dxa"/>
            <w:gridSpan w:val="3"/>
            <w:tcBorders>
              <w:bottom w:val="single" w:sz="4" w:space="0" w:color="auto"/>
            </w:tcBorders>
            <w:shd w:val="clear" w:color="auto" w:fill="auto"/>
            <w:vAlign w:val="center"/>
          </w:tcPr>
          <w:p w14:paraId="12003835"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auto"/>
            <w:vAlign w:val="center"/>
          </w:tcPr>
          <w:p w14:paraId="2D790905"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188</w:t>
            </w:r>
          </w:p>
        </w:tc>
        <w:tc>
          <w:tcPr>
            <w:tcW w:w="450" w:type="dxa"/>
            <w:gridSpan w:val="2"/>
            <w:tcBorders>
              <w:bottom w:val="single" w:sz="4" w:space="0" w:color="auto"/>
            </w:tcBorders>
            <w:shd w:val="clear" w:color="auto" w:fill="auto"/>
            <w:vAlign w:val="center"/>
          </w:tcPr>
          <w:p w14:paraId="175BCE66"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3809E0C5"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6E00A481"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125</w:t>
            </w:r>
          </w:p>
        </w:tc>
        <w:tc>
          <w:tcPr>
            <w:tcW w:w="364" w:type="dxa"/>
            <w:tcBorders>
              <w:bottom w:val="single" w:sz="4" w:space="0" w:color="auto"/>
            </w:tcBorders>
            <w:shd w:val="clear" w:color="auto" w:fill="auto"/>
            <w:vAlign w:val="center"/>
          </w:tcPr>
          <w:p w14:paraId="29B3D8E2"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73941EDB"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14709FB6"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3FABCF2D"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D37C4D1"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1F866D1B" w14:textId="77777777" w:rsidR="00913A0A" w:rsidRPr="0080041B" w:rsidRDefault="00913A0A" w:rsidP="00D07049">
            <w:pPr>
              <w:pStyle w:val="TableText"/>
              <w:keepNext/>
              <w:keepLines/>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auto"/>
            <w:vAlign w:val="center"/>
          </w:tcPr>
          <w:p w14:paraId="03145CDC" w14:textId="77777777" w:rsidR="00913A0A" w:rsidRPr="00480790" w:rsidRDefault="00913A0A" w:rsidP="00D07049">
            <w:pPr>
              <w:pStyle w:val="TableText"/>
              <w:keepNext/>
              <w:keepLines/>
              <w:widowControl w:val="0"/>
              <w:spacing w:before="40" w:after="4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shd w:val="clear" w:color="auto" w:fill="auto"/>
            <w:vAlign w:val="center"/>
          </w:tcPr>
          <w:p w14:paraId="3F3B124E" w14:textId="77777777" w:rsidR="00913A0A" w:rsidRDefault="002C4BA9" w:rsidP="00D07049">
            <w:pPr>
              <w:pStyle w:val="TableText"/>
              <w:keepNext/>
              <w:keepLines/>
              <w:widowControl w:val="0"/>
              <w:spacing w:before="40" w:after="40"/>
              <w:rPr>
                <w:rFonts w:ascii="Tahoma" w:hAnsi="Tahoma" w:cs="Tahoma"/>
                <w:color w:val="000000"/>
                <w:sz w:val="13"/>
              </w:rPr>
            </w:pPr>
            <w:r>
              <w:rPr>
                <w:rFonts w:ascii="Tahoma" w:hAnsi="Tahoma" w:cs="Tahoma"/>
                <w:color w:val="000000"/>
                <w:sz w:val="13"/>
              </w:rPr>
              <w:t>A</w:t>
            </w:r>
          </w:p>
        </w:tc>
      </w:tr>
      <w:tr w:rsidR="00913A0A" w14:paraId="0598D276" w14:textId="77777777" w:rsidTr="00D07049">
        <w:trPr>
          <w:gridBefore w:val="1"/>
          <w:wBefore w:w="20" w:type="dxa"/>
          <w:trHeight w:val="145"/>
        </w:trPr>
        <w:tc>
          <w:tcPr>
            <w:tcW w:w="2444" w:type="dxa"/>
            <w:tcBorders>
              <w:bottom w:val="single" w:sz="4" w:space="0" w:color="auto"/>
            </w:tcBorders>
            <w:shd w:val="clear" w:color="auto" w:fill="FABF8F"/>
            <w:vAlign w:val="center"/>
          </w:tcPr>
          <w:p w14:paraId="43E63066" w14:textId="77777777" w:rsidR="00913A0A" w:rsidRPr="00AE41EE" w:rsidRDefault="00913A0A" w:rsidP="00D07049">
            <w:pPr>
              <w:pStyle w:val="Heading2"/>
              <w:keepNext/>
              <w:keepLines/>
              <w:spacing w:before="40" w:after="40"/>
              <w:ind w:left="0"/>
              <w:rPr>
                <w:rFonts w:ascii="Tahoma" w:hAnsi="Tahoma" w:cs="Tahoma"/>
                <w:b w:val="0"/>
                <w:sz w:val="14"/>
                <w:szCs w:val="14"/>
              </w:rPr>
            </w:pPr>
            <w:bookmarkStart w:id="542" w:name="_Toc377592882"/>
            <w:r>
              <w:rPr>
                <w:rFonts w:ascii="Tahoma" w:hAnsi="Tahoma" w:cs="Tahoma"/>
                <w:b w:val="0"/>
                <w:sz w:val="14"/>
                <w:szCs w:val="14"/>
              </w:rPr>
              <w:t>Windows Small Business Server 2008 Premium</w:t>
            </w:r>
            <w:bookmarkEnd w:id="542"/>
          </w:p>
        </w:tc>
        <w:tc>
          <w:tcPr>
            <w:tcW w:w="506" w:type="dxa"/>
            <w:tcBorders>
              <w:bottom w:val="single" w:sz="4" w:space="0" w:color="auto"/>
            </w:tcBorders>
            <w:shd w:val="clear" w:color="auto" w:fill="FABF8F"/>
            <w:vAlign w:val="center"/>
          </w:tcPr>
          <w:p w14:paraId="70DB8B19" w14:textId="77777777" w:rsidR="00913A0A" w:rsidRPr="00230E06" w:rsidRDefault="00123C60" w:rsidP="00D07049">
            <w:pPr>
              <w:pStyle w:val="TableText"/>
              <w:keepNext/>
              <w:keepLines/>
              <w:widowControl w:val="0"/>
              <w:spacing w:before="40" w:after="40"/>
              <w:rPr>
                <w:b/>
                <w:sz w:val="13"/>
                <w:szCs w:val="13"/>
                <w:u w:val="single"/>
              </w:rPr>
            </w:pPr>
            <w:hyperlink w:anchor="_112_Windows_Small_1" w:history="1">
              <w:r w:rsidR="00410B99">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31743A50" w14:textId="77777777" w:rsidR="00913A0A" w:rsidRDefault="00913A0A" w:rsidP="00D07049">
            <w:pPr>
              <w:pStyle w:val="TableText"/>
              <w:keepNext/>
              <w:keepLines/>
              <w:widowControl w:val="0"/>
              <w:spacing w:before="40" w:after="40"/>
              <w:rPr>
                <w:rFonts w:ascii="Tahoma" w:hAnsi="Tahoma" w:cs="Tahoma"/>
                <w:sz w:val="13"/>
              </w:rPr>
            </w:pPr>
            <w:r>
              <w:rPr>
                <w:rFonts w:ascii="Tahoma" w:hAnsi="Tahoma" w:cs="Tahoma"/>
                <w:sz w:val="13"/>
              </w:rPr>
              <w:t>10/08</w:t>
            </w:r>
          </w:p>
        </w:tc>
        <w:tc>
          <w:tcPr>
            <w:tcW w:w="394" w:type="dxa"/>
            <w:tcBorders>
              <w:bottom w:val="single" w:sz="4" w:space="0" w:color="auto"/>
              <w:right w:val="single" w:sz="18" w:space="0" w:color="auto"/>
            </w:tcBorders>
            <w:shd w:val="clear" w:color="auto" w:fill="FABF8F"/>
            <w:vAlign w:val="center"/>
          </w:tcPr>
          <w:p w14:paraId="52EDEF32" w14:textId="77777777" w:rsidR="00913A0A" w:rsidRPr="00480790" w:rsidRDefault="00913A0A" w:rsidP="00D07049">
            <w:pPr>
              <w:pStyle w:val="TableText"/>
              <w:keepNext/>
              <w:keepLines/>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0CFE2CBB"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E06B410"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2369125"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726B0F48"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10362B01"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091C83EF" w14:textId="77777777" w:rsidR="00913A0A" w:rsidRPr="00480790" w:rsidRDefault="00913A0A" w:rsidP="00D07049">
            <w:pPr>
              <w:pStyle w:val="TableText"/>
              <w:keepNext/>
              <w:keepLines/>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5FE0EA4"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846081" w14:textId="77777777" w:rsidR="00913A0A" w:rsidRDefault="00913A0A" w:rsidP="00D07049">
            <w:pPr>
              <w:pStyle w:val="TableText"/>
              <w:keepNext/>
              <w:keepLines/>
              <w:widowControl w:val="0"/>
              <w:spacing w:before="40" w:after="40"/>
              <w:rPr>
                <w:rFonts w:ascii="Tahoma" w:hAnsi="Tahoma" w:cs="Tahoma"/>
                <w:sz w:val="13"/>
              </w:rPr>
            </w:pPr>
          </w:p>
        </w:tc>
        <w:tc>
          <w:tcPr>
            <w:tcW w:w="364" w:type="dxa"/>
            <w:tcBorders>
              <w:bottom w:val="single" w:sz="4" w:space="0" w:color="auto"/>
            </w:tcBorders>
            <w:shd w:val="clear" w:color="auto" w:fill="FABF8F"/>
            <w:vAlign w:val="center"/>
          </w:tcPr>
          <w:p w14:paraId="5776EDCF" w14:textId="77777777" w:rsidR="00913A0A" w:rsidDel="001265B4" w:rsidRDefault="00913A0A" w:rsidP="00D07049">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88DF9D7" w14:textId="77777777" w:rsidR="00913A0A" w:rsidRDefault="00913A0A" w:rsidP="00D07049">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B66633" w14:textId="77777777" w:rsidR="00913A0A" w:rsidRDefault="00913A0A" w:rsidP="00D07049">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57B9C19"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22068AA" w14:textId="77777777" w:rsidR="00913A0A" w:rsidRPr="00480790" w:rsidRDefault="00913A0A" w:rsidP="00D07049">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505C05B8" w14:textId="77777777" w:rsidR="00913A0A" w:rsidRPr="00480790" w:rsidRDefault="00913A0A" w:rsidP="00D07049">
            <w:pPr>
              <w:pStyle w:val="TableText"/>
              <w:keepNext/>
              <w:keepLines/>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14:paraId="75543404" w14:textId="77777777" w:rsidR="00913A0A" w:rsidRPr="00480790" w:rsidRDefault="00913A0A" w:rsidP="00D07049">
            <w:pPr>
              <w:pStyle w:val="TableText"/>
              <w:keepNext/>
              <w:keepLines/>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3A5C64EE" w14:textId="77777777" w:rsidR="00913A0A" w:rsidRPr="00480790" w:rsidRDefault="00913A0A" w:rsidP="00D07049">
            <w:pPr>
              <w:pStyle w:val="TableText"/>
              <w:keepNext/>
              <w:keepLines/>
              <w:widowControl w:val="0"/>
              <w:spacing w:before="40" w:after="40"/>
              <w:rPr>
                <w:rFonts w:ascii="Tahoma" w:hAnsi="Tahoma" w:cs="Tahoma"/>
                <w:sz w:val="13"/>
              </w:rPr>
            </w:pPr>
          </w:p>
        </w:tc>
      </w:tr>
      <w:tr w:rsidR="00A01D6B" w14:paraId="203D7B85" w14:textId="77777777" w:rsidTr="00D07049">
        <w:trPr>
          <w:gridBefore w:val="1"/>
          <w:wBefore w:w="20" w:type="dxa"/>
          <w:trHeight w:val="145"/>
        </w:trPr>
        <w:tc>
          <w:tcPr>
            <w:tcW w:w="2444" w:type="dxa"/>
            <w:tcBorders>
              <w:bottom w:val="single" w:sz="4" w:space="0" w:color="auto"/>
            </w:tcBorders>
            <w:shd w:val="clear" w:color="auto" w:fill="auto"/>
            <w:vAlign w:val="center"/>
          </w:tcPr>
          <w:p w14:paraId="52CE9DBB" w14:textId="77777777" w:rsidR="00913A0A" w:rsidRPr="007B19D3" w:rsidRDefault="00913A0A" w:rsidP="00D07049">
            <w:pPr>
              <w:pStyle w:val="Heading2"/>
              <w:spacing w:before="40" w:after="40"/>
              <w:ind w:left="0"/>
              <w:rPr>
                <w:rFonts w:ascii="Tahoma" w:hAnsi="Tahoma" w:cs="Tahoma"/>
                <w:b w:val="0"/>
                <w:sz w:val="14"/>
                <w:szCs w:val="14"/>
              </w:rPr>
            </w:pPr>
            <w:bookmarkStart w:id="543" w:name="_Toc377592883"/>
            <w:r>
              <w:rPr>
                <w:rFonts w:ascii="Tahoma" w:hAnsi="Tahoma" w:cs="Tahoma"/>
                <w:b w:val="0"/>
                <w:sz w:val="14"/>
                <w:szCs w:val="14"/>
              </w:rPr>
              <w:t>Windows Small Business Server 2011 Standard</w:t>
            </w:r>
            <w:bookmarkEnd w:id="543"/>
          </w:p>
        </w:tc>
        <w:tc>
          <w:tcPr>
            <w:tcW w:w="506" w:type="dxa"/>
            <w:tcBorders>
              <w:bottom w:val="single" w:sz="4" w:space="0" w:color="auto"/>
            </w:tcBorders>
            <w:shd w:val="clear" w:color="auto" w:fill="auto"/>
            <w:vAlign w:val="center"/>
          </w:tcPr>
          <w:p w14:paraId="5B85F6DC" w14:textId="77777777" w:rsidR="00913A0A" w:rsidRPr="00ED1DE2" w:rsidRDefault="00123C60" w:rsidP="00D07049">
            <w:pPr>
              <w:pStyle w:val="TableText"/>
              <w:widowControl w:val="0"/>
              <w:spacing w:before="40" w:after="40"/>
            </w:pPr>
            <w:hyperlink w:anchor="_117_Windows_Small_1" w:history="1">
              <w:r w:rsidR="00410B99">
                <w:rPr>
                  <w:rStyle w:val="Hyperlink"/>
                  <w:b/>
                  <w:sz w:val="13"/>
                  <w:szCs w:val="13"/>
                </w:rPr>
                <w:t>117</w:t>
              </w:r>
            </w:hyperlink>
          </w:p>
        </w:tc>
        <w:tc>
          <w:tcPr>
            <w:tcW w:w="450" w:type="dxa"/>
            <w:tcBorders>
              <w:bottom w:val="single" w:sz="4" w:space="0" w:color="auto"/>
            </w:tcBorders>
            <w:shd w:val="clear" w:color="auto" w:fill="auto"/>
            <w:vAlign w:val="center"/>
          </w:tcPr>
          <w:p w14:paraId="3D5C2D4A" w14:textId="77777777" w:rsidR="00913A0A"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144241C8" w14:textId="77777777" w:rsidR="00913A0A" w:rsidRPr="00480790"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4CE25D96"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32D2BB8"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6F2FEB9"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0322C0A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67445D30"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4B7FAF1"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22CDB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3B8B81"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7A637E0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E77650"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BB2C0E4"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39EBEE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C0E4FB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C165C8E" w14:textId="77777777" w:rsidR="00913A0A" w:rsidRPr="00AE0838"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10E98B55"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6A92E3E3" w14:textId="77777777" w:rsidR="00913A0A" w:rsidRPr="00480790" w:rsidRDefault="00913A0A" w:rsidP="00D07049">
            <w:pPr>
              <w:pStyle w:val="TableText"/>
              <w:widowControl w:val="0"/>
              <w:spacing w:before="40" w:after="40"/>
              <w:rPr>
                <w:rFonts w:ascii="Tahoma" w:hAnsi="Tahoma" w:cs="Tahoma"/>
                <w:sz w:val="13"/>
              </w:rPr>
            </w:pPr>
          </w:p>
        </w:tc>
      </w:tr>
      <w:tr w:rsidR="00913A0A" w14:paraId="034FD5E8" w14:textId="77777777" w:rsidTr="00D07049">
        <w:trPr>
          <w:gridBefore w:val="1"/>
          <w:wBefore w:w="20" w:type="dxa"/>
          <w:trHeight w:val="145"/>
        </w:trPr>
        <w:tc>
          <w:tcPr>
            <w:tcW w:w="2444" w:type="dxa"/>
            <w:tcBorders>
              <w:bottom w:val="single" w:sz="4" w:space="0" w:color="auto"/>
            </w:tcBorders>
            <w:shd w:val="clear" w:color="auto" w:fill="FABF8F"/>
            <w:vAlign w:val="center"/>
          </w:tcPr>
          <w:p w14:paraId="71B8610D" w14:textId="77777777" w:rsidR="00913A0A" w:rsidRPr="00706E33" w:rsidRDefault="00913A0A" w:rsidP="00D07049">
            <w:pPr>
              <w:pStyle w:val="Heading2"/>
              <w:spacing w:before="40" w:after="40"/>
              <w:ind w:left="0"/>
              <w:rPr>
                <w:rFonts w:ascii="Tahoma" w:hAnsi="Tahoma" w:cs="Tahoma"/>
                <w:b w:val="0"/>
                <w:sz w:val="14"/>
                <w:szCs w:val="14"/>
              </w:rPr>
            </w:pPr>
            <w:bookmarkStart w:id="544" w:name="_Toc336338158"/>
            <w:bookmarkStart w:id="545" w:name="_Toc377592884"/>
            <w:r>
              <w:rPr>
                <w:rFonts w:ascii="Tahoma" w:hAnsi="Tahoma" w:cs="Tahoma"/>
                <w:b w:val="0"/>
                <w:sz w:val="14"/>
                <w:szCs w:val="14"/>
              </w:rPr>
              <w:t>CAL Suite Windows Small Business Server 2011 (1 Client)</w:t>
            </w:r>
            <w:bookmarkEnd w:id="544"/>
            <w:bookmarkEnd w:id="545"/>
          </w:p>
        </w:tc>
        <w:tc>
          <w:tcPr>
            <w:tcW w:w="506" w:type="dxa"/>
            <w:tcBorders>
              <w:bottom w:val="single" w:sz="4" w:space="0" w:color="auto"/>
            </w:tcBorders>
            <w:shd w:val="clear" w:color="auto" w:fill="FABF8F"/>
            <w:vAlign w:val="center"/>
          </w:tcPr>
          <w:p w14:paraId="4970115B" w14:textId="77777777" w:rsidR="00913A0A" w:rsidRPr="00FE7FDD" w:rsidRDefault="00123C60" w:rsidP="00D07049">
            <w:pPr>
              <w:pStyle w:val="TableText"/>
              <w:widowControl w:val="0"/>
              <w:spacing w:before="40" w:after="40"/>
              <w:rPr>
                <w:rStyle w:val="EndnoteReference"/>
                <w:b w:val="0"/>
                <w:color w:val="0000FF"/>
                <w:sz w:val="13"/>
                <w:szCs w:val="13"/>
                <w:u w:val="single"/>
              </w:rPr>
            </w:pPr>
            <w:hyperlink w:anchor="_118_CAL_Suite" w:history="1">
              <w:r w:rsidR="00410B99">
                <w:rPr>
                  <w:rStyle w:val="Hyperlink"/>
                  <w:b/>
                  <w:sz w:val="13"/>
                  <w:szCs w:val="13"/>
                </w:rPr>
                <w:t>118</w:t>
              </w:r>
            </w:hyperlink>
          </w:p>
        </w:tc>
        <w:tc>
          <w:tcPr>
            <w:tcW w:w="450" w:type="dxa"/>
            <w:tcBorders>
              <w:bottom w:val="single" w:sz="4" w:space="0" w:color="auto"/>
            </w:tcBorders>
            <w:shd w:val="clear" w:color="auto" w:fill="FABF8F"/>
            <w:vAlign w:val="center"/>
          </w:tcPr>
          <w:p w14:paraId="6B569D9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FABF8F"/>
            <w:vAlign w:val="center"/>
          </w:tcPr>
          <w:p w14:paraId="74E9436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33CCEA8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74E9BA7"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7DB6489B"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14:paraId="550C5493"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55156564" w14:textId="77777777" w:rsidR="00913A0A" w:rsidRPr="00480790" w:rsidRDefault="00913A0A" w:rsidP="00D07049">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14:paraId="30DF8CF0" w14:textId="77777777" w:rsidR="00913A0A" w:rsidRPr="00480790" w:rsidRDefault="00913A0A" w:rsidP="00D07049">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B2EA45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63463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5689970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774BD37"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48BCB9C"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20EF76B"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366BE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FABF8F"/>
            <w:vAlign w:val="center"/>
          </w:tcPr>
          <w:p w14:paraId="39D596C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5206AD7B"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653A2950" w14:textId="77777777" w:rsidR="00913A0A" w:rsidRPr="00480790" w:rsidRDefault="00913A0A" w:rsidP="00D07049">
            <w:pPr>
              <w:pStyle w:val="TableText"/>
              <w:widowControl w:val="0"/>
              <w:spacing w:before="40" w:after="40"/>
              <w:rPr>
                <w:rFonts w:ascii="Tahoma" w:hAnsi="Tahoma" w:cs="Tahoma"/>
                <w:sz w:val="13"/>
              </w:rPr>
            </w:pPr>
          </w:p>
        </w:tc>
      </w:tr>
      <w:tr w:rsidR="00A01D6B" w14:paraId="5DE45A9E" w14:textId="77777777" w:rsidTr="00D07049">
        <w:trPr>
          <w:gridBefore w:val="1"/>
          <w:wBefore w:w="20" w:type="dxa"/>
          <w:trHeight w:val="145"/>
        </w:trPr>
        <w:tc>
          <w:tcPr>
            <w:tcW w:w="2444" w:type="dxa"/>
            <w:tcBorders>
              <w:bottom w:val="single" w:sz="4" w:space="0" w:color="auto"/>
            </w:tcBorders>
            <w:shd w:val="clear" w:color="auto" w:fill="auto"/>
            <w:vAlign w:val="center"/>
          </w:tcPr>
          <w:p w14:paraId="28CDD1B7" w14:textId="77777777" w:rsidR="00913A0A" w:rsidRPr="00AE41EE" w:rsidRDefault="00913A0A" w:rsidP="00D07049">
            <w:pPr>
              <w:pStyle w:val="Heading2"/>
              <w:spacing w:before="40" w:after="40"/>
              <w:ind w:left="0"/>
              <w:rPr>
                <w:rFonts w:ascii="Tahoma" w:hAnsi="Tahoma" w:cs="Tahoma"/>
                <w:b w:val="0"/>
                <w:color w:val="000000"/>
                <w:sz w:val="14"/>
                <w:szCs w:val="14"/>
              </w:rPr>
            </w:pPr>
            <w:bookmarkStart w:id="546" w:name="_Toc336338159"/>
            <w:bookmarkStart w:id="547" w:name="_Toc377592885"/>
            <w:r>
              <w:rPr>
                <w:rFonts w:ascii="Tahoma" w:hAnsi="Tahoma" w:cs="Tahoma"/>
                <w:b w:val="0"/>
                <w:sz w:val="14"/>
                <w:szCs w:val="14"/>
              </w:rPr>
              <w:t>Windows Small Business Server 2011 CAL Suite (5 clients)</w:t>
            </w:r>
            <w:bookmarkEnd w:id="546"/>
            <w:bookmarkEnd w:id="547"/>
          </w:p>
        </w:tc>
        <w:tc>
          <w:tcPr>
            <w:tcW w:w="506" w:type="dxa"/>
            <w:tcBorders>
              <w:bottom w:val="single" w:sz="4" w:space="0" w:color="auto"/>
            </w:tcBorders>
            <w:shd w:val="clear" w:color="auto" w:fill="auto"/>
            <w:vAlign w:val="center"/>
          </w:tcPr>
          <w:p w14:paraId="7AF3284E" w14:textId="77777777" w:rsidR="00913A0A" w:rsidRPr="00FE7FDD" w:rsidRDefault="00123C60" w:rsidP="00D07049">
            <w:pPr>
              <w:pStyle w:val="TableText"/>
              <w:widowControl w:val="0"/>
              <w:spacing w:before="40" w:after="40"/>
              <w:rPr>
                <w:rStyle w:val="EndnoteReference"/>
                <w:b w:val="0"/>
                <w:sz w:val="13"/>
                <w:szCs w:val="13"/>
                <w:u w:val="single"/>
              </w:rPr>
            </w:pPr>
            <w:hyperlink w:anchor="_118_CAL_Suite" w:history="1">
              <w:r w:rsidR="00410B99">
                <w:rPr>
                  <w:rStyle w:val="Hyperlink"/>
                  <w:b/>
                  <w:sz w:val="13"/>
                  <w:szCs w:val="13"/>
                </w:rPr>
                <w:t>118</w:t>
              </w:r>
            </w:hyperlink>
          </w:p>
        </w:tc>
        <w:tc>
          <w:tcPr>
            <w:tcW w:w="450" w:type="dxa"/>
            <w:tcBorders>
              <w:bottom w:val="single" w:sz="4" w:space="0" w:color="auto"/>
            </w:tcBorders>
            <w:shd w:val="clear" w:color="auto" w:fill="auto"/>
            <w:vAlign w:val="center"/>
          </w:tcPr>
          <w:p w14:paraId="5D5E2C7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auto"/>
            <w:vAlign w:val="center"/>
          </w:tcPr>
          <w:p w14:paraId="00DD0CC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3B3FFA92" w14:textId="77777777" w:rsidR="00913A0A" w:rsidRPr="00480790" w:rsidRDefault="00913A0A" w:rsidP="00D07049">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207C896F"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4B136D2"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D910BC6"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07DA3F0"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2F071584" w14:textId="77777777" w:rsidR="00913A0A" w:rsidRPr="00480790" w:rsidRDefault="00913A0A" w:rsidP="00D07049">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3DD12EF0"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D0279B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364" w:type="dxa"/>
            <w:tcBorders>
              <w:bottom w:val="single" w:sz="4" w:space="0" w:color="auto"/>
            </w:tcBorders>
            <w:shd w:val="clear" w:color="auto" w:fill="auto"/>
            <w:vAlign w:val="center"/>
          </w:tcPr>
          <w:p w14:paraId="0303403D"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C41BD5"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6C92A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4442B3B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DF60D6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736E48DE"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68EE5BE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OL/OV</w:t>
            </w:r>
          </w:p>
        </w:tc>
        <w:tc>
          <w:tcPr>
            <w:tcW w:w="484" w:type="dxa"/>
            <w:tcBorders>
              <w:bottom w:val="single" w:sz="4" w:space="0" w:color="auto"/>
            </w:tcBorders>
            <w:shd w:val="clear" w:color="auto" w:fill="auto"/>
            <w:vAlign w:val="center"/>
          </w:tcPr>
          <w:p w14:paraId="1B49162C"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7EDF099F" w14:textId="77777777" w:rsidTr="00D07049">
        <w:trPr>
          <w:gridBefore w:val="1"/>
          <w:wBefore w:w="20" w:type="dxa"/>
          <w:trHeight w:val="145"/>
        </w:trPr>
        <w:tc>
          <w:tcPr>
            <w:tcW w:w="2444" w:type="dxa"/>
            <w:tcBorders>
              <w:bottom w:val="single" w:sz="4" w:space="0" w:color="auto"/>
            </w:tcBorders>
            <w:shd w:val="clear" w:color="auto" w:fill="FABF8F"/>
            <w:vAlign w:val="center"/>
          </w:tcPr>
          <w:p w14:paraId="1C7547ED" w14:textId="77777777" w:rsidR="00913A0A" w:rsidRPr="00AE41EE" w:rsidRDefault="00913A0A" w:rsidP="00D07049">
            <w:pPr>
              <w:pStyle w:val="Heading2"/>
              <w:spacing w:before="40" w:after="40"/>
              <w:ind w:left="0"/>
              <w:rPr>
                <w:rFonts w:ascii="Tahoma" w:hAnsi="Tahoma" w:cs="Tahoma"/>
                <w:b w:val="0"/>
                <w:color w:val="000000"/>
                <w:sz w:val="14"/>
                <w:szCs w:val="14"/>
              </w:rPr>
            </w:pPr>
            <w:bookmarkStart w:id="548" w:name="_Toc336338160"/>
            <w:bookmarkStart w:id="549" w:name="_Toc377592886"/>
            <w:r>
              <w:rPr>
                <w:rFonts w:ascii="Tahoma" w:hAnsi="Tahoma" w:cs="Tahoma"/>
                <w:b w:val="0"/>
                <w:sz w:val="14"/>
                <w:szCs w:val="14"/>
              </w:rPr>
              <w:t>CAL Suite Windows Small Business Server 2011 (20 clients)</w:t>
            </w:r>
            <w:bookmarkEnd w:id="548"/>
            <w:bookmarkEnd w:id="549"/>
          </w:p>
        </w:tc>
        <w:tc>
          <w:tcPr>
            <w:tcW w:w="506" w:type="dxa"/>
            <w:tcBorders>
              <w:bottom w:val="single" w:sz="4" w:space="0" w:color="auto"/>
            </w:tcBorders>
            <w:shd w:val="clear" w:color="auto" w:fill="FABF8F"/>
            <w:vAlign w:val="center"/>
          </w:tcPr>
          <w:p w14:paraId="5A55117C" w14:textId="77777777" w:rsidR="00913A0A" w:rsidRPr="00FE7FDD" w:rsidRDefault="00123C60" w:rsidP="00D07049">
            <w:pPr>
              <w:pStyle w:val="TableText"/>
              <w:widowControl w:val="0"/>
              <w:spacing w:before="40" w:after="40"/>
              <w:rPr>
                <w:rStyle w:val="EndnoteReference"/>
                <w:b w:val="0"/>
                <w:sz w:val="13"/>
                <w:szCs w:val="13"/>
                <w:u w:val="single"/>
              </w:rPr>
            </w:pPr>
            <w:hyperlink w:anchor="_118_CAL_Suite" w:history="1">
              <w:r w:rsidR="00410B99">
                <w:rPr>
                  <w:rStyle w:val="Hyperlink"/>
                  <w:b/>
                  <w:sz w:val="13"/>
                  <w:szCs w:val="13"/>
                </w:rPr>
                <w:t>118</w:t>
              </w:r>
            </w:hyperlink>
          </w:p>
        </w:tc>
        <w:tc>
          <w:tcPr>
            <w:tcW w:w="450" w:type="dxa"/>
            <w:tcBorders>
              <w:bottom w:val="single" w:sz="4" w:space="0" w:color="auto"/>
            </w:tcBorders>
            <w:shd w:val="clear" w:color="auto" w:fill="FABF8F"/>
            <w:vAlign w:val="center"/>
          </w:tcPr>
          <w:p w14:paraId="0C8C995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FABF8F"/>
            <w:vAlign w:val="center"/>
          </w:tcPr>
          <w:p w14:paraId="08E3698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175478D3" w14:textId="77777777" w:rsidR="00913A0A" w:rsidRPr="00480790" w:rsidRDefault="00913A0A" w:rsidP="00D07049">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1EABF824"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65B4D7A"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7B81757"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C642C2A"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9FF0CA5" w14:textId="77777777" w:rsidR="00913A0A" w:rsidRPr="00480790" w:rsidRDefault="00913A0A" w:rsidP="00D07049">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894D10F"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3025125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4" w:type="dxa"/>
            <w:tcBorders>
              <w:bottom w:val="single" w:sz="4" w:space="0" w:color="auto"/>
            </w:tcBorders>
            <w:shd w:val="clear" w:color="auto" w:fill="FABF8F"/>
            <w:vAlign w:val="center"/>
          </w:tcPr>
          <w:p w14:paraId="193DE1B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609B75F"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CC9BB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D7DA998"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E0136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754E81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5F59023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OL/OV</w:t>
            </w:r>
          </w:p>
        </w:tc>
        <w:tc>
          <w:tcPr>
            <w:tcW w:w="484" w:type="dxa"/>
            <w:tcBorders>
              <w:bottom w:val="single" w:sz="4" w:space="0" w:color="auto"/>
            </w:tcBorders>
            <w:shd w:val="clear" w:color="auto" w:fill="FABF8F"/>
            <w:vAlign w:val="center"/>
          </w:tcPr>
          <w:p w14:paraId="74B5D5FC" w14:textId="77777777" w:rsidR="00913A0A" w:rsidRPr="00480790" w:rsidRDefault="00913A0A" w:rsidP="00D07049">
            <w:pPr>
              <w:pStyle w:val="TableText"/>
              <w:widowControl w:val="0"/>
              <w:spacing w:before="40" w:after="40"/>
              <w:rPr>
                <w:rFonts w:ascii="Tahoma" w:hAnsi="Tahoma" w:cs="Tahoma"/>
                <w:color w:val="000000"/>
                <w:sz w:val="13"/>
              </w:rPr>
            </w:pPr>
          </w:p>
        </w:tc>
      </w:tr>
      <w:tr w:rsidR="00A01D6B" w14:paraId="7D86772F" w14:textId="77777777" w:rsidTr="00D07049">
        <w:trPr>
          <w:gridBefore w:val="1"/>
          <w:wBefore w:w="20" w:type="dxa"/>
          <w:trHeight w:val="145"/>
        </w:trPr>
        <w:tc>
          <w:tcPr>
            <w:tcW w:w="2444" w:type="dxa"/>
            <w:tcBorders>
              <w:bottom w:val="single" w:sz="4" w:space="0" w:color="auto"/>
            </w:tcBorders>
            <w:shd w:val="clear" w:color="auto" w:fill="auto"/>
            <w:vAlign w:val="center"/>
          </w:tcPr>
          <w:p w14:paraId="4D811A50" w14:textId="77777777" w:rsidR="00913A0A" w:rsidRPr="00AE41EE" w:rsidRDefault="00913A0A" w:rsidP="00D07049">
            <w:pPr>
              <w:pStyle w:val="Heading2"/>
              <w:spacing w:before="40" w:after="40"/>
              <w:ind w:left="0"/>
              <w:rPr>
                <w:rFonts w:ascii="Tahoma" w:hAnsi="Tahoma" w:cs="Tahoma"/>
                <w:b w:val="0"/>
                <w:sz w:val="14"/>
                <w:szCs w:val="14"/>
              </w:rPr>
            </w:pPr>
            <w:bookmarkStart w:id="550" w:name="_Toc377592887"/>
            <w:r>
              <w:rPr>
                <w:rFonts w:ascii="Tahoma" w:hAnsi="Tahoma" w:cs="Tahoma"/>
                <w:b w:val="0"/>
                <w:sz w:val="14"/>
                <w:szCs w:val="14"/>
              </w:rPr>
              <w:t>Module complémentaire Windows Small Business Server 2011 Premium</w:t>
            </w:r>
            <w:bookmarkEnd w:id="550"/>
          </w:p>
        </w:tc>
        <w:tc>
          <w:tcPr>
            <w:tcW w:w="506" w:type="dxa"/>
            <w:tcBorders>
              <w:bottom w:val="single" w:sz="4" w:space="0" w:color="auto"/>
            </w:tcBorders>
            <w:shd w:val="clear" w:color="auto" w:fill="auto"/>
            <w:vAlign w:val="center"/>
          </w:tcPr>
          <w:p w14:paraId="6CDB4B26" w14:textId="77777777" w:rsidR="00913A0A" w:rsidRDefault="00123C60" w:rsidP="00D07049">
            <w:pPr>
              <w:pStyle w:val="TableText"/>
              <w:widowControl w:val="0"/>
              <w:spacing w:before="40" w:after="40"/>
            </w:pPr>
            <w:hyperlink w:anchor="_124_Windows_Small" w:history="1">
              <w:r w:rsidR="00410B99">
                <w:rPr>
                  <w:rStyle w:val="Hyperlink"/>
                  <w:b/>
                  <w:sz w:val="13"/>
                  <w:szCs w:val="13"/>
                </w:rPr>
                <w:t>119</w:t>
              </w:r>
            </w:hyperlink>
          </w:p>
        </w:tc>
        <w:tc>
          <w:tcPr>
            <w:tcW w:w="450" w:type="dxa"/>
            <w:tcBorders>
              <w:bottom w:val="single" w:sz="4" w:space="0" w:color="auto"/>
            </w:tcBorders>
            <w:shd w:val="clear" w:color="auto" w:fill="auto"/>
            <w:vAlign w:val="center"/>
          </w:tcPr>
          <w:p w14:paraId="33DED3B6" w14:textId="77777777" w:rsidR="00913A0A" w:rsidRDefault="00913A0A" w:rsidP="00D07049">
            <w:pPr>
              <w:pStyle w:val="TableText"/>
              <w:widowControl w:val="0"/>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14:paraId="066CBDF8"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14C08633" w14:textId="77777777" w:rsidR="00913A0A" w:rsidRPr="00480790" w:rsidRDefault="00913A0A" w:rsidP="00D07049">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8E9015C"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DE5EE0D"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8EA5B70"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1C2B50D"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15A873A4" w14:textId="77777777" w:rsidR="00913A0A" w:rsidRPr="00480790" w:rsidRDefault="00913A0A" w:rsidP="00D07049">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A690BBA"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2AF3E4C5" w14:textId="77777777" w:rsidR="00913A0A" w:rsidRDefault="00913A0A" w:rsidP="00D07049">
            <w:pPr>
              <w:pStyle w:val="TableT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699C1954"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849B76"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4CBF95"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15E7612"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FE45A32"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4664F8D8" w14:textId="77777777" w:rsidR="00913A0A" w:rsidRPr="00AE0838" w:rsidRDefault="00913A0A" w:rsidP="00D07049">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14:paraId="2AAB57A7"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14:paraId="0A4E6BB3" w14:textId="77777777" w:rsidR="00913A0A" w:rsidRPr="00480790" w:rsidRDefault="00913A0A" w:rsidP="00D07049">
            <w:pPr>
              <w:pStyle w:val="TableText"/>
              <w:widowControl w:val="0"/>
              <w:spacing w:before="40" w:after="40"/>
              <w:rPr>
                <w:rFonts w:ascii="Tahoma" w:hAnsi="Tahoma" w:cs="Tahoma"/>
                <w:sz w:val="13"/>
              </w:rPr>
            </w:pPr>
          </w:p>
        </w:tc>
      </w:tr>
      <w:tr w:rsidR="00913A0A" w14:paraId="01C8265A" w14:textId="77777777" w:rsidTr="00D07049">
        <w:trPr>
          <w:gridBefore w:val="1"/>
          <w:wBefore w:w="20" w:type="dxa"/>
          <w:trHeight w:val="145"/>
        </w:trPr>
        <w:tc>
          <w:tcPr>
            <w:tcW w:w="2444" w:type="dxa"/>
            <w:tcBorders>
              <w:bottom w:val="single" w:sz="4" w:space="0" w:color="auto"/>
            </w:tcBorders>
            <w:shd w:val="clear" w:color="auto" w:fill="FABF8F"/>
            <w:vAlign w:val="center"/>
          </w:tcPr>
          <w:p w14:paraId="2A973904" w14:textId="77777777" w:rsidR="00913A0A" w:rsidRPr="00AE41EE" w:rsidRDefault="00913A0A" w:rsidP="00D07049">
            <w:pPr>
              <w:pStyle w:val="Heading2"/>
              <w:spacing w:before="40" w:after="40"/>
              <w:ind w:left="0"/>
              <w:rPr>
                <w:rFonts w:ascii="Tahoma" w:hAnsi="Tahoma" w:cs="Tahoma"/>
                <w:b w:val="0"/>
                <w:sz w:val="14"/>
                <w:szCs w:val="14"/>
              </w:rPr>
            </w:pPr>
            <w:bookmarkStart w:id="551" w:name="_Toc336338162"/>
            <w:bookmarkStart w:id="552" w:name="_Toc377592888"/>
            <w:r>
              <w:rPr>
                <w:rFonts w:ascii="Tahoma" w:hAnsi="Tahoma" w:cs="Tahoma"/>
                <w:b w:val="0"/>
                <w:sz w:val="14"/>
                <w:szCs w:val="14"/>
              </w:rPr>
              <w:t>CAL Suite Module Complémentaire Windows Small Business Server 2011 Premium</w:t>
            </w:r>
            <w:bookmarkEnd w:id="551"/>
            <w:bookmarkEnd w:id="552"/>
          </w:p>
        </w:tc>
        <w:tc>
          <w:tcPr>
            <w:tcW w:w="506" w:type="dxa"/>
            <w:tcBorders>
              <w:bottom w:val="single" w:sz="4" w:space="0" w:color="auto"/>
            </w:tcBorders>
            <w:shd w:val="clear" w:color="auto" w:fill="FABF8F"/>
            <w:vAlign w:val="center"/>
          </w:tcPr>
          <w:p w14:paraId="06731A82" w14:textId="77777777" w:rsidR="00913A0A" w:rsidRPr="00FE7FDD" w:rsidRDefault="00123C60" w:rsidP="00D07049">
            <w:pPr>
              <w:pStyle w:val="TableText"/>
              <w:widowControl w:val="0"/>
              <w:spacing w:before="40" w:after="40"/>
              <w:rPr>
                <w:b/>
                <w:sz w:val="13"/>
                <w:szCs w:val="13"/>
                <w:u w:val="single"/>
              </w:rPr>
            </w:pPr>
            <w:hyperlink w:anchor="_124_Windows_Small" w:history="1">
              <w:r w:rsidR="00D972E1">
                <w:rPr>
                  <w:rStyle w:val="Hyperlink"/>
                  <w:b/>
                  <w:sz w:val="13"/>
                  <w:szCs w:val="13"/>
                </w:rPr>
                <w:t>120</w:t>
              </w:r>
            </w:hyperlink>
          </w:p>
        </w:tc>
        <w:tc>
          <w:tcPr>
            <w:tcW w:w="450" w:type="dxa"/>
            <w:tcBorders>
              <w:bottom w:val="single" w:sz="4" w:space="0" w:color="auto"/>
            </w:tcBorders>
            <w:shd w:val="clear" w:color="auto" w:fill="FABF8F"/>
            <w:vAlign w:val="center"/>
          </w:tcPr>
          <w:p w14:paraId="08CCAEB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FABF8F"/>
            <w:vAlign w:val="center"/>
          </w:tcPr>
          <w:p w14:paraId="2F5772E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48DEF7C1" w14:textId="77777777" w:rsidR="00913A0A" w:rsidRPr="00480790" w:rsidRDefault="00913A0A" w:rsidP="00D07049">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2CD39509"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C093FA7"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9DBCB27"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00D56B6"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AC438CB" w14:textId="77777777" w:rsidR="00913A0A" w:rsidRPr="00480790" w:rsidRDefault="00913A0A" w:rsidP="00D07049">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4C391D3"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DBE097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364" w:type="dxa"/>
            <w:tcBorders>
              <w:bottom w:val="single" w:sz="4" w:space="0" w:color="auto"/>
            </w:tcBorders>
            <w:shd w:val="clear" w:color="auto" w:fill="FABF8F"/>
            <w:vAlign w:val="center"/>
          </w:tcPr>
          <w:p w14:paraId="6E7E14D0"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5F14FB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58B3B4D"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96ED88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74BD67"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E, P</w:t>
            </w:r>
          </w:p>
        </w:tc>
        <w:tc>
          <w:tcPr>
            <w:tcW w:w="450" w:type="dxa"/>
            <w:tcBorders>
              <w:bottom w:val="single" w:sz="4" w:space="0" w:color="auto"/>
            </w:tcBorders>
            <w:shd w:val="clear" w:color="auto" w:fill="FABF8F"/>
            <w:vAlign w:val="center"/>
          </w:tcPr>
          <w:p w14:paraId="259311E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 ST</w:t>
            </w:r>
          </w:p>
        </w:tc>
        <w:tc>
          <w:tcPr>
            <w:tcW w:w="506" w:type="dxa"/>
            <w:tcBorders>
              <w:bottom w:val="single" w:sz="4" w:space="0" w:color="auto"/>
            </w:tcBorders>
            <w:shd w:val="clear" w:color="auto" w:fill="FABF8F"/>
            <w:vAlign w:val="center"/>
          </w:tcPr>
          <w:p w14:paraId="1621A927" w14:textId="77777777" w:rsidR="00913A0A" w:rsidRPr="00480790" w:rsidRDefault="00913A0A" w:rsidP="00D07049">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14:paraId="2462EA6D" w14:textId="77777777" w:rsidR="00913A0A" w:rsidRPr="00480790" w:rsidRDefault="00913A0A" w:rsidP="00D07049">
            <w:pPr>
              <w:pStyle w:val="TableText"/>
              <w:widowControl w:val="0"/>
              <w:spacing w:before="40" w:after="40"/>
              <w:rPr>
                <w:rFonts w:ascii="Tahoma" w:hAnsi="Tahoma" w:cs="Tahoma"/>
                <w:sz w:val="13"/>
              </w:rPr>
            </w:pPr>
          </w:p>
        </w:tc>
      </w:tr>
      <w:tr w:rsidR="00A01D6B" w14:paraId="63188C88" w14:textId="77777777" w:rsidTr="00D07049">
        <w:trPr>
          <w:gridBefore w:val="1"/>
          <w:wBefore w:w="20" w:type="dxa"/>
          <w:trHeight w:val="145"/>
        </w:trPr>
        <w:tc>
          <w:tcPr>
            <w:tcW w:w="2444" w:type="dxa"/>
            <w:tcBorders>
              <w:bottom w:val="single" w:sz="4" w:space="0" w:color="auto"/>
            </w:tcBorders>
            <w:shd w:val="clear" w:color="auto" w:fill="auto"/>
            <w:vAlign w:val="center"/>
          </w:tcPr>
          <w:p w14:paraId="7673FA7F" w14:textId="77777777" w:rsidR="00913A0A" w:rsidRPr="00AE41EE" w:rsidRDefault="00913A0A" w:rsidP="00D07049">
            <w:pPr>
              <w:pStyle w:val="Heading2"/>
              <w:spacing w:before="40" w:after="40"/>
              <w:ind w:left="0"/>
              <w:rPr>
                <w:rFonts w:ascii="Tahoma" w:hAnsi="Tahoma" w:cs="Tahoma"/>
                <w:b w:val="0"/>
                <w:sz w:val="14"/>
                <w:szCs w:val="14"/>
              </w:rPr>
            </w:pPr>
            <w:bookmarkStart w:id="553" w:name="_Toc336338163"/>
            <w:bookmarkStart w:id="554" w:name="_Toc377592889"/>
            <w:r>
              <w:rPr>
                <w:rFonts w:ascii="Tahoma" w:hAnsi="Tahoma" w:cs="Tahoma"/>
                <w:b w:val="0"/>
                <w:sz w:val="14"/>
                <w:szCs w:val="14"/>
              </w:rPr>
              <w:t>Module complémentaire Windows Small Business Server 2011 Premium CAL Suite (5 Clients)</w:t>
            </w:r>
            <w:bookmarkEnd w:id="553"/>
            <w:bookmarkEnd w:id="554"/>
          </w:p>
        </w:tc>
        <w:tc>
          <w:tcPr>
            <w:tcW w:w="506" w:type="dxa"/>
            <w:tcBorders>
              <w:bottom w:val="single" w:sz="4" w:space="0" w:color="auto"/>
            </w:tcBorders>
            <w:shd w:val="clear" w:color="auto" w:fill="auto"/>
            <w:vAlign w:val="center"/>
          </w:tcPr>
          <w:p w14:paraId="5A5DD5FF" w14:textId="77777777" w:rsidR="00913A0A" w:rsidRPr="00FE7FDD" w:rsidRDefault="00123C60" w:rsidP="00D07049">
            <w:pPr>
              <w:pStyle w:val="TableText"/>
              <w:widowControl w:val="0"/>
              <w:spacing w:before="40" w:after="40"/>
              <w:rPr>
                <w:b/>
                <w:sz w:val="13"/>
                <w:szCs w:val="13"/>
                <w:u w:val="single"/>
              </w:rPr>
            </w:pPr>
            <w:hyperlink w:anchor="_124_Windows_Small" w:history="1">
              <w:r w:rsidR="00D972E1">
                <w:rPr>
                  <w:rStyle w:val="Hyperlink"/>
                  <w:b/>
                  <w:sz w:val="13"/>
                  <w:szCs w:val="13"/>
                </w:rPr>
                <w:t>120</w:t>
              </w:r>
            </w:hyperlink>
          </w:p>
        </w:tc>
        <w:tc>
          <w:tcPr>
            <w:tcW w:w="450" w:type="dxa"/>
            <w:tcBorders>
              <w:bottom w:val="single" w:sz="4" w:space="0" w:color="auto"/>
            </w:tcBorders>
            <w:shd w:val="clear" w:color="auto" w:fill="auto"/>
            <w:vAlign w:val="center"/>
          </w:tcPr>
          <w:p w14:paraId="5CE76BC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auto"/>
            <w:vAlign w:val="center"/>
          </w:tcPr>
          <w:p w14:paraId="351EB0D2"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auto"/>
            <w:vAlign w:val="center"/>
          </w:tcPr>
          <w:p w14:paraId="757247F8" w14:textId="77777777" w:rsidR="00913A0A" w:rsidRPr="00480790" w:rsidRDefault="00913A0A" w:rsidP="00D07049">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C3FF393"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C701941"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7385BE0F"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CD93191"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34F8C12" w14:textId="77777777" w:rsidR="00913A0A" w:rsidRPr="00480790" w:rsidRDefault="00913A0A" w:rsidP="00D07049">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DBD8D3D"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BE0634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364" w:type="dxa"/>
            <w:tcBorders>
              <w:bottom w:val="single" w:sz="4" w:space="0" w:color="auto"/>
            </w:tcBorders>
            <w:shd w:val="clear" w:color="auto" w:fill="auto"/>
            <w:vAlign w:val="center"/>
          </w:tcPr>
          <w:p w14:paraId="1A4DA06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2F0EF11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6B432A16"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AB27313"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AF554B9"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30C03F95"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5A541311"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OL/OV</w:t>
            </w:r>
          </w:p>
        </w:tc>
        <w:tc>
          <w:tcPr>
            <w:tcW w:w="484" w:type="dxa"/>
            <w:tcBorders>
              <w:bottom w:val="single" w:sz="4" w:space="0" w:color="auto"/>
            </w:tcBorders>
            <w:shd w:val="clear" w:color="auto" w:fill="auto"/>
            <w:vAlign w:val="center"/>
          </w:tcPr>
          <w:p w14:paraId="666C4824" w14:textId="77777777" w:rsidR="00913A0A" w:rsidRDefault="00913A0A" w:rsidP="00D07049">
            <w:pPr>
              <w:pStyle w:val="TableText"/>
              <w:widowControl w:val="0"/>
              <w:spacing w:before="40" w:after="40"/>
              <w:rPr>
                <w:rFonts w:ascii="Tahoma" w:hAnsi="Tahoma" w:cs="Tahoma"/>
                <w:sz w:val="13"/>
              </w:rPr>
            </w:pPr>
          </w:p>
        </w:tc>
      </w:tr>
      <w:tr w:rsidR="00913A0A" w14:paraId="7581B9A3" w14:textId="77777777" w:rsidTr="00D07049">
        <w:trPr>
          <w:gridBefore w:val="1"/>
          <w:wBefore w:w="20" w:type="dxa"/>
          <w:trHeight w:val="440"/>
        </w:trPr>
        <w:tc>
          <w:tcPr>
            <w:tcW w:w="2444" w:type="dxa"/>
            <w:tcBorders>
              <w:bottom w:val="single" w:sz="4" w:space="0" w:color="auto"/>
            </w:tcBorders>
            <w:shd w:val="clear" w:color="auto" w:fill="FABF8F"/>
            <w:vAlign w:val="center"/>
          </w:tcPr>
          <w:p w14:paraId="3FD4161F" w14:textId="77777777" w:rsidR="00913A0A" w:rsidRPr="00AE41EE" w:rsidRDefault="00913A0A" w:rsidP="00D07049">
            <w:pPr>
              <w:pStyle w:val="Heading2"/>
              <w:spacing w:before="40" w:after="40"/>
              <w:ind w:left="0"/>
              <w:rPr>
                <w:rFonts w:ascii="Tahoma" w:hAnsi="Tahoma" w:cs="Tahoma"/>
                <w:b w:val="0"/>
                <w:sz w:val="14"/>
                <w:szCs w:val="14"/>
              </w:rPr>
            </w:pPr>
            <w:bookmarkStart w:id="555" w:name="_Toc336338164"/>
            <w:bookmarkStart w:id="556" w:name="_Toc377592890"/>
            <w:r>
              <w:rPr>
                <w:rFonts w:ascii="Tahoma" w:hAnsi="Tahoma" w:cs="Tahoma"/>
                <w:b w:val="0"/>
                <w:sz w:val="14"/>
                <w:szCs w:val="14"/>
              </w:rPr>
              <w:t>Module complémentaire Windows Small Business Server 2011 Premium CAL Suite (20 Clients)</w:t>
            </w:r>
            <w:bookmarkEnd w:id="555"/>
            <w:bookmarkEnd w:id="556"/>
          </w:p>
        </w:tc>
        <w:tc>
          <w:tcPr>
            <w:tcW w:w="506" w:type="dxa"/>
            <w:tcBorders>
              <w:bottom w:val="single" w:sz="4" w:space="0" w:color="auto"/>
            </w:tcBorders>
            <w:shd w:val="clear" w:color="auto" w:fill="FABF8F"/>
            <w:vAlign w:val="center"/>
          </w:tcPr>
          <w:p w14:paraId="46617F80" w14:textId="77777777" w:rsidR="00913A0A" w:rsidRPr="00FE7FDD" w:rsidRDefault="00123C60" w:rsidP="00D07049">
            <w:pPr>
              <w:pStyle w:val="TableText"/>
              <w:widowControl w:val="0"/>
              <w:spacing w:before="40" w:after="40"/>
              <w:rPr>
                <w:b/>
                <w:sz w:val="13"/>
                <w:szCs w:val="13"/>
                <w:u w:val="single"/>
              </w:rPr>
            </w:pPr>
            <w:hyperlink w:anchor="_124_Windows_Small" w:history="1">
              <w:r w:rsidR="00D972E1">
                <w:rPr>
                  <w:rStyle w:val="Hyperlink"/>
                  <w:b/>
                  <w:sz w:val="13"/>
                  <w:szCs w:val="13"/>
                </w:rPr>
                <w:t>120</w:t>
              </w:r>
            </w:hyperlink>
          </w:p>
        </w:tc>
        <w:tc>
          <w:tcPr>
            <w:tcW w:w="450" w:type="dxa"/>
            <w:tcBorders>
              <w:bottom w:val="single" w:sz="4" w:space="0" w:color="auto"/>
            </w:tcBorders>
            <w:shd w:val="clear" w:color="auto" w:fill="FABF8F"/>
            <w:vAlign w:val="center"/>
          </w:tcPr>
          <w:p w14:paraId="25651BFB"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01/11</w:t>
            </w:r>
          </w:p>
        </w:tc>
        <w:tc>
          <w:tcPr>
            <w:tcW w:w="394" w:type="dxa"/>
            <w:tcBorders>
              <w:bottom w:val="single" w:sz="4" w:space="0" w:color="auto"/>
              <w:right w:val="single" w:sz="18" w:space="0" w:color="auto"/>
            </w:tcBorders>
            <w:shd w:val="clear" w:color="auto" w:fill="FABF8F"/>
            <w:vAlign w:val="center"/>
          </w:tcPr>
          <w:p w14:paraId="32EF34CA"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1DC90399" w14:textId="77777777" w:rsidR="00913A0A" w:rsidRPr="00480790" w:rsidRDefault="00913A0A" w:rsidP="00D07049">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39BD2BB"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BF03B15"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5A1764BA"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4E801414"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228F1B4F" w14:textId="77777777" w:rsidR="00913A0A" w:rsidRPr="00480790" w:rsidRDefault="00913A0A" w:rsidP="00D07049">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7176995"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83A68B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364" w:type="dxa"/>
            <w:tcBorders>
              <w:bottom w:val="single" w:sz="4" w:space="0" w:color="auto"/>
            </w:tcBorders>
            <w:shd w:val="clear" w:color="auto" w:fill="FABF8F"/>
            <w:vAlign w:val="center"/>
          </w:tcPr>
          <w:p w14:paraId="43CF604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5ACBDE4"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EFD753F"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C87CC2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B0AF78"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FABF8F"/>
            <w:vAlign w:val="center"/>
          </w:tcPr>
          <w:p w14:paraId="05484F4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42156773" w14:textId="77777777" w:rsidR="00913A0A" w:rsidRPr="00480790" w:rsidRDefault="00913A0A" w:rsidP="00D07049">
            <w:pPr>
              <w:pStyle w:val="TableText"/>
              <w:widowControl w:val="0"/>
              <w:spacing w:before="40" w:after="40"/>
              <w:rPr>
                <w:rFonts w:ascii="Tahoma" w:hAnsi="Tahoma" w:cs="Tahoma"/>
                <w:sz w:val="13"/>
              </w:rPr>
            </w:pPr>
            <w:r>
              <w:rPr>
                <w:rFonts w:ascii="Tahoma" w:hAnsi="Tahoma" w:cs="Tahoma"/>
                <w:color w:val="000000"/>
                <w:sz w:val="13"/>
              </w:rPr>
              <w:t>OL/OV</w:t>
            </w:r>
          </w:p>
        </w:tc>
        <w:tc>
          <w:tcPr>
            <w:tcW w:w="484" w:type="dxa"/>
            <w:tcBorders>
              <w:bottom w:val="single" w:sz="4" w:space="0" w:color="auto"/>
            </w:tcBorders>
            <w:shd w:val="clear" w:color="auto" w:fill="FABF8F"/>
            <w:vAlign w:val="center"/>
          </w:tcPr>
          <w:p w14:paraId="4A2E83C3" w14:textId="77777777" w:rsidR="00913A0A" w:rsidRPr="00480790" w:rsidRDefault="00913A0A" w:rsidP="00D07049">
            <w:pPr>
              <w:pStyle w:val="TableText"/>
              <w:widowControl w:val="0"/>
              <w:spacing w:before="40" w:after="40"/>
              <w:rPr>
                <w:rFonts w:ascii="Tahoma" w:hAnsi="Tahoma" w:cs="Tahoma"/>
                <w:color w:val="000000"/>
                <w:sz w:val="13"/>
              </w:rPr>
            </w:pPr>
          </w:p>
        </w:tc>
      </w:tr>
      <w:tr w:rsidR="00A01D6B" w14:paraId="64B2381D" w14:textId="77777777" w:rsidTr="00D07049">
        <w:trPr>
          <w:gridBefore w:val="1"/>
          <w:wBefore w:w="20" w:type="dxa"/>
          <w:trHeight w:val="233"/>
        </w:trPr>
        <w:tc>
          <w:tcPr>
            <w:tcW w:w="2444" w:type="dxa"/>
            <w:tcBorders>
              <w:bottom w:val="single" w:sz="4" w:space="0" w:color="auto"/>
            </w:tcBorders>
            <w:shd w:val="clear" w:color="auto" w:fill="auto"/>
            <w:vAlign w:val="center"/>
          </w:tcPr>
          <w:p w14:paraId="0CBB8E57" w14:textId="77777777" w:rsidR="00913A0A" w:rsidRPr="00C530A9" w:rsidRDefault="00913A0A" w:rsidP="00D07049">
            <w:pPr>
              <w:pStyle w:val="Heading2"/>
              <w:spacing w:before="40" w:after="40"/>
              <w:ind w:left="0"/>
              <w:rPr>
                <w:rFonts w:ascii="Tahoma" w:hAnsi="Tahoma" w:cs="Tahoma"/>
                <w:b w:val="0"/>
                <w:sz w:val="14"/>
                <w:szCs w:val="14"/>
              </w:rPr>
            </w:pPr>
            <w:bookmarkStart w:id="557" w:name="_Toc336338165"/>
            <w:bookmarkStart w:id="558" w:name="_Toc377592891"/>
            <w:r>
              <w:rPr>
                <w:rFonts w:ascii="Tahoma" w:hAnsi="Tahoma" w:cs="Tahoma"/>
                <w:b w:val="0"/>
                <w:sz w:val="14"/>
                <w:szCs w:val="14"/>
              </w:rPr>
              <w:t>Windows Server Essentials 2012 R2</w:t>
            </w:r>
            <w:bookmarkEnd w:id="557"/>
            <w:bookmarkEnd w:id="558"/>
          </w:p>
        </w:tc>
        <w:tc>
          <w:tcPr>
            <w:tcW w:w="506" w:type="dxa"/>
            <w:tcBorders>
              <w:bottom w:val="single" w:sz="4" w:space="0" w:color="auto"/>
            </w:tcBorders>
            <w:shd w:val="clear" w:color="auto" w:fill="auto"/>
            <w:vAlign w:val="center"/>
          </w:tcPr>
          <w:p w14:paraId="12505748" w14:textId="77777777" w:rsidR="00913A0A" w:rsidRPr="00FE7FDD" w:rsidRDefault="00913A0A" w:rsidP="00D07049">
            <w:pPr>
              <w:pStyle w:val="TableText"/>
              <w:widowControl w:val="0"/>
              <w:spacing w:before="40" w:after="40"/>
              <w:rPr>
                <w:b/>
                <w:sz w:val="13"/>
                <w:szCs w:val="13"/>
                <w:u w:val="single"/>
              </w:rPr>
            </w:pPr>
          </w:p>
        </w:tc>
        <w:tc>
          <w:tcPr>
            <w:tcW w:w="450" w:type="dxa"/>
            <w:tcBorders>
              <w:bottom w:val="single" w:sz="4" w:space="0" w:color="auto"/>
            </w:tcBorders>
            <w:shd w:val="clear" w:color="auto" w:fill="auto"/>
            <w:vAlign w:val="center"/>
          </w:tcPr>
          <w:p w14:paraId="2F31170F"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11/13</w:t>
            </w:r>
          </w:p>
        </w:tc>
        <w:tc>
          <w:tcPr>
            <w:tcW w:w="394" w:type="dxa"/>
            <w:tcBorders>
              <w:bottom w:val="single" w:sz="4" w:space="0" w:color="auto"/>
              <w:right w:val="single" w:sz="18" w:space="0" w:color="auto"/>
            </w:tcBorders>
            <w:shd w:val="clear" w:color="auto" w:fill="auto"/>
            <w:vAlign w:val="center"/>
          </w:tcPr>
          <w:p w14:paraId="094E733E" w14:textId="77777777" w:rsidR="00913A0A" w:rsidRDefault="00913A0A" w:rsidP="00D07049">
            <w:pPr>
              <w:pStyle w:val="TableText"/>
              <w:widowControl w:val="0"/>
              <w:spacing w:before="40" w:after="40"/>
              <w:rPr>
                <w:rFonts w:ascii="Tahoma" w:hAnsi="Tahoma" w:cs="Tahoma"/>
                <w:sz w:val="13"/>
              </w:rPr>
            </w:pPr>
          </w:p>
        </w:tc>
        <w:tc>
          <w:tcPr>
            <w:tcW w:w="326" w:type="dxa"/>
            <w:tcBorders>
              <w:left w:val="single" w:sz="18" w:space="0" w:color="auto"/>
              <w:bottom w:val="single" w:sz="4" w:space="0" w:color="auto"/>
            </w:tcBorders>
            <w:shd w:val="clear" w:color="auto" w:fill="auto"/>
            <w:vAlign w:val="center"/>
          </w:tcPr>
          <w:p w14:paraId="21A7CE5E" w14:textId="77777777" w:rsidR="00913A0A" w:rsidRPr="00480790" w:rsidRDefault="00913A0A" w:rsidP="00D07049">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DA4B282"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260EE34"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B9F3DF3" w14:textId="77777777" w:rsidR="00913A0A" w:rsidRPr="00480790" w:rsidRDefault="00913A0A" w:rsidP="00D07049">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7184CE5"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7A4AE12D" w14:textId="77777777" w:rsidR="00913A0A" w:rsidRPr="00480790" w:rsidRDefault="00913A0A" w:rsidP="00D07049">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25AD8272" w14:textId="77777777" w:rsidR="00913A0A" w:rsidRPr="00480790" w:rsidRDefault="00913A0A" w:rsidP="00D07049">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0C721613"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364" w:type="dxa"/>
            <w:tcBorders>
              <w:bottom w:val="single" w:sz="4" w:space="0" w:color="auto"/>
            </w:tcBorders>
            <w:shd w:val="clear" w:color="auto" w:fill="auto"/>
            <w:vAlign w:val="center"/>
          </w:tcPr>
          <w:p w14:paraId="0FC59565"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2A0109E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04E59DF7"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7E9C54C" w14:textId="77777777" w:rsidR="00913A0A" w:rsidRPr="00480790"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E42FA2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P</w:t>
            </w:r>
          </w:p>
        </w:tc>
        <w:tc>
          <w:tcPr>
            <w:tcW w:w="450" w:type="dxa"/>
            <w:tcBorders>
              <w:bottom w:val="single" w:sz="4" w:space="0" w:color="auto"/>
            </w:tcBorders>
            <w:shd w:val="clear" w:color="auto" w:fill="auto"/>
            <w:vAlign w:val="center"/>
          </w:tcPr>
          <w:p w14:paraId="4A82B834" w14:textId="77777777" w:rsidR="00913A0A" w:rsidRPr="00AE0838"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auto"/>
            <w:vAlign w:val="center"/>
          </w:tcPr>
          <w:p w14:paraId="13E1722B" w14:textId="77777777" w:rsidR="00913A0A" w:rsidRPr="00480790"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auto"/>
            <w:vAlign w:val="center"/>
          </w:tcPr>
          <w:p w14:paraId="4AE595D7" w14:textId="77777777" w:rsidR="00913A0A" w:rsidRPr="00480790" w:rsidRDefault="00913A0A" w:rsidP="00D07049">
            <w:pPr>
              <w:pStyle w:val="TableText"/>
              <w:widowControl w:val="0"/>
              <w:spacing w:before="40" w:after="40"/>
              <w:rPr>
                <w:rFonts w:ascii="Tahoma" w:hAnsi="Tahoma" w:cs="Tahoma"/>
                <w:color w:val="000000"/>
                <w:sz w:val="13"/>
              </w:rPr>
            </w:pPr>
          </w:p>
        </w:tc>
      </w:tr>
      <w:tr w:rsidR="00913A0A" w14:paraId="40C80870" w14:textId="77777777" w:rsidTr="00D07049">
        <w:trPr>
          <w:gridBefore w:val="1"/>
          <w:wBefore w:w="20" w:type="dxa"/>
          <w:trHeight w:val="145"/>
        </w:trPr>
        <w:tc>
          <w:tcPr>
            <w:tcW w:w="2444" w:type="dxa"/>
            <w:shd w:val="clear" w:color="auto" w:fill="FABF8F"/>
            <w:vAlign w:val="center"/>
          </w:tcPr>
          <w:p w14:paraId="241F96AA" w14:textId="77777777" w:rsidR="00913A0A" w:rsidRPr="006776DF" w:rsidRDefault="00913A0A" w:rsidP="00D07049">
            <w:pPr>
              <w:pStyle w:val="Heading2"/>
              <w:spacing w:before="40" w:after="40"/>
              <w:ind w:left="0"/>
              <w:rPr>
                <w:rFonts w:ascii="Tahoma" w:hAnsi="Tahoma" w:cs="Tahoma"/>
                <w:b w:val="0"/>
                <w:sz w:val="14"/>
                <w:szCs w:val="14"/>
              </w:rPr>
            </w:pPr>
            <w:bookmarkStart w:id="559" w:name="_Toc336338166"/>
            <w:bookmarkStart w:id="560" w:name="_Toc377592892"/>
            <w:r>
              <w:rPr>
                <w:rFonts w:ascii="Tahoma" w:hAnsi="Tahoma" w:cs="Tahoma"/>
                <w:b w:val="0"/>
                <w:sz w:val="14"/>
                <w:szCs w:val="14"/>
              </w:rPr>
              <w:t>Windows Small Business Server 2011 Essentials</w:t>
            </w:r>
            <w:bookmarkEnd w:id="559"/>
            <w:bookmarkEnd w:id="560"/>
          </w:p>
        </w:tc>
        <w:tc>
          <w:tcPr>
            <w:tcW w:w="506" w:type="dxa"/>
            <w:shd w:val="clear" w:color="auto" w:fill="FABF8F"/>
            <w:vAlign w:val="center"/>
          </w:tcPr>
          <w:p w14:paraId="6AE3C156" w14:textId="77777777" w:rsidR="00913A0A" w:rsidRPr="00FE7FDD" w:rsidRDefault="00123C60" w:rsidP="00D07049">
            <w:pPr>
              <w:pStyle w:val="TableText"/>
              <w:widowControl w:val="0"/>
              <w:spacing w:before="40" w:after="40"/>
              <w:rPr>
                <w:b/>
                <w:sz w:val="13"/>
                <w:szCs w:val="13"/>
                <w:u w:val="single"/>
              </w:rPr>
            </w:pPr>
            <w:hyperlink w:anchor="_121_Windows_Small" w:history="1">
              <w:r w:rsidR="00F46A61">
                <w:rPr>
                  <w:rStyle w:val="Hyperlink"/>
                  <w:b/>
                  <w:sz w:val="13"/>
                  <w:szCs w:val="13"/>
                </w:rPr>
                <w:t>121</w:t>
              </w:r>
            </w:hyperlink>
          </w:p>
        </w:tc>
        <w:tc>
          <w:tcPr>
            <w:tcW w:w="450" w:type="dxa"/>
            <w:shd w:val="clear" w:color="auto" w:fill="FABF8F"/>
            <w:vAlign w:val="center"/>
          </w:tcPr>
          <w:p w14:paraId="3E7CE851"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05/11</w:t>
            </w:r>
          </w:p>
        </w:tc>
        <w:tc>
          <w:tcPr>
            <w:tcW w:w="394" w:type="dxa"/>
            <w:tcBorders>
              <w:right w:val="single" w:sz="18" w:space="0" w:color="auto"/>
            </w:tcBorders>
            <w:shd w:val="clear" w:color="auto" w:fill="FABF8F"/>
            <w:vAlign w:val="center"/>
          </w:tcPr>
          <w:p w14:paraId="58E950CD"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tcBorders>
            <w:shd w:val="clear" w:color="auto" w:fill="FABF8F"/>
            <w:vAlign w:val="center"/>
          </w:tcPr>
          <w:p w14:paraId="09CDBF76"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shd w:val="clear" w:color="auto" w:fill="FABF8F"/>
            <w:vAlign w:val="center"/>
          </w:tcPr>
          <w:p w14:paraId="3536D66D"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shd w:val="clear" w:color="auto" w:fill="FABF8F"/>
            <w:vAlign w:val="center"/>
          </w:tcPr>
          <w:p w14:paraId="13CCF528"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3"/>
            <w:shd w:val="clear" w:color="auto" w:fill="FABF8F"/>
            <w:vAlign w:val="center"/>
          </w:tcPr>
          <w:p w14:paraId="38E5C60A"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shd w:val="clear" w:color="auto" w:fill="FABF8F"/>
            <w:vAlign w:val="center"/>
          </w:tcPr>
          <w:p w14:paraId="61EB448C"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shd w:val="clear" w:color="auto" w:fill="FABF8F"/>
            <w:vAlign w:val="center"/>
          </w:tcPr>
          <w:p w14:paraId="19B1A3AD" w14:textId="77777777" w:rsidR="00913A0A" w:rsidRPr="009C3A55" w:rsidRDefault="00913A0A" w:rsidP="00D07049">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14:paraId="4EE0DE24"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14:paraId="23B6F10F" w14:textId="77777777" w:rsidR="00913A0A" w:rsidRPr="009C3A55" w:rsidRDefault="00913A0A" w:rsidP="00D07049">
            <w:pPr>
              <w:pStyle w:val="TableText"/>
              <w:widowControl w:val="0"/>
              <w:spacing w:before="40" w:after="40"/>
              <w:rPr>
                <w:rFonts w:ascii="Tahoma" w:hAnsi="Tahoma" w:cs="Tahoma"/>
                <w:color w:val="000000"/>
                <w:sz w:val="13"/>
              </w:rPr>
            </w:pPr>
          </w:p>
        </w:tc>
        <w:tc>
          <w:tcPr>
            <w:tcW w:w="364" w:type="dxa"/>
            <w:shd w:val="clear" w:color="auto" w:fill="FABF8F"/>
            <w:vAlign w:val="center"/>
          </w:tcPr>
          <w:p w14:paraId="3C4A8818" w14:textId="77777777" w:rsidR="00913A0A" w:rsidRDefault="00913A0A" w:rsidP="00D07049">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1253CAAD"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14:paraId="33930D0A" w14:textId="77777777" w:rsidR="00913A0A" w:rsidRDefault="00913A0A" w:rsidP="00D07049">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14:paraId="2B680955"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513ACD68" w14:textId="77777777" w:rsidR="00913A0A" w:rsidRDefault="00913A0A" w:rsidP="00D07049">
            <w:pPr>
              <w:pStyle w:val="TableText"/>
              <w:widowControl w:val="0"/>
              <w:spacing w:before="40" w:after="40"/>
              <w:rPr>
                <w:rFonts w:ascii="Tahoma" w:hAnsi="Tahoma" w:cs="Tahoma"/>
                <w:sz w:val="13"/>
              </w:rPr>
            </w:pPr>
          </w:p>
        </w:tc>
        <w:tc>
          <w:tcPr>
            <w:tcW w:w="450" w:type="dxa"/>
            <w:shd w:val="clear" w:color="auto" w:fill="FABF8F"/>
            <w:vAlign w:val="center"/>
          </w:tcPr>
          <w:p w14:paraId="57E6EC37" w14:textId="77777777" w:rsidR="00913A0A" w:rsidRPr="001279BA" w:rsidRDefault="00913A0A" w:rsidP="00D07049">
            <w:pPr>
              <w:pStyle w:val="TableText"/>
              <w:widowControl w:val="0"/>
              <w:spacing w:before="40" w:after="40"/>
              <w:rPr>
                <w:rFonts w:ascii="Tahoma" w:hAnsi="Tahoma" w:cs="Tahoma"/>
                <w:sz w:val="13"/>
              </w:rPr>
            </w:pPr>
          </w:p>
        </w:tc>
        <w:tc>
          <w:tcPr>
            <w:tcW w:w="506" w:type="dxa"/>
            <w:shd w:val="clear" w:color="auto" w:fill="FABF8F"/>
            <w:vAlign w:val="center"/>
          </w:tcPr>
          <w:p w14:paraId="5100E73A" w14:textId="77777777" w:rsidR="00913A0A" w:rsidRPr="00044BFB" w:rsidRDefault="00913A0A" w:rsidP="00D07049">
            <w:pPr>
              <w:pStyle w:val="TableText"/>
              <w:widowControl w:val="0"/>
              <w:spacing w:before="40" w:after="40"/>
              <w:rPr>
                <w:rFonts w:ascii="Tahoma" w:hAnsi="Tahoma" w:cs="Tahoma"/>
                <w:color w:val="000000"/>
                <w:sz w:val="13"/>
              </w:rPr>
            </w:pPr>
          </w:p>
        </w:tc>
        <w:tc>
          <w:tcPr>
            <w:tcW w:w="484" w:type="dxa"/>
            <w:shd w:val="clear" w:color="auto" w:fill="FABF8F"/>
            <w:vAlign w:val="center"/>
          </w:tcPr>
          <w:p w14:paraId="2AB36F78" w14:textId="77777777" w:rsidR="00913A0A" w:rsidRPr="00044BFB" w:rsidRDefault="00913A0A" w:rsidP="00D07049">
            <w:pPr>
              <w:pStyle w:val="TableText"/>
              <w:widowControl w:val="0"/>
              <w:spacing w:before="40" w:after="40"/>
              <w:rPr>
                <w:rFonts w:ascii="Tahoma" w:hAnsi="Tahoma" w:cs="Tahoma"/>
                <w:color w:val="000000"/>
                <w:sz w:val="13"/>
              </w:rPr>
            </w:pPr>
          </w:p>
        </w:tc>
      </w:tr>
      <w:tr w:rsidR="00A01D6B" w14:paraId="15EAD8BF" w14:textId="77777777" w:rsidTr="00D07049">
        <w:trPr>
          <w:gridBefore w:val="1"/>
          <w:wBefore w:w="20" w:type="dxa"/>
          <w:trHeight w:val="278"/>
        </w:trPr>
        <w:tc>
          <w:tcPr>
            <w:tcW w:w="2444" w:type="dxa"/>
            <w:tcBorders>
              <w:bottom w:val="single" w:sz="4" w:space="0" w:color="auto"/>
            </w:tcBorders>
            <w:shd w:val="clear" w:color="auto" w:fill="auto"/>
            <w:vAlign w:val="center"/>
          </w:tcPr>
          <w:p w14:paraId="54F89338" w14:textId="77777777" w:rsidR="00913A0A" w:rsidRPr="00AE41EE" w:rsidRDefault="00913A0A" w:rsidP="00D07049">
            <w:pPr>
              <w:pStyle w:val="Heading2"/>
              <w:keepNext/>
              <w:spacing w:before="40" w:after="40"/>
              <w:ind w:left="0"/>
              <w:rPr>
                <w:rFonts w:ascii="Tahoma" w:hAnsi="Tahoma" w:cs="Tahoma"/>
                <w:b w:val="0"/>
                <w:sz w:val="14"/>
                <w:szCs w:val="14"/>
              </w:rPr>
            </w:pPr>
            <w:bookmarkStart w:id="561" w:name="_Toc377592893"/>
            <w:r>
              <w:rPr>
                <w:rFonts w:ascii="Tahoma" w:hAnsi="Tahoma" w:cs="Tahoma"/>
                <w:b w:val="0"/>
                <w:sz w:val="14"/>
                <w:szCs w:val="14"/>
              </w:rPr>
              <w:t>Windows Web Server 2008 R2</w:t>
            </w:r>
            <w:bookmarkEnd w:id="561"/>
          </w:p>
        </w:tc>
        <w:tc>
          <w:tcPr>
            <w:tcW w:w="506" w:type="dxa"/>
            <w:tcBorders>
              <w:bottom w:val="single" w:sz="4" w:space="0" w:color="auto"/>
            </w:tcBorders>
            <w:shd w:val="clear" w:color="auto" w:fill="auto"/>
            <w:vAlign w:val="center"/>
          </w:tcPr>
          <w:p w14:paraId="5F349FB6" w14:textId="77777777" w:rsidR="00913A0A" w:rsidRPr="00FE7FDD" w:rsidRDefault="00123C60" w:rsidP="00D07049">
            <w:pPr>
              <w:pStyle w:val="TableText"/>
              <w:keepNext/>
              <w:widowControl w:val="0"/>
              <w:spacing w:before="40" w:after="40"/>
              <w:rPr>
                <w:rStyle w:val="EndnoteReference"/>
                <w:b w:val="0"/>
                <w:sz w:val="13"/>
                <w:szCs w:val="13"/>
                <w:u w:val="single"/>
              </w:rPr>
            </w:pPr>
            <w:hyperlink w:anchor="_122_Windows_Web" w:history="1">
              <w:r w:rsidR="005B3993">
                <w:rPr>
                  <w:rStyle w:val="Hyperlink"/>
                  <w:b/>
                  <w:sz w:val="13"/>
                  <w:szCs w:val="13"/>
                </w:rPr>
                <w:t>122</w:t>
              </w:r>
            </w:hyperlink>
          </w:p>
        </w:tc>
        <w:tc>
          <w:tcPr>
            <w:tcW w:w="450" w:type="dxa"/>
            <w:tcBorders>
              <w:bottom w:val="single" w:sz="4" w:space="0" w:color="auto"/>
            </w:tcBorders>
            <w:shd w:val="clear" w:color="auto" w:fill="auto"/>
            <w:vAlign w:val="center"/>
          </w:tcPr>
          <w:p w14:paraId="00DFF731" w14:textId="77777777" w:rsidR="00913A0A" w:rsidRPr="00480790" w:rsidRDefault="00913A0A" w:rsidP="00D07049">
            <w:pPr>
              <w:pStyle w:val="TableText"/>
              <w:keepNext/>
              <w:widowControl w:val="0"/>
              <w:spacing w:before="40" w:after="40"/>
              <w:rPr>
                <w:rFonts w:ascii="Tahoma" w:hAnsi="Tahoma" w:cs="Tahoma"/>
                <w:color w:val="000000"/>
                <w:sz w:val="13"/>
              </w:rPr>
            </w:pPr>
            <w:r>
              <w:rPr>
                <w:rFonts w:ascii="Tahoma" w:hAnsi="Tahoma" w:cs="Tahoma"/>
                <w:color w:val="000000"/>
                <w:sz w:val="13"/>
              </w:rPr>
              <w:t>08/09</w:t>
            </w:r>
          </w:p>
        </w:tc>
        <w:tc>
          <w:tcPr>
            <w:tcW w:w="394" w:type="dxa"/>
            <w:tcBorders>
              <w:bottom w:val="single" w:sz="4" w:space="0" w:color="auto"/>
              <w:right w:val="single" w:sz="18" w:space="0" w:color="auto"/>
            </w:tcBorders>
            <w:shd w:val="clear" w:color="auto" w:fill="auto"/>
            <w:vAlign w:val="center"/>
          </w:tcPr>
          <w:p w14:paraId="2B1ABFC2" w14:textId="77777777" w:rsidR="00913A0A" w:rsidRPr="00480790" w:rsidRDefault="00913A0A" w:rsidP="00D07049">
            <w:pPr>
              <w:pStyle w:val="TableText"/>
              <w:keepNext/>
              <w:widowControl w:val="0"/>
              <w:spacing w:before="40" w:after="40"/>
              <w:rPr>
                <w:rFonts w:ascii="Tahoma" w:hAnsi="Tahoma" w:cs="Tahoma"/>
                <w:color w:val="000000"/>
                <w:sz w:val="13"/>
              </w:rPr>
            </w:pPr>
            <w:r>
              <w:rPr>
                <w:rFonts w:ascii="Tahoma" w:hAnsi="Tahoma" w:cs="Tahoma"/>
                <w:color w:val="000000"/>
                <w:sz w:val="13"/>
              </w:rPr>
              <w:t>SRV</w:t>
            </w:r>
          </w:p>
        </w:tc>
        <w:tc>
          <w:tcPr>
            <w:tcW w:w="326" w:type="dxa"/>
            <w:tcBorders>
              <w:left w:val="single" w:sz="18" w:space="0" w:color="auto"/>
              <w:bottom w:val="single" w:sz="4" w:space="0" w:color="auto"/>
            </w:tcBorders>
            <w:shd w:val="clear" w:color="auto" w:fill="auto"/>
            <w:vAlign w:val="center"/>
          </w:tcPr>
          <w:p w14:paraId="3C3B4EB8"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4A47B4A2"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3BE98D75"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14:paraId="09E49CD8"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2261CE0E"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14:paraId="1D2AC2C9" w14:textId="77777777" w:rsidR="00913A0A" w:rsidRPr="00480790" w:rsidRDefault="00913A0A" w:rsidP="00D07049">
            <w:pPr>
              <w:pStyle w:val="TableText"/>
              <w:keepN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C7F4861"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085CED" w14:textId="77777777" w:rsidR="00913A0A" w:rsidRPr="00480790" w:rsidRDefault="00913A0A" w:rsidP="00D07049">
            <w:pPr>
              <w:pStyle w:val="TableText"/>
              <w:keepNext/>
              <w:widowControl w:val="0"/>
              <w:spacing w:before="40" w:after="40"/>
              <w:rPr>
                <w:rFonts w:ascii="Tahoma" w:hAnsi="Tahoma" w:cs="Tahoma"/>
                <w:sz w:val="13"/>
              </w:rPr>
            </w:pPr>
          </w:p>
        </w:tc>
        <w:tc>
          <w:tcPr>
            <w:tcW w:w="364" w:type="dxa"/>
            <w:tcBorders>
              <w:bottom w:val="single" w:sz="4" w:space="0" w:color="auto"/>
            </w:tcBorders>
            <w:shd w:val="clear" w:color="auto" w:fill="auto"/>
            <w:vAlign w:val="center"/>
          </w:tcPr>
          <w:p w14:paraId="7DE19F99"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B4B6ED"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DA9629"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ABF8A99"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134D20B" w14:textId="77777777" w:rsidR="00913A0A" w:rsidRPr="00480790" w:rsidRDefault="00913A0A" w:rsidP="00D07049">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226ACE42" w14:textId="77777777" w:rsidR="00913A0A" w:rsidRPr="00480790" w:rsidRDefault="00913A0A" w:rsidP="00D07049">
            <w:pPr>
              <w:pStyle w:val="TableText"/>
              <w:keepNext/>
              <w:widowControl w:val="0"/>
              <w:spacing w:before="40" w:after="40"/>
              <w:rPr>
                <w:rFonts w:ascii="Tahoma" w:hAnsi="Tahoma" w:cs="Tahoma"/>
                <w:color w:val="000000"/>
                <w:sz w:val="13"/>
              </w:rPr>
            </w:pPr>
          </w:p>
        </w:tc>
        <w:tc>
          <w:tcPr>
            <w:tcW w:w="506" w:type="dxa"/>
            <w:tcBorders>
              <w:bottom w:val="single" w:sz="4" w:space="0" w:color="auto"/>
            </w:tcBorders>
            <w:shd w:val="clear" w:color="auto" w:fill="auto"/>
            <w:vAlign w:val="center"/>
          </w:tcPr>
          <w:p w14:paraId="767780C8" w14:textId="77777777" w:rsidR="00913A0A" w:rsidRPr="00480790" w:rsidRDefault="00913A0A" w:rsidP="00D07049">
            <w:pPr>
              <w:pStyle w:val="TableText"/>
              <w:keepNext/>
              <w:widowControl w:val="0"/>
              <w:spacing w:before="40" w:after="40"/>
              <w:rPr>
                <w:rFonts w:ascii="Tahoma" w:hAnsi="Tahoma" w:cs="Tahoma"/>
                <w:color w:val="000000"/>
                <w:sz w:val="13"/>
              </w:rPr>
            </w:pPr>
          </w:p>
        </w:tc>
        <w:tc>
          <w:tcPr>
            <w:tcW w:w="484" w:type="dxa"/>
            <w:tcBorders>
              <w:bottom w:val="single" w:sz="4" w:space="0" w:color="auto"/>
            </w:tcBorders>
            <w:shd w:val="clear" w:color="auto" w:fill="auto"/>
            <w:vAlign w:val="center"/>
          </w:tcPr>
          <w:p w14:paraId="61946B72" w14:textId="77777777" w:rsidR="00913A0A" w:rsidRPr="00480790" w:rsidRDefault="00913A0A" w:rsidP="00D07049">
            <w:pPr>
              <w:pStyle w:val="TableText"/>
              <w:keepNext/>
              <w:widowControl w:val="0"/>
              <w:spacing w:before="40" w:after="40"/>
              <w:rPr>
                <w:rFonts w:ascii="Tahoma" w:hAnsi="Tahoma" w:cs="Tahoma"/>
                <w:color w:val="000000"/>
                <w:sz w:val="13"/>
              </w:rPr>
            </w:pPr>
          </w:p>
        </w:tc>
      </w:tr>
      <w:tr w:rsidR="00913A0A" w14:paraId="5F679109" w14:textId="77777777" w:rsidTr="00D07049">
        <w:trPr>
          <w:gridBefore w:val="1"/>
          <w:wBefore w:w="20" w:type="dxa"/>
          <w:trHeight w:val="145"/>
        </w:trPr>
        <w:tc>
          <w:tcPr>
            <w:tcW w:w="2444" w:type="dxa"/>
            <w:tcBorders>
              <w:bottom w:val="single" w:sz="4" w:space="0" w:color="auto"/>
            </w:tcBorders>
            <w:shd w:val="clear" w:color="auto" w:fill="FABF8F"/>
            <w:vAlign w:val="center"/>
          </w:tcPr>
          <w:p w14:paraId="6D89D32D" w14:textId="77777777" w:rsidR="00913A0A" w:rsidRPr="001A5DFA" w:rsidRDefault="00913A0A" w:rsidP="00D07049">
            <w:pPr>
              <w:pStyle w:val="Heading2"/>
              <w:spacing w:before="40" w:after="40"/>
              <w:ind w:left="0"/>
              <w:rPr>
                <w:rFonts w:ascii="Tahoma" w:hAnsi="Tahoma" w:cs="Tahoma"/>
                <w:b w:val="0"/>
                <w:sz w:val="14"/>
                <w:szCs w:val="14"/>
              </w:rPr>
            </w:pPr>
            <w:bookmarkStart w:id="562" w:name="_Toc377592894"/>
            <w:r>
              <w:rPr>
                <w:rFonts w:ascii="Tahoma" w:hAnsi="Tahoma" w:cs="Tahoma"/>
                <w:b w:val="0"/>
                <w:sz w:val="14"/>
                <w:szCs w:val="14"/>
              </w:rPr>
              <w:t>Yammer Enterprise</w:t>
            </w:r>
            <w:bookmarkEnd w:id="562"/>
          </w:p>
        </w:tc>
        <w:tc>
          <w:tcPr>
            <w:tcW w:w="506" w:type="dxa"/>
            <w:tcBorders>
              <w:bottom w:val="single" w:sz="4" w:space="0" w:color="auto"/>
            </w:tcBorders>
            <w:shd w:val="clear" w:color="auto" w:fill="FABF8F"/>
            <w:vAlign w:val="center"/>
          </w:tcPr>
          <w:p w14:paraId="5B77639A" w14:textId="77777777" w:rsidR="00913A0A" w:rsidRPr="00FE7FDD" w:rsidRDefault="00913A0A" w:rsidP="00D07049">
            <w:pPr>
              <w:pStyle w:val="TableText"/>
              <w:widowControl w:val="0"/>
              <w:spacing w:before="40" w:after="40"/>
              <w:rPr>
                <w:b/>
                <w:sz w:val="13"/>
                <w:szCs w:val="13"/>
              </w:rPr>
            </w:pPr>
          </w:p>
        </w:tc>
        <w:tc>
          <w:tcPr>
            <w:tcW w:w="450" w:type="dxa"/>
            <w:tcBorders>
              <w:bottom w:val="single" w:sz="4" w:space="0" w:color="auto"/>
            </w:tcBorders>
            <w:shd w:val="clear" w:color="auto" w:fill="FABF8F"/>
            <w:vAlign w:val="center"/>
          </w:tcPr>
          <w:p w14:paraId="0E34E756"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03/13</w:t>
            </w:r>
          </w:p>
        </w:tc>
        <w:tc>
          <w:tcPr>
            <w:tcW w:w="394" w:type="dxa"/>
            <w:tcBorders>
              <w:bottom w:val="single" w:sz="4" w:space="0" w:color="auto"/>
              <w:right w:val="single" w:sz="18" w:space="0" w:color="auto"/>
            </w:tcBorders>
            <w:shd w:val="clear" w:color="auto" w:fill="FABF8F"/>
            <w:vAlign w:val="center"/>
          </w:tcPr>
          <w:p w14:paraId="1E9B804C" w14:textId="77777777" w:rsidR="00913A0A" w:rsidRDefault="00913A0A" w:rsidP="00D07049">
            <w:pPr>
              <w:pStyle w:val="TableText"/>
              <w:widowControl w:val="0"/>
              <w:spacing w:before="40" w:after="40"/>
              <w:rPr>
                <w:rFonts w:ascii="Tahoma" w:hAnsi="Tahoma" w:cs="Tahoma"/>
                <w:sz w:val="13"/>
              </w:rPr>
            </w:pPr>
            <w:r>
              <w:rPr>
                <w:rFonts w:ascii="Tahoma" w:hAnsi="Tahoma" w:cs="Tahoma"/>
                <w:sz w:val="13"/>
              </w:rPr>
              <w:t>SRV</w:t>
            </w:r>
          </w:p>
        </w:tc>
        <w:tc>
          <w:tcPr>
            <w:tcW w:w="326" w:type="dxa"/>
            <w:tcBorders>
              <w:left w:val="single" w:sz="18" w:space="0" w:color="auto"/>
              <w:bottom w:val="single" w:sz="4" w:space="0" w:color="auto"/>
            </w:tcBorders>
            <w:shd w:val="clear" w:color="auto" w:fill="FABF8F"/>
            <w:vAlign w:val="center"/>
          </w:tcPr>
          <w:p w14:paraId="4E95A3F9"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DC0626B"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88C9058"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38A41E9"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A0F3520"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475F047" w14:textId="77777777" w:rsidR="00913A0A" w:rsidRPr="009C3A55" w:rsidRDefault="00913A0A" w:rsidP="00D07049">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B8FC3F7" w14:textId="77777777" w:rsidR="00913A0A" w:rsidRPr="009C3A55" w:rsidRDefault="00913A0A" w:rsidP="00D07049">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55D8AFB" w14:textId="77777777" w:rsidR="00913A0A" w:rsidRPr="009C3A55" w:rsidRDefault="00913A0A" w:rsidP="00D07049">
            <w:pPr>
              <w:pStyle w:val="TableText"/>
              <w:widowControl w:val="0"/>
              <w:spacing w:before="40" w:after="40"/>
              <w:rPr>
                <w:rFonts w:ascii="Tahoma" w:hAnsi="Tahoma" w:cs="Tahoma"/>
                <w:color w:val="000000"/>
                <w:sz w:val="13"/>
              </w:rPr>
            </w:pPr>
          </w:p>
        </w:tc>
        <w:tc>
          <w:tcPr>
            <w:tcW w:w="364" w:type="dxa"/>
            <w:tcBorders>
              <w:bottom w:val="single" w:sz="4" w:space="0" w:color="auto"/>
            </w:tcBorders>
            <w:shd w:val="clear" w:color="auto" w:fill="FABF8F"/>
            <w:vAlign w:val="center"/>
          </w:tcPr>
          <w:p w14:paraId="20A9BE7D"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FD8C44"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FAD1C9"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4EF7FE" w14:textId="77777777" w:rsidR="00913A0A" w:rsidRDefault="00913A0A" w:rsidP="00D07049">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08C9B4C" w14:textId="77777777" w:rsidR="00913A0A" w:rsidRDefault="00913A0A" w:rsidP="00D07049">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1D2E8C27" w14:textId="77777777" w:rsidR="00913A0A" w:rsidRPr="001279BA" w:rsidRDefault="00913A0A" w:rsidP="00D07049">
            <w:pPr>
              <w:pStyle w:val="TableText"/>
              <w:widowControl w:val="0"/>
              <w:spacing w:before="40" w:after="40"/>
              <w:rPr>
                <w:rFonts w:ascii="Tahoma" w:hAnsi="Tahoma" w:cs="Tahoma"/>
                <w:sz w:val="13"/>
              </w:rPr>
            </w:pPr>
            <w:r>
              <w:rPr>
                <w:rFonts w:ascii="Tahoma" w:hAnsi="Tahoma" w:cs="Tahoma"/>
                <w:sz w:val="13"/>
              </w:rPr>
              <w:t>A</w:t>
            </w:r>
          </w:p>
        </w:tc>
        <w:tc>
          <w:tcPr>
            <w:tcW w:w="506" w:type="dxa"/>
            <w:tcBorders>
              <w:bottom w:val="single" w:sz="4" w:space="0" w:color="auto"/>
            </w:tcBorders>
            <w:shd w:val="clear" w:color="auto" w:fill="FABF8F"/>
            <w:vAlign w:val="center"/>
          </w:tcPr>
          <w:p w14:paraId="1DC369F8" w14:textId="77777777" w:rsidR="00913A0A" w:rsidRPr="00044BFB" w:rsidRDefault="00913A0A" w:rsidP="00D07049">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14:paraId="6CC5129A" w14:textId="77777777" w:rsidR="00913A0A" w:rsidRPr="00044BFB" w:rsidRDefault="00913A0A" w:rsidP="00D07049">
            <w:pPr>
              <w:pStyle w:val="TableText"/>
              <w:widowControl w:val="0"/>
              <w:spacing w:before="40" w:after="40"/>
              <w:rPr>
                <w:rFonts w:ascii="Tahoma" w:hAnsi="Tahoma" w:cs="Tahoma"/>
                <w:color w:val="000000"/>
                <w:sz w:val="13"/>
              </w:rPr>
            </w:pPr>
          </w:p>
        </w:tc>
      </w:tr>
    </w:tbl>
    <w:p w14:paraId="2333E01C" w14:textId="77777777" w:rsidR="00612FCC" w:rsidRPr="004F549F" w:rsidRDefault="00A963B3" w:rsidP="00652B91">
      <w:bookmarkStart w:id="563" w:name="_Toc349586123"/>
      <w:bookmarkStart w:id="564" w:name="_Toc349586654"/>
      <w:bookmarkStart w:id="565" w:name="_Toc354459730"/>
      <w:bookmarkStart w:id="566" w:name="_Toc336338167"/>
      <w:r>
        <w:rPr>
          <w:noProof/>
          <w:sz w:val="14"/>
        </w:rPr>
        <mc:AlternateContent>
          <mc:Choice Requires="wps">
            <w:drawing>
              <wp:anchor distT="0" distB="0" distL="114300" distR="114300" simplePos="0" relativeHeight="251658241" behindDoc="0" locked="0" layoutInCell="1" allowOverlap="1" wp14:anchorId="1939FDE9" wp14:editId="60CE91D5">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B683F6" w14:textId="77777777" w:rsidR="00123C60" w:rsidRPr="006030C8" w:rsidRDefault="00123C60" w:rsidP="00C8780F">
                            <w:pPr>
                              <w:rPr>
                                <w:rFonts w:cs="Tahoma"/>
                                <w:i/>
                                <w:color w:val="000000"/>
                                <w:sz w:val="14"/>
                                <w:szCs w:val="14"/>
                                <w:lang w:val="fr-FR"/>
                              </w:rPr>
                            </w:pPr>
                            <w:r w:rsidRPr="006030C8">
                              <w:rPr>
                                <w:rFonts w:cs="Tahoma"/>
                                <w:i/>
                                <w:color w:val="000000"/>
                                <w:sz w:val="14"/>
                                <w:szCs w:val="14"/>
                                <w:lang w:val="fr-FR"/>
                              </w:rPr>
                              <w:t>Remarque : si la cellule du produit est vide, le produit n’est pas proposé actuellement dans le programme.</w:t>
                            </w:r>
                          </w:p>
                          <w:p w14:paraId="06F15900" w14:textId="77777777" w:rsidR="00123C60" w:rsidRPr="006030C8" w:rsidRDefault="00123C60" w:rsidP="00C8780F">
                            <w:pPr>
                              <w:rPr>
                                <w:rFonts w:cs="Tahoma"/>
                                <w:i/>
                                <w:color w:val="000000"/>
                                <w:sz w:val="14"/>
                                <w:szCs w:val="14"/>
                                <w:lang w:val="fr-FR"/>
                              </w:rPr>
                            </w:pPr>
                            <w:r w:rsidRPr="006030C8">
                              <w:rPr>
                                <w:rFonts w:cs="Tahoma"/>
                                <w:i/>
                                <w:color w:val="000000"/>
                                <w:sz w:val="14"/>
                                <w:szCs w:val="14"/>
                                <w:lang w:val="fr-FR"/>
                              </w:rPr>
                              <w:t>*Pour Select Plus seules les valeurs ‘L’ et trois (3) ans pour « L&amp;SA » / « SA » seront utilisées</w:t>
                            </w:r>
                          </w:p>
                          <w:p w14:paraId="73F0064D" w14:textId="77777777" w:rsidR="00123C60" w:rsidRPr="006030C8" w:rsidRDefault="00123C60"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39FDE9"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14:paraId="3AB683F6" w14:textId="77777777" w:rsidR="00123C60" w:rsidRPr="006030C8" w:rsidRDefault="00123C60" w:rsidP="00C8780F">
                      <w:pPr>
                        <w:rPr>
                          <w:rFonts w:cs="Tahoma"/>
                          <w:i/>
                          <w:color w:val="000000"/>
                          <w:sz w:val="14"/>
                          <w:szCs w:val="14"/>
                          <w:lang w:val="fr-FR"/>
                        </w:rPr>
                      </w:pPr>
                      <w:r w:rsidRPr="006030C8">
                        <w:rPr>
                          <w:rFonts w:cs="Tahoma"/>
                          <w:i/>
                          <w:color w:val="000000"/>
                          <w:sz w:val="14"/>
                          <w:szCs w:val="14"/>
                          <w:lang w:val="fr-FR"/>
                        </w:rPr>
                        <w:t>Remarque : si la cellule du produit est vide, le produit n’est pas proposé actuellement dans le programme.</w:t>
                      </w:r>
                    </w:p>
                    <w:p w14:paraId="06F15900" w14:textId="77777777" w:rsidR="00123C60" w:rsidRPr="006030C8" w:rsidRDefault="00123C60" w:rsidP="00C8780F">
                      <w:pPr>
                        <w:rPr>
                          <w:rFonts w:cs="Tahoma"/>
                          <w:i/>
                          <w:color w:val="000000"/>
                          <w:sz w:val="14"/>
                          <w:szCs w:val="14"/>
                          <w:lang w:val="fr-FR"/>
                        </w:rPr>
                      </w:pPr>
                      <w:r w:rsidRPr="006030C8">
                        <w:rPr>
                          <w:rFonts w:cs="Tahoma"/>
                          <w:i/>
                          <w:color w:val="000000"/>
                          <w:sz w:val="14"/>
                          <w:szCs w:val="14"/>
                          <w:lang w:val="fr-FR"/>
                        </w:rPr>
                        <w:t>*Pour Select Plus seules les valeurs ‘L’ et trois (3) ans pour « L&amp;SA » / « SA » seront utilisées</w:t>
                      </w:r>
                    </w:p>
                    <w:p w14:paraId="73F0064D" w14:textId="77777777" w:rsidR="00123C60" w:rsidRPr="006030C8" w:rsidRDefault="00123C60" w:rsidP="00C8780F">
                      <w:pPr>
                        <w:rPr>
                          <w:lang w:val="fr-FR"/>
                        </w:rPr>
                      </w:pPr>
                    </w:p>
                  </w:txbxContent>
                </v:textbox>
                <w10:wrap type="topAndBottom"/>
              </v:shape>
            </w:pict>
          </mc:Fallback>
        </mc:AlternateContent>
      </w:r>
      <w:bookmarkEnd w:id="563"/>
      <w:bookmarkEnd w:id="564"/>
      <w:bookmarkEnd w:id="565"/>
      <w:r w:rsidR="0028221A">
        <w:br w:type="page"/>
      </w:r>
    </w:p>
    <w:p w14:paraId="182963D9" w14:textId="77777777" w:rsidR="00023FE7" w:rsidRPr="00543B36" w:rsidRDefault="00A33112" w:rsidP="00543B36">
      <w:pPr>
        <w:pStyle w:val="Heading1"/>
      </w:pPr>
      <w:bookmarkStart w:id="567" w:name="_Toc349586124"/>
      <w:bookmarkStart w:id="568" w:name="_Toc377592895"/>
      <w:r w:rsidRPr="00543B36">
        <w:lastRenderedPageBreak/>
        <w:t>SECTION 1 – Modifications apportées à la LISTE DES PRODUITS au cours des</w:t>
      </w:r>
      <w:bookmarkEnd w:id="567"/>
      <w:r w:rsidRPr="00543B36">
        <w:t xml:space="preserve"> 12 derniers mois</w:t>
      </w:r>
      <w:bookmarkEnd w:id="566"/>
      <w:bookmarkEnd w:id="568"/>
    </w:p>
    <w:p w14:paraId="06E82EDD" w14:textId="77777777" w:rsidR="00497C1A" w:rsidRPr="006030C8" w:rsidRDefault="00497C1A" w:rsidP="00497C1A">
      <w:pPr>
        <w:pStyle w:val="Heading2"/>
        <w:ind w:left="0"/>
        <w:jc w:val="both"/>
        <w:rPr>
          <w:lang w:val="fr-FR"/>
        </w:rPr>
      </w:pPr>
      <w:bookmarkStart w:id="569" w:name="_Toc336338168"/>
    </w:p>
    <w:p w14:paraId="145A7C26" w14:textId="77777777" w:rsidR="00497C1A" w:rsidRPr="006030C8" w:rsidRDefault="00497C1A" w:rsidP="00497C1A">
      <w:pPr>
        <w:pStyle w:val="Heading2"/>
        <w:ind w:left="0"/>
        <w:jc w:val="both"/>
        <w:rPr>
          <w:lang w:val="fr-FR"/>
        </w:rPr>
      </w:pPr>
      <w:bookmarkStart w:id="570" w:name="_Toc377592896"/>
      <w:r w:rsidRPr="006030C8">
        <w:rPr>
          <w:rFonts w:ascii="Tahoma" w:hAnsi="Tahoma" w:cs="Tahoma"/>
          <w:color w:val="FF6600"/>
          <w:lang w:val="fr-FR"/>
        </w:rPr>
        <w:t>MODIFICATIONS DE FÉVRIER 2014</w:t>
      </w:r>
      <w:bookmarkEnd w:id="570"/>
    </w:p>
    <w:p w14:paraId="6E59898E" w14:textId="77777777" w:rsidR="00497C1A" w:rsidRPr="006030C8" w:rsidRDefault="00497C1A" w:rsidP="00497C1A">
      <w:pPr>
        <w:spacing w:after="60"/>
        <w:rPr>
          <w:lang w:val="fr-FR"/>
        </w:rPr>
      </w:pPr>
    </w:p>
    <w:p w14:paraId="7BFEFEEC" w14:textId="77777777" w:rsidR="00497C1A" w:rsidRPr="006030C8" w:rsidRDefault="00497C1A" w:rsidP="00497C1A">
      <w:pPr>
        <w:spacing w:after="60"/>
        <w:rPr>
          <w:lang w:val="fr-FR"/>
        </w:rPr>
      </w:pPr>
      <w:r w:rsidRPr="006030C8">
        <w:rPr>
          <w:b/>
          <w:lang w:val="fr-FR"/>
        </w:rPr>
        <w:t>Ajouts</w:t>
      </w:r>
    </w:p>
    <w:p w14:paraId="0086AB22" w14:textId="77777777" w:rsidR="00497C1A" w:rsidRPr="006030C8" w:rsidRDefault="002D506A" w:rsidP="00497C1A">
      <w:pPr>
        <w:rPr>
          <w:lang w:val="fr-FR"/>
        </w:rPr>
      </w:pPr>
      <w:r w:rsidRPr="006030C8">
        <w:rPr>
          <w:rFonts w:cs="Tahoma"/>
          <w:szCs w:val="18"/>
          <w:lang w:val="fr-FR"/>
        </w:rPr>
        <w:t>Power BI pour Office 365</w:t>
      </w:r>
    </w:p>
    <w:p w14:paraId="495FF385" w14:textId="77777777" w:rsidR="002D506A" w:rsidRPr="006030C8" w:rsidRDefault="002D506A" w:rsidP="00497C1A">
      <w:pPr>
        <w:rPr>
          <w:lang w:val="fr-FR"/>
        </w:rPr>
      </w:pPr>
      <w:r w:rsidRPr="006030C8">
        <w:rPr>
          <w:rFonts w:cs="Tahoma"/>
          <w:szCs w:val="18"/>
          <w:lang w:val="fr-FR"/>
        </w:rPr>
        <w:t>Power BI pour Office 365 A</w:t>
      </w:r>
    </w:p>
    <w:p w14:paraId="010E09B1" w14:textId="77777777" w:rsidR="00497C1A" w:rsidRPr="006030C8" w:rsidRDefault="00497C1A" w:rsidP="00497C1A">
      <w:pPr>
        <w:spacing w:after="60"/>
        <w:rPr>
          <w:lang w:val="fr-FR"/>
        </w:rPr>
      </w:pPr>
    </w:p>
    <w:p w14:paraId="1296781C" w14:textId="77777777" w:rsidR="00A73E6D" w:rsidRPr="00020241" w:rsidRDefault="00A73E6D" w:rsidP="00A73E6D">
      <w:pPr>
        <w:pStyle w:val="Heading2"/>
        <w:ind w:left="0"/>
        <w:jc w:val="both"/>
        <w:rPr>
          <w:rFonts w:ascii="Tahoma" w:hAnsi="Tahoma" w:cs="Tahoma"/>
          <w:b w:val="0"/>
          <w:bCs/>
          <w:sz w:val="20"/>
          <w:szCs w:val="20"/>
          <w:lang w:val="fr-FR"/>
        </w:rPr>
      </w:pPr>
    </w:p>
    <w:p w14:paraId="318A957A" w14:textId="77777777" w:rsidR="00A73E6D" w:rsidRPr="006030C8" w:rsidRDefault="00A73E6D" w:rsidP="00A73E6D">
      <w:pPr>
        <w:pStyle w:val="Heading2"/>
        <w:ind w:left="0"/>
        <w:jc w:val="both"/>
        <w:rPr>
          <w:lang w:val="fr-FR"/>
        </w:rPr>
      </w:pPr>
      <w:bookmarkStart w:id="571" w:name="_Toc377592897"/>
      <w:r w:rsidRPr="006030C8">
        <w:rPr>
          <w:rFonts w:ascii="Tahoma" w:hAnsi="Tahoma" w:cs="Tahoma"/>
          <w:color w:val="FF6600"/>
          <w:lang w:val="fr-FR"/>
        </w:rPr>
        <w:t>MODIFICATIONS DE JANVIER 2014</w:t>
      </w:r>
      <w:bookmarkEnd w:id="571"/>
    </w:p>
    <w:p w14:paraId="2C953D5B" w14:textId="77777777" w:rsidR="00A73E6D" w:rsidRPr="006030C8" w:rsidRDefault="00A73E6D" w:rsidP="00A73E6D">
      <w:pPr>
        <w:spacing w:after="60"/>
        <w:rPr>
          <w:lang w:val="fr-FR"/>
        </w:rPr>
      </w:pPr>
    </w:p>
    <w:p w14:paraId="745F8796" w14:textId="77777777" w:rsidR="00A73E6D" w:rsidRPr="006030C8" w:rsidRDefault="00A73E6D" w:rsidP="00A73E6D">
      <w:pPr>
        <w:spacing w:after="60"/>
        <w:rPr>
          <w:lang w:val="fr-FR"/>
        </w:rPr>
      </w:pPr>
      <w:r w:rsidRPr="006030C8">
        <w:rPr>
          <w:b/>
          <w:lang w:val="fr-FR"/>
        </w:rPr>
        <w:t>Suppressions</w:t>
      </w:r>
    </w:p>
    <w:p w14:paraId="0FE17E8B" w14:textId="77777777" w:rsidR="00A73E6D" w:rsidRPr="006030C8" w:rsidRDefault="000D0038" w:rsidP="00A73E6D">
      <w:pPr>
        <w:rPr>
          <w:lang w:val="fr-FR"/>
        </w:rPr>
      </w:pPr>
      <w:r w:rsidRPr="006030C8">
        <w:rPr>
          <w:lang w:val="fr-FR"/>
        </w:rPr>
        <w:t>Expression Encoder Pro 4</w:t>
      </w:r>
    </w:p>
    <w:p w14:paraId="58C04BB9" w14:textId="77777777" w:rsidR="00A73E6D" w:rsidRPr="006030C8" w:rsidRDefault="00A73E6D" w:rsidP="00A73E6D">
      <w:pPr>
        <w:rPr>
          <w:lang w:val="fr-FR"/>
        </w:rPr>
      </w:pPr>
    </w:p>
    <w:p w14:paraId="6425DF02" w14:textId="77777777" w:rsidR="00A73E6D" w:rsidRPr="006030C8" w:rsidRDefault="00A73E6D" w:rsidP="00A73E6D">
      <w:pPr>
        <w:spacing w:after="60"/>
        <w:rPr>
          <w:lang w:val="fr-FR"/>
        </w:rPr>
      </w:pPr>
      <w:r w:rsidRPr="006030C8">
        <w:rPr>
          <w:b/>
          <w:lang w:val="fr-FR"/>
        </w:rPr>
        <w:t>Modifications</w:t>
      </w:r>
    </w:p>
    <w:p w14:paraId="1BE931A9" w14:textId="77777777" w:rsidR="00A73E6D" w:rsidRPr="006030C8" w:rsidRDefault="00D33C13" w:rsidP="006030C8">
      <w:pPr>
        <w:rPr>
          <w:lang w:val="fr-FR"/>
        </w:rPr>
      </w:pPr>
      <w:r w:rsidRPr="006030C8">
        <w:rPr>
          <w:lang w:val="fr-FR"/>
        </w:rPr>
        <w:t>Windows Azure Active Directory Rights Management Academic (SL Utilisateur) s</w:t>
      </w:r>
      <w:r w:rsidR="006030C8">
        <w:rPr>
          <w:lang w:val="fr-FR"/>
        </w:rPr>
        <w:t>’</w:t>
      </w:r>
      <w:r w:rsidRPr="006030C8">
        <w:rPr>
          <w:lang w:val="fr-FR"/>
        </w:rPr>
        <w:t>appelle désormais Microsoft Rights Management Academic (SL Utilisateur)</w:t>
      </w:r>
    </w:p>
    <w:p w14:paraId="5C22E361" w14:textId="77777777" w:rsidR="00A73E6D" w:rsidRPr="006030C8" w:rsidRDefault="00A73E6D" w:rsidP="00A73E6D">
      <w:pPr>
        <w:spacing w:after="60"/>
        <w:rPr>
          <w:lang w:val="fr-FR"/>
        </w:rPr>
      </w:pPr>
    </w:p>
    <w:p w14:paraId="4179E8EA" w14:textId="77777777" w:rsidR="00A73E6D" w:rsidRPr="006030C8" w:rsidRDefault="00A73E6D" w:rsidP="00A73E6D">
      <w:pPr>
        <w:spacing w:after="60"/>
        <w:rPr>
          <w:lang w:val="fr-FR"/>
        </w:rPr>
      </w:pPr>
      <w:r w:rsidRPr="006030C8">
        <w:rPr>
          <w:b/>
          <w:lang w:val="fr-FR"/>
        </w:rPr>
        <w:t>Promotions</w:t>
      </w:r>
    </w:p>
    <w:p w14:paraId="7CE92954" w14:textId="77777777" w:rsidR="002808DD" w:rsidRPr="006030C8" w:rsidRDefault="002808DD" w:rsidP="002808DD">
      <w:pPr>
        <w:rPr>
          <w:lang w:val="fr-FR"/>
        </w:rPr>
      </w:pPr>
      <w:r w:rsidRPr="006030C8">
        <w:rPr>
          <w:lang w:val="fr-FR"/>
        </w:rPr>
        <w:t>Les promotions suivantes sont ajoutées :</w:t>
      </w:r>
    </w:p>
    <w:p w14:paraId="17E370EE" w14:textId="77777777" w:rsidR="002808DD" w:rsidRPr="006030C8" w:rsidRDefault="002808DD" w:rsidP="006030C8">
      <w:pPr>
        <w:ind w:left="360"/>
        <w:rPr>
          <w:lang w:val="fr-FR"/>
        </w:rPr>
      </w:pPr>
      <w:r w:rsidRPr="006030C8">
        <w:rPr>
          <w:rFonts w:cs="Tahoma"/>
          <w:color w:val="000000" w:themeColor="text1"/>
          <w:szCs w:val="18"/>
          <w:bdr w:val="none" w:sz="0" w:space="0" w:color="auto" w:frame="1"/>
          <w:shd w:val="clear" w:color="auto" w:fill="FFFFFF"/>
          <w:lang w:val="fr-FR"/>
        </w:rPr>
        <w:t>Offre de passage à l</w:t>
      </w:r>
      <w:r w:rsidR="006030C8">
        <w:rPr>
          <w:rFonts w:cs="Tahoma"/>
          <w:color w:val="000000" w:themeColor="text1"/>
          <w:szCs w:val="18"/>
          <w:bdr w:val="none" w:sz="0" w:space="0" w:color="auto" w:frame="1"/>
          <w:shd w:val="clear" w:color="auto" w:fill="FFFFFF"/>
          <w:lang w:val="fr-FR"/>
        </w:rPr>
        <w:t>’</w:t>
      </w:r>
      <w:r w:rsidRPr="006030C8">
        <w:rPr>
          <w:rFonts w:cs="Tahoma"/>
          <w:color w:val="000000" w:themeColor="text1"/>
          <w:szCs w:val="18"/>
          <w:bdr w:val="none" w:sz="0" w:space="0" w:color="auto" w:frame="1"/>
          <w:shd w:val="clear" w:color="auto" w:fill="FFFFFF"/>
          <w:lang w:val="fr-FR"/>
        </w:rPr>
        <w:t>édition supérieure de SCE Pro à Premium au titre de la SA</w:t>
      </w:r>
    </w:p>
    <w:p w14:paraId="0B702638" w14:textId="77777777" w:rsidR="002808DD" w:rsidRPr="006030C8" w:rsidRDefault="002808DD" w:rsidP="006030C8">
      <w:pPr>
        <w:ind w:left="360"/>
        <w:rPr>
          <w:lang w:val="fr-FR"/>
        </w:rPr>
      </w:pPr>
      <w:r w:rsidRPr="006030C8">
        <w:rPr>
          <w:rFonts w:cs="Tahoma"/>
          <w:color w:val="000000" w:themeColor="text1"/>
          <w:szCs w:val="18"/>
          <w:bdr w:val="none" w:sz="0" w:space="0" w:color="auto" w:frame="1"/>
          <w:shd w:val="clear" w:color="auto" w:fill="FFFFFF"/>
          <w:lang w:val="fr-FR"/>
        </w:rPr>
        <w:t>Offre de passage à l</w:t>
      </w:r>
      <w:r w:rsidR="006030C8">
        <w:rPr>
          <w:rFonts w:cs="Tahoma"/>
          <w:color w:val="000000" w:themeColor="text1"/>
          <w:szCs w:val="18"/>
          <w:bdr w:val="none" w:sz="0" w:space="0" w:color="auto" w:frame="1"/>
          <w:shd w:val="clear" w:color="auto" w:fill="FFFFFF"/>
          <w:lang w:val="fr-FR"/>
        </w:rPr>
        <w:t>’</w:t>
      </w:r>
      <w:r w:rsidRPr="006030C8">
        <w:rPr>
          <w:rFonts w:cs="Tahoma"/>
          <w:color w:val="000000" w:themeColor="text1"/>
          <w:szCs w:val="18"/>
          <w:bdr w:val="none" w:sz="0" w:space="0" w:color="auto" w:frame="1"/>
          <w:shd w:val="clear" w:color="auto" w:fill="FFFFFF"/>
          <w:lang w:val="fr-FR"/>
        </w:rPr>
        <w:t>édition supérieure de SCE Premium à Ultimate au titre de la SA</w:t>
      </w:r>
    </w:p>
    <w:p w14:paraId="6876D7F5" w14:textId="77777777" w:rsidR="002808DD" w:rsidRPr="006030C8" w:rsidRDefault="002808DD" w:rsidP="002808DD">
      <w:pPr>
        <w:ind w:left="360"/>
        <w:rPr>
          <w:lang w:val="fr-FR"/>
        </w:rPr>
      </w:pPr>
      <w:r w:rsidRPr="006030C8">
        <w:rPr>
          <w:rFonts w:cs="Tahoma"/>
          <w:color w:val="000000" w:themeColor="text1"/>
          <w:szCs w:val="18"/>
          <w:bdr w:val="none" w:sz="0" w:space="0" w:color="auto" w:frame="1"/>
          <w:shd w:val="clear" w:color="auto" w:fill="FFFFFF"/>
          <w:lang w:val="fr-FR"/>
        </w:rPr>
        <w:t>Offre de Gestion des versions Visual Studio</w:t>
      </w:r>
    </w:p>
    <w:p w14:paraId="3247B2E3" w14:textId="77777777" w:rsidR="002808DD" w:rsidRPr="006030C8" w:rsidRDefault="002808DD" w:rsidP="002808DD">
      <w:pPr>
        <w:ind w:left="360"/>
        <w:rPr>
          <w:lang w:val="fr-FR"/>
        </w:rPr>
      </w:pPr>
      <w:r w:rsidRPr="006030C8">
        <w:rPr>
          <w:rFonts w:cs="Tahoma"/>
          <w:color w:val="000000" w:themeColor="text1"/>
          <w:szCs w:val="18"/>
          <w:bdr w:val="none" w:sz="0" w:space="0" w:color="auto" w:frame="1"/>
          <w:shd w:val="clear" w:color="auto" w:fill="FFFFFF"/>
          <w:lang w:val="fr-FR"/>
        </w:rPr>
        <w:t>Nouvelle offre Windows EA</w:t>
      </w:r>
    </w:p>
    <w:p w14:paraId="03A682FD" w14:textId="77777777" w:rsidR="002808DD" w:rsidRPr="006030C8" w:rsidRDefault="002808DD" w:rsidP="002808DD">
      <w:pPr>
        <w:rPr>
          <w:lang w:val="fr-FR"/>
        </w:rPr>
      </w:pPr>
      <w:r w:rsidRPr="006030C8">
        <w:rPr>
          <w:lang w:val="fr-FR"/>
        </w:rPr>
        <w:t>Les promotions suivantes ont expiré :</w:t>
      </w:r>
    </w:p>
    <w:p w14:paraId="25FBD331" w14:textId="77777777" w:rsidR="00A73E6D" w:rsidRPr="006030C8" w:rsidRDefault="00D33C13" w:rsidP="002808DD">
      <w:pPr>
        <w:ind w:left="360"/>
        <w:rPr>
          <w:lang w:val="fr-FR"/>
        </w:rPr>
      </w:pPr>
      <w:r w:rsidRPr="006030C8">
        <w:rPr>
          <w:rFonts w:cs="Tahoma"/>
          <w:color w:val="000000" w:themeColor="text1"/>
          <w:szCs w:val="18"/>
          <w:bdr w:val="none" w:sz="0" w:space="0" w:color="auto" w:frame="1"/>
          <w:shd w:val="clear" w:color="auto" w:fill="FFFFFF"/>
          <w:lang w:val="fr-FR"/>
        </w:rPr>
        <w:t>Microsoft Dynamics AX 2012 R2 – Promotion Starter EA arrivée à expiration le 31 décembre 2013</w:t>
      </w:r>
    </w:p>
    <w:p w14:paraId="48E1C9E1" w14:textId="77777777" w:rsidR="00A73E6D" w:rsidRPr="006030C8" w:rsidRDefault="00A73E6D" w:rsidP="00A73E6D">
      <w:pPr>
        <w:spacing w:after="60"/>
        <w:rPr>
          <w:lang w:val="fr-FR"/>
        </w:rPr>
      </w:pPr>
    </w:p>
    <w:p w14:paraId="190A96BB" w14:textId="77777777" w:rsidR="00020241" w:rsidRPr="00020241" w:rsidRDefault="00020241" w:rsidP="00020241">
      <w:pPr>
        <w:pStyle w:val="Heading2"/>
        <w:ind w:left="0"/>
        <w:jc w:val="both"/>
        <w:rPr>
          <w:rFonts w:ascii="Tahoma" w:hAnsi="Tahoma" w:cs="Tahoma"/>
          <w:b w:val="0"/>
          <w:bCs/>
          <w:sz w:val="20"/>
          <w:szCs w:val="20"/>
          <w:lang w:val="fr-FR"/>
        </w:rPr>
      </w:pPr>
    </w:p>
    <w:p w14:paraId="46453D2E" w14:textId="77777777" w:rsidR="006342D5" w:rsidRPr="006030C8" w:rsidRDefault="006342D5" w:rsidP="006342D5">
      <w:pPr>
        <w:pStyle w:val="Heading2"/>
        <w:ind w:left="0"/>
        <w:jc w:val="both"/>
        <w:rPr>
          <w:lang w:val="fr-FR"/>
        </w:rPr>
      </w:pPr>
      <w:bookmarkStart w:id="572" w:name="_Toc377592898"/>
      <w:r w:rsidRPr="006030C8">
        <w:rPr>
          <w:rFonts w:ascii="Tahoma" w:hAnsi="Tahoma" w:cs="Tahoma"/>
          <w:color w:val="FF6600"/>
          <w:lang w:val="fr-FR"/>
        </w:rPr>
        <w:t>MODIFICATIONS DE DÉCEMBRE 2013</w:t>
      </w:r>
      <w:bookmarkEnd w:id="572"/>
    </w:p>
    <w:p w14:paraId="6948DEDB" w14:textId="77777777" w:rsidR="006342D5" w:rsidRPr="006030C8" w:rsidRDefault="006342D5" w:rsidP="006342D5">
      <w:pPr>
        <w:spacing w:after="60"/>
        <w:rPr>
          <w:lang w:val="fr-FR"/>
        </w:rPr>
      </w:pPr>
    </w:p>
    <w:p w14:paraId="2B9A6CE6" w14:textId="77777777" w:rsidR="006342D5" w:rsidRPr="006030C8" w:rsidRDefault="006342D5" w:rsidP="00671EA9">
      <w:pPr>
        <w:rPr>
          <w:lang w:val="fr-FR"/>
        </w:rPr>
      </w:pPr>
      <w:r w:rsidRPr="006030C8">
        <w:rPr>
          <w:b/>
          <w:lang w:val="fr-FR"/>
        </w:rPr>
        <w:t>Ajouts</w:t>
      </w:r>
    </w:p>
    <w:p w14:paraId="5E507843" w14:textId="77777777" w:rsidR="006342D5" w:rsidRPr="006030C8" w:rsidRDefault="00981B58" w:rsidP="00671EA9">
      <w:pPr>
        <w:rPr>
          <w:lang w:val="fr-FR"/>
        </w:rPr>
      </w:pPr>
      <w:r w:rsidRPr="006030C8">
        <w:rPr>
          <w:lang w:val="fr-FR"/>
        </w:rPr>
        <w:t>Visual Studio Deployment 2013 Datacenter</w:t>
      </w:r>
    </w:p>
    <w:p w14:paraId="502291D5" w14:textId="77777777" w:rsidR="00981B58" w:rsidRPr="006030C8" w:rsidRDefault="00981B58" w:rsidP="00671EA9">
      <w:pPr>
        <w:rPr>
          <w:lang w:val="fr-FR"/>
        </w:rPr>
      </w:pPr>
      <w:r w:rsidRPr="006030C8">
        <w:rPr>
          <w:lang w:val="fr-FR"/>
        </w:rPr>
        <w:t>Visual Studio Deployment 2013 Standard</w:t>
      </w:r>
    </w:p>
    <w:p w14:paraId="59417D02" w14:textId="77777777" w:rsidR="00981B58" w:rsidRPr="006030C8" w:rsidRDefault="00981B58" w:rsidP="006342D5">
      <w:pPr>
        <w:spacing w:after="60"/>
        <w:rPr>
          <w:lang w:val="fr-FR"/>
        </w:rPr>
      </w:pPr>
    </w:p>
    <w:p w14:paraId="40658D65" w14:textId="77777777" w:rsidR="00671EA9" w:rsidRPr="006030C8" w:rsidRDefault="00671EA9" w:rsidP="00671EA9">
      <w:pPr>
        <w:spacing w:after="60"/>
        <w:rPr>
          <w:lang w:val="fr-FR"/>
        </w:rPr>
      </w:pPr>
      <w:r w:rsidRPr="006030C8">
        <w:rPr>
          <w:b/>
          <w:lang w:val="fr-FR"/>
        </w:rPr>
        <w:t>Promotions</w:t>
      </w:r>
    </w:p>
    <w:p w14:paraId="12EE231A" w14:textId="77777777" w:rsidR="00671EA9" w:rsidRPr="006030C8" w:rsidRDefault="00671EA9" w:rsidP="00671EA9">
      <w:pPr>
        <w:rPr>
          <w:lang w:val="fr-FR"/>
        </w:rPr>
      </w:pPr>
      <w:r w:rsidRPr="006030C8">
        <w:rPr>
          <w:lang w:val="fr-FR"/>
        </w:rPr>
        <w:t>Les promotions suivantes sont ajoutées :</w:t>
      </w:r>
    </w:p>
    <w:p w14:paraId="54C553E4" w14:textId="77777777" w:rsidR="00671EA9" w:rsidRPr="006030C8" w:rsidRDefault="00671EA9" w:rsidP="00671EA9">
      <w:pPr>
        <w:rPr>
          <w:lang w:val="fr-FR"/>
        </w:rPr>
      </w:pPr>
      <w:r w:rsidRPr="006030C8">
        <w:rPr>
          <w:rStyle w:val="Strong"/>
          <w:rFonts w:cs="Tahoma"/>
          <w:b w:val="0"/>
          <w:color w:val="000000" w:themeColor="text1"/>
          <w:szCs w:val="18"/>
          <w:bdr w:val="none" w:sz="0" w:space="0" w:color="auto" w:frame="1"/>
          <w:shd w:val="clear" w:color="auto" w:fill="FFFFFF"/>
          <w:lang w:val="fr-FR"/>
        </w:rPr>
        <w:t>Promotion sur la transition de Project et Visio au titre de la SA</w:t>
      </w:r>
    </w:p>
    <w:p w14:paraId="31303B8E" w14:textId="77777777" w:rsidR="00671EA9" w:rsidRPr="006030C8" w:rsidRDefault="00671EA9" w:rsidP="006030C8">
      <w:pPr>
        <w:rPr>
          <w:lang w:val="fr-FR"/>
        </w:rPr>
      </w:pPr>
      <w:r w:rsidRPr="006030C8">
        <w:rPr>
          <w:rStyle w:val="Strong"/>
          <w:rFonts w:cs="Tahoma"/>
          <w:b w:val="0"/>
          <w:color w:val="000000" w:themeColor="text1"/>
          <w:szCs w:val="18"/>
          <w:bdr w:val="none" w:sz="0" w:space="0" w:color="auto" w:frame="1"/>
          <w:shd w:val="clear" w:color="auto" w:fill="FFFFFF"/>
          <w:lang w:val="fr-FR"/>
        </w:rPr>
        <w:t>Promotion sur le passage à l</w:t>
      </w:r>
      <w:r w:rsidR="006030C8">
        <w:rPr>
          <w:rStyle w:val="Strong"/>
          <w:rFonts w:cs="Tahoma"/>
          <w:b w:val="0"/>
          <w:color w:val="000000" w:themeColor="text1"/>
          <w:szCs w:val="18"/>
          <w:bdr w:val="none" w:sz="0" w:space="0" w:color="auto" w:frame="1"/>
          <w:shd w:val="clear" w:color="auto" w:fill="FFFFFF"/>
          <w:lang w:val="fr-FR"/>
        </w:rPr>
        <w:t>’</w:t>
      </w:r>
      <w:r w:rsidRPr="006030C8">
        <w:rPr>
          <w:rStyle w:val="Strong"/>
          <w:rFonts w:cs="Tahoma"/>
          <w:b w:val="0"/>
          <w:color w:val="000000" w:themeColor="text1"/>
          <w:szCs w:val="18"/>
          <w:bdr w:val="none" w:sz="0" w:space="0" w:color="auto" w:frame="1"/>
          <w:shd w:val="clear" w:color="auto" w:fill="FFFFFF"/>
          <w:lang w:val="fr-FR"/>
        </w:rPr>
        <w:t>édition supérieure de Project et Visio au titre de la SA</w:t>
      </w:r>
    </w:p>
    <w:p w14:paraId="22697561" w14:textId="77777777" w:rsidR="00671EA9" w:rsidRPr="006030C8" w:rsidRDefault="00671EA9" w:rsidP="00671EA9">
      <w:pPr>
        <w:rPr>
          <w:lang w:val="fr-FR"/>
        </w:rPr>
      </w:pPr>
      <w:r w:rsidRPr="006030C8">
        <w:rPr>
          <w:rStyle w:val="Strong"/>
          <w:rFonts w:cs="Tahoma"/>
          <w:b w:val="0"/>
          <w:color w:val="000000" w:themeColor="text1"/>
          <w:szCs w:val="18"/>
          <w:bdr w:val="none" w:sz="0" w:space="0" w:color="auto" w:frame="1"/>
          <w:shd w:val="clear" w:color="auto" w:fill="FFFFFF"/>
          <w:lang w:val="fr-FR"/>
        </w:rPr>
        <w:t>Promotion sur les VL pour Windows Embedded</w:t>
      </w:r>
    </w:p>
    <w:p w14:paraId="42C8C5F5" w14:textId="77777777" w:rsidR="00671EA9" w:rsidRPr="006030C8" w:rsidRDefault="00671EA9" w:rsidP="006342D5">
      <w:pPr>
        <w:spacing w:after="60"/>
        <w:rPr>
          <w:lang w:val="fr-FR"/>
        </w:rPr>
      </w:pPr>
    </w:p>
    <w:p w14:paraId="2B5F18EE" w14:textId="77777777" w:rsidR="009252D9" w:rsidRPr="00020241" w:rsidRDefault="009252D9" w:rsidP="009252D9">
      <w:pPr>
        <w:pStyle w:val="Heading2"/>
        <w:ind w:left="0"/>
        <w:jc w:val="both"/>
        <w:rPr>
          <w:rFonts w:ascii="Tahoma" w:hAnsi="Tahoma" w:cs="Tahoma"/>
          <w:b w:val="0"/>
          <w:bCs/>
          <w:sz w:val="20"/>
          <w:szCs w:val="20"/>
          <w:lang w:val="fr-FR"/>
        </w:rPr>
      </w:pPr>
    </w:p>
    <w:p w14:paraId="7A4C1C87" w14:textId="77777777" w:rsidR="009252D9" w:rsidRPr="006030C8" w:rsidRDefault="009252D9" w:rsidP="009252D9">
      <w:pPr>
        <w:pStyle w:val="Heading2"/>
        <w:ind w:left="0"/>
        <w:jc w:val="both"/>
        <w:rPr>
          <w:lang w:val="fr-FR"/>
        </w:rPr>
      </w:pPr>
      <w:bookmarkStart w:id="573" w:name="_Toc377592899"/>
      <w:r w:rsidRPr="006030C8">
        <w:rPr>
          <w:rFonts w:ascii="Tahoma" w:hAnsi="Tahoma" w:cs="Tahoma"/>
          <w:color w:val="FF6600"/>
          <w:lang w:val="fr-FR"/>
        </w:rPr>
        <w:t>MODIFICATIONS DE NOVEMBRE 2013</w:t>
      </w:r>
      <w:bookmarkEnd w:id="573"/>
    </w:p>
    <w:p w14:paraId="54EF5E7A" w14:textId="77777777" w:rsidR="009252D9" w:rsidRPr="006030C8" w:rsidRDefault="009252D9" w:rsidP="009252D9">
      <w:pPr>
        <w:spacing w:after="60"/>
        <w:rPr>
          <w:lang w:val="fr-FR"/>
        </w:rPr>
      </w:pPr>
    </w:p>
    <w:p w14:paraId="7E085CD6" w14:textId="77777777" w:rsidR="009252D9" w:rsidRPr="006030C8" w:rsidRDefault="009252D9" w:rsidP="009252D9">
      <w:pPr>
        <w:spacing w:after="60"/>
        <w:rPr>
          <w:lang w:val="fr-FR"/>
        </w:rPr>
      </w:pPr>
      <w:r w:rsidRPr="006030C8">
        <w:rPr>
          <w:b/>
          <w:lang w:val="fr-FR"/>
        </w:rPr>
        <w:t>Ajouts</w:t>
      </w:r>
    </w:p>
    <w:p w14:paraId="21DE7AE0" w14:textId="77777777" w:rsidR="00756566" w:rsidRPr="006030C8" w:rsidRDefault="00756566" w:rsidP="000347DA">
      <w:pPr>
        <w:rPr>
          <w:lang w:val="fr-FR"/>
        </w:rPr>
      </w:pPr>
      <w:r w:rsidRPr="006030C8">
        <w:rPr>
          <w:lang w:val="fr-FR"/>
        </w:rPr>
        <w:t>Windows Server™ 2012 R2 Datacenter</w:t>
      </w:r>
    </w:p>
    <w:p w14:paraId="6F1CA409" w14:textId="77777777" w:rsidR="00756566" w:rsidRPr="006030C8" w:rsidRDefault="00756566" w:rsidP="000347DA">
      <w:pPr>
        <w:rPr>
          <w:lang w:val="fr-FR"/>
        </w:rPr>
      </w:pPr>
      <w:r w:rsidRPr="006030C8">
        <w:rPr>
          <w:lang w:val="fr-FR"/>
        </w:rPr>
        <w:t>Windows Server™ 2012 R2 Standard</w:t>
      </w:r>
    </w:p>
    <w:p w14:paraId="38CDE41B" w14:textId="77777777" w:rsidR="00756566" w:rsidRPr="006030C8" w:rsidRDefault="00756566" w:rsidP="000347DA">
      <w:pPr>
        <w:rPr>
          <w:lang w:val="fr-FR"/>
        </w:rPr>
      </w:pPr>
      <w:r w:rsidRPr="006030C8">
        <w:rPr>
          <w:lang w:val="fr-FR"/>
        </w:rPr>
        <w:t>Windows Server Essentials 2012 R2</w:t>
      </w:r>
    </w:p>
    <w:p w14:paraId="4DB4BCF2" w14:textId="77777777" w:rsidR="00756566" w:rsidRPr="00443FB3" w:rsidRDefault="00756566" w:rsidP="000347DA">
      <w:pPr>
        <w:rPr>
          <w:lang w:val="fr-FR"/>
        </w:rPr>
      </w:pPr>
      <w:r w:rsidRPr="00443FB3">
        <w:rPr>
          <w:lang w:val="fr-FR"/>
        </w:rPr>
        <w:t>Windows</w:t>
      </w:r>
      <w:r w:rsidR="00404A81" w:rsidRPr="00443FB3">
        <w:rPr>
          <w:vertAlign w:val="superscript"/>
          <w:lang w:val="fr-FR"/>
        </w:rPr>
        <w:t>®</w:t>
      </w:r>
      <w:r w:rsidRPr="00443FB3">
        <w:rPr>
          <w:lang w:val="fr-FR"/>
        </w:rPr>
        <w:t xml:space="preserve"> Embedded 8.1 Industry Pro</w:t>
      </w:r>
    </w:p>
    <w:p w14:paraId="29C1614A" w14:textId="77777777" w:rsidR="00756566" w:rsidRPr="004F549F" w:rsidRDefault="00756566" w:rsidP="000347DA">
      <w:r>
        <w:lastRenderedPageBreak/>
        <w:t>Chargement de version test pour Windows</w:t>
      </w:r>
      <w:r w:rsidR="00404A81" w:rsidRPr="00404A81">
        <w:rPr>
          <w:vertAlign w:val="superscript"/>
        </w:rPr>
        <w:t>®</w:t>
      </w:r>
      <w:r>
        <w:t xml:space="preserve"> Embedded 8.1 Industry Pro</w:t>
      </w:r>
    </w:p>
    <w:p w14:paraId="7ABE1165" w14:textId="77777777" w:rsidR="00756566" w:rsidRPr="004F549F" w:rsidRDefault="00756566" w:rsidP="000347DA">
      <w:r>
        <w:t>Visual Studio</w:t>
      </w:r>
      <w:r w:rsidR="00404A81" w:rsidRPr="00404A81">
        <w:rPr>
          <w:vertAlign w:val="superscript"/>
        </w:rPr>
        <w:t>®</w:t>
      </w:r>
      <w:r>
        <w:t xml:space="preserve"> 2013 Professional</w:t>
      </w:r>
    </w:p>
    <w:p w14:paraId="68AE54C3" w14:textId="77777777" w:rsidR="00756566" w:rsidRPr="004F549F" w:rsidRDefault="00756566" w:rsidP="000347DA">
      <w:r>
        <w:t>Visual Studio</w:t>
      </w:r>
      <w:r w:rsidR="00404A81" w:rsidRPr="00404A81">
        <w:rPr>
          <w:vertAlign w:val="superscript"/>
        </w:rPr>
        <w:t>®</w:t>
      </w:r>
      <w:r>
        <w:t xml:space="preserve"> 2013 Professional avec MSDN </w:t>
      </w:r>
    </w:p>
    <w:p w14:paraId="02F6AD76" w14:textId="77777777" w:rsidR="00756566" w:rsidRPr="004F549F" w:rsidRDefault="00756566" w:rsidP="000347DA">
      <w:r>
        <w:t>Visual Studio</w:t>
      </w:r>
      <w:r w:rsidR="00404A81" w:rsidRPr="00404A81">
        <w:rPr>
          <w:vertAlign w:val="superscript"/>
        </w:rPr>
        <w:t>®</w:t>
      </w:r>
      <w:r>
        <w:t> 2013 Premium avec MSDN</w:t>
      </w:r>
    </w:p>
    <w:p w14:paraId="4C693B91" w14:textId="77777777" w:rsidR="00756566" w:rsidRPr="004F549F" w:rsidRDefault="00756566" w:rsidP="000347DA">
      <w:r>
        <w:t>Visual Studio</w:t>
      </w:r>
      <w:r w:rsidR="00404A81" w:rsidRPr="00404A81">
        <w:rPr>
          <w:vertAlign w:val="superscript"/>
        </w:rPr>
        <w:t>®</w:t>
      </w:r>
      <w:r>
        <w:t> 2013 Ultimate avec MSDN</w:t>
      </w:r>
    </w:p>
    <w:p w14:paraId="7C1F1040" w14:textId="77777777" w:rsidR="00756566" w:rsidRPr="004F549F" w:rsidRDefault="00756566" w:rsidP="000347DA">
      <w:r>
        <w:t>Visual Studio</w:t>
      </w:r>
      <w:r w:rsidR="00404A81" w:rsidRPr="00404A81">
        <w:rPr>
          <w:vertAlign w:val="superscript"/>
        </w:rPr>
        <w:t>®</w:t>
      </w:r>
      <w:r>
        <w:t xml:space="preserve"> Test Professional 2013 avec MSDN</w:t>
      </w:r>
    </w:p>
    <w:p w14:paraId="4EBF71A4" w14:textId="77777777" w:rsidR="00756566" w:rsidRPr="004F549F" w:rsidRDefault="00756566" w:rsidP="000347DA">
      <w:r>
        <w:t>Visual Studio</w:t>
      </w:r>
      <w:r w:rsidR="00404A81" w:rsidRPr="00404A81">
        <w:rPr>
          <w:vertAlign w:val="superscript"/>
        </w:rPr>
        <w:t>®</w:t>
      </w:r>
      <w:r>
        <w:t xml:space="preserve"> Team Foundation Server 2013 avec technologie SQL Server 2012</w:t>
      </w:r>
    </w:p>
    <w:p w14:paraId="21778D4D" w14:textId="77777777" w:rsidR="00756566" w:rsidRPr="004F549F" w:rsidRDefault="00756566" w:rsidP="000347DA">
      <w:r>
        <w:t>CAL Dispositif Visual Studio</w:t>
      </w:r>
      <w:r w:rsidR="00404A81" w:rsidRPr="00404A81">
        <w:rPr>
          <w:vertAlign w:val="superscript"/>
        </w:rPr>
        <w:t>®</w:t>
      </w:r>
      <w:r>
        <w:t xml:space="preserve"> Team Foundation Server 2013</w:t>
      </w:r>
    </w:p>
    <w:p w14:paraId="02748BF5" w14:textId="77777777" w:rsidR="00756566" w:rsidRPr="004F549F" w:rsidRDefault="00756566" w:rsidP="000347DA">
      <w:r>
        <w:t>CAL Utilisateur Visual Studio</w:t>
      </w:r>
      <w:r w:rsidR="00404A81" w:rsidRPr="00404A81">
        <w:rPr>
          <w:vertAlign w:val="superscript"/>
        </w:rPr>
        <w:t>®</w:t>
      </w:r>
      <w:r>
        <w:t xml:space="preserve"> Team Foundation Server 2013</w:t>
      </w:r>
    </w:p>
    <w:p w14:paraId="4C29E655" w14:textId="77777777" w:rsidR="00756566" w:rsidRPr="006030C8" w:rsidRDefault="00756566" w:rsidP="000347DA">
      <w:pPr>
        <w:rPr>
          <w:lang w:val="fr-FR"/>
        </w:rPr>
      </w:pPr>
      <w:r w:rsidRPr="006030C8">
        <w:rPr>
          <w:lang w:val="fr-FR"/>
        </w:rPr>
        <w:t>Chargement de version test pour Windows 8.1 Enterprise (100 packs)</w:t>
      </w:r>
    </w:p>
    <w:p w14:paraId="7E762AC9" w14:textId="77777777" w:rsidR="00756566" w:rsidRPr="004F549F" w:rsidRDefault="00756566" w:rsidP="000347DA">
      <w:r>
        <w:t>Windows</w:t>
      </w:r>
      <w:r w:rsidR="00404A81" w:rsidRPr="00404A81">
        <w:rPr>
          <w:vertAlign w:val="superscript"/>
        </w:rPr>
        <w:t>®</w:t>
      </w:r>
      <w:r>
        <w:t xml:space="preserve"> 8.1 Pro </w:t>
      </w:r>
    </w:p>
    <w:p w14:paraId="1654650C" w14:textId="77777777" w:rsidR="00756566" w:rsidRPr="004F549F" w:rsidRDefault="00756566" w:rsidP="000347DA">
      <w:r>
        <w:t>Windows</w:t>
      </w:r>
      <w:r w:rsidR="00404A81" w:rsidRPr="00404A81">
        <w:rPr>
          <w:vertAlign w:val="superscript"/>
        </w:rPr>
        <w:t>®</w:t>
      </w:r>
      <w:r>
        <w:t xml:space="preserve"> 8.1 Pro avec MDOP </w:t>
      </w:r>
    </w:p>
    <w:p w14:paraId="3EB532EF" w14:textId="77777777" w:rsidR="00756566" w:rsidRPr="006030C8" w:rsidRDefault="00756566" w:rsidP="000347DA">
      <w:pPr>
        <w:rPr>
          <w:lang w:val="fr-FR"/>
        </w:rPr>
      </w:pPr>
      <w:r w:rsidRPr="006030C8">
        <w:rPr>
          <w:lang w:val="fr-FR"/>
        </w:rPr>
        <w:t>Services Active Directory RMS Windows Azure Éducation (SL Utilisateur)</w:t>
      </w:r>
    </w:p>
    <w:p w14:paraId="486FCFCB" w14:textId="77777777" w:rsidR="00756566" w:rsidRPr="006030C8" w:rsidRDefault="00756566" w:rsidP="000347DA">
      <w:pPr>
        <w:rPr>
          <w:lang w:val="fr-FR"/>
        </w:rPr>
      </w:pPr>
      <w:r w:rsidRPr="006030C8">
        <w:rPr>
          <w:lang w:val="fr-FR"/>
        </w:rPr>
        <w:t>BizTalk</w:t>
      </w:r>
      <w:r w:rsidR="00404A81" w:rsidRPr="00404A81">
        <w:rPr>
          <w:vertAlign w:val="superscript"/>
          <w:lang w:val="fr-FR"/>
        </w:rPr>
        <w:t>®</w:t>
      </w:r>
      <w:r w:rsidRPr="006030C8">
        <w:rPr>
          <w:lang w:val="fr-FR"/>
        </w:rPr>
        <w:t xml:space="preserve"> Server 2013 Édition Entreprise</w:t>
      </w:r>
    </w:p>
    <w:p w14:paraId="048377D7" w14:textId="77777777" w:rsidR="00756566" w:rsidRPr="006030C8" w:rsidRDefault="00756566" w:rsidP="000347DA">
      <w:pPr>
        <w:rPr>
          <w:lang w:val="fr-FR"/>
        </w:rPr>
      </w:pPr>
      <w:r w:rsidRPr="006030C8">
        <w:rPr>
          <w:lang w:val="fr-FR"/>
        </w:rPr>
        <w:t>System Center 2012 R2 Endpoint Protection</w:t>
      </w:r>
    </w:p>
    <w:p w14:paraId="42992575" w14:textId="77777777" w:rsidR="00756566" w:rsidRPr="006030C8" w:rsidRDefault="00756566" w:rsidP="000347DA">
      <w:pPr>
        <w:rPr>
          <w:lang w:val="fr-FR"/>
        </w:rPr>
      </w:pPr>
      <w:r w:rsidRPr="006030C8">
        <w:rPr>
          <w:lang w:val="fr-FR"/>
        </w:rPr>
        <w:t>Licence de Gestion Client par OSE System Center Configuration Manager 2012 R2</w:t>
      </w:r>
    </w:p>
    <w:p w14:paraId="083ED5BF" w14:textId="77777777" w:rsidR="00756566" w:rsidRPr="006030C8" w:rsidRDefault="00756566" w:rsidP="000347DA">
      <w:pPr>
        <w:rPr>
          <w:lang w:val="fr-FR"/>
        </w:rPr>
      </w:pPr>
      <w:r w:rsidRPr="006030C8">
        <w:rPr>
          <w:lang w:val="fr-FR"/>
        </w:rPr>
        <w:t>Licence de Gestion Client par Utilisateur System Center Configuration Manager 2012 R2</w:t>
      </w:r>
    </w:p>
    <w:p w14:paraId="6D9AA480" w14:textId="77777777" w:rsidR="00756566" w:rsidRPr="006030C8" w:rsidRDefault="00756566" w:rsidP="000347DA">
      <w:pPr>
        <w:rPr>
          <w:lang w:val="fr-FR"/>
        </w:rPr>
      </w:pPr>
      <w:r w:rsidRPr="006030C8">
        <w:rPr>
          <w:lang w:val="fr-FR"/>
        </w:rPr>
        <w:t>Licence de Gestion Client System Center Configuration Manager 2012 R2 (Étudiant uniquement)</w:t>
      </w:r>
    </w:p>
    <w:p w14:paraId="60A5B178" w14:textId="77777777" w:rsidR="00756566" w:rsidRPr="006030C8" w:rsidRDefault="00756566" w:rsidP="000347DA">
      <w:pPr>
        <w:rPr>
          <w:lang w:val="fr-FR"/>
        </w:rPr>
      </w:pPr>
      <w:r w:rsidRPr="006030C8">
        <w:rPr>
          <w:lang w:val="fr-FR"/>
        </w:rPr>
        <w:t>Licence de Gestion Serveur System Center 2012 R2 Datacenter (2 processeurs)</w:t>
      </w:r>
    </w:p>
    <w:p w14:paraId="4F9622E2" w14:textId="77777777" w:rsidR="00756566" w:rsidRPr="006030C8" w:rsidRDefault="00756566" w:rsidP="000347DA">
      <w:pPr>
        <w:rPr>
          <w:lang w:val="fr-FR"/>
        </w:rPr>
      </w:pPr>
      <w:r w:rsidRPr="006030C8">
        <w:rPr>
          <w:lang w:val="fr-FR"/>
        </w:rPr>
        <w:t>Licence de Gestion Serveur System Center 2012 R2 Standard (2 processeurs)</w:t>
      </w:r>
    </w:p>
    <w:p w14:paraId="4DC50D38" w14:textId="77777777" w:rsidR="00756566" w:rsidRPr="006030C8" w:rsidRDefault="00756566" w:rsidP="000347DA">
      <w:pPr>
        <w:rPr>
          <w:lang w:val="fr-FR"/>
        </w:rPr>
      </w:pPr>
      <w:r w:rsidRPr="006030C8">
        <w:rPr>
          <w:lang w:val="fr-FR"/>
        </w:rPr>
        <w:t>Licence de Gestion Client par OSE System Center 2012 R2</w:t>
      </w:r>
    </w:p>
    <w:p w14:paraId="1B99045F" w14:textId="77777777" w:rsidR="009252D9" w:rsidRPr="006030C8" w:rsidRDefault="00756566" w:rsidP="000347DA">
      <w:pPr>
        <w:rPr>
          <w:lang w:val="fr-FR"/>
        </w:rPr>
      </w:pPr>
      <w:r w:rsidRPr="006030C8">
        <w:rPr>
          <w:lang w:val="fr-FR"/>
        </w:rPr>
        <w:t>Licence de Gestion Client par Utilisateur System Center 2012 R2</w:t>
      </w:r>
    </w:p>
    <w:p w14:paraId="584980FC" w14:textId="77777777" w:rsidR="009252D9" w:rsidRPr="006030C8" w:rsidRDefault="009252D9" w:rsidP="009252D9">
      <w:pPr>
        <w:spacing w:after="60"/>
        <w:rPr>
          <w:lang w:val="fr-FR"/>
        </w:rPr>
      </w:pPr>
    </w:p>
    <w:p w14:paraId="16E62089" w14:textId="77777777" w:rsidR="009252D9" w:rsidRPr="004F549F" w:rsidRDefault="009252D9" w:rsidP="009252D9">
      <w:pPr>
        <w:spacing w:after="60"/>
      </w:pPr>
      <w:r>
        <w:rPr>
          <w:b/>
        </w:rPr>
        <w:t>Suppressions</w:t>
      </w:r>
    </w:p>
    <w:p w14:paraId="157AEB35" w14:textId="77777777" w:rsidR="00756566" w:rsidRPr="004F549F" w:rsidRDefault="00756566" w:rsidP="000347DA">
      <w:r>
        <w:t>Windows Server™ 2012 Datacenter</w:t>
      </w:r>
    </w:p>
    <w:p w14:paraId="279E1604" w14:textId="77777777" w:rsidR="00756566" w:rsidRPr="004F549F" w:rsidRDefault="00756566" w:rsidP="000347DA">
      <w:r>
        <w:t>Windows Server™ 2012 Standard</w:t>
      </w:r>
    </w:p>
    <w:p w14:paraId="76BF4F0C" w14:textId="77777777" w:rsidR="00756566" w:rsidRPr="004F549F" w:rsidRDefault="00756566" w:rsidP="000347DA">
      <w:r>
        <w:t>Windows Server Essentials 2012</w:t>
      </w:r>
    </w:p>
    <w:p w14:paraId="24487706" w14:textId="77777777" w:rsidR="00756566" w:rsidRPr="004F549F" w:rsidRDefault="00756566" w:rsidP="000347DA">
      <w:r>
        <w:t>Windows</w:t>
      </w:r>
      <w:r w:rsidR="00404A81" w:rsidRPr="00404A81">
        <w:rPr>
          <w:vertAlign w:val="superscript"/>
        </w:rPr>
        <w:t>®</w:t>
      </w:r>
      <w:r>
        <w:t xml:space="preserve"> Embedded 8 Industry Pro</w:t>
      </w:r>
    </w:p>
    <w:p w14:paraId="0B0AD7CE" w14:textId="77777777" w:rsidR="00756566" w:rsidRPr="004F549F" w:rsidRDefault="00756566" w:rsidP="000347DA">
      <w:r>
        <w:t>Chargement de version test pour Windows</w:t>
      </w:r>
      <w:r w:rsidR="00404A81" w:rsidRPr="00404A81">
        <w:rPr>
          <w:vertAlign w:val="superscript"/>
        </w:rPr>
        <w:t>®</w:t>
      </w:r>
      <w:r>
        <w:t xml:space="preserve"> Embedded 8 Industry Pro</w:t>
      </w:r>
    </w:p>
    <w:p w14:paraId="3A05BD46" w14:textId="77777777" w:rsidR="00756566" w:rsidRPr="004F549F" w:rsidRDefault="00756566" w:rsidP="000347DA">
      <w:r>
        <w:t>Visual Studio</w:t>
      </w:r>
      <w:r w:rsidR="00404A81" w:rsidRPr="00404A81">
        <w:rPr>
          <w:vertAlign w:val="superscript"/>
        </w:rPr>
        <w:t>®</w:t>
      </w:r>
      <w:r>
        <w:t xml:space="preserve"> 2012 Professional</w:t>
      </w:r>
    </w:p>
    <w:p w14:paraId="093AEC31" w14:textId="77777777" w:rsidR="00756566" w:rsidRPr="004F549F" w:rsidRDefault="00756566" w:rsidP="000347DA">
      <w:r>
        <w:t>Visual Studio</w:t>
      </w:r>
      <w:r w:rsidR="00404A81" w:rsidRPr="00404A81">
        <w:rPr>
          <w:vertAlign w:val="superscript"/>
        </w:rPr>
        <w:t>®</w:t>
      </w:r>
      <w:r>
        <w:t xml:space="preserve"> 2012 Professional avec MSDN </w:t>
      </w:r>
    </w:p>
    <w:p w14:paraId="3483CB66" w14:textId="77777777" w:rsidR="00756566" w:rsidRPr="004F549F" w:rsidRDefault="00756566" w:rsidP="000347DA">
      <w:r>
        <w:t>Visual Studio</w:t>
      </w:r>
      <w:r w:rsidR="00404A81" w:rsidRPr="00404A81">
        <w:rPr>
          <w:vertAlign w:val="superscript"/>
        </w:rPr>
        <w:t>®</w:t>
      </w:r>
      <w:r>
        <w:t> 2012 Premium avec MSDN</w:t>
      </w:r>
    </w:p>
    <w:p w14:paraId="3F1ED95A" w14:textId="77777777" w:rsidR="00756566" w:rsidRPr="004F549F" w:rsidRDefault="00756566" w:rsidP="000347DA">
      <w:r>
        <w:t>Visual Studio</w:t>
      </w:r>
      <w:r w:rsidR="00404A81" w:rsidRPr="00404A81">
        <w:rPr>
          <w:vertAlign w:val="superscript"/>
        </w:rPr>
        <w:t>®</w:t>
      </w:r>
      <w:r>
        <w:t> 2012 Ultimate avec MSDN</w:t>
      </w:r>
    </w:p>
    <w:p w14:paraId="1D852E9C" w14:textId="77777777" w:rsidR="00756566" w:rsidRPr="004F549F" w:rsidRDefault="00756566" w:rsidP="000347DA">
      <w:r>
        <w:t>Visual Studio</w:t>
      </w:r>
      <w:r w:rsidR="00404A81" w:rsidRPr="00404A81">
        <w:rPr>
          <w:vertAlign w:val="superscript"/>
        </w:rPr>
        <w:t>®</w:t>
      </w:r>
      <w:r>
        <w:t xml:space="preserve"> Test Professional 2012 avec MSDN</w:t>
      </w:r>
    </w:p>
    <w:p w14:paraId="1959D324" w14:textId="77777777" w:rsidR="00756566" w:rsidRPr="004F549F" w:rsidRDefault="00756566" w:rsidP="000347DA">
      <w:r>
        <w:t>Visual Studio</w:t>
      </w:r>
      <w:r w:rsidR="00404A81" w:rsidRPr="00404A81">
        <w:rPr>
          <w:vertAlign w:val="superscript"/>
        </w:rPr>
        <w:t>®</w:t>
      </w:r>
      <w:r>
        <w:t xml:space="preserve"> Team Foundation Server 2012 avec technologie SQL Server 2012</w:t>
      </w:r>
    </w:p>
    <w:p w14:paraId="2605D5F6" w14:textId="77777777" w:rsidR="00756566" w:rsidRPr="004F549F" w:rsidRDefault="00756566" w:rsidP="000347DA">
      <w:r>
        <w:t>CAL Dispositif Visual Studio</w:t>
      </w:r>
      <w:r w:rsidR="00404A81" w:rsidRPr="00404A81">
        <w:rPr>
          <w:vertAlign w:val="superscript"/>
        </w:rPr>
        <w:t>®</w:t>
      </w:r>
      <w:r>
        <w:t xml:space="preserve"> Team Foundation Server 2012</w:t>
      </w:r>
    </w:p>
    <w:p w14:paraId="48EDF597" w14:textId="77777777" w:rsidR="00756566" w:rsidRPr="004F549F" w:rsidRDefault="00756566" w:rsidP="000347DA">
      <w:r>
        <w:t>CAL Utilisateur Visual Studio</w:t>
      </w:r>
      <w:r w:rsidR="00404A81" w:rsidRPr="00404A81">
        <w:rPr>
          <w:vertAlign w:val="superscript"/>
        </w:rPr>
        <w:t>®</w:t>
      </w:r>
      <w:r>
        <w:t xml:space="preserve"> Team Foundation Server 2012</w:t>
      </w:r>
    </w:p>
    <w:p w14:paraId="6BF376AC" w14:textId="77777777" w:rsidR="00756566" w:rsidRPr="006030C8" w:rsidRDefault="00756566" w:rsidP="000347DA">
      <w:pPr>
        <w:rPr>
          <w:lang w:val="fr-FR"/>
        </w:rPr>
      </w:pPr>
      <w:r w:rsidRPr="006030C8">
        <w:rPr>
          <w:lang w:val="fr-FR"/>
        </w:rPr>
        <w:t>Chargement de version test pour Windows 8 Enterprise (100 packs)</w:t>
      </w:r>
    </w:p>
    <w:p w14:paraId="761C95FF" w14:textId="77777777" w:rsidR="00756566" w:rsidRPr="004F549F" w:rsidRDefault="00756566" w:rsidP="000347DA">
      <w:r>
        <w:t>Windows</w:t>
      </w:r>
      <w:r w:rsidR="00404A81" w:rsidRPr="00404A81">
        <w:rPr>
          <w:vertAlign w:val="superscript"/>
        </w:rPr>
        <w:t>®</w:t>
      </w:r>
      <w:r>
        <w:t xml:space="preserve"> 8 Pro </w:t>
      </w:r>
    </w:p>
    <w:p w14:paraId="41B35F08" w14:textId="77777777" w:rsidR="00756566" w:rsidRPr="004F549F" w:rsidRDefault="00756566" w:rsidP="000347DA">
      <w:r>
        <w:t>Windows</w:t>
      </w:r>
      <w:r w:rsidR="00404A81" w:rsidRPr="00404A81">
        <w:rPr>
          <w:vertAlign w:val="superscript"/>
        </w:rPr>
        <w:t>®</w:t>
      </w:r>
      <w:r>
        <w:t xml:space="preserve"> 8 Pro avec MDOP </w:t>
      </w:r>
    </w:p>
    <w:p w14:paraId="19519871" w14:textId="77777777" w:rsidR="00756566" w:rsidRPr="006030C8" w:rsidRDefault="00756566" w:rsidP="000347DA">
      <w:pPr>
        <w:rPr>
          <w:lang w:val="fr-FR"/>
        </w:rPr>
      </w:pPr>
      <w:r w:rsidRPr="006030C8">
        <w:rPr>
          <w:lang w:val="fr-FR"/>
        </w:rPr>
        <w:t>System Center 2012 Endpoint Protection</w:t>
      </w:r>
    </w:p>
    <w:p w14:paraId="6A51D50E" w14:textId="77777777" w:rsidR="00756566" w:rsidRPr="006030C8" w:rsidRDefault="00756566" w:rsidP="000347DA">
      <w:pPr>
        <w:rPr>
          <w:lang w:val="fr-FR"/>
        </w:rPr>
      </w:pPr>
      <w:r w:rsidRPr="006030C8">
        <w:rPr>
          <w:lang w:val="fr-FR"/>
        </w:rPr>
        <w:t>System Center 2012 Configuration Manager Client Management License par Environnement de Système d’Exploitation</w:t>
      </w:r>
    </w:p>
    <w:p w14:paraId="60676827" w14:textId="77777777" w:rsidR="00756566" w:rsidRPr="006030C8" w:rsidRDefault="00756566" w:rsidP="000347DA">
      <w:pPr>
        <w:rPr>
          <w:lang w:val="fr-FR"/>
        </w:rPr>
      </w:pPr>
      <w:r w:rsidRPr="006030C8">
        <w:rPr>
          <w:lang w:val="fr-FR"/>
        </w:rPr>
        <w:t>System Center 2012 Configuration Manager Client Management License par Utilisateur</w:t>
      </w:r>
    </w:p>
    <w:p w14:paraId="7A1399D9" w14:textId="77777777" w:rsidR="00756566" w:rsidRPr="006030C8" w:rsidRDefault="00756566" w:rsidP="000347DA">
      <w:pPr>
        <w:rPr>
          <w:lang w:val="fr-FR"/>
        </w:rPr>
      </w:pPr>
      <w:r w:rsidRPr="006030C8">
        <w:rPr>
          <w:lang w:val="fr-FR"/>
        </w:rPr>
        <w:t>System Center 2012 Configuration Manager Client Management License (Client ML) (Étudiant uniquement)</w:t>
      </w:r>
    </w:p>
    <w:p w14:paraId="5D02196F" w14:textId="77777777" w:rsidR="00756566" w:rsidRPr="006030C8" w:rsidRDefault="00756566" w:rsidP="000347DA">
      <w:pPr>
        <w:rPr>
          <w:lang w:val="fr-FR"/>
        </w:rPr>
      </w:pPr>
      <w:r w:rsidRPr="006030C8">
        <w:rPr>
          <w:lang w:val="fr-FR"/>
        </w:rPr>
        <w:t>System Center 2012 Datacenter Server Management License (2 processeurs)</w:t>
      </w:r>
    </w:p>
    <w:p w14:paraId="34969E0D" w14:textId="77777777" w:rsidR="00756566" w:rsidRPr="006030C8" w:rsidRDefault="00756566" w:rsidP="000347DA">
      <w:pPr>
        <w:rPr>
          <w:lang w:val="fr-FR"/>
        </w:rPr>
      </w:pPr>
      <w:r w:rsidRPr="006030C8">
        <w:rPr>
          <w:lang w:val="fr-FR"/>
        </w:rPr>
        <w:t>System Center 2012 Standard Server Management License (2 processeurs)</w:t>
      </w:r>
    </w:p>
    <w:p w14:paraId="113A33B0" w14:textId="77777777" w:rsidR="00756566" w:rsidRPr="006030C8" w:rsidRDefault="00756566" w:rsidP="000347DA">
      <w:pPr>
        <w:rPr>
          <w:lang w:val="fr-FR"/>
        </w:rPr>
      </w:pPr>
      <w:r w:rsidRPr="006030C8">
        <w:rPr>
          <w:lang w:val="fr-FR"/>
        </w:rPr>
        <w:t>System Center 2012 Client Management Suite (Client ML) par Environnement de Système d’Exploitation</w:t>
      </w:r>
    </w:p>
    <w:p w14:paraId="00DDAE0C" w14:textId="77777777" w:rsidR="009252D9" w:rsidRPr="006030C8" w:rsidRDefault="00756566" w:rsidP="000347DA">
      <w:pPr>
        <w:rPr>
          <w:lang w:val="fr-FR"/>
        </w:rPr>
      </w:pPr>
      <w:r w:rsidRPr="006030C8">
        <w:rPr>
          <w:lang w:val="fr-FR"/>
        </w:rPr>
        <w:t>System Center 2012 Client Management Suite (Client ML) par Utilisateur</w:t>
      </w:r>
    </w:p>
    <w:p w14:paraId="536AC44C" w14:textId="77777777" w:rsidR="009252D9" w:rsidRPr="006030C8" w:rsidRDefault="009252D9" w:rsidP="009252D9">
      <w:pPr>
        <w:spacing w:after="60"/>
        <w:rPr>
          <w:lang w:val="fr-FR"/>
        </w:rPr>
      </w:pPr>
    </w:p>
    <w:p w14:paraId="41F96B75" w14:textId="77777777" w:rsidR="00003078" w:rsidRPr="006030C8" w:rsidRDefault="00003078" w:rsidP="00003078">
      <w:pPr>
        <w:spacing w:after="60"/>
        <w:rPr>
          <w:lang w:val="fr-FR"/>
        </w:rPr>
      </w:pPr>
    </w:p>
    <w:p w14:paraId="189C3043" w14:textId="77777777" w:rsidR="00003078" w:rsidRPr="006030C8" w:rsidRDefault="00003078" w:rsidP="00003078">
      <w:pPr>
        <w:spacing w:after="60"/>
        <w:rPr>
          <w:lang w:val="fr-FR"/>
        </w:rPr>
      </w:pPr>
      <w:r w:rsidRPr="006030C8">
        <w:rPr>
          <w:b/>
          <w:lang w:val="fr-FR"/>
        </w:rPr>
        <w:t>Promotions</w:t>
      </w:r>
    </w:p>
    <w:p w14:paraId="3AF43C21" w14:textId="77777777" w:rsidR="00003078" w:rsidRPr="006030C8" w:rsidRDefault="00003078" w:rsidP="00003078">
      <w:pPr>
        <w:rPr>
          <w:lang w:val="fr-FR"/>
        </w:rPr>
      </w:pPr>
      <w:r w:rsidRPr="006030C8">
        <w:rPr>
          <w:lang w:val="fr-FR"/>
        </w:rPr>
        <w:t>Les promotions suivantes sont ajoutées :</w:t>
      </w:r>
    </w:p>
    <w:p w14:paraId="46B383E5" w14:textId="77777777" w:rsidR="00003078" w:rsidRPr="006030C8" w:rsidRDefault="00003078" w:rsidP="00003078">
      <w:pPr>
        <w:rPr>
          <w:lang w:val="fr-FR"/>
        </w:rPr>
      </w:pPr>
      <w:bookmarkStart w:id="574" w:name="_Toc367461265"/>
      <w:bookmarkStart w:id="575" w:name="_Toc367461263"/>
      <w:r w:rsidRPr="006030C8">
        <w:rPr>
          <w:rFonts w:eastAsia="Times New Roman" w:cs="Tahoma"/>
          <w:color w:val="000000" w:themeColor="text1"/>
          <w:lang w:val="fr-FR"/>
        </w:rPr>
        <w:t>Jumpstart 2014 – Accord de Mise en Œuvre Serveur et Cloud</w:t>
      </w:r>
      <w:bookmarkEnd w:id="574"/>
    </w:p>
    <w:p w14:paraId="6FD7D416" w14:textId="77777777" w:rsidR="00003078" w:rsidRPr="006030C8" w:rsidRDefault="00003078" w:rsidP="00003078">
      <w:pPr>
        <w:rPr>
          <w:lang w:val="fr-FR"/>
        </w:rPr>
      </w:pPr>
      <w:bookmarkStart w:id="576" w:name="_Toc367461266"/>
      <w:r w:rsidRPr="006030C8">
        <w:rPr>
          <w:rFonts w:eastAsia="Times New Roman" w:cs="Tahoma"/>
          <w:color w:val="000000" w:themeColor="text1"/>
          <w:lang w:val="fr-FR"/>
        </w:rPr>
        <w:t>Promotion Gestion de projets et de portefeuilles dans le Cloud</w:t>
      </w:r>
      <w:bookmarkEnd w:id="576"/>
    </w:p>
    <w:p w14:paraId="45F03F69" w14:textId="77777777" w:rsidR="00003078" w:rsidRPr="004F549F" w:rsidRDefault="00003078" w:rsidP="00003078">
      <w:bookmarkStart w:id="577" w:name="_Toc367461264"/>
      <w:r>
        <w:rPr>
          <w:rFonts w:eastAsia="Times New Roman" w:cs="Tahoma"/>
          <w:color w:val="000000" w:themeColor="text1"/>
        </w:rPr>
        <w:t>Promotion Visual Studio Test Professional avec MSDN</w:t>
      </w:r>
      <w:bookmarkEnd w:id="577"/>
    </w:p>
    <w:p w14:paraId="2CBD7CE2" w14:textId="77777777" w:rsidR="00003078" w:rsidRPr="006030C8" w:rsidRDefault="00003078" w:rsidP="00003078">
      <w:pPr>
        <w:rPr>
          <w:lang w:val="fr-FR"/>
        </w:rPr>
      </w:pPr>
      <w:r w:rsidRPr="006030C8">
        <w:rPr>
          <w:rFonts w:eastAsia="Times New Roman" w:cs="Tahoma"/>
          <w:color w:val="000000" w:themeColor="text1"/>
          <w:lang w:val="fr-FR"/>
        </w:rPr>
        <w:t>Promotion Windows Azure</w:t>
      </w:r>
      <w:bookmarkEnd w:id="575"/>
    </w:p>
    <w:p w14:paraId="7C6CA67E" w14:textId="77777777" w:rsidR="00003078" w:rsidRPr="006030C8" w:rsidRDefault="00003078" w:rsidP="00003078">
      <w:pPr>
        <w:rPr>
          <w:lang w:val="fr-FR"/>
        </w:rPr>
      </w:pPr>
    </w:p>
    <w:p w14:paraId="6F3C190C" w14:textId="77777777" w:rsidR="00C87808" w:rsidRPr="006030C8" w:rsidRDefault="00C87808" w:rsidP="00D94BF5">
      <w:pPr>
        <w:pStyle w:val="Heading2"/>
        <w:ind w:left="0"/>
        <w:jc w:val="both"/>
        <w:rPr>
          <w:lang w:val="fr-FR"/>
        </w:rPr>
      </w:pPr>
      <w:bookmarkStart w:id="578" w:name="_Toc377592900"/>
      <w:r w:rsidRPr="006030C8">
        <w:rPr>
          <w:rFonts w:ascii="Tahoma" w:hAnsi="Tahoma" w:cs="Tahoma"/>
          <w:color w:val="FF6600"/>
          <w:lang w:val="fr-FR"/>
        </w:rPr>
        <w:lastRenderedPageBreak/>
        <w:t>MODIFICATIONS D’OCTOBRE 2013</w:t>
      </w:r>
      <w:bookmarkEnd w:id="578"/>
    </w:p>
    <w:p w14:paraId="6F99C323" w14:textId="77777777" w:rsidR="00C87808" w:rsidRPr="006030C8" w:rsidRDefault="00C87808" w:rsidP="00C87808">
      <w:pPr>
        <w:spacing w:after="60"/>
        <w:rPr>
          <w:lang w:val="fr-FR"/>
        </w:rPr>
      </w:pPr>
    </w:p>
    <w:p w14:paraId="78E01790" w14:textId="77777777" w:rsidR="00C87808" w:rsidRPr="006030C8" w:rsidRDefault="00C87808" w:rsidP="00C87808">
      <w:pPr>
        <w:spacing w:after="60"/>
        <w:rPr>
          <w:lang w:val="fr-FR"/>
        </w:rPr>
      </w:pPr>
      <w:r w:rsidRPr="006030C8">
        <w:rPr>
          <w:b/>
          <w:lang w:val="fr-FR"/>
        </w:rPr>
        <w:t>Ajouts</w:t>
      </w:r>
    </w:p>
    <w:p w14:paraId="47F4E746" w14:textId="77777777" w:rsidR="004D5959" w:rsidRPr="006030C8" w:rsidRDefault="004D5959" w:rsidP="00383917">
      <w:pPr>
        <w:rPr>
          <w:lang w:val="fr-FR"/>
        </w:rPr>
      </w:pPr>
      <w:r w:rsidRPr="006030C8">
        <w:rPr>
          <w:lang w:val="fr-FR"/>
        </w:rPr>
        <w:t>CAL Basique Microsoft Dynamics CRM 2013</w:t>
      </w:r>
    </w:p>
    <w:p w14:paraId="19593AEE" w14:textId="77777777" w:rsidR="004D5959" w:rsidRPr="006030C8" w:rsidRDefault="004D5959" w:rsidP="00383917">
      <w:pPr>
        <w:rPr>
          <w:lang w:val="fr-FR"/>
        </w:rPr>
      </w:pPr>
      <w:r w:rsidRPr="006030C8">
        <w:rPr>
          <w:lang w:val="fr-FR"/>
        </w:rPr>
        <w:t>CAL Supplémentaire Utilisation Basique Microsoft Dynamics CRM 2013</w:t>
      </w:r>
    </w:p>
    <w:p w14:paraId="0F366F6A" w14:textId="77777777" w:rsidR="004D5959" w:rsidRPr="006030C8" w:rsidRDefault="004D5959" w:rsidP="00383917">
      <w:pPr>
        <w:rPr>
          <w:lang w:val="fr-FR"/>
        </w:rPr>
      </w:pPr>
      <w:r w:rsidRPr="006030C8">
        <w:rPr>
          <w:lang w:val="fr-FR"/>
        </w:rPr>
        <w:t>CAL Essentielle Microsoft Dynamics CRM 2013</w:t>
      </w:r>
    </w:p>
    <w:p w14:paraId="365CFCC4" w14:textId="77777777" w:rsidR="004D5959" w:rsidRPr="006030C8" w:rsidRDefault="004D5959" w:rsidP="00383917">
      <w:pPr>
        <w:rPr>
          <w:lang w:val="fr-FR"/>
        </w:rPr>
      </w:pPr>
      <w:r w:rsidRPr="006030C8">
        <w:rPr>
          <w:lang w:val="fr-FR"/>
        </w:rPr>
        <w:t>CAL Professionnelle Microsoft Dynamics CRM 2013</w:t>
      </w:r>
    </w:p>
    <w:p w14:paraId="2859BB14" w14:textId="77777777" w:rsidR="004D5959" w:rsidRPr="006030C8" w:rsidRDefault="004D5959" w:rsidP="00383917">
      <w:pPr>
        <w:rPr>
          <w:lang w:val="fr-FR"/>
        </w:rPr>
      </w:pPr>
      <w:r w:rsidRPr="006030C8">
        <w:rPr>
          <w:lang w:val="fr-FR"/>
        </w:rPr>
        <w:t>CAL Supplémentaire Utilisation Professionnelle Microsoft Dynamics CRM 2013</w:t>
      </w:r>
    </w:p>
    <w:p w14:paraId="156AB9DF" w14:textId="77777777" w:rsidR="00453E57" w:rsidRPr="006030C8" w:rsidRDefault="00453E57" w:rsidP="00383917">
      <w:pPr>
        <w:rPr>
          <w:lang w:val="fr-FR"/>
        </w:rPr>
      </w:pPr>
      <w:r w:rsidRPr="006030C8">
        <w:rPr>
          <w:lang w:val="fr-FR"/>
        </w:rPr>
        <w:t>Microsoft Dynamics CRM Server 2013</w:t>
      </w:r>
    </w:p>
    <w:p w14:paraId="3A695E0E" w14:textId="77777777" w:rsidR="00453E57" w:rsidRPr="006030C8" w:rsidRDefault="00453E57" w:rsidP="00383917">
      <w:pPr>
        <w:rPr>
          <w:lang w:val="fr-FR"/>
        </w:rPr>
      </w:pPr>
      <w:r w:rsidRPr="006030C8">
        <w:rPr>
          <w:lang w:val="fr-FR"/>
        </w:rPr>
        <w:t>Microsoft Dynamics CRM Workgroup Server 2013</w:t>
      </w:r>
    </w:p>
    <w:p w14:paraId="774A01D8" w14:textId="77777777" w:rsidR="00CB4307" w:rsidRPr="006030C8" w:rsidRDefault="00CB4307" w:rsidP="00383917">
      <w:pPr>
        <w:rPr>
          <w:lang w:val="fr-FR"/>
        </w:rPr>
      </w:pPr>
      <w:r w:rsidRPr="006030C8">
        <w:rPr>
          <w:lang w:val="fr-FR"/>
        </w:rPr>
        <w:t>Microsoft Dynamics CRM Online, basique</w:t>
      </w:r>
    </w:p>
    <w:p w14:paraId="6D35B599" w14:textId="77777777" w:rsidR="00CB4307" w:rsidRPr="006030C8" w:rsidRDefault="00CB4307" w:rsidP="00383917">
      <w:pPr>
        <w:rPr>
          <w:lang w:val="fr-FR"/>
        </w:rPr>
      </w:pPr>
      <w:r w:rsidRPr="006030C8">
        <w:rPr>
          <w:lang w:val="fr-FR"/>
        </w:rPr>
        <w:t>Microsoft Dynamics CRM Online, support avancé</w:t>
      </w:r>
    </w:p>
    <w:p w14:paraId="4084B1C8" w14:textId="77777777" w:rsidR="00CB4307" w:rsidRPr="006030C8" w:rsidRDefault="00CB4307" w:rsidP="00383917">
      <w:pPr>
        <w:rPr>
          <w:lang w:val="fr-FR"/>
        </w:rPr>
      </w:pPr>
      <w:r w:rsidRPr="006030C8">
        <w:rPr>
          <w:lang w:val="fr-FR"/>
        </w:rPr>
        <w:t>Microsoft Dynamics CRM Online, essentielle</w:t>
      </w:r>
    </w:p>
    <w:p w14:paraId="3DA52198" w14:textId="77777777" w:rsidR="004D5959" w:rsidRPr="006030C8" w:rsidRDefault="004D5959" w:rsidP="00383917">
      <w:pPr>
        <w:rPr>
          <w:lang w:val="fr-FR"/>
        </w:rPr>
      </w:pPr>
      <w:r w:rsidRPr="006030C8">
        <w:rPr>
          <w:lang w:val="fr-FR"/>
        </w:rPr>
        <w:t>Microsoft Dynamics CRM, instance de production</w:t>
      </w:r>
    </w:p>
    <w:p w14:paraId="03069931" w14:textId="77777777" w:rsidR="004D5959" w:rsidRPr="006030C8" w:rsidRDefault="004D5959" w:rsidP="00383917">
      <w:pPr>
        <w:rPr>
          <w:lang w:val="fr-FR"/>
        </w:rPr>
      </w:pPr>
      <w:r w:rsidRPr="006030C8">
        <w:rPr>
          <w:lang w:val="fr-FR"/>
        </w:rPr>
        <w:t>Microsoft Dynamics CRM, instance de non-production</w:t>
      </w:r>
    </w:p>
    <w:p w14:paraId="2F2F9F87" w14:textId="77777777" w:rsidR="00CB4307" w:rsidRPr="006030C8" w:rsidRDefault="00CB4307" w:rsidP="00383917">
      <w:pPr>
        <w:rPr>
          <w:lang w:val="fr-FR"/>
        </w:rPr>
      </w:pPr>
      <w:r w:rsidRPr="006030C8">
        <w:rPr>
          <w:lang w:val="fr-FR"/>
        </w:rPr>
        <w:t>Microsoft Dynamics CRM Online, professionnelle</w:t>
      </w:r>
    </w:p>
    <w:p w14:paraId="5107D6C2" w14:textId="77777777" w:rsidR="00CB4307" w:rsidRPr="006030C8" w:rsidRDefault="00CB4307" w:rsidP="00383917">
      <w:pPr>
        <w:rPr>
          <w:lang w:val="fr-FR"/>
        </w:rPr>
      </w:pPr>
      <w:r w:rsidRPr="006030C8">
        <w:rPr>
          <w:lang w:val="fr-FR"/>
        </w:rPr>
        <w:t>Microsoft Dynamics CRM Online, support professionnel direct</w:t>
      </w:r>
    </w:p>
    <w:p w14:paraId="34C6C3B8" w14:textId="77777777" w:rsidR="001D63BA" w:rsidRPr="006030C8" w:rsidRDefault="00CB4307" w:rsidP="00383917">
      <w:pPr>
        <w:rPr>
          <w:lang w:val="fr-FR"/>
        </w:rPr>
      </w:pPr>
      <w:r w:rsidRPr="006030C8">
        <w:rPr>
          <w:lang w:val="fr-FR"/>
        </w:rPr>
        <w:t xml:space="preserve">Microsoft Dynamics CRM Online StorageWindows </w:t>
      </w:r>
    </w:p>
    <w:p w14:paraId="484F2B42" w14:textId="77777777" w:rsidR="00CB4307" w:rsidRPr="006030C8" w:rsidRDefault="00CB4307" w:rsidP="00383917">
      <w:pPr>
        <w:rPr>
          <w:lang w:val="fr-FR"/>
        </w:rPr>
      </w:pPr>
      <w:r w:rsidRPr="006030C8">
        <w:rPr>
          <w:lang w:val="fr-FR"/>
        </w:rPr>
        <w:t>Module Complémentaire Windows Azure Active Directory Rights Management (SL Utilisateur)</w:t>
      </w:r>
    </w:p>
    <w:p w14:paraId="203B4C69" w14:textId="77777777" w:rsidR="00C87808" w:rsidRPr="006030C8" w:rsidRDefault="00C87808" w:rsidP="00C87808">
      <w:pPr>
        <w:spacing w:after="60"/>
        <w:rPr>
          <w:lang w:val="fr-FR"/>
        </w:rPr>
      </w:pPr>
    </w:p>
    <w:p w14:paraId="1DEF0BEC" w14:textId="77777777" w:rsidR="00C87808" w:rsidRPr="006030C8" w:rsidRDefault="00C87808" w:rsidP="00C87808">
      <w:pPr>
        <w:spacing w:after="60"/>
        <w:rPr>
          <w:lang w:val="fr-FR"/>
        </w:rPr>
      </w:pPr>
      <w:r w:rsidRPr="006030C8">
        <w:rPr>
          <w:b/>
          <w:lang w:val="fr-FR"/>
        </w:rPr>
        <w:t>Suppressions</w:t>
      </w:r>
    </w:p>
    <w:p w14:paraId="76A923EA" w14:textId="77777777" w:rsidR="00383917" w:rsidRPr="006030C8" w:rsidRDefault="00383917" w:rsidP="00383917">
      <w:pPr>
        <w:rPr>
          <w:lang w:val="fr-FR"/>
        </w:rPr>
      </w:pPr>
      <w:r w:rsidRPr="006030C8">
        <w:rPr>
          <w:lang w:val="fr-FR"/>
        </w:rPr>
        <w:t>Espace de stockage Microsoft Dynamics CRM Online supplémentaire</w:t>
      </w:r>
    </w:p>
    <w:p w14:paraId="51D3B747" w14:textId="77777777" w:rsidR="00383917" w:rsidRPr="006030C8" w:rsidRDefault="00383917" w:rsidP="00383917">
      <w:pPr>
        <w:rPr>
          <w:lang w:val="fr-FR"/>
        </w:rPr>
      </w:pPr>
      <w:r w:rsidRPr="006030C8">
        <w:rPr>
          <w:lang w:val="fr-FR"/>
        </w:rPr>
        <w:t>Microsoft Dynamics CRM Online par utilisateur</w:t>
      </w:r>
    </w:p>
    <w:p w14:paraId="422AEE97" w14:textId="77777777" w:rsidR="00383917" w:rsidRPr="006030C8" w:rsidRDefault="00383917" w:rsidP="00383917">
      <w:pPr>
        <w:rPr>
          <w:lang w:val="fr-FR"/>
        </w:rPr>
      </w:pPr>
      <w:r w:rsidRPr="006030C8">
        <w:rPr>
          <w:lang w:val="fr-FR"/>
        </w:rPr>
        <w:t>Microsoft Dynamics CRM Online pour SA</w:t>
      </w:r>
    </w:p>
    <w:p w14:paraId="041001DB" w14:textId="77777777" w:rsidR="00383917" w:rsidRPr="006030C8" w:rsidRDefault="00383917" w:rsidP="00383917">
      <w:pPr>
        <w:rPr>
          <w:lang w:val="fr-FR"/>
        </w:rPr>
      </w:pPr>
      <w:r w:rsidRPr="006030C8">
        <w:rPr>
          <w:lang w:val="fr-FR"/>
        </w:rPr>
        <w:t>CAL Microsoft Dynamics CRM 2011 (Utilisateur et Dispositif)</w:t>
      </w:r>
    </w:p>
    <w:p w14:paraId="7523F0B8" w14:textId="77777777" w:rsidR="00383917" w:rsidRPr="006030C8" w:rsidRDefault="00383917" w:rsidP="00383917">
      <w:pPr>
        <w:rPr>
          <w:lang w:val="fr-FR"/>
        </w:rPr>
      </w:pPr>
      <w:r w:rsidRPr="006030C8">
        <w:rPr>
          <w:lang w:val="fr-FR"/>
        </w:rPr>
        <w:t>CAL Employee Self Service (ESS) Microsoft Dynamics CRM 2011 (Utilisateur et Dispositif)</w:t>
      </w:r>
    </w:p>
    <w:p w14:paraId="7ED6AB97" w14:textId="77777777" w:rsidR="00383917" w:rsidRPr="006030C8" w:rsidRDefault="00383917" w:rsidP="00383917">
      <w:pPr>
        <w:rPr>
          <w:lang w:val="fr-FR"/>
        </w:rPr>
      </w:pPr>
      <w:r w:rsidRPr="006030C8">
        <w:rPr>
          <w:lang w:val="fr-FR"/>
        </w:rPr>
        <w:t>Connecteur externe Microsoft Dynamics CRM 2011</w:t>
      </w:r>
    </w:p>
    <w:p w14:paraId="0C81BDAA" w14:textId="77777777" w:rsidR="00383917" w:rsidRPr="006030C8" w:rsidRDefault="00383917" w:rsidP="00383917">
      <w:pPr>
        <w:rPr>
          <w:lang w:val="fr-FR"/>
        </w:rPr>
      </w:pPr>
      <w:r w:rsidRPr="006030C8">
        <w:rPr>
          <w:lang w:val="fr-FR"/>
        </w:rPr>
        <w:t>CAL Supplémentaire Utilisation Complète Microsoft Dynamics CRM 2011 (Utilisateur et Dispositif)</w:t>
      </w:r>
    </w:p>
    <w:p w14:paraId="6855D555" w14:textId="77777777" w:rsidR="00383917" w:rsidRPr="006030C8" w:rsidRDefault="00383917" w:rsidP="00383917">
      <w:pPr>
        <w:rPr>
          <w:lang w:val="fr-FR"/>
        </w:rPr>
      </w:pPr>
      <w:r w:rsidRPr="006030C8">
        <w:rPr>
          <w:lang w:val="fr-FR"/>
        </w:rPr>
        <w:t>CAL Utilisation Limitée Microsoft Dynamics CRM 2011 (Utilisateur et Dispositif)</w:t>
      </w:r>
    </w:p>
    <w:p w14:paraId="3FE60F05" w14:textId="77777777" w:rsidR="00383917" w:rsidRPr="006030C8" w:rsidRDefault="00383917" w:rsidP="00383917">
      <w:pPr>
        <w:rPr>
          <w:lang w:val="fr-FR"/>
        </w:rPr>
      </w:pPr>
      <w:r w:rsidRPr="006030C8">
        <w:rPr>
          <w:lang w:val="fr-FR"/>
        </w:rPr>
        <w:t>CAL Supplémentaire Utilisation Limitée Microsoft Dynamics CRM 2011 (Utilisateur et Dispositif)</w:t>
      </w:r>
    </w:p>
    <w:p w14:paraId="77DB174B" w14:textId="77777777" w:rsidR="00383917" w:rsidRPr="006030C8" w:rsidRDefault="00383917" w:rsidP="00383917">
      <w:pPr>
        <w:rPr>
          <w:lang w:val="fr-FR"/>
        </w:rPr>
      </w:pPr>
      <w:r w:rsidRPr="006030C8">
        <w:rPr>
          <w:lang w:val="fr-FR"/>
        </w:rPr>
        <w:t>Microsoft Dynamics CRM Server 2011</w:t>
      </w:r>
    </w:p>
    <w:p w14:paraId="2B198857" w14:textId="77777777" w:rsidR="00383917" w:rsidRPr="006030C8" w:rsidRDefault="00383917" w:rsidP="00383917">
      <w:pPr>
        <w:rPr>
          <w:lang w:val="fr-FR"/>
        </w:rPr>
      </w:pPr>
      <w:r w:rsidRPr="006030C8">
        <w:rPr>
          <w:lang w:val="fr-FR"/>
        </w:rPr>
        <w:t>Microsoft Dynamics CRM Workgroup Server 2011</w:t>
      </w:r>
    </w:p>
    <w:p w14:paraId="0D904142" w14:textId="77777777" w:rsidR="00CB4307" w:rsidRPr="006030C8" w:rsidRDefault="00CB4307" w:rsidP="00C87808">
      <w:pPr>
        <w:spacing w:after="60"/>
        <w:rPr>
          <w:lang w:val="fr-FR"/>
        </w:rPr>
      </w:pPr>
      <w:r w:rsidRPr="006030C8">
        <w:rPr>
          <w:lang w:val="fr-FR"/>
        </w:rPr>
        <w:t>Abonnement mensuel pour utilisation de 250 000 transactions sur le site Web public Bing Maps</w:t>
      </w:r>
    </w:p>
    <w:p w14:paraId="722437AC" w14:textId="77777777" w:rsidR="00C87808" w:rsidRPr="006030C8" w:rsidRDefault="00C87808" w:rsidP="00C87808">
      <w:pPr>
        <w:spacing w:after="60"/>
        <w:rPr>
          <w:lang w:val="fr-FR"/>
        </w:rPr>
      </w:pPr>
    </w:p>
    <w:p w14:paraId="7278B240" w14:textId="77777777" w:rsidR="00C87808" w:rsidRPr="006030C8" w:rsidRDefault="00C87808" w:rsidP="00C87808">
      <w:pPr>
        <w:spacing w:after="60"/>
        <w:rPr>
          <w:lang w:val="fr-FR"/>
        </w:rPr>
      </w:pPr>
      <w:r w:rsidRPr="006030C8">
        <w:rPr>
          <w:b/>
          <w:lang w:val="fr-FR"/>
        </w:rPr>
        <w:t>Modifications</w:t>
      </w:r>
    </w:p>
    <w:p w14:paraId="1B5B2954" w14:textId="77777777" w:rsidR="00CB4307" w:rsidRPr="006030C8" w:rsidRDefault="00CB4307" w:rsidP="00383917">
      <w:pPr>
        <w:rPr>
          <w:lang w:val="fr-FR"/>
        </w:rPr>
      </w:pPr>
      <w:r w:rsidRPr="006030C8">
        <w:rPr>
          <w:lang w:val="fr-FR"/>
        </w:rPr>
        <w:t>Abonnement mensuel avec redevance Entreprise pour Bing Maps</w:t>
      </w:r>
    </w:p>
    <w:p w14:paraId="134D3A89" w14:textId="77777777" w:rsidR="00CB4307" w:rsidRPr="006030C8" w:rsidRDefault="00CB4307" w:rsidP="00383917">
      <w:pPr>
        <w:rPr>
          <w:lang w:val="fr-FR"/>
        </w:rPr>
      </w:pPr>
      <w:r w:rsidRPr="006030C8">
        <w:rPr>
          <w:lang w:val="fr-FR"/>
        </w:rPr>
        <w:t>Abonnement mensuel avec redevance pour la plateforme de gestion des ressources mobiles Bing Maps</w:t>
      </w:r>
    </w:p>
    <w:p w14:paraId="14CB4408" w14:textId="77777777" w:rsidR="00CB4307" w:rsidRPr="006030C8" w:rsidRDefault="00CB4307" w:rsidP="00383917">
      <w:pPr>
        <w:rPr>
          <w:lang w:val="fr-FR"/>
        </w:rPr>
      </w:pPr>
      <w:r w:rsidRPr="006030C8">
        <w:rPr>
          <w:lang w:val="fr-FR"/>
        </w:rPr>
        <w:t>Services Active Directory RMS Windows Azure (SL Utilisateur)</w:t>
      </w:r>
    </w:p>
    <w:p w14:paraId="54FDAB77" w14:textId="77777777" w:rsidR="00C87808" w:rsidRPr="006030C8" w:rsidRDefault="00C87808" w:rsidP="00D94BF5">
      <w:pPr>
        <w:pStyle w:val="Heading2"/>
        <w:ind w:left="0"/>
        <w:jc w:val="both"/>
        <w:rPr>
          <w:lang w:val="fr-FR"/>
        </w:rPr>
      </w:pPr>
    </w:p>
    <w:p w14:paraId="22A7D5CA" w14:textId="77777777" w:rsidR="00C87808" w:rsidRPr="006030C8" w:rsidRDefault="00C87808" w:rsidP="00C87808">
      <w:pPr>
        <w:rPr>
          <w:lang w:val="fr-FR"/>
        </w:rPr>
      </w:pPr>
    </w:p>
    <w:p w14:paraId="1BC16CE5" w14:textId="77777777" w:rsidR="00D94BF5" w:rsidRPr="006030C8" w:rsidRDefault="00D94BF5" w:rsidP="00D94BF5">
      <w:pPr>
        <w:pStyle w:val="Heading2"/>
        <w:ind w:left="0"/>
        <w:jc w:val="both"/>
        <w:rPr>
          <w:lang w:val="fr-FR"/>
        </w:rPr>
      </w:pPr>
      <w:bookmarkStart w:id="579" w:name="_Toc377592901"/>
      <w:r w:rsidRPr="006030C8">
        <w:rPr>
          <w:rFonts w:ascii="Tahoma" w:hAnsi="Tahoma" w:cs="Tahoma"/>
          <w:color w:val="FF6600"/>
          <w:lang w:val="fr-FR"/>
        </w:rPr>
        <w:t>MODIFICATIONS DE SEPTEMBRE 2013</w:t>
      </w:r>
      <w:bookmarkEnd w:id="579"/>
    </w:p>
    <w:p w14:paraId="667B3DBE" w14:textId="77777777" w:rsidR="00D94BF5" w:rsidRPr="006030C8" w:rsidRDefault="00D94BF5" w:rsidP="00D94BF5">
      <w:pPr>
        <w:spacing w:after="60"/>
        <w:rPr>
          <w:lang w:val="fr-FR"/>
        </w:rPr>
      </w:pPr>
    </w:p>
    <w:p w14:paraId="20FC96D7" w14:textId="77777777" w:rsidR="00D94BF5" w:rsidRPr="004F549F" w:rsidRDefault="00D94BF5" w:rsidP="0047054A">
      <w:pPr>
        <w:spacing w:after="60"/>
      </w:pPr>
      <w:r>
        <w:rPr>
          <w:b/>
        </w:rPr>
        <w:t>Ajouts</w:t>
      </w:r>
    </w:p>
    <w:p w14:paraId="15337067" w14:textId="77777777" w:rsidR="00D40DF3" w:rsidRPr="004F549F" w:rsidRDefault="00D40DF3" w:rsidP="00652B91">
      <w:r>
        <w:t>Windows Azure Active Directory Rights Management</w:t>
      </w:r>
    </w:p>
    <w:p w14:paraId="716BDF08" w14:textId="77777777" w:rsidR="00D40DF3" w:rsidRPr="004F549F" w:rsidRDefault="00D40DF3" w:rsidP="00652B91"/>
    <w:p w14:paraId="525817E9" w14:textId="77777777" w:rsidR="00D94BF5" w:rsidRPr="006030C8" w:rsidRDefault="00D94BF5" w:rsidP="0047054A">
      <w:pPr>
        <w:spacing w:after="60"/>
        <w:rPr>
          <w:lang w:val="fr-FR"/>
        </w:rPr>
      </w:pPr>
      <w:r w:rsidRPr="006030C8">
        <w:rPr>
          <w:b/>
          <w:lang w:val="fr-FR"/>
        </w:rPr>
        <w:t>Promotions</w:t>
      </w:r>
    </w:p>
    <w:p w14:paraId="189A35F7" w14:textId="77777777" w:rsidR="00D94BF5" w:rsidRPr="006030C8" w:rsidRDefault="00D40DF3" w:rsidP="00652B91">
      <w:pPr>
        <w:rPr>
          <w:lang w:val="fr-FR"/>
        </w:rPr>
      </w:pPr>
      <w:r w:rsidRPr="006030C8">
        <w:rPr>
          <w:lang w:val="fr-FR"/>
        </w:rPr>
        <w:t>Les promotions suivantes sont ajoutées :</w:t>
      </w:r>
    </w:p>
    <w:p w14:paraId="6F1502EB" w14:textId="77777777" w:rsidR="00D40DF3" w:rsidRPr="006030C8" w:rsidRDefault="00D40DF3" w:rsidP="00652B91">
      <w:pPr>
        <w:rPr>
          <w:lang w:val="fr-FR"/>
        </w:rPr>
      </w:pPr>
      <w:r w:rsidRPr="006030C8">
        <w:rPr>
          <w:rStyle w:val="Strong"/>
          <w:rFonts w:cs="Tahoma"/>
          <w:b w:val="0"/>
          <w:color w:val="000000" w:themeColor="text1"/>
          <w:szCs w:val="18"/>
          <w:bdr w:val="none" w:sz="0" w:space="0" w:color="auto" w:frame="1"/>
          <w:shd w:val="clear" w:color="auto" w:fill="FFFFFF"/>
          <w:lang w:val="fr-FR"/>
        </w:rPr>
        <w:t>Promotion de relance pour l’Assistant Windows</w:t>
      </w:r>
    </w:p>
    <w:p w14:paraId="141DE86F" w14:textId="77777777" w:rsidR="00D40DF3" w:rsidRPr="00020241" w:rsidRDefault="00D40DF3" w:rsidP="00652B91">
      <w:pPr>
        <w:rPr>
          <w:bCs/>
          <w:lang w:val="fr-FR"/>
        </w:rPr>
      </w:pPr>
      <w:r w:rsidRPr="00020241">
        <w:rPr>
          <w:rStyle w:val="Strong"/>
          <w:rFonts w:cs="Tahoma"/>
          <w:b w:val="0"/>
          <w:color w:val="000000" w:themeColor="text1"/>
          <w:szCs w:val="18"/>
          <w:bdr w:val="none" w:sz="0" w:space="0" w:color="auto" w:frame="1"/>
          <w:shd w:val="clear" w:color="auto" w:fill="FFFFFF"/>
          <w:lang w:val="fr-FR"/>
        </w:rPr>
        <w:t>Promotion</w:t>
      </w:r>
      <w:r w:rsidRPr="00020241">
        <w:rPr>
          <w:rFonts w:cs="Tahoma"/>
          <w:bCs/>
          <w:color w:val="000000" w:themeColor="text1"/>
          <w:szCs w:val="18"/>
          <w:bdr w:val="none" w:sz="0" w:space="0" w:color="auto" w:frame="1"/>
          <w:shd w:val="clear" w:color="auto" w:fill="FFFFFF"/>
          <w:lang w:val="fr-FR"/>
        </w:rPr>
        <w:t xml:space="preserve"> </w:t>
      </w:r>
      <w:r w:rsidRPr="00020241">
        <w:rPr>
          <w:rStyle w:val="Strong"/>
          <w:rFonts w:cs="Tahoma"/>
          <w:b w:val="0"/>
          <w:color w:val="000000" w:themeColor="text1"/>
          <w:szCs w:val="18"/>
          <w:bdr w:val="none" w:sz="0" w:space="0" w:color="auto" w:frame="1"/>
          <w:shd w:val="clear" w:color="auto" w:fill="FFFFFF"/>
          <w:lang w:val="fr-FR"/>
        </w:rPr>
        <w:t>Windows Intune</w:t>
      </w:r>
    </w:p>
    <w:p w14:paraId="5A6AB5ED" w14:textId="77777777" w:rsidR="00D40DF3" w:rsidRPr="006030C8" w:rsidRDefault="00D40DF3" w:rsidP="00652B91">
      <w:pPr>
        <w:rPr>
          <w:lang w:val="fr-FR"/>
        </w:rPr>
      </w:pPr>
    </w:p>
    <w:p w14:paraId="4AD22980" w14:textId="77777777" w:rsidR="00D94BF5" w:rsidRPr="006030C8" w:rsidRDefault="00D94BF5" w:rsidP="0047054A">
      <w:pPr>
        <w:spacing w:after="60"/>
        <w:rPr>
          <w:lang w:val="fr-FR"/>
        </w:rPr>
      </w:pPr>
      <w:r w:rsidRPr="006030C8">
        <w:rPr>
          <w:b/>
          <w:lang w:val="fr-FR"/>
        </w:rPr>
        <w:t>Suppressions</w:t>
      </w:r>
    </w:p>
    <w:p w14:paraId="7B8EFC9F" w14:textId="77777777" w:rsidR="00D40DF3" w:rsidRPr="006030C8" w:rsidRDefault="00D40DF3" w:rsidP="00652B91">
      <w:pPr>
        <w:rPr>
          <w:lang w:val="fr-FR"/>
        </w:rPr>
      </w:pPr>
      <w:r w:rsidRPr="006030C8">
        <w:rPr>
          <w:lang w:val="fr-FR"/>
        </w:rPr>
        <w:t>Office 365 Entreprise E2 (SL Utilisateur)</w:t>
      </w:r>
    </w:p>
    <w:p w14:paraId="377E59E5" w14:textId="77777777" w:rsidR="00D40DF3" w:rsidRPr="006030C8" w:rsidRDefault="00D40DF3" w:rsidP="00652B91">
      <w:pPr>
        <w:rPr>
          <w:lang w:val="fr-FR"/>
        </w:rPr>
      </w:pPr>
      <w:r w:rsidRPr="006030C8">
        <w:rPr>
          <w:lang w:val="fr-FR"/>
        </w:rPr>
        <w:t>Office 365 Entreprise K2 (SL Utilisateur)</w:t>
      </w:r>
    </w:p>
    <w:p w14:paraId="054B8308" w14:textId="77777777" w:rsidR="00D40DF3" w:rsidRPr="006030C8" w:rsidRDefault="00D40DF3" w:rsidP="00652B91">
      <w:pPr>
        <w:rPr>
          <w:lang w:val="fr-FR"/>
        </w:rPr>
      </w:pPr>
      <w:r w:rsidRPr="006030C8">
        <w:rPr>
          <w:lang w:val="fr-FR"/>
        </w:rPr>
        <w:t>System Center Essentials 2010</w:t>
      </w:r>
    </w:p>
    <w:p w14:paraId="3CEE7F68" w14:textId="77777777" w:rsidR="00D40DF3" w:rsidRPr="006030C8" w:rsidRDefault="00D40DF3" w:rsidP="00652B91">
      <w:pPr>
        <w:rPr>
          <w:lang w:val="fr-FR"/>
        </w:rPr>
      </w:pPr>
      <w:r w:rsidRPr="006030C8">
        <w:rPr>
          <w:lang w:val="fr-FR"/>
        </w:rPr>
        <w:t>System Center Essentials 2010 Server ML</w:t>
      </w:r>
    </w:p>
    <w:p w14:paraId="249A86C9" w14:textId="77777777" w:rsidR="00D40DF3" w:rsidRPr="006030C8" w:rsidRDefault="00D40DF3" w:rsidP="00652B91">
      <w:pPr>
        <w:rPr>
          <w:lang w:val="fr-FR"/>
        </w:rPr>
      </w:pPr>
      <w:r w:rsidRPr="006030C8">
        <w:rPr>
          <w:lang w:val="fr-FR"/>
        </w:rPr>
        <w:lastRenderedPageBreak/>
        <w:t>System Center Essentials 2010 Client ML</w:t>
      </w:r>
    </w:p>
    <w:p w14:paraId="573183DE" w14:textId="77777777" w:rsidR="00D40DF3" w:rsidRPr="006030C8" w:rsidRDefault="00D40DF3" w:rsidP="00652B91">
      <w:pPr>
        <w:rPr>
          <w:lang w:val="fr-FR"/>
        </w:rPr>
      </w:pPr>
      <w:r w:rsidRPr="006030C8">
        <w:rPr>
          <w:lang w:val="fr-FR"/>
        </w:rPr>
        <w:t>System Center Essentials 2010 Client Management License Suite</w:t>
      </w:r>
    </w:p>
    <w:p w14:paraId="219CB3FE" w14:textId="77777777" w:rsidR="00A86BEB" w:rsidRPr="006030C8" w:rsidRDefault="00A86BEB" w:rsidP="00652B91">
      <w:pPr>
        <w:rPr>
          <w:lang w:val="fr-FR"/>
        </w:rPr>
      </w:pPr>
      <w:r w:rsidRPr="006030C8">
        <w:rPr>
          <w:lang w:val="fr-FR"/>
        </w:rPr>
        <w:t>TechNet Plus Direct</w:t>
      </w:r>
    </w:p>
    <w:p w14:paraId="13B1D0AC" w14:textId="77777777" w:rsidR="00A86BEB" w:rsidRPr="006030C8" w:rsidRDefault="00A86BEB" w:rsidP="00652B91">
      <w:pPr>
        <w:rPr>
          <w:lang w:val="fr-FR"/>
        </w:rPr>
      </w:pPr>
      <w:r w:rsidRPr="006030C8">
        <w:rPr>
          <w:lang w:val="fr-FR"/>
        </w:rPr>
        <w:t>TechNet Plus Utilisateur Unique</w:t>
      </w:r>
    </w:p>
    <w:p w14:paraId="279F0F35" w14:textId="77777777" w:rsidR="00D94BF5" w:rsidRPr="006030C8" w:rsidRDefault="00A86BEB" w:rsidP="00652B91">
      <w:pPr>
        <w:rPr>
          <w:lang w:val="fr-FR"/>
        </w:rPr>
      </w:pPr>
      <w:r w:rsidRPr="006030C8">
        <w:rPr>
          <w:lang w:val="fr-FR"/>
        </w:rPr>
        <w:t>Abonnements TechNet</w:t>
      </w:r>
    </w:p>
    <w:p w14:paraId="1C172AFD" w14:textId="77777777" w:rsidR="00A86BEB" w:rsidRPr="006030C8" w:rsidRDefault="00A86BEB" w:rsidP="00652B91">
      <w:pPr>
        <w:rPr>
          <w:lang w:val="fr-FR"/>
        </w:rPr>
      </w:pPr>
    </w:p>
    <w:p w14:paraId="3FD8F15E" w14:textId="77777777" w:rsidR="00D94BF5" w:rsidRPr="006030C8" w:rsidRDefault="00D94BF5" w:rsidP="0047054A">
      <w:pPr>
        <w:spacing w:after="60"/>
        <w:rPr>
          <w:lang w:val="fr-FR"/>
        </w:rPr>
      </w:pPr>
      <w:r w:rsidRPr="006030C8">
        <w:rPr>
          <w:b/>
          <w:lang w:val="fr-FR"/>
        </w:rPr>
        <w:t>Modifications</w:t>
      </w:r>
    </w:p>
    <w:p w14:paraId="00B08B9A" w14:textId="77777777" w:rsidR="00471E00" w:rsidRPr="006030C8" w:rsidRDefault="00C358B7" w:rsidP="00652B91">
      <w:pPr>
        <w:rPr>
          <w:lang w:val="fr-FR"/>
        </w:rPr>
      </w:pPr>
      <w:r w:rsidRPr="006030C8">
        <w:rPr>
          <w:rFonts w:cs="Tahoma"/>
          <w:color w:val="000000" w:themeColor="text1"/>
          <w:lang w:val="fr-FR"/>
        </w:rPr>
        <w:t>Appellation Learning Solutions E-Reference Library (SL Utilisateur) remplacée par Microsoft Learning E-Reference Library (SL Utilisateur)</w:t>
      </w:r>
    </w:p>
    <w:p w14:paraId="0FE84E5E" w14:textId="77777777" w:rsidR="00C358B7" w:rsidRPr="006030C8" w:rsidRDefault="00C358B7" w:rsidP="008F6570">
      <w:pPr>
        <w:rPr>
          <w:lang w:val="fr-FR"/>
        </w:rPr>
      </w:pPr>
      <w:r w:rsidRPr="006030C8">
        <w:rPr>
          <w:rFonts w:cs="Tahoma"/>
          <w:color w:val="000000" w:themeColor="text1"/>
          <w:lang w:val="fr-FR"/>
        </w:rPr>
        <w:t>Appellation Learning Solutions IT Academy (SL Utilisateur) remplacée par Microsoft Learning IT Academy (SL</w:t>
      </w:r>
      <w:r w:rsidR="008F6570">
        <w:rPr>
          <w:rFonts w:cs="Tahoma"/>
          <w:color w:val="000000" w:themeColor="text1"/>
          <w:lang w:val="fr-FR"/>
        </w:rPr>
        <w:t> </w:t>
      </w:r>
      <w:r w:rsidRPr="006030C8">
        <w:rPr>
          <w:rFonts w:cs="Tahoma"/>
          <w:color w:val="000000" w:themeColor="text1"/>
          <w:lang w:val="fr-FR"/>
        </w:rPr>
        <w:t>Utilisateur)</w:t>
      </w:r>
    </w:p>
    <w:p w14:paraId="5E132133" w14:textId="77777777" w:rsidR="00C358B7" w:rsidRPr="006030C8" w:rsidRDefault="00C358B7" w:rsidP="00652B91">
      <w:pPr>
        <w:rPr>
          <w:lang w:val="fr-FR"/>
        </w:rPr>
      </w:pPr>
      <w:r w:rsidRPr="006030C8">
        <w:rPr>
          <w:rFonts w:cs="Tahoma"/>
          <w:color w:val="000000" w:themeColor="text1"/>
          <w:lang w:val="fr-FR"/>
        </w:rPr>
        <w:t>Appellation 1 bon d’examen Learning Solutions MCP (SL Utilisateur) remplacée par 1 bon d’examen Microsoft Learning MCP (SL Utilisateur)</w:t>
      </w:r>
    </w:p>
    <w:p w14:paraId="1EED7796" w14:textId="77777777" w:rsidR="00C358B7" w:rsidRPr="006030C8" w:rsidRDefault="00C358B7" w:rsidP="00652B91">
      <w:pPr>
        <w:rPr>
          <w:lang w:val="fr-FR"/>
        </w:rPr>
      </w:pPr>
      <w:r w:rsidRPr="006030C8">
        <w:rPr>
          <w:rFonts w:cs="Tahoma"/>
          <w:color w:val="000000" w:themeColor="text1"/>
          <w:lang w:val="fr-FR"/>
        </w:rPr>
        <w:t>Appellation 30 bons d’examen Learning Solutions MCP (SL Utilisateur) remplacée par 30 bons d’examen Microsoft Learning MCP (SL Utilisateur)</w:t>
      </w:r>
    </w:p>
    <w:p w14:paraId="17116D64" w14:textId="77777777" w:rsidR="00C358B7" w:rsidRPr="006030C8" w:rsidRDefault="00C358B7" w:rsidP="00652B91">
      <w:pPr>
        <w:rPr>
          <w:lang w:val="fr-FR"/>
        </w:rPr>
      </w:pPr>
      <w:r w:rsidRPr="006030C8">
        <w:rPr>
          <w:rFonts w:cs="Tahoma"/>
          <w:color w:val="000000" w:themeColor="text1"/>
          <w:lang w:val="fr-FR"/>
        </w:rPr>
        <w:t xml:space="preserve">Appellation 500 licences de site d’examen Learning Solutions MOS (SL Utilisateur) remplacée par 500 licences de site d’examen Microsoft Learning MOS (SL Utilisateur) </w:t>
      </w:r>
    </w:p>
    <w:p w14:paraId="129E5C23" w14:textId="77777777" w:rsidR="00C358B7" w:rsidRPr="006030C8" w:rsidRDefault="00C358B7" w:rsidP="00652B91">
      <w:pPr>
        <w:rPr>
          <w:lang w:val="fr-FR"/>
        </w:rPr>
      </w:pPr>
      <w:r w:rsidRPr="006030C8">
        <w:rPr>
          <w:rFonts w:cs="Tahoma"/>
          <w:color w:val="000000" w:themeColor="text1"/>
          <w:lang w:val="fr-FR"/>
        </w:rPr>
        <w:t>Appellation 250 licences de site d’examen Learning Solutions MTA (SL Utilisateur) remplacée par 250 licences de site d’examen Microsoft Learning MTA (SL Utilisateur)</w:t>
      </w:r>
    </w:p>
    <w:p w14:paraId="60417724" w14:textId="77777777" w:rsidR="00D94BF5" w:rsidRPr="006030C8" w:rsidRDefault="00D94BF5" w:rsidP="00652B91">
      <w:pPr>
        <w:rPr>
          <w:lang w:val="fr-FR"/>
        </w:rPr>
      </w:pPr>
    </w:p>
    <w:p w14:paraId="4A848468" w14:textId="77777777" w:rsidR="0047054A" w:rsidRPr="006030C8" w:rsidRDefault="0047054A" w:rsidP="00652B91">
      <w:pPr>
        <w:rPr>
          <w:lang w:val="fr-FR"/>
        </w:rPr>
      </w:pPr>
    </w:p>
    <w:p w14:paraId="58D86BF0" w14:textId="77777777" w:rsidR="007C2F29" w:rsidRPr="006030C8" w:rsidRDefault="007C2F29" w:rsidP="00DE520D">
      <w:pPr>
        <w:pStyle w:val="Heading2"/>
        <w:ind w:left="0"/>
        <w:jc w:val="both"/>
        <w:rPr>
          <w:lang w:val="fr-FR"/>
        </w:rPr>
      </w:pPr>
      <w:bookmarkStart w:id="580" w:name="_Toc377592902"/>
      <w:r w:rsidRPr="006030C8">
        <w:rPr>
          <w:rFonts w:ascii="Tahoma" w:hAnsi="Tahoma" w:cs="Tahoma"/>
          <w:color w:val="FF6600"/>
          <w:lang w:val="fr-FR"/>
        </w:rPr>
        <w:t>MODIFICATIONS D’AOÛT 2013</w:t>
      </w:r>
      <w:bookmarkEnd w:id="580"/>
    </w:p>
    <w:p w14:paraId="01B1AE15" w14:textId="77777777" w:rsidR="007C2F29" w:rsidRPr="006030C8" w:rsidRDefault="007C2F29" w:rsidP="007C2F29">
      <w:pPr>
        <w:spacing w:after="60"/>
        <w:rPr>
          <w:lang w:val="fr-FR"/>
        </w:rPr>
      </w:pPr>
    </w:p>
    <w:p w14:paraId="18701194" w14:textId="77777777" w:rsidR="007C2F29" w:rsidRPr="006030C8" w:rsidRDefault="007C2F29" w:rsidP="007C2F29">
      <w:pPr>
        <w:spacing w:after="60"/>
        <w:rPr>
          <w:lang w:val="fr-FR"/>
        </w:rPr>
      </w:pPr>
      <w:r w:rsidRPr="006030C8">
        <w:rPr>
          <w:b/>
          <w:lang w:val="fr-FR"/>
        </w:rPr>
        <w:t>Ajouts</w:t>
      </w:r>
    </w:p>
    <w:p w14:paraId="1E5F2C38" w14:textId="77777777" w:rsidR="006068C9" w:rsidRPr="006030C8" w:rsidRDefault="006068C9" w:rsidP="003F1A34">
      <w:pPr>
        <w:rPr>
          <w:lang w:val="fr-FR"/>
        </w:rPr>
      </w:pPr>
      <w:r w:rsidRPr="006030C8">
        <w:rPr>
          <w:rFonts w:cs="Tahoma"/>
          <w:szCs w:val="18"/>
          <w:lang w:val="fr-FR"/>
        </w:rPr>
        <w:t>Module Complémentaire Exchange Online Plan 1 (SL Utilisateur)</w:t>
      </w:r>
    </w:p>
    <w:p w14:paraId="44301578" w14:textId="77777777" w:rsidR="006068C9" w:rsidRPr="006030C8" w:rsidRDefault="006068C9" w:rsidP="003F1A34">
      <w:pPr>
        <w:rPr>
          <w:lang w:val="fr-FR"/>
        </w:rPr>
      </w:pPr>
      <w:r w:rsidRPr="006030C8">
        <w:rPr>
          <w:rFonts w:cs="Tahoma"/>
          <w:szCs w:val="18"/>
          <w:lang w:val="fr-FR"/>
        </w:rPr>
        <w:t>Module Complémentaire Lync Online Plan 1 (SL Utilisateur)</w:t>
      </w:r>
    </w:p>
    <w:p w14:paraId="03B46E1F" w14:textId="77777777" w:rsidR="006068C9" w:rsidRPr="006030C8" w:rsidRDefault="006068C9" w:rsidP="003F1A34">
      <w:pPr>
        <w:rPr>
          <w:lang w:val="fr-FR"/>
        </w:rPr>
      </w:pPr>
      <w:r w:rsidRPr="006030C8">
        <w:rPr>
          <w:rFonts w:cs="Tahoma"/>
          <w:szCs w:val="18"/>
          <w:lang w:val="fr-FR"/>
        </w:rPr>
        <w:t>Module Complémentaire SharePoint Online Plan 1 (SL Utilisateur)</w:t>
      </w:r>
    </w:p>
    <w:p w14:paraId="3BF1405A" w14:textId="77777777" w:rsidR="006068C9" w:rsidRPr="006030C8" w:rsidRDefault="006068C9" w:rsidP="003F1A34">
      <w:pPr>
        <w:rPr>
          <w:lang w:val="fr-FR"/>
        </w:rPr>
      </w:pPr>
      <w:r w:rsidRPr="006030C8">
        <w:rPr>
          <w:rFonts w:cs="Tahoma"/>
          <w:szCs w:val="18"/>
          <w:lang w:val="fr-FR"/>
        </w:rPr>
        <w:t>Module Complémentaire SharePoint Online Plan 1 avec Yammer (SL Utilisateur)</w:t>
      </w:r>
    </w:p>
    <w:p w14:paraId="313E932A" w14:textId="77777777" w:rsidR="006068C9" w:rsidRPr="006030C8" w:rsidRDefault="006068C9" w:rsidP="003F1A34">
      <w:pPr>
        <w:rPr>
          <w:lang w:val="fr-FR"/>
        </w:rPr>
      </w:pPr>
      <w:r w:rsidRPr="006030C8">
        <w:rPr>
          <w:rFonts w:cs="Tahoma"/>
          <w:szCs w:val="18"/>
          <w:lang w:val="fr-FR"/>
        </w:rPr>
        <w:t>Module Complémentaire Office 365 Entreprise E1, E3, E4 (SL Utilisateur)</w:t>
      </w:r>
    </w:p>
    <w:p w14:paraId="48A07D43" w14:textId="77777777" w:rsidR="006068C9" w:rsidRPr="006030C8" w:rsidRDefault="006068C9" w:rsidP="003F1A34">
      <w:pPr>
        <w:rPr>
          <w:lang w:val="fr-FR"/>
        </w:rPr>
      </w:pPr>
      <w:r w:rsidRPr="006030C8">
        <w:rPr>
          <w:rFonts w:cs="Tahoma"/>
          <w:szCs w:val="18"/>
          <w:lang w:val="fr-FR"/>
        </w:rPr>
        <w:t>Module Complémentaire Office 365 Secteur Public G1, G3, G4 (SL Utilisateur)</w:t>
      </w:r>
    </w:p>
    <w:p w14:paraId="4FF2465C" w14:textId="77777777" w:rsidR="006068C9" w:rsidRPr="006030C8" w:rsidRDefault="006068C9" w:rsidP="003F1A34">
      <w:pPr>
        <w:rPr>
          <w:lang w:val="fr-FR"/>
        </w:rPr>
      </w:pPr>
      <w:r w:rsidRPr="006030C8">
        <w:rPr>
          <w:rFonts w:cs="Tahoma"/>
          <w:szCs w:val="18"/>
          <w:lang w:val="fr-FR"/>
        </w:rPr>
        <w:t>Module Complémentaire Office 365 Entreprise E3, E4 sans Office Pro Plus (SL Utilisateur)</w:t>
      </w:r>
    </w:p>
    <w:p w14:paraId="1C821B27" w14:textId="77777777" w:rsidR="007C2F29" w:rsidRPr="006030C8" w:rsidRDefault="006068C9" w:rsidP="003F1A34">
      <w:pPr>
        <w:rPr>
          <w:lang w:val="fr-FR"/>
        </w:rPr>
      </w:pPr>
      <w:r w:rsidRPr="006030C8">
        <w:rPr>
          <w:rFonts w:cs="Tahoma"/>
          <w:szCs w:val="18"/>
          <w:lang w:val="fr-FR"/>
        </w:rPr>
        <w:t>Module Complémentaire Office 365 Secteur Public G3, G4 sans Office Pro Plus (SL Utilisateur)</w:t>
      </w:r>
    </w:p>
    <w:p w14:paraId="465877F1" w14:textId="77777777" w:rsidR="006068C9" w:rsidRPr="006030C8" w:rsidRDefault="006068C9" w:rsidP="007C2F29">
      <w:pPr>
        <w:spacing w:after="60"/>
        <w:rPr>
          <w:lang w:val="fr-FR"/>
        </w:rPr>
      </w:pPr>
    </w:p>
    <w:p w14:paraId="4AFE2B0C" w14:textId="77777777" w:rsidR="007C2F29" w:rsidRPr="006030C8" w:rsidRDefault="007C2F29" w:rsidP="007C2F29">
      <w:pPr>
        <w:spacing w:after="60"/>
        <w:rPr>
          <w:lang w:val="fr-FR"/>
        </w:rPr>
      </w:pPr>
      <w:r w:rsidRPr="006030C8">
        <w:rPr>
          <w:b/>
          <w:lang w:val="fr-FR"/>
        </w:rPr>
        <w:t>Promotions</w:t>
      </w:r>
    </w:p>
    <w:p w14:paraId="13C644AD" w14:textId="77777777" w:rsidR="00DB6980" w:rsidRPr="006030C8" w:rsidRDefault="00DB6980" w:rsidP="003F1A34">
      <w:pPr>
        <w:rPr>
          <w:lang w:val="fr-FR"/>
        </w:rPr>
      </w:pPr>
      <w:r w:rsidRPr="006030C8">
        <w:rPr>
          <w:rFonts w:cs="Tahoma"/>
          <w:szCs w:val="18"/>
          <w:lang w:val="fr-FR"/>
        </w:rPr>
        <w:t>Les promotions suivantes sont supprimées :</w:t>
      </w:r>
    </w:p>
    <w:p w14:paraId="3845681B" w14:textId="77777777" w:rsidR="006068C9" w:rsidRPr="006030C8" w:rsidRDefault="003F5594" w:rsidP="003F1A34">
      <w:pPr>
        <w:rPr>
          <w:lang w:val="fr-FR"/>
        </w:rPr>
      </w:pPr>
      <w:r w:rsidRPr="006030C8">
        <w:rPr>
          <w:rFonts w:cs="Tahoma"/>
          <w:szCs w:val="18"/>
          <w:lang w:val="fr-FR"/>
        </w:rPr>
        <w:t>Microsoft Dynamics AX 2012 R2 Achetez une CAL Entreprise et obtenez une CAL Fonctionnelle promotionnelle</w:t>
      </w:r>
    </w:p>
    <w:p w14:paraId="59B7A3AE" w14:textId="77777777" w:rsidR="003F5594" w:rsidRPr="006030C8" w:rsidRDefault="003F5594" w:rsidP="003F1A34">
      <w:pPr>
        <w:rPr>
          <w:lang w:val="fr-FR"/>
        </w:rPr>
      </w:pPr>
      <w:r w:rsidRPr="006030C8">
        <w:rPr>
          <w:rFonts w:cs="Tahoma"/>
          <w:szCs w:val="18"/>
          <w:lang w:val="fr-FR"/>
        </w:rPr>
        <w:t>15 % de réduction sur les passages aux éditions supérieures Project/Visio</w:t>
      </w:r>
    </w:p>
    <w:p w14:paraId="750F3C2D" w14:textId="77777777" w:rsidR="003F5594" w:rsidRPr="006030C8" w:rsidRDefault="003F5594" w:rsidP="003F1A34">
      <w:pPr>
        <w:rPr>
          <w:lang w:val="fr-FR"/>
        </w:rPr>
      </w:pPr>
      <w:r w:rsidRPr="006030C8">
        <w:rPr>
          <w:rFonts w:cs="Tahoma"/>
          <w:szCs w:val="18"/>
          <w:lang w:val="fr-FR"/>
        </w:rPr>
        <w:t>55 % de réduction sur la CAL Project Server en cas d’achats pour l’ensemble de la société</w:t>
      </w:r>
    </w:p>
    <w:p w14:paraId="64846EC0" w14:textId="77777777" w:rsidR="003F5594" w:rsidRPr="006030C8" w:rsidRDefault="003F5594" w:rsidP="003F1A34">
      <w:pPr>
        <w:rPr>
          <w:lang w:val="fr-FR"/>
        </w:rPr>
      </w:pPr>
    </w:p>
    <w:p w14:paraId="4799A4E0" w14:textId="77777777" w:rsidR="007C2F29" w:rsidRPr="006030C8" w:rsidRDefault="007C2F29" w:rsidP="007C2F29">
      <w:pPr>
        <w:spacing w:after="60"/>
        <w:rPr>
          <w:lang w:val="fr-FR"/>
        </w:rPr>
      </w:pPr>
      <w:r w:rsidRPr="006030C8">
        <w:rPr>
          <w:b/>
          <w:lang w:val="fr-FR"/>
        </w:rPr>
        <w:t>Suppressions</w:t>
      </w:r>
    </w:p>
    <w:p w14:paraId="6C56F924" w14:textId="77777777" w:rsidR="007C2F29" w:rsidRPr="006030C8" w:rsidRDefault="007C2F29" w:rsidP="007C2F29">
      <w:pPr>
        <w:spacing w:after="60"/>
        <w:rPr>
          <w:lang w:val="fr-FR"/>
        </w:rPr>
      </w:pPr>
    </w:p>
    <w:p w14:paraId="5FA0DD20" w14:textId="77777777" w:rsidR="007C2F29" w:rsidRPr="006030C8" w:rsidRDefault="007C2F29" w:rsidP="007C2F29">
      <w:pPr>
        <w:spacing w:after="60"/>
        <w:rPr>
          <w:lang w:val="fr-FR"/>
        </w:rPr>
      </w:pPr>
      <w:r w:rsidRPr="006030C8">
        <w:rPr>
          <w:b/>
          <w:lang w:val="fr-FR"/>
        </w:rPr>
        <w:t>Modifications</w:t>
      </w:r>
    </w:p>
    <w:p w14:paraId="395008FD" w14:textId="77777777" w:rsidR="006068C9" w:rsidRPr="006030C8" w:rsidRDefault="006068C9" w:rsidP="006068C9">
      <w:pPr>
        <w:rPr>
          <w:lang w:val="fr-FR"/>
        </w:rPr>
      </w:pPr>
      <w:r w:rsidRPr="006030C8">
        <w:rPr>
          <w:rFonts w:cs="Tahoma"/>
          <w:szCs w:val="18"/>
          <w:lang w:val="fr-FR"/>
        </w:rPr>
        <w:t>Office 365 A3, A4 (SL Utilisateur)</w:t>
      </w:r>
    </w:p>
    <w:p w14:paraId="4E75AF1F" w14:textId="77777777" w:rsidR="006068C9" w:rsidRPr="006030C8" w:rsidRDefault="000F1BE7" w:rsidP="006068C9">
      <w:pPr>
        <w:rPr>
          <w:lang w:val="fr-FR"/>
        </w:rPr>
      </w:pPr>
      <w:r w:rsidRPr="006030C8">
        <w:rPr>
          <w:rFonts w:cs="Tahoma"/>
          <w:szCs w:val="18"/>
          <w:lang w:val="fr-FR"/>
        </w:rPr>
        <w:t>Office 365 Entreprise E2-E4 (SL Utilisateur)</w:t>
      </w:r>
    </w:p>
    <w:p w14:paraId="13CC109B" w14:textId="77777777" w:rsidR="007C2F29" w:rsidRPr="006030C8" w:rsidRDefault="007C2F29" w:rsidP="007C2F29">
      <w:pPr>
        <w:rPr>
          <w:lang w:val="fr-FR"/>
        </w:rPr>
      </w:pPr>
    </w:p>
    <w:p w14:paraId="16A5C3B5" w14:textId="77777777" w:rsidR="007C2F29" w:rsidRPr="006030C8" w:rsidRDefault="007C2F29" w:rsidP="007C2F29">
      <w:pPr>
        <w:rPr>
          <w:lang w:val="fr-FR"/>
        </w:rPr>
      </w:pPr>
    </w:p>
    <w:p w14:paraId="7051AF79" w14:textId="77777777" w:rsidR="00DE520D" w:rsidRPr="004F549F" w:rsidRDefault="00DE520D" w:rsidP="00DE520D">
      <w:pPr>
        <w:pStyle w:val="Heading2"/>
        <w:ind w:left="0"/>
        <w:jc w:val="both"/>
      </w:pPr>
      <w:bookmarkStart w:id="581" w:name="_Toc377592903"/>
      <w:r>
        <w:rPr>
          <w:rFonts w:ascii="Tahoma" w:hAnsi="Tahoma" w:cs="Tahoma"/>
          <w:color w:val="FF6600"/>
        </w:rPr>
        <w:t>MODIFICATIONS DE JUILLET 2013</w:t>
      </w:r>
      <w:bookmarkEnd w:id="581"/>
    </w:p>
    <w:p w14:paraId="08C5A20E" w14:textId="77777777" w:rsidR="00DE520D" w:rsidRPr="004F549F" w:rsidRDefault="00DE520D" w:rsidP="00DE520D"/>
    <w:p w14:paraId="20E6B88C" w14:textId="77777777" w:rsidR="00DE520D" w:rsidRPr="004F549F" w:rsidRDefault="00DE520D" w:rsidP="00DE520D">
      <w:pPr>
        <w:spacing w:after="60"/>
      </w:pPr>
      <w:r>
        <w:rPr>
          <w:b/>
        </w:rPr>
        <w:t>Ajouts</w:t>
      </w:r>
    </w:p>
    <w:p w14:paraId="4E4294F2" w14:textId="77777777" w:rsidR="00DE520D" w:rsidRPr="004F549F" w:rsidRDefault="00230E06" w:rsidP="00DE520D">
      <w:r>
        <w:rPr>
          <w:rFonts w:cs="Tahoma"/>
          <w:szCs w:val="18"/>
        </w:rPr>
        <w:t>Windows</w:t>
      </w:r>
      <w:r w:rsidR="00404A81" w:rsidRPr="00404A81">
        <w:rPr>
          <w:rFonts w:cs="Tahoma"/>
          <w:szCs w:val="18"/>
          <w:vertAlign w:val="superscript"/>
        </w:rPr>
        <w:t>®</w:t>
      </w:r>
      <w:r>
        <w:rPr>
          <w:rFonts w:cs="Tahoma"/>
          <w:szCs w:val="18"/>
        </w:rPr>
        <w:t xml:space="preserve"> Embedded 8 Industry Pro</w:t>
      </w:r>
    </w:p>
    <w:p w14:paraId="6B58E9B1" w14:textId="77777777" w:rsidR="00230E06" w:rsidRPr="004F549F" w:rsidRDefault="00230E06" w:rsidP="00DE520D">
      <w:r>
        <w:rPr>
          <w:rFonts w:cs="Tahoma"/>
          <w:szCs w:val="18"/>
        </w:rPr>
        <w:t>Kit Entreprise Windows</w:t>
      </w:r>
      <w:r w:rsidR="00404A81" w:rsidRPr="00404A81">
        <w:rPr>
          <w:rFonts w:cs="Tahoma"/>
          <w:szCs w:val="18"/>
          <w:vertAlign w:val="superscript"/>
        </w:rPr>
        <w:t>®</w:t>
      </w:r>
      <w:r>
        <w:rPr>
          <w:rFonts w:cs="Tahoma"/>
          <w:szCs w:val="18"/>
        </w:rPr>
        <w:t xml:space="preserve"> Embedded 8 Standard</w:t>
      </w:r>
    </w:p>
    <w:p w14:paraId="4D0A2D13" w14:textId="77777777" w:rsidR="00230E06" w:rsidRPr="004F549F" w:rsidRDefault="00230E06" w:rsidP="00DE520D">
      <w:r>
        <w:rPr>
          <w:rFonts w:cs="Tahoma"/>
          <w:szCs w:val="18"/>
        </w:rPr>
        <w:t>Chargement de version test pour Windows</w:t>
      </w:r>
      <w:r w:rsidR="00404A81" w:rsidRPr="00404A81">
        <w:rPr>
          <w:rFonts w:cs="Tahoma"/>
          <w:szCs w:val="18"/>
          <w:vertAlign w:val="superscript"/>
        </w:rPr>
        <w:t>®</w:t>
      </w:r>
      <w:r>
        <w:rPr>
          <w:rFonts w:cs="Tahoma"/>
          <w:szCs w:val="18"/>
        </w:rPr>
        <w:t xml:space="preserve"> Embedded 8 Industry Pro</w:t>
      </w:r>
    </w:p>
    <w:p w14:paraId="1A7022D2" w14:textId="77777777" w:rsidR="00F23DD6" w:rsidRPr="006030C8" w:rsidRDefault="00F23DD6" w:rsidP="00DE520D">
      <w:pPr>
        <w:rPr>
          <w:lang w:val="fr-FR"/>
        </w:rPr>
      </w:pPr>
      <w:r w:rsidRPr="006030C8">
        <w:rPr>
          <w:rFonts w:cs="Tahoma"/>
          <w:szCs w:val="18"/>
          <w:lang w:val="fr-FR"/>
        </w:rPr>
        <w:t>Chargement de version test pour Windows</w:t>
      </w:r>
      <w:r w:rsidR="00404A81" w:rsidRPr="00404A81">
        <w:rPr>
          <w:rFonts w:cs="Tahoma"/>
          <w:szCs w:val="18"/>
          <w:vertAlign w:val="superscript"/>
          <w:lang w:val="fr-FR"/>
        </w:rPr>
        <w:t>®</w:t>
      </w:r>
      <w:r w:rsidRPr="006030C8">
        <w:rPr>
          <w:rFonts w:cs="Tahoma"/>
          <w:szCs w:val="18"/>
          <w:lang w:val="fr-FR"/>
        </w:rPr>
        <w:t> 8 Pro</w:t>
      </w:r>
    </w:p>
    <w:p w14:paraId="5AF4A1DD" w14:textId="77777777" w:rsidR="00DE520D" w:rsidRPr="006030C8" w:rsidRDefault="00DE520D" w:rsidP="00DE520D">
      <w:pPr>
        <w:rPr>
          <w:lang w:val="fr-FR"/>
        </w:rPr>
      </w:pPr>
    </w:p>
    <w:p w14:paraId="75F27160" w14:textId="77777777" w:rsidR="00DE520D" w:rsidRPr="006030C8" w:rsidRDefault="00DE520D" w:rsidP="00DE520D">
      <w:pPr>
        <w:spacing w:after="60"/>
        <w:rPr>
          <w:lang w:val="fr-FR"/>
        </w:rPr>
      </w:pPr>
      <w:r w:rsidRPr="006030C8">
        <w:rPr>
          <w:b/>
          <w:lang w:val="fr-FR"/>
        </w:rPr>
        <w:t>Promotions</w:t>
      </w:r>
    </w:p>
    <w:p w14:paraId="70F464C3" w14:textId="77777777" w:rsidR="00DE520D" w:rsidRPr="006030C8" w:rsidRDefault="00230E06" w:rsidP="00DE520D">
      <w:pPr>
        <w:rPr>
          <w:lang w:val="fr-FR"/>
        </w:rPr>
      </w:pPr>
      <w:r w:rsidRPr="006030C8">
        <w:rPr>
          <w:rFonts w:cs="Tahoma"/>
          <w:color w:val="000000"/>
          <w:szCs w:val="18"/>
          <w:lang w:val="fr-FR"/>
        </w:rPr>
        <w:t>Aucune modification au niveau des promotions</w:t>
      </w:r>
    </w:p>
    <w:p w14:paraId="6ACA7477" w14:textId="77777777" w:rsidR="00DE520D" w:rsidRPr="004F549F" w:rsidRDefault="00DE520D" w:rsidP="00DE520D">
      <w:pPr>
        <w:spacing w:after="60"/>
      </w:pPr>
      <w:r>
        <w:rPr>
          <w:b/>
        </w:rPr>
        <w:lastRenderedPageBreak/>
        <w:t>Suppressions</w:t>
      </w:r>
    </w:p>
    <w:p w14:paraId="73E2DB29" w14:textId="77777777" w:rsidR="00DE520D" w:rsidRPr="004F549F" w:rsidRDefault="00230E06" w:rsidP="00DE520D">
      <w:r>
        <w:rPr>
          <w:rFonts w:cs="Tahoma"/>
          <w:color w:val="000000"/>
          <w:szCs w:val="20"/>
        </w:rPr>
        <w:t>Vexcel Server</w:t>
      </w:r>
    </w:p>
    <w:p w14:paraId="60FE9D51" w14:textId="77777777" w:rsidR="00230E06" w:rsidRPr="004F549F" w:rsidRDefault="00230E06" w:rsidP="00DE520D">
      <w:r>
        <w:rPr>
          <w:rFonts w:cs="Tahoma"/>
          <w:color w:val="000000"/>
          <w:szCs w:val="20"/>
        </w:rPr>
        <w:t>Vexcel Server with Enhanced Content Pack</w:t>
      </w:r>
    </w:p>
    <w:p w14:paraId="22E61C25" w14:textId="77777777" w:rsidR="00230E06" w:rsidRPr="004F549F" w:rsidRDefault="00230E06" w:rsidP="00DE520D">
      <w:r>
        <w:rPr>
          <w:rFonts w:cs="Tahoma"/>
          <w:color w:val="000000"/>
          <w:szCs w:val="20"/>
        </w:rPr>
        <w:t>Vexcel Desktop with Enhanced Content Pack</w:t>
      </w:r>
    </w:p>
    <w:p w14:paraId="70D28A9C" w14:textId="77777777" w:rsidR="00230E06" w:rsidRPr="004F549F" w:rsidRDefault="00230E06" w:rsidP="00DE520D">
      <w:r>
        <w:rPr>
          <w:rFonts w:cs="Tahoma"/>
          <w:color w:val="000000"/>
          <w:szCs w:val="20"/>
        </w:rPr>
        <w:t>GeoSynther 3.0</w:t>
      </w:r>
    </w:p>
    <w:p w14:paraId="581C7456" w14:textId="77777777" w:rsidR="00230E06" w:rsidRPr="004F549F" w:rsidRDefault="00230E06" w:rsidP="00DE520D">
      <w:r>
        <w:rPr>
          <w:rFonts w:cs="Tahoma"/>
          <w:color w:val="000000"/>
          <w:szCs w:val="20"/>
        </w:rPr>
        <w:t>GeoSynth Viewer 3.0</w:t>
      </w:r>
    </w:p>
    <w:p w14:paraId="56A7F636" w14:textId="77777777" w:rsidR="00230E06" w:rsidRPr="004F549F" w:rsidRDefault="00230E06" w:rsidP="00DE520D">
      <w:r>
        <w:rPr>
          <w:rFonts w:cs="Tahoma"/>
          <w:color w:val="000000"/>
          <w:szCs w:val="20"/>
        </w:rPr>
        <w:t>GeoSynth Server</w:t>
      </w:r>
    </w:p>
    <w:p w14:paraId="049D4FD6" w14:textId="77777777" w:rsidR="00230E06" w:rsidRPr="004F549F" w:rsidRDefault="00230E06" w:rsidP="00230E06">
      <w:r>
        <w:rPr>
          <w:rFonts w:eastAsia="Times New Roman" w:cs="Tahoma"/>
          <w:szCs w:val="18"/>
        </w:rPr>
        <w:t>Module complémentaire Windows Small Business Server 2011 Premium (5 Clients)</w:t>
      </w:r>
    </w:p>
    <w:p w14:paraId="220C6C88" w14:textId="77777777" w:rsidR="00230E06" w:rsidRPr="004F549F" w:rsidRDefault="00230E06" w:rsidP="00230E06">
      <w:r>
        <w:rPr>
          <w:rFonts w:eastAsia="Times New Roman" w:cs="Tahoma"/>
          <w:szCs w:val="18"/>
        </w:rPr>
        <w:t>Windows Small Business Server 2011 Standard (5 clients)</w:t>
      </w:r>
    </w:p>
    <w:p w14:paraId="51AC6231" w14:textId="77777777" w:rsidR="00230E06" w:rsidRPr="006030C8" w:rsidRDefault="00230E06" w:rsidP="00230E06">
      <w:pPr>
        <w:rPr>
          <w:lang w:val="fr-FR"/>
        </w:rPr>
      </w:pPr>
      <w:r w:rsidRPr="006030C8">
        <w:rPr>
          <w:rFonts w:eastAsia="Times New Roman" w:cs="Tahoma"/>
          <w:szCs w:val="18"/>
          <w:lang w:val="fr-FR"/>
        </w:rPr>
        <w:t>Windows Small Business Server 2008 CAL Suite pour Utilisateurs ou Dispositifs Premium</w:t>
      </w:r>
    </w:p>
    <w:p w14:paraId="5D3FC1E6" w14:textId="77777777" w:rsidR="00230E06" w:rsidRPr="006030C8" w:rsidRDefault="00230E06" w:rsidP="00230E06">
      <w:pPr>
        <w:rPr>
          <w:lang w:val="fr-FR"/>
        </w:rPr>
      </w:pPr>
      <w:r w:rsidRPr="006030C8">
        <w:rPr>
          <w:rFonts w:eastAsia="Times New Roman" w:cs="Tahoma"/>
          <w:szCs w:val="18"/>
          <w:lang w:val="fr-FR"/>
        </w:rPr>
        <w:t>Windows Small Business Server 2008 CAL Suite pour Utilisateurs ou Dispositifs Premium (5 clients)</w:t>
      </w:r>
    </w:p>
    <w:p w14:paraId="71FE750F" w14:textId="77777777" w:rsidR="00230E06" w:rsidRPr="006030C8" w:rsidRDefault="00230E06" w:rsidP="00DE520D">
      <w:pPr>
        <w:rPr>
          <w:lang w:val="fr-FR"/>
        </w:rPr>
      </w:pPr>
      <w:r w:rsidRPr="006030C8">
        <w:rPr>
          <w:rFonts w:eastAsia="Times New Roman" w:cs="Tahoma"/>
          <w:szCs w:val="18"/>
          <w:lang w:val="fr-FR"/>
        </w:rPr>
        <w:t>Windows Small Business Server 2008 CAL Suite pour Utilisateurs ou Dispositifs Premium (20 clients)</w:t>
      </w:r>
    </w:p>
    <w:p w14:paraId="49DDBEDA" w14:textId="77777777" w:rsidR="00DE520D" w:rsidRPr="006030C8" w:rsidRDefault="00DE520D" w:rsidP="00DE520D">
      <w:pPr>
        <w:rPr>
          <w:lang w:val="fr-FR"/>
        </w:rPr>
      </w:pPr>
    </w:p>
    <w:p w14:paraId="5AEF9B84" w14:textId="77777777" w:rsidR="00DE520D" w:rsidRPr="006030C8" w:rsidRDefault="00DE520D" w:rsidP="00DE520D">
      <w:pPr>
        <w:spacing w:after="60"/>
        <w:rPr>
          <w:lang w:val="fr-FR"/>
        </w:rPr>
      </w:pPr>
      <w:r w:rsidRPr="006030C8">
        <w:rPr>
          <w:b/>
          <w:lang w:val="fr-FR"/>
        </w:rPr>
        <w:t>Modifications</w:t>
      </w:r>
    </w:p>
    <w:p w14:paraId="352E0D7E" w14:textId="77777777" w:rsidR="00230E06" w:rsidRPr="00E86773" w:rsidRDefault="00230E06" w:rsidP="00230E06">
      <w:pPr>
        <w:rPr>
          <w:szCs w:val="18"/>
          <w:lang w:val="fr-FR"/>
        </w:rPr>
      </w:pPr>
      <w:r w:rsidRPr="00E86773">
        <w:rPr>
          <w:rFonts w:ascii="Arial" w:eastAsia="Times New Roman" w:hAnsi="Arial" w:cs="Arial"/>
          <w:szCs w:val="18"/>
          <w:lang w:val="fr-FR"/>
        </w:rPr>
        <w:t>Visual Studio</w:t>
      </w:r>
      <w:r w:rsidR="00404A81" w:rsidRPr="00E86773">
        <w:rPr>
          <w:rFonts w:ascii="Arial" w:eastAsia="Times New Roman" w:hAnsi="Arial" w:cs="Arial"/>
          <w:szCs w:val="18"/>
          <w:vertAlign w:val="superscript"/>
          <w:lang w:val="fr-FR"/>
        </w:rPr>
        <w:t>®</w:t>
      </w:r>
      <w:r w:rsidRPr="00E86773">
        <w:rPr>
          <w:rFonts w:ascii="Arial" w:eastAsia="Times New Roman" w:hAnsi="Arial" w:cs="Arial"/>
          <w:szCs w:val="18"/>
          <w:lang w:val="fr-FR"/>
        </w:rPr>
        <w:t xml:space="preserve"> Premium 2012 avec MSDN</w:t>
      </w:r>
    </w:p>
    <w:p w14:paraId="42C85BE3" w14:textId="77777777" w:rsidR="00230E06" w:rsidRPr="00E86773" w:rsidRDefault="00230E06" w:rsidP="00230E06">
      <w:pPr>
        <w:rPr>
          <w:szCs w:val="18"/>
          <w:lang w:val="fr-FR"/>
        </w:rPr>
      </w:pPr>
      <w:r w:rsidRPr="00E86773">
        <w:rPr>
          <w:rFonts w:ascii="Arial" w:eastAsia="Times New Roman" w:hAnsi="Arial" w:cs="Arial"/>
          <w:szCs w:val="18"/>
          <w:lang w:val="fr-FR"/>
        </w:rPr>
        <w:t>Visual Studio</w:t>
      </w:r>
      <w:r w:rsidR="00404A81" w:rsidRPr="00E86773">
        <w:rPr>
          <w:rFonts w:ascii="Arial" w:eastAsia="Times New Roman" w:hAnsi="Arial" w:cs="Arial"/>
          <w:szCs w:val="18"/>
          <w:vertAlign w:val="superscript"/>
          <w:lang w:val="fr-FR"/>
        </w:rPr>
        <w:t>®</w:t>
      </w:r>
      <w:r w:rsidRPr="00E86773">
        <w:rPr>
          <w:rFonts w:ascii="Arial" w:eastAsia="Times New Roman" w:hAnsi="Arial" w:cs="Arial"/>
          <w:szCs w:val="18"/>
          <w:lang w:val="fr-FR"/>
        </w:rPr>
        <w:t xml:space="preserve"> Ultimate 2012 avec MSDN</w:t>
      </w:r>
    </w:p>
    <w:p w14:paraId="1B79E763" w14:textId="77777777" w:rsidR="00230E06" w:rsidRPr="00E86773" w:rsidRDefault="00230E06" w:rsidP="00230E06">
      <w:pPr>
        <w:rPr>
          <w:szCs w:val="18"/>
          <w:lang w:val="fr-FR"/>
        </w:rPr>
      </w:pPr>
      <w:r w:rsidRPr="00E86773">
        <w:rPr>
          <w:rFonts w:ascii="Arial" w:eastAsia="Times New Roman" w:hAnsi="Arial" w:cs="Arial"/>
          <w:szCs w:val="18"/>
          <w:lang w:val="fr-FR"/>
        </w:rPr>
        <w:t>Lecteurs DVD pour Windows Vista</w:t>
      </w:r>
    </w:p>
    <w:p w14:paraId="2EAE853A" w14:textId="77777777" w:rsidR="00DE520D" w:rsidRPr="00E86773" w:rsidRDefault="00230E06" w:rsidP="00862623">
      <w:pPr>
        <w:rPr>
          <w:szCs w:val="18"/>
          <w:lang w:val="fr-FR"/>
        </w:rPr>
      </w:pPr>
      <w:r w:rsidRPr="00E86773">
        <w:rPr>
          <w:rFonts w:ascii="Arial" w:eastAsia="Times New Roman" w:hAnsi="Arial" w:cs="Arial"/>
          <w:szCs w:val="18"/>
          <w:lang w:val="fr-FR"/>
        </w:rPr>
        <w:t>Chargement de version test pour Windows 8 Enterprise (100 packs)</w:t>
      </w:r>
    </w:p>
    <w:p w14:paraId="7839C7C0" w14:textId="77777777" w:rsidR="00862623" w:rsidRPr="006030C8" w:rsidRDefault="00862623" w:rsidP="00862623">
      <w:pPr>
        <w:rPr>
          <w:lang w:val="fr-FR"/>
        </w:rPr>
      </w:pPr>
    </w:p>
    <w:p w14:paraId="5BB10E1B" w14:textId="77777777" w:rsidR="00862623" w:rsidRPr="006030C8" w:rsidRDefault="00862623" w:rsidP="00862623">
      <w:pPr>
        <w:rPr>
          <w:lang w:val="fr-FR"/>
        </w:rPr>
      </w:pPr>
    </w:p>
    <w:p w14:paraId="3276F74E" w14:textId="77777777" w:rsidR="00471E00" w:rsidRPr="006030C8" w:rsidRDefault="00471E00" w:rsidP="00471E00">
      <w:pPr>
        <w:pStyle w:val="Heading2"/>
        <w:ind w:left="0"/>
        <w:jc w:val="both"/>
        <w:rPr>
          <w:lang w:val="fr-FR"/>
        </w:rPr>
      </w:pPr>
      <w:bookmarkStart w:id="582" w:name="_Toc377592904"/>
      <w:r w:rsidRPr="006030C8">
        <w:rPr>
          <w:rFonts w:ascii="Tahoma" w:hAnsi="Tahoma" w:cs="Tahoma"/>
          <w:color w:val="FF6600"/>
          <w:lang w:val="fr-FR"/>
        </w:rPr>
        <w:t>MODIFICATIONS DE JUIN 2013</w:t>
      </w:r>
      <w:bookmarkEnd w:id="582"/>
    </w:p>
    <w:p w14:paraId="18FA287B" w14:textId="77777777" w:rsidR="00471E00" w:rsidRPr="006030C8" w:rsidRDefault="00471E00" w:rsidP="00471E00">
      <w:pPr>
        <w:rPr>
          <w:lang w:val="fr-FR"/>
        </w:rPr>
      </w:pPr>
    </w:p>
    <w:p w14:paraId="4FEFB28D" w14:textId="77777777" w:rsidR="00471E00" w:rsidRPr="006030C8" w:rsidRDefault="00471E00" w:rsidP="00471E00">
      <w:pPr>
        <w:spacing w:after="60"/>
        <w:rPr>
          <w:lang w:val="fr-FR"/>
        </w:rPr>
      </w:pPr>
      <w:r w:rsidRPr="006030C8">
        <w:rPr>
          <w:b/>
          <w:lang w:val="fr-FR"/>
        </w:rPr>
        <w:t>Ajouts</w:t>
      </w:r>
    </w:p>
    <w:p w14:paraId="39A1AA15" w14:textId="77777777" w:rsidR="00471E00" w:rsidRPr="006030C8" w:rsidRDefault="00471E00" w:rsidP="00471E00">
      <w:pPr>
        <w:rPr>
          <w:lang w:val="fr-FR"/>
        </w:rPr>
      </w:pPr>
      <w:r w:rsidRPr="006030C8">
        <w:rPr>
          <w:rFonts w:cs="Tahoma"/>
          <w:szCs w:val="18"/>
          <w:lang w:val="fr-FR"/>
        </w:rPr>
        <w:t>Gestion du contrôle et des vérifications Microsoft Office</w:t>
      </w:r>
    </w:p>
    <w:p w14:paraId="0A06BFD3" w14:textId="77777777" w:rsidR="00984919" w:rsidRPr="006030C8" w:rsidRDefault="00984919" w:rsidP="00471E00">
      <w:pPr>
        <w:rPr>
          <w:lang w:val="fr-FR"/>
        </w:rPr>
      </w:pPr>
      <w:r w:rsidRPr="006030C8">
        <w:rPr>
          <w:rFonts w:cs="Tahoma"/>
          <w:szCs w:val="18"/>
          <w:lang w:val="fr-FR"/>
        </w:rPr>
        <w:t>Plateformes MSDN</w:t>
      </w:r>
    </w:p>
    <w:p w14:paraId="3FF9AD1C" w14:textId="77777777" w:rsidR="00471E00" w:rsidRPr="006030C8" w:rsidRDefault="00471E00" w:rsidP="00471E00">
      <w:pPr>
        <w:rPr>
          <w:lang w:val="fr-FR"/>
        </w:rPr>
      </w:pPr>
    </w:p>
    <w:p w14:paraId="6872F27F" w14:textId="77777777" w:rsidR="00471E00" w:rsidRPr="006030C8" w:rsidRDefault="00471E00" w:rsidP="00471E00">
      <w:pPr>
        <w:spacing w:after="60"/>
        <w:rPr>
          <w:lang w:val="fr-FR"/>
        </w:rPr>
      </w:pPr>
      <w:r w:rsidRPr="006030C8">
        <w:rPr>
          <w:b/>
          <w:lang w:val="fr-FR"/>
        </w:rPr>
        <w:t>Promotions</w:t>
      </w:r>
    </w:p>
    <w:p w14:paraId="1CCDDE7C" w14:textId="77777777" w:rsidR="00471E00" w:rsidRPr="006030C8" w:rsidRDefault="00471E00" w:rsidP="00471E00">
      <w:pPr>
        <w:rPr>
          <w:lang w:val="fr-FR"/>
        </w:rPr>
      </w:pPr>
      <w:r w:rsidRPr="006030C8">
        <w:rPr>
          <w:rFonts w:cs="Tahoma"/>
          <w:color w:val="000000"/>
          <w:szCs w:val="18"/>
          <w:lang w:val="fr-FR"/>
        </w:rPr>
        <w:t>Aucune modification au niveau des promotions</w:t>
      </w:r>
    </w:p>
    <w:p w14:paraId="20DD078D" w14:textId="77777777" w:rsidR="00471E00" w:rsidRPr="006030C8" w:rsidRDefault="00471E00" w:rsidP="00471E00">
      <w:pPr>
        <w:spacing w:after="60"/>
        <w:rPr>
          <w:lang w:val="fr-FR"/>
        </w:rPr>
      </w:pPr>
      <w:r w:rsidRPr="006030C8">
        <w:rPr>
          <w:rFonts w:cs="Tahoma"/>
          <w:szCs w:val="18"/>
          <w:lang w:val="fr-FR"/>
        </w:rPr>
        <w:br/>
      </w:r>
      <w:r w:rsidRPr="006030C8">
        <w:rPr>
          <w:b/>
          <w:lang w:val="fr-FR"/>
        </w:rPr>
        <w:t>Suppressions</w:t>
      </w:r>
    </w:p>
    <w:p w14:paraId="5A777128" w14:textId="77777777" w:rsidR="0064651F" w:rsidRPr="006030C8" w:rsidRDefault="005D7F61" w:rsidP="00862623">
      <w:pPr>
        <w:rPr>
          <w:lang w:val="fr-FR"/>
        </w:rPr>
      </w:pPr>
      <w:r w:rsidRPr="006030C8">
        <w:rPr>
          <w:rFonts w:cs="Tahoma"/>
          <w:color w:val="000000"/>
          <w:szCs w:val="20"/>
          <w:lang w:val="fr-FR"/>
        </w:rPr>
        <w:t>Abonnement anti-programmes malveillants Web pour Forefront TMG</w:t>
      </w:r>
    </w:p>
    <w:p w14:paraId="333CE991" w14:textId="77777777" w:rsidR="00862623" w:rsidRPr="006030C8" w:rsidRDefault="00862623" w:rsidP="00862623">
      <w:pPr>
        <w:rPr>
          <w:lang w:val="fr-FR"/>
        </w:rPr>
      </w:pPr>
    </w:p>
    <w:p w14:paraId="42D937F1" w14:textId="77777777" w:rsidR="00862623" w:rsidRPr="006030C8" w:rsidRDefault="00862623" w:rsidP="00862623">
      <w:pPr>
        <w:rPr>
          <w:lang w:val="fr-FR"/>
        </w:rPr>
      </w:pPr>
    </w:p>
    <w:p w14:paraId="2243F158" w14:textId="77777777" w:rsidR="00290FC1" w:rsidRPr="006030C8" w:rsidRDefault="00290FC1" w:rsidP="0047054A">
      <w:pPr>
        <w:pStyle w:val="Heading2"/>
        <w:keepNext/>
        <w:ind w:left="0"/>
        <w:jc w:val="both"/>
        <w:rPr>
          <w:lang w:val="fr-FR"/>
        </w:rPr>
      </w:pPr>
      <w:bookmarkStart w:id="583" w:name="_Toc377592905"/>
      <w:r w:rsidRPr="006030C8">
        <w:rPr>
          <w:rFonts w:ascii="Tahoma" w:hAnsi="Tahoma" w:cs="Tahoma"/>
          <w:color w:val="FF6600"/>
          <w:lang w:val="fr-FR"/>
        </w:rPr>
        <w:t>MODIFICATIONS DE MAI 2013</w:t>
      </w:r>
      <w:bookmarkEnd w:id="583"/>
    </w:p>
    <w:p w14:paraId="238E79D0" w14:textId="77777777" w:rsidR="00290FC1" w:rsidRPr="00171E00" w:rsidRDefault="00290FC1" w:rsidP="0047054A">
      <w:pPr>
        <w:pStyle w:val="Heading2"/>
        <w:keepNext/>
        <w:ind w:left="0"/>
        <w:jc w:val="both"/>
        <w:rPr>
          <w:rFonts w:ascii="Tahoma" w:hAnsi="Tahoma" w:cs="Tahoma"/>
          <w:color w:val="FF6600"/>
          <w:sz w:val="18"/>
          <w:lang w:val="fr-FR" w:eastAsia="x-none"/>
        </w:rPr>
      </w:pPr>
    </w:p>
    <w:p w14:paraId="2BE3E6EC" w14:textId="77777777" w:rsidR="00290FC1" w:rsidRPr="006030C8" w:rsidRDefault="00290FC1" w:rsidP="0047054A">
      <w:pPr>
        <w:keepNext/>
        <w:spacing w:after="60"/>
        <w:rPr>
          <w:lang w:val="fr-FR"/>
        </w:rPr>
      </w:pPr>
      <w:r w:rsidRPr="006030C8">
        <w:rPr>
          <w:b/>
          <w:lang w:val="fr-FR"/>
        </w:rPr>
        <w:t>Ajouts</w:t>
      </w:r>
    </w:p>
    <w:p w14:paraId="611EB4B6" w14:textId="77777777" w:rsidR="007E2DBF" w:rsidRPr="006030C8" w:rsidRDefault="007E2DBF" w:rsidP="007E2DBF">
      <w:pPr>
        <w:rPr>
          <w:lang w:val="fr-FR"/>
        </w:rPr>
      </w:pPr>
      <w:r w:rsidRPr="006030C8">
        <w:rPr>
          <w:lang w:val="fr-FR"/>
        </w:rPr>
        <w:t>30 bons d’examen Learning Solutions MCP (SL Utilisateur)</w:t>
      </w:r>
    </w:p>
    <w:p w14:paraId="7207A72B" w14:textId="77777777" w:rsidR="007E2DBF" w:rsidRPr="006030C8" w:rsidRDefault="007E2DBF" w:rsidP="007E2DBF">
      <w:pPr>
        <w:rPr>
          <w:lang w:val="fr-FR"/>
        </w:rPr>
      </w:pPr>
      <w:r w:rsidRPr="006030C8">
        <w:rPr>
          <w:lang w:val="fr-FR"/>
        </w:rPr>
        <w:t>500 licences de site d’examen Learning Solutions MOS (SL Services)</w:t>
      </w:r>
    </w:p>
    <w:p w14:paraId="2AA522E5" w14:textId="77777777" w:rsidR="007E2DBF" w:rsidRPr="006030C8" w:rsidRDefault="007E2DBF" w:rsidP="007E2DBF">
      <w:pPr>
        <w:rPr>
          <w:lang w:val="fr-FR"/>
        </w:rPr>
      </w:pPr>
      <w:r w:rsidRPr="006030C8">
        <w:rPr>
          <w:lang w:val="fr-FR"/>
        </w:rPr>
        <w:t>250 licences de site d’examen Learning Solutions MTA (SL Services)</w:t>
      </w:r>
    </w:p>
    <w:p w14:paraId="1C3871DA" w14:textId="77777777" w:rsidR="00290FC1" w:rsidRPr="006030C8" w:rsidRDefault="00290FC1" w:rsidP="00290FC1">
      <w:pPr>
        <w:rPr>
          <w:lang w:val="fr-FR"/>
        </w:rPr>
      </w:pPr>
    </w:p>
    <w:p w14:paraId="3C7476B0" w14:textId="77777777" w:rsidR="00290FC1" w:rsidRPr="006030C8" w:rsidRDefault="00290FC1" w:rsidP="00290FC1">
      <w:pPr>
        <w:spacing w:after="60"/>
        <w:rPr>
          <w:lang w:val="fr-FR"/>
        </w:rPr>
      </w:pPr>
      <w:r w:rsidRPr="006030C8">
        <w:rPr>
          <w:b/>
          <w:lang w:val="fr-FR"/>
        </w:rPr>
        <w:t>Modifications</w:t>
      </w:r>
    </w:p>
    <w:p w14:paraId="5AFA0425" w14:textId="77777777" w:rsidR="00290FC1" w:rsidRPr="006030C8" w:rsidRDefault="007E2DBF" w:rsidP="00290FC1">
      <w:pPr>
        <w:rPr>
          <w:lang w:val="fr-FR"/>
        </w:rPr>
      </w:pPr>
      <w:r w:rsidRPr="006030C8">
        <w:rPr>
          <w:lang w:val="fr-FR"/>
        </w:rPr>
        <w:t>1 bon d’examen Learning Solutions MCP (SL Services)</w:t>
      </w:r>
    </w:p>
    <w:p w14:paraId="447DE0D9" w14:textId="77777777" w:rsidR="007E2DBF" w:rsidRPr="006030C8" w:rsidRDefault="007E2DBF" w:rsidP="00290FC1">
      <w:pPr>
        <w:rPr>
          <w:lang w:val="fr-FR"/>
        </w:rPr>
      </w:pPr>
      <w:r w:rsidRPr="006030C8">
        <w:rPr>
          <w:lang w:val="fr-FR"/>
        </w:rPr>
        <w:t>Licence d’abonnement à l’Assistant Windows</w:t>
      </w:r>
    </w:p>
    <w:p w14:paraId="2C27C3C5" w14:textId="77777777" w:rsidR="007E2DBF" w:rsidRPr="006030C8" w:rsidRDefault="007E2DBF" w:rsidP="00290FC1">
      <w:pPr>
        <w:rPr>
          <w:lang w:val="fr-FR"/>
        </w:rPr>
      </w:pPr>
      <w:r w:rsidRPr="006030C8">
        <w:rPr>
          <w:lang w:val="fr-FR"/>
        </w:rPr>
        <w:t>Windows Desktop Optimization Pack pour la Software Assurance</w:t>
      </w:r>
    </w:p>
    <w:p w14:paraId="0C8E155E" w14:textId="77777777" w:rsidR="007E2DBF" w:rsidRPr="006030C8" w:rsidRDefault="007E2DBF" w:rsidP="00290FC1">
      <w:pPr>
        <w:rPr>
          <w:lang w:val="fr-FR"/>
        </w:rPr>
      </w:pPr>
      <w:r w:rsidRPr="006030C8">
        <w:rPr>
          <w:lang w:val="fr-FR"/>
        </w:rPr>
        <w:t>Chargement de version test pour Windows 8 Entreprise (100 packs)</w:t>
      </w:r>
    </w:p>
    <w:p w14:paraId="41D65E7C" w14:textId="77777777" w:rsidR="007E2DBF" w:rsidRPr="006030C8" w:rsidRDefault="007E2DBF" w:rsidP="00290FC1">
      <w:pPr>
        <w:rPr>
          <w:lang w:val="fr-FR"/>
        </w:rPr>
      </w:pPr>
      <w:r w:rsidRPr="006030C8">
        <w:rPr>
          <w:lang w:val="fr-FR"/>
        </w:rPr>
        <w:t>Windows</w:t>
      </w:r>
      <w:r w:rsidR="00404A81" w:rsidRPr="00404A81">
        <w:rPr>
          <w:vertAlign w:val="superscript"/>
          <w:lang w:val="fr-FR"/>
        </w:rPr>
        <w:t>®</w:t>
      </w:r>
      <w:r w:rsidRPr="006030C8">
        <w:rPr>
          <w:lang w:val="fr-FR"/>
        </w:rPr>
        <w:t xml:space="preserve"> 8 Pro avec MDOP</w:t>
      </w:r>
    </w:p>
    <w:p w14:paraId="57F3A2BF" w14:textId="77777777" w:rsidR="00D57D2B" w:rsidRPr="006030C8" w:rsidRDefault="00D57D2B" w:rsidP="00290FC1">
      <w:pPr>
        <w:rPr>
          <w:lang w:val="fr-FR"/>
        </w:rPr>
      </w:pPr>
    </w:p>
    <w:p w14:paraId="38B76236" w14:textId="77777777" w:rsidR="00D57D2B" w:rsidRPr="006030C8" w:rsidRDefault="00D57D2B" w:rsidP="00290FC1">
      <w:pPr>
        <w:rPr>
          <w:lang w:val="fr-FR"/>
        </w:rPr>
      </w:pPr>
    </w:p>
    <w:p w14:paraId="6E3F8FE0" w14:textId="77777777" w:rsidR="00B65F35" w:rsidRPr="006030C8" w:rsidRDefault="00B65F35" w:rsidP="00B65F35">
      <w:pPr>
        <w:pStyle w:val="Heading2"/>
        <w:ind w:left="0"/>
        <w:jc w:val="both"/>
        <w:rPr>
          <w:lang w:val="fr-FR"/>
        </w:rPr>
      </w:pPr>
      <w:bookmarkStart w:id="584" w:name="_Toc377592906"/>
      <w:r w:rsidRPr="006030C8">
        <w:rPr>
          <w:rFonts w:ascii="Tahoma" w:hAnsi="Tahoma" w:cs="Tahoma"/>
          <w:color w:val="FF6600"/>
          <w:lang w:val="fr-FR"/>
        </w:rPr>
        <w:t>MODIFICATIONS D’AVRIL 2013</w:t>
      </w:r>
      <w:bookmarkEnd w:id="584"/>
    </w:p>
    <w:p w14:paraId="177F718C" w14:textId="77777777" w:rsidR="00B65F35" w:rsidRPr="006030C8" w:rsidRDefault="00B65F35" w:rsidP="004759C6">
      <w:pPr>
        <w:pStyle w:val="Heading2"/>
        <w:ind w:left="0"/>
        <w:jc w:val="both"/>
        <w:rPr>
          <w:lang w:val="fr-FR"/>
        </w:rPr>
      </w:pPr>
    </w:p>
    <w:p w14:paraId="0F33D45D" w14:textId="77777777" w:rsidR="00B65F35" w:rsidRPr="006030C8" w:rsidRDefault="00B65F35" w:rsidP="00B65F35">
      <w:pPr>
        <w:spacing w:after="60"/>
        <w:rPr>
          <w:lang w:val="fr-FR"/>
        </w:rPr>
      </w:pPr>
      <w:r w:rsidRPr="006030C8">
        <w:rPr>
          <w:b/>
          <w:lang w:val="fr-FR"/>
        </w:rPr>
        <w:t>Ajouts</w:t>
      </w:r>
    </w:p>
    <w:p w14:paraId="5266B8B8" w14:textId="77777777" w:rsidR="00D02D7A" w:rsidRPr="006030C8" w:rsidRDefault="00D02D7A" w:rsidP="00D02D7A">
      <w:pPr>
        <w:rPr>
          <w:lang w:val="fr-FR"/>
        </w:rPr>
      </w:pPr>
      <w:r w:rsidRPr="006030C8">
        <w:rPr>
          <w:lang w:val="fr-FR"/>
        </w:rPr>
        <w:t>Abonnement mensuel avec suivi des ressources par consommateur Bing Maps</w:t>
      </w:r>
    </w:p>
    <w:p w14:paraId="49C948E1" w14:textId="77777777" w:rsidR="00D02D7A" w:rsidRPr="004F549F" w:rsidRDefault="00D02D7A" w:rsidP="00D02D7A">
      <w:r>
        <w:t>Bing Maps Desktop with Enhanced Content Pack</w:t>
      </w:r>
    </w:p>
    <w:p w14:paraId="49FDB801" w14:textId="77777777" w:rsidR="00D02D7A" w:rsidRPr="006030C8" w:rsidRDefault="00D02D7A" w:rsidP="00D02D7A">
      <w:pPr>
        <w:rPr>
          <w:lang w:val="fr-FR"/>
        </w:rPr>
      </w:pPr>
      <w:r w:rsidRPr="006030C8">
        <w:rPr>
          <w:lang w:val="fr-FR"/>
        </w:rPr>
        <w:t>Abonnement mensuel avec redevance pour plateforme Entreprise Bing Maps</w:t>
      </w:r>
    </w:p>
    <w:p w14:paraId="2588D728" w14:textId="77777777" w:rsidR="00D02D7A" w:rsidRPr="006030C8" w:rsidRDefault="00D02D7A" w:rsidP="00D02D7A">
      <w:pPr>
        <w:rPr>
          <w:lang w:val="fr-FR"/>
        </w:rPr>
      </w:pPr>
      <w:r w:rsidRPr="006030C8">
        <w:rPr>
          <w:lang w:val="fr-FR"/>
        </w:rPr>
        <w:t>Abonnement mensuel pour utilisation de 100 000 transactions sur le site Web public Bing Maps</w:t>
      </w:r>
    </w:p>
    <w:p w14:paraId="0DB2D660" w14:textId="77777777" w:rsidR="00D02D7A" w:rsidRPr="006030C8" w:rsidRDefault="00D02D7A" w:rsidP="00D02D7A">
      <w:pPr>
        <w:rPr>
          <w:lang w:val="fr-FR"/>
        </w:rPr>
      </w:pPr>
      <w:r w:rsidRPr="006030C8">
        <w:rPr>
          <w:lang w:val="fr-FR"/>
        </w:rPr>
        <w:t>Abonnement mensuel pour utilisation de 250 000 transactions sur le site Web public Bing Maps</w:t>
      </w:r>
    </w:p>
    <w:p w14:paraId="20D6E73C" w14:textId="77777777" w:rsidR="00D02D7A" w:rsidRPr="006030C8" w:rsidRDefault="00D02D7A" w:rsidP="00D02D7A">
      <w:pPr>
        <w:rPr>
          <w:lang w:val="fr-FR"/>
        </w:rPr>
      </w:pPr>
      <w:r w:rsidRPr="006030C8">
        <w:rPr>
          <w:lang w:val="fr-FR"/>
        </w:rPr>
        <w:lastRenderedPageBreak/>
        <w:t>Abonnement mensuel pour utilisation de 420 000 transactions sur le site Web public Bing Maps</w:t>
      </w:r>
    </w:p>
    <w:p w14:paraId="6F71B1C6" w14:textId="77777777" w:rsidR="00D02D7A" w:rsidRPr="006030C8" w:rsidRDefault="00D02D7A" w:rsidP="00D02D7A">
      <w:pPr>
        <w:rPr>
          <w:lang w:val="fr-FR"/>
        </w:rPr>
      </w:pPr>
      <w:r w:rsidRPr="006030C8">
        <w:rPr>
          <w:lang w:val="fr-FR"/>
        </w:rPr>
        <w:t>Abonnement mensuel pour utilisation de 840 000 transactions sur le site Web public Bing Maps</w:t>
      </w:r>
    </w:p>
    <w:p w14:paraId="77BDF5FB" w14:textId="77777777" w:rsidR="00D02D7A" w:rsidRPr="006030C8" w:rsidRDefault="00D02D7A" w:rsidP="00D02D7A">
      <w:pPr>
        <w:rPr>
          <w:lang w:val="fr-FR"/>
        </w:rPr>
      </w:pPr>
      <w:r w:rsidRPr="006030C8">
        <w:rPr>
          <w:lang w:val="fr-FR"/>
        </w:rPr>
        <w:t>Abonnement mensuel pour utilisation de 2,5 millions de transactions sur le site Web public Bing Maps</w:t>
      </w:r>
    </w:p>
    <w:p w14:paraId="4D92A488" w14:textId="77777777" w:rsidR="00D02D7A" w:rsidRPr="006030C8" w:rsidRDefault="00D02D7A" w:rsidP="00D02D7A">
      <w:pPr>
        <w:rPr>
          <w:lang w:val="fr-FR"/>
        </w:rPr>
      </w:pPr>
      <w:r w:rsidRPr="006030C8">
        <w:rPr>
          <w:lang w:val="fr-FR"/>
        </w:rPr>
        <w:t>Abonnement mensuel pour utilisation de 4,2 millions de transactions sur le site Web public Bing Maps</w:t>
      </w:r>
    </w:p>
    <w:p w14:paraId="0DBEC31C" w14:textId="77777777" w:rsidR="00D02D7A" w:rsidRPr="006030C8" w:rsidRDefault="00D02D7A" w:rsidP="00D02D7A">
      <w:pPr>
        <w:rPr>
          <w:lang w:val="fr-FR"/>
        </w:rPr>
      </w:pPr>
      <w:r w:rsidRPr="006030C8">
        <w:rPr>
          <w:lang w:val="fr-FR"/>
        </w:rPr>
        <w:t>Abonnement mensuel pour utilisation de 8,4 millions de transactions sur le site Web public Bing Maps</w:t>
      </w:r>
    </w:p>
    <w:p w14:paraId="6A4FCA82" w14:textId="77777777" w:rsidR="00D02D7A" w:rsidRPr="006030C8" w:rsidRDefault="00D02D7A" w:rsidP="00D02D7A">
      <w:pPr>
        <w:rPr>
          <w:lang w:val="fr-FR"/>
        </w:rPr>
      </w:pPr>
      <w:r w:rsidRPr="006030C8">
        <w:rPr>
          <w:lang w:val="fr-FR"/>
        </w:rPr>
        <w:t>Abonnement mensuel pour utilisation illimitée de transactions sur le site Web public Bing Maps</w:t>
      </w:r>
    </w:p>
    <w:p w14:paraId="1218C60E" w14:textId="77777777" w:rsidR="00D02D7A" w:rsidRPr="006030C8" w:rsidRDefault="00D02D7A" w:rsidP="00D02D7A">
      <w:pPr>
        <w:rPr>
          <w:lang w:val="fr-FR"/>
        </w:rPr>
      </w:pPr>
      <w:r w:rsidRPr="006030C8">
        <w:rPr>
          <w:lang w:val="fr-FR"/>
        </w:rPr>
        <w:t>Abonnement mensuel pour utilisation de 100 000 transactions sur le site Web interne Bing Maps</w:t>
      </w:r>
    </w:p>
    <w:p w14:paraId="5B72BEFB" w14:textId="77777777" w:rsidR="00D02D7A" w:rsidRPr="006030C8" w:rsidRDefault="00D02D7A" w:rsidP="00D02D7A">
      <w:pPr>
        <w:rPr>
          <w:lang w:val="fr-FR"/>
        </w:rPr>
      </w:pPr>
      <w:r w:rsidRPr="006030C8">
        <w:rPr>
          <w:lang w:val="fr-FR"/>
        </w:rPr>
        <w:t>Abonnement mensuel pour utilisation de 250 000 transactions sur le site Web interne Bing Maps</w:t>
      </w:r>
    </w:p>
    <w:p w14:paraId="5C15905A" w14:textId="77777777" w:rsidR="00D02D7A" w:rsidRPr="006030C8" w:rsidRDefault="00D02D7A" w:rsidP="00D02D7A">
      <w:pPr>
        <w:rPr>
          <w:lang w:val="fr-FR"/>
        </w:rPr>
      </w:pPr>
      <w:r w:rsidRPr="006030C8">
        <w:rPr>
          <w:lang w:val="fr-FR"/>
        </w:rPr>
        <w:t>Abonnement mensuel pour utilisation de 420 000 transactions sur le site Web interne Bing Maps</w:t>
      </w:r>
    </w:p>
    <w:p w14:paraId="424FBF7C" w14:textId="77777777" w:rsidR="00D02D7A" w:rsidRPr="006030C8" w:rsidRDefault="00D02D7A" w:rsidP="00D02D7A">
      <w:pPr>
        <w:rPr>
          <w:lang w:val="fr-FR"/>
        </w:rPr>
      </w:pPr>
      <w:r w:rsidRPr="006030C8">
        <w:rPr>
          <w:lang w:val="fr-FR"/>
        </w:rPr>
        <w:t>Abonnement mensuel pour utilisation de 1,25 million de transactions sur le site Web interne Bing Maps</w:t>
      </w:r>
    </w:p>
    <w:p w14:paraId="0871DC61" w14:textId="77777777" w:rsidR="00D02D7A" w:rsidRPr="006030C8" w:rsidRDefault="00D02D7A" w:rsidP="00D02D7A">
      <w:pPr>
        <w:rPr>
          <w:lang w:val="fr-FR"/>
        </w:rPr>
      </w:pPr>
      <w:r w:rsidRPr="006030C8">
        <w:rPr>
          <w:lang w:val="fr-FR"/>
        </w:rPr>
        <w:t>Abonnement mensuel pour utilisation de 2,1 millions de transactions sur le site Web interne Bing Maps</w:t>
      </w:r>
    </w:p>
    <w:p w14:paraId="13203109" w14:textId="77777777" w:rsidR="00D02D7A" w:rsidRPr="006030C8" w:rsidRDefault="00D02D7A" w:rsidP="00D02D7A">
      <w:pPr>
        <w:rPr>
          <w:lang w:val="fr-FR"/>
        </w:rPr>
      </w:pPr>
      <w:r w:rsidRPr="006030C8">
        <w:rPr>
          <w:lang w:val="fr-FR"/>
        </w:rPr>
        <w:t>Abonnement mensuel pour utilisation illimitée de transactions sur le site Web interne Bing Maps</w:t>
      </w:r>
    </w:p>
    <w:p w14:paraId="5505D7CC" w14:textId="77777777" w:rsidR="00D02D7A" w:rsidRPr="006030C8" w:rsidRDefault="00D02D7A" w:rsidP="00D02D7A">
      <w:pPr>
        <w:rPr>
          <w:lang w:val="fr-FR"/>
        </w:rPr>
      </w:pPr>
      <w:r w:rsidRPr="006030C8">
        <w:rPr>
          <w:lang w:val="fr-FR"/>
        </w:rPr>
        <w:t>Abonnement mensuel par utilisateur connu Bing Maps</w:t>
      </w:r>
    </w:p>
    <w:p w14:paraId="5C34896B" w14:textId="77777777" w:rsidR="00D02D7A" w:rsidRPr="006030C8" w:rsidRDefault="00D02D7A" w:rsidP="00D02D7A">
      <w:pPr>
        <w:rPr>
          <w:lang w:val="fr-FR"/>
        </w:rPr>
      </w:pPr>
      <w:r w:rsidRPr="006030C8">
        <w:rPr>
          <w:lang w:val="fr-FR"/>
        </w:rPr>
        <w:t>Abonnement mensuel avec offre groupée pour 5 000 utilisateurs connus Bing Maps</w:t>
      </w:r>
    </w:p>
    <w:p w14:paraId="6688C5AE" w14:textId="77777777" w:rsidR="00D02D7A" w:rsidRPr="006030C8" w:rsidRDefault="00D02D7A" w:rsidP="00D02D7A">
      <w:pPr>
        <w:rPr>
          <w:lang w:val="fr-FR"/>
        </w:rPr>
      </w:pPr>
      <w:r w:rsidRPr="006030C8">
        <w:rPr>
          <w:lang w:val="fr-FR"/>
        </w:rPr>
        <w:t>Abonnement mensuel par utilisateur connu Bing Maps Light</w:t>
      </w:r>
    </w:p>
    <w:p w14:paraId="28148F0F" w14:textId="77777777" w:rsidR="00D02D7A" w:rsidRPr="006030C8" w:rsidRDefault="00D02D7A" w:rsidP="00D02D7A">
      <w:pPr>
        <w:rPr>
          <w:lang w:val="fr-FR"/>
        </w:rPr>
      </w:pPr>
      <w:r w:rsidRPr="006030C8">
        <w:rPr>
          <w:lang w:val="fr-FR"/>
        </w:rPr>
        <w:t>Abonnement mensuel avec offre groupée pour 5 000 utilisateurs connus Bing Maps Light</w:t>
      </w:r>
    </w:p>
    <w:p w14:paraId="37C10D0A" w14:textId="77777777" w:rsidR="00D02D7A" w:rsidRPr="006030C8" w:rsidRDefault="00D02D7A" w:rsidP="00D02D7A">
      <w:pPr>
        <w:rPr>
          <w:lang w:val="fr-FR"/>
        </w:rPr>
      </w:pPr>
      <w:r w:rsidRPr="006030C8">
        <w:rPr>
          <w:lang w:val="fr-FR"/>
        </w:rPr>
        <w:t>Abonnement mensuel avec redevance pour la plateforme de gestion des ressources mobiles Bing Maps</w:t>
      </w:r>
    </w:p>
    <w:p w14:paraId="041E0344" w14:textId="77777777" w:rsidR="00D02D7A" w:rsidRPr="006030C8" w:rsidRDefault="00D02D7A" w:rsidP="00D02D7A">
      <w:pPr>
        <w:rPr>
          <w:lang w:val="fr-FR"/>
        </w:rPr>
      </w:pPr>
      <w:r w:rsidRPr="006030C8">
        <w:rPr>
          <w:lang w:val="fr-FR"/>
        </w:rPr>
        <w:t>Abonnement mensuel de gestion des ressources mobiles avec acheminement par ressource Bing Maps en NA</w:t>
      </w:r>
    </w:p>
    <w:p w14:paraId="0E6FF7E3" w14:textId="77777777" w:rsidR="00D02D7A" w:rsidRPr="006030C8" w:rsidRDefault="00D02D7A" w:rsidP="00D02D7A">
      <w:pPr>
        <w:rPr>
          <w:lang w:val="fr-FR"/>
        </w:rPr>
      </w:pPr>
      <w:r w:rsidRPr="006030C8">
        <w:rPr>
          <w:lang w:val="fr-FR"/>
        </w:rPr>
        <w:t>Abonnement mensuel de gestion des ressources mobiles sans acheminement par ressource Bing Maps en NA</w:t>
      </w:r>
    </w:p>
    <w:p w14:paraId="78856B12" w14:textId="77777777" w:rsidR="00D02D7A" w:rsidRPr="006030C8" w:rsidRDefault="00D02D7A" w:rsidP="00D02D7A">
      <w:pPr>
        <w:rPr>
          <w:lang w:val="fr-FR"/>
        </w:rPr>
      </w:pPr>
      <w:r w:rsidRPr="006030C8">
        <w:rPr>
          <w:lang w:val="fr-FR"/>
        </w:rPr>
        <w:t>Abonnement mensuel de gestion des ressources mobiles avec acheminement par ressource Bing Maps en Europe</w:t>
      </w:r>
    </w:p>
    <w:p w14:paraId="316986CE" w14:textId="77777777" w:rsidR="00D02D7A" w:rsidRPr="006030C8" w:rsidRDefault="00D02D7A" w:rsidP="00D02D7A">
      <w:pPr>
        <w:rPr>
          <w:lang w:val="fr-FR"/>
        </w:rPr>
      </w:pPr>
      <w:r w:rsidRPr="006030C8">
        <w:rPr>
          <w:lang w:val="fr-FR"/>
        </w:rPr>
        <w:t>Abonnement mensuel de gestion des ressources mobiles sans acheminement par ressource Bing Maps en Europe</w:t>
      </w:r>
    </w:p>
    <w:p w14:paraId="38654AA7" w14:textId="77777777" w:rsidR="00D02D7A" w:rsidRPr="006030C8" w:rsidRDefault="00D02D7A" w:rsidP="00D02D7A">
      <w:pPr>
        <w:rPr>
          <w:lang w:val="fr-FR"/>
        </w:rPr>
      </w:pPr>
      <w:r w:rsidRPr="006030C8">
        <w:rPr>
          <w:lang w:val="fr-FR"/>
        </w:rPr>
        <w:t>Bing Maps Server</w:t>
      </w:r>
    </w:p>
    <w:p w14:paraId="20EDBCE4"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2013 Édition Entreprise </w:t>
      </w:r>
    </w:p>
    <w:p w14:paraId="5B743099"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2013 Édition Standard </w:t>
      </w:r>
    </w:p>
    <w:p w14:paraId="13793926"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2013 Édition Agence</w:t>
      </w:r>
    </w:p>
    <w:p w14:paraId="2C9218EF"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2013 Édition Agence IDC </w:t>
      </w:r>
    </w:p>
    <w:p w14:paraId="7BD35027"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2013 Édition Standard IDC </w:t>
      </w:r>
    </w:p>
    <w:p w14:paraId="74B6E55F" w14:textId="77777777" w:rsidR="00D02D7A" w:rsidRPr="006030C8" w:rsidRDefault="00D02D7A" w:rsidP="00D02D7A">
      <w:pPr>
        <w:rPr>
          <w:lang w:val="fr-FR"/>
        </w:rPr>
      </w:pPr>
      <w:r w:rsidRPr="006030C8">
        <w:rPr>
          <w:lang w:val="fr-FR"/>
        </w:rPr>
        <w:t>Office 365 Entreprise E1 (SL Utilisateur)(Groupe Applications)</w:t>
      </w:r>
    </w:p>
    <w:p w14:paraId="278A5B6F" w14:textId="77777777" w:rsidR="00D02D7A" w:rsidRPr="006030C8" w:rsidRDefault="00D02D7A" w:rsidP="00D02D7A">
      <w:pPr>
        <w:rPr>
          <w:lang w:val="fr-FR"/>
        </w:rPr>
      </w:pPr>
      <w:r w:rsidRPr="006030C8">
        <w:rPr>
          <w:lang w:val="fr-FR"/>
        </w:rPr>
        <w:t>Office 365 Entreprise E2 (SL Utilisateur) (Groupe Applications)</w:t>
      </w:r>
    </w:p>
    <w:p w14:paraId="01E276C9" w14:textId="77777777" w:rsidR="00D02D7A" w:rsidRPr="006030C8" w:rsidRDefault="00D02D7A" w:rsidP="00D02D7A">
      <w:pPr>
        <w:rPr>
          <w:lang w:val="fr-FR"/>
        </w:rPr>
      </w:pPr>
      <w:r w:rsidRPr="006030C8">
        <w:rPr>
          <w:lang w:val="fr-FR"/>
        </w:rPr>
        <w:t>Office 365 Entreprise E3 (SL Utilisateur) (Groupe Applications)</w:t>
      </w:r>
    </w:p>
    <w:p w14:paraId="67F3BF1B" w14:textId="77777777" w:rsidR="00D02D7A" w:rsidRPr="006030C8" w:rsidRDefault="00D02D7A" w:rsidP="00D02D7A">
      <w:pPr>
        <w:rPr>
          <w:lang w:val="fr-FR"/>
        </w:rPr>
      </w:pPr>
      <w:r w:rsidRPr="006030C8">
        <w:rPr>
          <w:lang w:val="fr-FR"/>
        </w:rPr>
        <w:t>Office 365 Entreprise E4 (SL Utilisateur) (Groupe Applications)</w:t>
      </w:r>
    </w:p>
    <w:p w14:paraId="0CF75099" w14:textId="77777777" w:rsidR="00D02D7A" w:rsidRPr="006030C8" w:rsidRDefault="00D02D7A" w:rsidP="00D02D7A">
      <w:pPr>
        <w:rPr>
          <w:lang w:val="fr-FR"/>
        </w:rPr>
      </w:pPr>
      <w:r w:rsidRPr="006030C8">
        <w:rPr>
          <w:lang w:val="fr-FR"/>
        </w:rPr>
        <w:t>Office 365 Éducation A2 (SL Utilisateur) (Groupe Applications)</w:t>
      </w:r>
    </w:p>
    <w:p w14:paraId="06DBA346" w14:textId="77777777" w:rsidR="00D02D7A" w:rsidRPr="006030C8" w:rsidRDefault="00D02D7A" w:rsidP="00D02D7A">
      <w:pPr>
        <w:rPr>
          <w:lang w:val="fr-FR"/>
        </w:rPr>
      </w:pPr>
      <w:r w:rsidRPr="006030C8">
        <w:rPr>
          <w:lang w:val="fr-FR"/>
        </w:rPr>
        <w:t>Office 365 Éducation A3 (SL Utilisateur) (Groupe Applications)</w:t>
      </w:r>
    </w:p>
    <w:p w14:paraId="331375EB" w14:textId="77777777" w:rsidR="00D02D7A" w:rsidRPr="006030C8" w:rsidRDefault="00D02D7A" w:rsidP="00D02D7A">
      <w:pPr>
        <w:rPr>
          <w:lang w:val="fr-FR"/>
        </w:rPr>
      </w:pPr>
      <w:r w:rsidRPr="006030C8">
        <w:rPr>
          <w:lang w:val="fr-FR"/>
        </w:rPr>
        <w:t>Office 365 Éducation A4 (SL Utilisateur) (Groupe Applications)</w:t>
      </w:r>
    </w:p>
    <w:p w14:paraId="0C9F88C6" w14:textId="77777777" w:rsidR="00D02D7A" w:rsidRPr="006030C8" w:rsidRDefault="00D02D7A" w:rsidP="00D02D7A">
      <w:pPr>
        <w:rPr>
          <w:lang w:val="fr-FR"/>
        </w:rPr>
      </w:pPr>
      <w:r w:rsidRPr="006030C8">
        <w:rPr>
          <w:lang w:val="fr-FR"/>
        </w:rPr>
        <w:t>Office 365 Entreprise E1 (SL Utilisateur)(Groupe des Produits Serveurs)</w:t>
      </w:r>
    </w:p>
    <w:p w14:paraId="5F4EC395" w14:textId="77777777" w:rsidR="00D02D7A" w:rsidRPr="006030C8" w:rsidRDefault="00D02D7A" w:rsidP="00D02D7A">
      <w:pPr>
        <w:rPr>
          <w:lang w:val="fr-FR"/>
        </w:rPr>
      </w:pPr>
      <w:r w:rsidRPr="006030C8">
        <w:rPr>
          <w:lang w:val="fr-FR"/>
        </w:rPr>
        <w:t>Office 365 Entreprise E2 (SL Utilisateur) (Groupe des Produits Serveurs)</w:t>
      </w:r>
    </w:p>
    <w:p w14:paraId="6BB2190C" w14:textId="77777777" w:rsidR="00D02D7A" w:rsidRPr="006030C8" w:rsidRDefault="00D02D7A" w:rsidP="00D02D7A">
      <w:pPr>
        <w:rPr>
          <w:lang w:val="fr-FR"/>
        </w:rPr>
      </w:pPr>
      <w:r w:rsidRPr="006030C8">
        <w:rPr>
          <w:lang w:val="fr-FR"/>
        </w:rPr>
        <w:t>Office 365 Entreprise E3 (SL Utilisateur) (Groupe des Produits Serveurs)</w:t>
      </w:r>
    </w:p>
    <w:p w14:paraId="2A77CD1C" w14:textId="77777777" w:rsidR="00D02D7A" w:rsidRPr="006030C8" w:rsidRDefault="00D02D7A" w:rsidP="00D02D7A">
      <w:pPr>
        <w:rPr>
          <w:lang w:val="fr-FR"/>
        </w:rPr>
      </w:pPr>
      <w:r w:rsidRPr="006030C8">
        <w:rPr>
          <w:lang w:val="fr-FR"/>
        </w:rPr>
        <w:t>Office 365 Entreprise E4 (SL Utilisateur) (Groupe des Produits Serveurs)</w:t>
      </w:r>
    </w:p>
    <w:p w14:paraId="51046670" w14:textId="77777777" w:rsidR="00D02D7A" w:rsidRPr="006030C8" w:rsidRDefault="00D02D7A" w:rsidP="00D02D7A">
      <w:pPr>
        <w:rPr>
          <w:lang w:val="fr-FR"/>
        </w:rPr>
      </w:pPr>
      <w:r w:rsidRPr="006030C8">
        <w:rPr>
          <w:lang w:val="fr-FR"/>
        </w:rPr>
        <w:t>Office 365 Secteur Public G1 (SL Utilisateur) (Groupe des Produits Serveurs)</w:t>
      </w:r>
    </w:p>
    <w:p w14:paraId="30DACA87" w14:textId="77777777" w:rsidR="00D02D7A" w:rsidRPr="006030C8" w:rsidRDefault="00D02D7A" w:rsidP="00D02D7A">
      <w:pPr>
        <w:rPr>
          <w:lang w:val="fr-FR"/>
        </w:rPr>
      </w:pPr>
      <w:r w:rsidRPr="006030C8">
        <w:rPr>
          <w:lang w:val="fr-FR"/>
        </w:rPr>
        <w:t>Office 365 Secteur Public G2 (SL Utilisateur) (Groupe des Produits Serveurs)</w:t>
      </w:r>
    </w:p>
    <w:p w14:paraId="54986FD6" w14:textId="77777777" w:rsidR="00D02D7A" w:rsidRPr="006030C8" w:rsidRDefault="00D02D7A" w:rsidP="00D02D7A">
      <w:pPr>
        <w:rPr>
          <w:lang w:val="fr-FR"/>
        </w:rPr>
      </w:pPr>
      <w:r w:rsidRPr="006030C8">
        <w:rPr>
          <w:lang w:val="fr-FR"/>
        </w:rPr>
        <w:t>Office 365 Secteur Public G3 (SL Utilisateur) (Groupe des Produits Serveurs)</w:t>
      </w:r>
    </w:p>
    <w:p w14:paraId="770759ED" w14:textId="77777777" w:rsidR="00D02D7A" w:rsidRPr="006030C8" w:rsidRDefault="00D02D7A" w:rsidP="00D02D7A">
      <w:pPr>
        <w:rPr>
          <w:lang w:val="fr-FR"/>
        </w:rPr>
      </w:pPr>
      <w:r w:rsidRPr="006030C8">
        <w:rPr>
          <w:lang w:val="fr-FR"/>
        </w:rPr>
        <w:t>Office 365 Secteur Public G4 (SL Utilisateur) (Groupe des Produits Serveurs)</w:t>
      </w:r>
    </w:p>
    <w:p w14:paraId="7011DC98" w14:textId="77777777" w:rsidR="00D02D7A" w:rsidRPr="006030C8" w:rsidRDefault="00D02D7A" w:rsidP="00D02D7A">
      <w:pPr>
        <w:rPr>
          <w:lang w:val="fr-FR"/>
        </w:rPr>
      </w:pPr>
      <w:r w:rsidRPr="006030C8">
        <w:rPr>
          <w:lang w:val="fr-FR"/>
        </w:rPr>
        <w:t>Office 365 Entreprise K1 (SL Utilisateur) (Groupe des Produits Serveurs)</w:t>
      </w:r>
    </w:p>
    <w:p w14:paraId="7848AB07" w14:textId="77777777" w:rsidR="00D02D7A" w:rsidRPr="006030C8" w:rsidRDefault="00D02D7A" w:rsidP="00D02D7A">
      <w:pPr>
        <w:rPr>
          <w:lang w:val="fr-FR"/>
        </w:rPr>
      </w:pPr>
      <w:r w:rsidRPr="006030C8">
        <w:rPr>
          <w:lang w:val="fr-FR"/>
        </w:rPr>
        <w:t>Office 365 Entreprise K2 (SL Utilisateur) (Groupe des Produits Serveurs)</w:t>
      </w:r>
    </w:p>
    <w:p w14:paraId="16D61678" w14:textId="77777777" w:rsidR="003418C5" w:rsidRPr="006030C8" w:rsidRDefault="003418C5" w:rsidP="003418C5">
      <w:pPr>
        <w:rPr>
          <w:lang w:val="fr-FR"/>
        </w:rPr>
      </w:pPr>
      <w:r w:rsidRPr="006030C8">
        <w:rPr>
          <w:lang w:val="fr-FR"/>
        </w:rPr>
        <w:t>Transition de la SA Office 365 ProPlus (SL Utilisateur) (Groupe Applications)</w:t>
      </w:r>
    </w:p>
    <w:p w14:paraId="2E28B4DD" w14:textId="77777777" w:rsidR="00D02D7A" w:rsidRPr="006030C8" w:rsidRDefault="00D02D7A">
      <w:pPr>
        <w:rPr>
          <w:lang w:val="fr-FR"/>
        </w:rPr>
      </w:pPr>
      <w:r w:rsidRPr="006030C8">
        <w:rPr>
          <w:lang w:val="fr-FR"/>
        </w:rPr>
        <w:t>Microsoft Desktop Optimization Pack pour la Software Assurance 2013</w:t>
      </w:r>
    </w:p>
    <w:p w14:paraId="6AAF4FC2" w14:textId="77777777" w:rsidR="00D02D7A" w:rsidRPr="004F549F" w:rsidRDefault="00D02D7A" w:rsidP="007E466C">
      <w:r>
        <w:t>System Center Global Service Monitor</w:t>
      </w:r>
    </w:p>
    <w:p w14:paraId="6293BEA2" w14:textId="77777777" w:rsidR="005F584F" w:rsidRPr="004F549F" w:rsidRDefault="005F584F" w:rsidP="005F584F">
      <w:r>
        <w:t>Vexcel Desktop with Enhanced Content Pack</w:t>
      </w:r>
    </w:p>
    <w:p w14:paraId="5905420A" w14:textId="77777777" w:rsidR="009C779A" w:rsidRPr="004F549F" w:rsidRDefault="00242B11">
      <w:r>
        <w:t>Vexcel Server</w:t>
      </w:r>
    </w:p>
    <w:p w14:paraId="39C356C5" w14:textId="77777777" w:rsidR="00242B11" w:rsidRPr="004F549F" w:rsidRDefault="00242B11">
      <w:r>
        <w:t>Vexcel Server with Enhanced Content Pack</w:t>
      </w:r>
    </w:p>
    <w:p w14:paraId="15E494F1" w14:textId="77777777" w:rsidR="003F5594" w:rsidRPr="004F549F" w:rsidRDefault="003F5594" w:rsidP="00B65F35">
      <w:pPr>
        <w:spacing w:after="60"/>
      </w:pPr>
    </w:p>
    <w:p w14:paraId="7D329F10" w14:textId="77777777" w:rsidR="00B65F35" w:rsidRPr="006030C8" w:rsidRDefault="00B65F35" w:rsidP="00B65F35">
      <w:pPr>
        <w:spacing w:after="60"/>
        <w:rPr>
          <w:lang w:val="fr-FR"/>
        </w:rPr>
      </w:pPr>
      <w:r w:rsidRPr="006030C8">
        <w:rPr>
          <w:b/>
          <w:lang w:val="fr-FR"/>
        </w:rPr>
        <w:t>Modifications</w:t>
      </w:r>
    </w:p>
    <w:p w14:paraId="1A0D2DE3" w14:textId="77777777" w:rsidR="00B65F35" w:rsidRPr="006030C8" w:rsidRDefault="009C779A" w:rsidP="009C779A">
      <w:pPr>
        <w:rPr>
          <w:lang w:val="fr-FR"/>
        </w:rPr>
      </w:pPr>
      <w:r w:rsidRPr="006030C8">
        <w:rPr>
          <w:lang w:val="fr-FR"/>
        </w:rPr>
        <w:t>Bing Maps Standard (SL Utilisateur)</w:t>
      </w:r>
    </w:p>
    <w:p w14:paraId="06A627B9" w14:textId="77777777" w:rsidR="009C779A" w:rsidRPr="006030C8" w:rsidRDefault="009C779A" w:rsidP="00D66F68">
      <w:pPr>
        <w:rPr>
          <w:lang w:val="fr-FR"/>
        </w:rPr>
      </w:pPr>
      <w:r w:rsidRPr="006030C8">
        <w:rPr>
          <w:lang w:val="fr-FR"/>
        </w:rPr>
        <w:t>Office 365 Plan E1 (SL Utilisateur) (Groupe Applications)</w:t>
      </w:r>
    </w:p>
    <w:p w14:paraId="2F4E97E9" w14:textId="77777777" w:rsidR="009C779A" w:rsidRPr="006030C8" w:rsidRDefault="009C779A" w:rsidP="00D66F68">
      <w:pPr>
        <w:rPr>
          <w:lang w:val="fr-FR"/>
        </w:rPr>
      </w:pPr>
      <w:r w:rsidRPr="006030C8">
        <w:rPr>
          <w:lang w:val="fr-FR"/>
        </w:rPr>
        <w:t>Office 365 Plan E2 (SL Utilisateur) (Groupe Applications)</w:t>
      </w:r>
    </w:p>
    <w:p w14:paraId="752685DB" w14:textId="77777777" w:rsidR="009C779A" w:rsidRPr="006030C8" w:rsidRDefault="009C779A" w:rsidP="00D02D7A">
      <w:pPr>
        <w:rPr>
          <w:lang w:val="fr-FR"/>
        </w:rPr>
      </w:pPr>
      <w:r w:rsidRPr="006030C8">
        <w:rPr>
          <w:lang w:val="fr-FR"/>
        </w:rPr>
        <w:t>Office 365 Plan E3 (SL Utilisateur) (Groupe Applications)</w:t>
      </w:r>
    </w:p>
    <w:p w14:paraId="61EA15F2" w14:textId="77777777" w:rsidR="009C779A" w:rsidRPr="006030C8" w:rsidRDefault="009C779A" w:rsidP="00D02D7A">
      <w:pPr>
        <w:rPr>
          <w:lang w:val="fr-FR"/>
        </w:rPr>
      </w:pPr>
      <w:r w:rsidRPr="006030C8">
        <w:rPr>
          <w:lang w:val="fr-FR"/>
        </w:rPr>
        <w:t>Office 365 Plan E4 (SL Utilisateur) (Groupe Applications)</w:t>
      </w:r>
    </w:p>
    <w:p w14:paraId="6C58DAA0" w14:textId="77777777" w:rsidR="009C779A" w:rsidRPr="006030C8" w:rsidRDefault="009C779A" w:rsidP="00242B11">
      <w:pPr>
        <w:rPr>
          <w:lang w:val="fr-FR"/>
        </w:rPr>
      </w:pPr>
      <w:r w:rsidRPr="006030C8">
        <w:rPr>
          <w:lang w:val="fr-FR"/>
        </w:rPr>
        <w:t>Office 365 Plan A2 (SL Utilisateur) (Groupe Applications)</w:t>
      </w:r>
    </w:p>
    <w:p w14:paraId="27C813AD" w14:textId="77777777" w:rsidR="009C779A" w:rsidRPr="006030C8" w:rsidRDefault="009C779A" w:rsidP="00242B11">
      <w:pPr>
        <w:rPr>
          <w:lang w:val="fr-FR"/>
        </w:rPr>
      </w:pPr>
      <w:r w:rsidRPr="006030C8">
        <w:rPr>
          <w:lang w:val="fr-FR"/>
        </w:rPr>
        <w:lastRenderedPageBreak/>
        <w:t>Office 365 Plan A3 (SL Utilisateur) (Groupe Applications)</w:t>
      </w:r>
    </w:p>
    <w:p w14:paraId="41A7AEE3" w14:textId="77777777" w:rsidR="009C779A" w:rsidRPr="006030C8" w:rsidRDefault="009C779A" w:rsidP="00EA31A6">
      <w:pPr>
        <w:rPr>
          <w:lang w:val="fr-FR"/>
        </w:rPr>
      </w:pPr>
      <w:r w:rsidRPr="006030C8">
        <w:rPr>
          <w:lang w:val="fr-FR"/>
        </w:rPr>
        <w:t>Office 365 Plan A4 (SL Utilisateur) (Groupe Applications)</w:t>
      </w:r>
    </w:p>
    <w:p w14:paraId="58ED088A" w14:textId="77777777" w:rsidR="009C779A" w:rsidRPr="006030C8" w:rsidRDefault="009C779A" w:rsidP="00EA31A6">
      <w:pPr>
        <w:rPr>
          <w:lang w:val="fr-FR"/>
        </w:rPr>
      </w:pPr>
      <w:r w:rsidRPr="006030C8">
        <w:rPr>
          <w:lang w:val="fr-FR"/>
        </w:rPr>
        <w:t>Office 365 Plan E1 (SL Utilisateur)(Groupe des Produits Serveurs)</w:t>
      </w:r>
    </w:p>
    <w:p w14:paraId="186D7A51" w14:textId="77777777" w:rsidR="009C779A" w:rsidRPr="006030C8" w:rsidRDefault="009C779A" w:rsidP="00EA31A6">
      <w:pPr>
        <w:rPr>
          <w:lang w:val="fr-FR"/>
        </w:rPr>
      </w:pPr>
      <w:r w:rsidRPr="006030C8">
        <w:rPr>
          <w:lang w:val="fr-FR"/>
        </w:rPr>
        <w:t>Office 365 Plan E2 - E4 (SL Utilisateur) (Groupe des Produits Serveurs)</w:t>
      </w:r>
    </w:p>
    <w:p w14:paraId="3AFA2348" w14:textId="77777777" w:rsidR="009C779A" w:rsidRPr="006030C8" w:rsidRDefault="009C779A" w:rsidP="00EA31A6">
      <w:pPr>
        <w:rPr>
          <w:lang w:val="fr-FR"/>
        </w:rPr>
      </w:pPr>
      <w:r w:rsidRPr="006030C8">
        <w:rPr>
          <w:lang w:val="fr-FR"/>
        </w:rPr>
        <w:t>Office 365 Plan G1 - G4 (SL Utilisateur) (Groupe des Produits Serveurs)</w:t>
      </w:r>
    </w:p>
    <w:p w14:paraId="2928614A" w14:textId="77777777" w:rsidR="009C779A" w:rsidRPr="006030C8" w:rsidRDefault="009C779A" w:rsidP="003537B9">
      <w:pPr>
        <w:rPr>
          <w:lang w:val="fr-FR"/>
        </w:rPr>
      </w:pPr>
      <w:r w:rsidRPr="006030C8">
        <w:rPr>
          <w:lang w:val="fr-FR"/>
        </w:rPr>
        <w:t>Office 365 Plan K1 (SL Utilisateur) (Groupe des Produits Serveurs)</w:t>
      </w:r>
    </w:p>
    <w:p w14:paraId="0D292F73" w14:textId="77777777" w:rsidR="009C779A" w:rsidRPr="006030C8" w:rsidRDefault="009C779A" w:rsidP="003537B9">
      <w:pPr>
        <w:rPr>
          <w:lang w:val="fr-FR"/>
        </w:rPr>
      </w:pPr>
      <w:r w:rsidRPr="006030C8">
        <w:rPr>
          <w:lang w:val="fr-FR"/>
        </w:rPr>
        <w:t>Office 365 Plan K2 (SL Utilisateur) (Groupe des Produits Serveurs)</w:t>
      </w:r>
    </w:p>
    <w:p w14:paraId="000E00E9" w14:textId="77777777" w:rsidR="003A31B1" w:rsidRPr="006030C8" w:rsidRDefault="003A31B1" w:rsidP="003A31B1">
      <w:pPr>
        <w:rPr>
          <w:lang w:val="fr-FR"/>
        </w:rPr>
      </w:pPr>
      <w:r w:rsidRPr="006030C8">
        <w:rPr>
          <w:lang w:val="fr-FR"/>
        </w:rPr>
        <w:t>System Center 2012 Endpoint Protection</w:t>
      </w:r>
    </w:p>
    <w:p w14:paraId="34458B9D" w14:textId="77777777" w:rsidR="00242B11" w:rsidRPr="006030C8" w:rsidRDefault="00242B11" w:rsidP="00242B11">
      <w:pPr>
        <w:rPr>
          <w:lang w:val="fr-FR"/>
        </w:rPr>
      </w:pPr>
      <w:r w:rsidRPr="006030C8">
        <w:rPr>
          <w:lang w:val="fr-FR"/>
        </w:rPr>
        <w:t>Le modèle de licence pour BizTalk Server passe du modèle par processeur ou modèle par cœur dans la version 2013</w:t>
      </w:r>
    </w:p>
    <w:p w14:paraId="6B09DCE0" w14:textId="77777777" w:rsidR="00242B11" w:rsidRPr="006030C8" w:rsidRDefault="00242B11" w:rsidP="00242B11">
      <w:pPr>
        <w:rPr>
          <w:lang w:val="fr-FR"/>
        </w:rPr>
      </w:pPr>
      <w:r w:rsidRPr="006030C8">
        <w:rPr>
          <w:lang w:val="fr-FR"/>
        </w:rPr>
        <w:t>Produit supplémentaire (« A ») retiré pour Sys Ctr Endpoint Protection</w:t>
      </w:r>
    </w:p>
    <w:p w14:paraId="746B78DB" w14:textId="77777777" w:rsidR="00242B11" w:rsidRPr="006030C8" w:rsidRDefault="00242B11" w:rsidP="00242B11">
      <w:pPr>
        <w:rPr>
          <w:lang w:val="fr-FR"/>
        </w:rPr>
      </w:pPr>
      <w:r w:rsidRPr="006030C8">
        <w:rPr>
          <w:lang w:val="fr-FR"/>
        </w:rPr>
        <w:t>Suppression de « Professional » pour l’entrée Bing Maps Standard (SL Utilisateur)</w:t>
      </w:r>
    </w:p>
    <w:p w14:paraId="5A085095" w14:textId="77777777" w:rsidR="009C779A" w:rsidRPr="006030C8" w:rsidRDefault="009C779A" w:rsidP="009C779A">
      <w:pPr>
        <w:rPr>
          <w:lang w:val="fr-FR"/>
        </w:rPr>
      </w:pPr>
    </w:p>
    <w:p w14:paraId="0C085B0B" w14:textId="77777777" w:rsidR="00B65F35" w:rsidRPr="006030C8" w:rsidRDefault="00B65F35" w:rsidP="007E466C">
      <w:pPr>
        <w:spacing w:after="60"/>
        <w:rPr>
          <w:lang w:val="fr-FR"/>
        </w:rPr>
      </w:pPr>
      <w:r w:rsidRPr="006030C8">
        <w:rPr>
          <w:b/>
          <w:lang w:val="fr-FR"/>
        </w:rPr>
        <w:t>Suppressions</w:t>
      </w:r>
    </w:p>
    <w:p w14:paraId="37997297" w14:textId="77777777" w:rsidR="00D02D7A" w:rsidRPr="006030C8" w:rsidRDefault="00D02D7A" w:rsidP="00D02D7A">
      <w:pPr>
        <w:rPr>
          <w:lang w:val="fr-FR"/>
        </w:rPr>
      </w:pPr>
      <w:r w:rsidRPr="006030C8">
        <w:rPr>
          <w:lang w:val="fr-FR"/>
        </w:rPr>
        <w:t>Bing Maps 25KTrx (SL Module Complémentaire)</w:t>
      </w:r>
    </w:p>
    <w:p w14:paraId="14CDCA2C" w14:textId="77777777" w:rsidR="00D02D7A" w:rsidRPr="006030C8" w:rsidRDefault="00D02D7A" w:rsidP="00D02D7A">
      <w:pPr>
        <w:rPr>
          <w:lang w:val="fr-FR"/>
        </w:rPr>
      </w:pPr>
      <w:r w:rsidRPr="006030C8">
        <w:rPr>
          <w:lang w:val="fr-FR"/>
        </w:rPr>
        <w:t>Bing Maps 250KTrx (SL Module Complémentaire)</w:t>
      </w:r>
    </w:p>
    <w:p w14:paraId="35D1C01E" w14:textId="77777777" w:rsidR="00D02D7A" w:rsidRPr="004F549F" w:rsidRDefault="00D02D7A" w:rsidP="00D02D7A">
      <w:r>
        <w:t>Bing Maps Professional (SL Services)</w:t>
      </w:r>
    </w:p>
    <w:p w14:paraId="4AC41956" w14:textId="77777777" w:rsidR="005F584F" w:rsidRPr="004F549F" w:rsidRDefault="005F584F" w:rsidP="005F584F">
      <w:r>
        <w:t>Bing Maps Desktop with Enhanced Content Pack</w:t>
      </w:r>
    </w:p>
    <w:p w14:paraId="600CDB4C" w14:textId="77777777" w:rsidR="005F584F" w:rsidRPr="004F549F" w:rsidRDefault="005F584F" w:rsidP="005F584F">
      <w:r>
        <w:t>Bing Maps Server</w:t>
      </w:r>
    </w:p>
    <w:p w14:paraId="6845D164" w14:textId="77777777" w:rsidR="005F584F" w:rsidRPr="004F549F" w:rsidRDefault="005F584F" w:rsidP="005F584F">
      <w:r>
        <w:t>Bing Maps with Enhanced Content Pack</w:t>
      </w:r>
    </w:p>
    <w:p w14:paraId="597EE0EA" w14:textId="77777777" w:rsidR="00D02D7A" w:rsidRPr="004F549F" w:rsidRDefault="00D02D7A" w:rsidP="00D02D7A">
      <w:r>
        <w:t>Bing Maps Unlimited Trx (SL Module Complémentaire)</w:t>
      </w:r>
    </w:p>
    <w:p w14:paraId="738746F3" w14:textId="77777777" w:rsidR="00242B11" w:rsidRPr="004F549F" w:rsidRDefault="00242B11" w:rsidP="00D02D7A">
      <w:r>
        <w:t>Bing Server</w:t>
      </w:r>
    </w:p>
    <w:p w14:paraId="27B9BF3B" w14:textId="77777777" w:rsidR="00242B11" w:rsidRPr="004F549F" w:rsidRDefault="00242B11" w:rsidP="00D02D7A">
      <w:r>
        <w:t>Bing Server with Enhanced Content Pack</w:t>
      </w:r>
    </w:p>
    <w:p w14:paraId="1BEA0417"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2010 Édition Branch </w:t>
      </w:r>
    </w:p>
    <w:p w14:paraId="7BABAF08"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2010 Édition Enterprise</w:t>
      </w:r>
    </w:p>
    <w:p w14:paraId="0466CD75"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RFID 2010 Édition Enterprise</w:t>
      </w:r>
    </w:p>
    <w:p w14:paraId="76E4A53E"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2010 Édition Standard </w:t>
      </w:r>
    </w:p>
    <w:p w14:paraId="3CA42E04"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IDC 2010 Édition Developer </w:t>
      </w:r>
    </w:p>
    <w:p w14:paraId="018617EA" w14:textId="77777777" w:rsidR="00D02D7A" w:rsidRPr="006030C8" w:rsidRDefault="00D02D7A" w:rsidP="00D02D7A">
      <w:pPr>
        <w:rPr>
          <w:lang w:val="fr-FR"/>
        </w:rPr>
      </w:pPr>
      <w:r w:rsidRPr="006030C8">
        <w:rPr>
          <w:lang w:val="fr-FR"/>
        </w:rPr>
        <w:t>BizTalk</w:t>
      </w:r>
      <w:r w:rsidR="00404A81" w:rsidRPr="00404A81">
        <w:rPr>
          <w:vertAlign w:val="superscript"/>
          <w:lang w:val="fr-FR"/>
        </w:rPr>
        <w:t>®</w:t>
      </w:r>
      <w:r w:rsidRPr="006030C8">
        <w:rPr>
          <w:lang w:val="fr-FR"/>
        </w:rPr>
        <w:t xml:space="preserve"> Server IDC 2010 Édition Branch </w:t>
      </w:r>
    </w:p>
    <w:p w14:paraId="105011ED" w14:textId="77777777" w:rsidR="00D02D7A" w:rsidRPr="006030C8" w:rsidRDefault="00D02D7A" w:rsidP="00D02D7A">
      <w:pPr>
        <w:rPr>
          <w:lang w:val="fr-FR"/>
        </w:rPr>
      </w:pPr>
      <w:r w:rsidRPr="006030C8">
        <w:rPr>
          <w:lang w:val="fr-FR"/>
        </w:rPr>
        <w:t>Data Warehouse Appliance 2012</w:t>
      </w:r>
    </w:p>
    <w:p w14:paraId="6ACC6120" w14:textId="77777777" w:rsidR="00D02D7A" w:rsidRPr="006030C8" w:rsidRDefault="00D02D7A" w:rsidP="00D02D7A">
      <w:pPr>
        <w:rPr>
          <w:lang w:val="fr-FR"/>
        </w:rPr>
      </w:pPr>
      <w:r w:rsidRPr="006030C8">
        <w:rPr>
          <w:lang w:val="fr-FR"/>
        </w:rPr>
        <w:t>Office 365 Plan E1 (SL Utilisateur) (Groupe Applications)</w:t>
      </w:r>
    </w:p>
    <w:p w14:paraId="3DB6FE86" w14:textId="77777777" w:rsidR="00D02D7A" w:rsidRPr="006030C8" w:rsidRDefault="00D02D7A" w:rsidP="00D02D7A">
      <w:pPr>
        <w:rPr>
          <w:lang w:val="fr-FR"/>
        </w:rPr>
      </w:pPr>
      <w:r w:rsidRPr="006030C8">
        <w:rPr>
          <w:lang w:val="fr-FR"/>
        </w:rPr>
        <w:t>Office 365 Plan E2 (SL Utilisateur) (Groupe Applications)</w:t>
      </w:r>
    </w:p>
    <w:p w14:paraId="304F4082" w14:textId="77777777" w:rsidR="00D02D7A" w:rsidRPr="006030C8" w:rsidRDefault="00D02D7A" w:rsidP="00D02D7A">
      <w:pPr>
        <w:rPr>
          <w:lang w:val="fr-FR"/>
        </w:rPr>
      </w:pPr>
      <w:r w:rsidRPr="006030C8">
        <w:rPr>
          <w:lang w:val="fr-FR"/>
        </w:rPr>
        <w:t>Office 365 Plan E3 (SL Utilisateur) (Groupe Applications)</w:t>
      </w:r>
    </w:p>
    <w:p w14:paraId="6B6A8F4B" w14:textId="77777777" w:rsidR="00D02D7A" w:rsidRPr="006030C8" w:rsidRDefault="00D02D7A" w:rsidP="00D02D7A">
      <w:pPr>
        <w:rPr>
          <w:lang w:val="fr-FR"/>
        </w:rPr>
      </w:pPr>
      <w:r w:rsidRPr="006030C8">
        <w:rPr>
          <w:lang w:val="fr-FR"/>
        </w:rPr>
        <w:t>Office 365 Plan E4 (SL Utilisateur) (Groupe Applications)</w:t>
      </w:r>
    </w:p>
    <w:p w14:paraId="720828CE" w14:textId="77777777" w:rsidR="00D02D7A" w:rsidRPr="006030C8" w:rsidRDefault="00D02D7A" w:rsidP="00D02D7A">
      <w:pPr>
        <w:rPr>
          <w:lang w:val="fr-FR"/>
        </w:rPr>
      </w:pPr>
      <w:r w:rsidRPr="006030C8">
        <w:rPr>
          <w:lang w:val="fr-FR"/>
        </w:rPr>
        <w:t>Office 365 Plan A2 (SL Utilisateur) (Groupe Applications)</w:t>
      </w:r>
    </w:p>
    <w:p w14:paraId="3E124AB7" w14:textId="77777777" w:rsidR="00D02D7A" w:rsidRPr="006030C8" w:rsidRDefault="00D02D7A" w:rsidP="00D02D7A">
      <w:pPr>
        <w:rPr>
          <w:lang w:val="fr-FR"/>
        </w:rPr>
      </w:pPr>
      <w:r w:rsidRPr="006030C8">
        <w:rPr>
          <w:lang w:val="fr-FR"/>
        </w:rPr>
        <w:t>Office 365 Plan A3 (SL Utilisateur) (Groupe Applications)</w:t>
      </w:r>
    </w:p>
    <w:p w14:paraId="5EC92D43" w14:textId="77777777" w:rsidR="00D02D7A" w:rsidRPr="006030C8" w:rsidRDefault="00D02D7A" w:rsidP="00D02D7A">
      <w:pPr>
        <w:rPr>
          <w:lang w:val="fr-FR"/>
        </w:rPr>
      </w:pPr>
      <w:r w:rsidRPr="006030C8">
        <w:rPr>
          <w:lang w:val="fr-FR"/>
        </w:rPr>
        <w:t>Office 365 Plan A4 (SL Utilisateur) (Groupe Applications)</w:t>
      </w:r>
    </w:p>
    <w:p w14:paraId="66DA5AEC" w14:textId="77777777" w:rsidR="00D02D7A" w:rsidRPr="006030C8" w:rsidRDefault="00D02D7A" w:rsidP="00D02D7A">
      <w:pPr>
        <w:rPr>
          <w:lang w:val="fr-FR"/>
        </w:rPr>
      </w:pPr>
      <w:r w:rsidRPr="006030C8">
        <w:rPr>
          <w:lang w:val="fr-FR"/>
        </w:rPr>
        <w:t>Office 365 Plan E1 (SL Utilisateur) (Groupe des Produits Serveurs)</w:t>
      </w:r>
    </w:p>
    <w:p w14:paraId="61DF0C0A" w14:textId="77777777" w:rsidR="00D02D7A" w:rsidRPr="006030C8" w:rsidRDefault="00D02D7A" w:rsidP="00D02D7A">
      <w:pPr>
        <w:rPr>
          <w:lang w:val="fr-FR"/>
        </w:rPr>
      </w:pPr>
      <w:r w:rsidRPr="006030C8">
        <w:rPr>
          <w:lang w:val="fr-FR"/>
        </w:rPr>
        <w:t>Office 365 Plan E2 (SL Utilisateur) (Groupe des Produits Serveurs)</w:t>
      </w:r>
    </w:p>
    <w:p w14:paraId="44DDC296" w14:textId="77777777" w:rsidR="00D02D7A" w:rsidRPr="006030C8" w:rsidRDefault="00D02D7A" w:rsidP="00D02D7A">
      <w:pPr>
        <w:rPr>
          <w:lang w:val="fr-FR"/>
        </w:rPr>
      </w:pPr>
      <w:r w:rsidRPr="006030C8">
        <w:rPr>
          <w:lang w:val="fr-FR"/>
        </w:rPr>
        <w:t>Office 365 Plan E3 (SL Utilisateur) (Groupe des Produits Serveurs)</w:t>
      </w:r>
    </w:p>
    <w:p w14:paraId="0A7EBE00" w14:textId="77777777" w:rsidR="00D02D7A" w:rsidRPr="006030C8" w:rsidRDefault="00D02D7A" w:rsidP="00D02D7A">
      <w:pPr>
        <w:rPr>
          <w:lang w:val="fr-FR"/>
        </w:rPr>
      </w:pPr>
      <w:r w:rsidRPr="006030C8">
        <w:rPr>
          <w:lang w:val="fr-FR"/>
        </w:rPr>
        <w:t>Office 365 Plan E4 (SL Utilisateur) (Groupe des Produits Serveurs)</w:t>
      </w:r>
    </w:p>
    <w:p w14:paraId="3B4BC0BF" w14:textId="77777777" w:rsidR="00D02D7A" w:rsidRPr="006030C8" w:rsidRDefault="00D02D7A" w:rsidP="00D02D7A">
      <w:pPr>
        <w:rPr>
          <w:lang w:val="fr-FR"/>
        </w:rPr>
      </w:pPr>
      <w:r w:rsidRPr="006030C8">
        <w:rPr>
          <w:lang w:val="fr-FR"/>
        </w:rPr>
        <w:t>Office 365 Plan G1 (SL Utilisateur) (Groupe des Produits Serveurs)</w:t>
      </w:r>
    </w:p>
    <w:p w14:paraId="642E2272" w14:textId="77777777" w:rsidR="00D02D7A" w:rsidRPr="006030C8" w:rsidRDefault="00D02D7A" w:rsidP="00D02D7A">
      <w:pPr>
        <w:rPr>
          <w:lang w:val="fr-FR"/>
        </w:rPr>
      </w:pPr>
      <w:r w:rsidRPr="006030C8">
        <w:rPr>
          <w:lang w:val="fr-FR"/>
        </w:rPr>
        <w:t>Office 365 Plan G2 (SL Utilisateur) (Groupe des Produits Serveurs)</w:t>
      </w:r>
    </w:p>
    <w:p w14:paraId="58EC5F0E" w14:textId="77777777" w:rsidR="00D02D7A" w:rsidRPr="006030C8" w:rsidRDefault="00D02D7A" w:rsidP="00D02D7A">
      <w:pPr>
        <w:rPr>
          <w:lang w:val="fr-FR"/>
        </w:rPr>
      </w:pPr>
      <w:r w:rsidRPr="006030C8">
        <w:rPr>
          <w:lang w:val="fr-FR"/>
        </w:rPr>
        <w:t>Office 365 Plan G3 (SL Utilisateur) (Groupe des Produits Serveurs)</w:t>
      </w:r>
    </w:p>
    <w:p w14:paraId="7F078EA6" w14:textId="77777777" w:rsidR="00D02D7A" w:rsidRPr="006030C8" w:rsidRDefault="00D02D7A" w:rsidP="00D02D7A">
      <w:pPr>
        <w:rPr>
          <w:lang w:val="fr-FR"/>
        </w:rPr>
      </w:pPr>
      <w:r w:rsidRPr="006030C8">
        <w:rPr>
          <w:lang w:val="fr-FR"/>
        </w:rPr>
        <w:t>Office 365 Plan G4 (SL Utilisateur) (Groupe des Produits Serveurs)</w:t>
      </w:r>
    </w:p>
    <w:p w14:paraId="5FF86C17" w14:textId="77777777" w:rsidR="00D02D7A" w:rsidRPr="006030C8" w:rsidRDefault="00D02D7A" w:rsidP="00D02D7A">
      <w:pPr>
        <w:rPr>
          <w:lang w:val="fr-FR"/>
        </w:rPr>
      </w:pPr>
      <w:r w:rsidRPr="006030C8">
        <w:rPr>
          <w:lang w:val="fr-FR"/>
        </w:rPr>
        <w:t>Office 365 Plan K1 (SL Utilisateur) (Groupe des Produits Serveurs)</w:t>
      </w:r>
    </w:p>
    <w:p w14:paraId="58579CE0" w14:textId="77777777" w:rsidR="00D02D7A" w:rsidRPr="006030C8" w:rsidRDefault="00D02D7A" w:rsidP="00D02D7A">
      <w:pPr>
        <w:rPr>
          <w:lang w:val="fr-FR"/>
        </w:rPr>
      </w:pPr>
      <w:r w:rsidRPr="006030C8">
        <w:rPr>
          <w:lang w:val="fr-FR"/>
        </w:rPr>
        <w:t>Office 365 Plan K2 (SL Utilisateur) (Groupe des Produits Serveurs)</w:t>
      </w:r>
    </w:p>
    <w:p w14:paraId="342A1425" w14:textId="77777777" w:rsidR="00D02D7A" w:rsidRPr="006030C8" w:rsidRDefault="00D02D7A" w:rsidP="00D02D7A">
      <w:pPr>
        <w:rPr>
          <w:lang w:val="fr-FR"/>
        </w:rPr>
      </w:pPr>
      <w:r w:rsidRPr="006030C8">
        <w:rPr>
          <w:lang w:val="fr-FR"/>
        </w:rPr>
        <w:t>System Center 2012 Endpoint Protection</w:t>
      </w:r>
    </w:p>
    <w:p w14:paraId="4D538FF4" w14:textId="77777777" w:rsidR="00D02D7A" w:rsidRPr="006030C8" w:rsidRDefault="00D02D7A" w:rsidP="00D02D7A">
      <w:pPr>
        <w:rPr>
          <w:lang w:val="fr-FR"/>
        </w:rPr>
      </w:pPr>
      <w:r w:rsidRPr="006030C8">
        <w:rPr>
          <w:lang w:val="fr-FR"/>
        </w:rPr>
        <w:t>Forefront Online Protection pour Exchange (SL Dispositif et Utilisateur)</w:t>
      </w:r>
    </w:p>
    <w:p w14:paraId="19C66C8B" w14:textId="77777777" w:rsidR="00D02D7A" w:rsidRPr="006030C8" w:rsidRDefault="00D02D7A" w:rsidP="00D02D7A">
      <w:pPr>
        <w:rPr>
          <w:lang w:val="fr-FR"/>
        </w:rPr>
      </w:pPr>
      <w:r w:rsidRPr="006030C8">
        <w:rPr>
          <w:lang w:val="fr-FR"/>
        </w:rPr>
        <w:t>Microsoft Desktop Optimization Pack pour la Software Assurance 2012</w:t>
      </w:r>
    </w:p>
    <w:p w14:paraId="6C3ECF5C" w14:textId="77777777" w:rsidR="00B65F35" w:rsidRPr="006030C8" w:rsidRDefault="00B65F35" w:rsidP="007E466C">
      <w:pPr>
        <w:rPr>
          <w:lang w:val="fr-FR"/>
        </w:rPr>
      </w:pPr>
    </w:p>
    <w:p w14:paraId="40A5E579" w14:textId="77777777" w:rsidR="00D57D2B" w:rsidRPr="006030C8" w:rsidRDefault="00D57D2B" w:rsidP="007E466C">
      <w:pPr>
        <w:rPr>
          <w:lang w:val="fr-FR"/>
        </w:rPr>
      </w:pPr>
    </w:p>
    <w:p w14:paraId="37611FE9" w14:textId="77777777" w:rsidR="004759C6" w:rsidRPr="006030C8" w:rsidRDefault="004759C6" w:rsidP="004759C6">
      <w:pPr>
        <w:pStyle w:val="Heading2"/>
        <w:ind w:left="0"/>
        <w:jc w:val="both"/>
        <w:rPr>
          <w:lang w:val="fr-FR"/>
        </w:rPr>
      </w:pPr>
      <w:bookmarkStart w:id="585" w:name="_Toc377592907"/>
      <w:r w:rsidRPr="006030C8">
        <w:rPr>
          <w:rFonts w:ascii="Tahoma" w:hAnsi="Tahoma" w:cs="Tahoma"/>
          <w:color w:val="FF6600"/>
          <w:lang w:val="fr-FR"/>
        </w:rPr>
        <w:t>MODIFICATIONS DE MARS 2013</w:t>
      </w:r>
      <w:bookmarkEnd w:id="585"/>
    </w:p>
    <w:p w14:paraId="2411F607" w14:textId="77777777" w:rsidR="004759C6" w:rsidRPr="006030C8" w:rsidRDefault="004759C6" w:rsidP="004759C6">
      <w:pPr>
        <w:pStyle w:val="Heading2"/>
        <w:ind w:left="0"/>
        <w:jc w:val="both"/>
        <w:rPr>
          <w:lang w:val="fr-FR"/>
        </w:rPr>
      </w:pPr>
    </w:p>
    <w:p w14:paraId="60182FDA" w14:textId="77777777" w:rsidR="0064651F" w:rsidRPr="006030C8" w:rsidRDefault="004759C6" w:rsidP="0064651F">
      <w:pPr>
        <w:spacing w:after="60"/>
        <w:rPr>
          <w:lang w:val="fr-FR"/>
        </w:rPr>
      </w:pPr>
      <w:r w:rsidRPr="006030C8">
        <w:rPr>
          <w:b/>
          <w:lang w:val="fr-FR"/>
        </w:rPr>
        <w:t>Ajouts</w:t>
      </w:r>
    </w:p>
    <w:p w14:paraId="1AF098B6" w14:textId="77777777" w:rsidR="006D5B20" w:rsidRPr="006030C8" w:rsidRDefault="006D5B20" w:rsidP="006D5B20">
      <w:pPr>
        <w:rPr>
          <w:lang w:val="fr-FR"/>
        </w:rPr>
      </w:pPr>
      <w:r w:rsidRPr="006030C8">
        <w:rPr>
          <w:rFonts w:cs="Tahoma"/>
          <w:color w:val="000000"/>
          <w:szCs w:val="18"/>
          <w:lang w:val="fr-FR"/>
        </w:rPr>
        <w:t>Exchange Online Archiving pour Exchange Online</w:t>
      </w:r>
    </w:p>
    <w:p w14:paraId="1B1F41C8" w14:textId="77777777" w:rsidR="006D5B20" w:rsidRPr="006030C8" w:rsidRDefault="006D5B20" w:rsidP="006D5B20">
      <w:pPr>
        <w:rPr>
          <w:lang w:val="fr-FR"/>
        </w:rPr>
      </w:pPr>
      <w:r w:rsidRPr="006030C8">
        <w:rPr>
          <w:rFonts w:cs="Tahoma"/>
          <w:color w:val="000000"/>
          <w:szCs w:val="18"/>
          <w:lang w:val="fr-FR"/>
        </w:rPr>
        <w:t xml:space="preserve">Exchange Online Archiving pour Exchange Online A </w:t>
      </w:r>
    </w:p>
    <w:p w14:paraId="192B49F5" w14:textId="77777777" w:rsidR="006D5B20" w:rsidRPr="006030C8" w:rsidRDefault="006D5B20" w:rsidP="006D5B20">
      <w:pPr>
        <w:rPr>
          <w:lang w:val="fr-FR"/>
        </w:rPr>
      </w:pPr>
      <w:r w:rsidRPr="006030C8">
        <w:rPr>
          <w:rFonts w:cs="Tahoma"/>
          <w:color w:val="000000"/>
          <w:szCs w:val="18"/>
          <w:lang w:val="fr-FR"/>
        </w:rPr>
        <w:t>Exchange Online Protection (SL Utilisateur)</w:t>
      </w:r>
    </w:p>
    <w:p w14:paraId="2CC10D9A" w14:textId="77777777" w:rsidR="00140B67" w:rsidRPr="006030C8" w:rsidRDefault="00140B67" w:rsidP="006D6A83">
      <w:pPr>
        <w:rPr>
          <w:lang w:val="fr-FR"/>
        </w:rPr>
      </w:pPr>
      <w:r w:rsidRPr="006030C8">
        <w:rPr>
          <w:rFonts w:cs="Tahoma"/>
          <w:color w:val="000000"/>
          <w:szCs w:val="18"/>
          <w:lang w:val="fr-FR"/>
        </w:rPr>
        <w:t>Office 365 Moyenne Entreprise (SL Utilisateur)</w:t>
      </w:r>
    </w:p>
    <w:p w14:paraId="05339F5F" w14:textId="77777777" w:rsidR="00170CFB" w:rsidRPr="004F549F" w:rsidRDefault="006D5B20" w:rsidP="006D6A83">
      <w:r>
        <w:rPr>
          <w:rFonts w:cs="Tahoma"/>
          <w:color w:val="000000"/>
          <w:szCs w:val="18"/>
        </w:rPr>
        <w:lastRenderedPageBreak/>
        <w:t>Office 365 Plan E1 (SL Utilisateur)SQL Server</w:t>
      </w:r>
      <w:r w:rsidR="00404A81" w:rsidRPr="00404A81">
        <w:rPr>
          <w:rFonts w:cs="Tahoma"/>
          <w:color w:val="000000"/>
          <w:szCs w:val="18"/>
          <w:vertAlign w:val="superscript"/>
        </w:rPr>
        <w:t>®</w:t>
      </w:r>
      <w:r>
        <w:rPr>
          <w:rFonts w:cs="Tahoma"/>
          <w:color w:val="000000"/>
          <w:szCs w:val="18"/>
        </w:rPr>
        <w:t> 2012 Parallel Data Warehouse</w:t>
      </w:r>
    </w:p>
    <w:p w14:paraId="2875AB7F" w14:textId="77777777" w:rsidR="006D5B20" w:rsidRPr="004F549F" w:rsidRDefault="006D5B20" w:rsidP="006D5B20">
      <w:r>
        <w:rPr>
          <w:rFonts w:cs="Tahoma"/>
          <w:color w:val="000000"/>
          <w:szCs w:val="18"/>
        </w:rPr>
        <w:t xml:space="preserve">Project Online </w:t>
      </w:r>
    </w:p>
    <w:p w14:paraId="4540F284" w14:textId="77777777" w:rsidR="006D5B20" w:rsidRPr="004F549F" w:rsidRDefault="006D5B20" w:rsidP="006D5B20">
      <w:r>
        <w:rPr>
          <w:rFonts w:cs="Tahoma"/>
          <w:color w:val="000000"/>
          <w:szCs w:val="18"/>
        </w:rPr>
        <w:t xml:space="preserve">Project Online A </w:t>
      </w:r>
    </w:p>
    <w:p w14:paraId="67A48173" w14:textId="77777777" w:rsidR="006D5B20" w:rsidRPr="004F549F" w:rsidRDefault="006D5B20" w:rsidP="006D5B20">
      <w:r>
        <w:rPr>
          <w:rFonts w:cs="Tahoma"/>
          <w:color w:val="000000"/>
          <w:szCs w:val="18"/>
        </w:rPr>
        <w:t xml:space="preserve">Project Pro pour Office 365 </w:t>
      </w:r>
    </w:p>
    <w:p w14:paraId="2D070E44" w14:textId="77777777" w:rsidR="006D5B20" w:rsidRPr="004F549F" w:rsidRDefault="006D5B20" w:rsidP="006D5B20">
      <w:r>
        <w:rPr>
          <w:rFonts w:cs="Tahoma"/>
          <w:color w:val="000000"/>
          <w:szCs w:val="18"/>
        </w:rPr>
        <w:t xml:space="preserve">Project Pro pour Office 365 A </w:t>
      </w:r>
    </w:p>
    <w:p w14:paraId="02BB195A" w14:textId="77777777" w:rsidR="00170CFB" w:rsidRPr="004F549F" w:rsidRDefault="00170CFB" w:rsidP="006D6A83">
      <w:r>
        <w:rPr>
          <w:rFonts w:cs="Tahoma"/>
          <w:color w:val="000000"/>
          <w:szCs w:val="18"/>
        </w:rPr>
        <w:t>SQL Server</w:t>
      </w:r>
      <w:r w:rsidR="00404A81" w:rsidRPr="00404A81">
        <w:rPr>
          <w:rFonts w:cs="Tahoma"/>
          <w:color w:val="000000"/>
          <w:szCs w:val="18"/>
          <w:vertAlign w:val="superscript"/>
        </w:rPr>
        <w:t>®</w:t>
      </w:r>
      <w:r>
        <w:rPr>
          <w:rFonts w:cs="Tahoma"/>
          <w:color w:val="000000"/>
          <w:szCs w:val="18"/>
        </w:rPr>
        <w:t> 2012 Parallel Data Warehouse Developer</w:t>
      </w:r>
    </w:p>
    <w:p w14:paraId="5EC85295" w14:textId="77777777" w:rsidR="00170CFB" w:rsidRPr="006030C8" w:rsidRDefault="00170CFB" w:rsidP="006D6A83">
      <w:pPr>
        <w:rPr>
          <w:lang w:val="it-IT"/>
        </w:rPr>
      </w:pPr>
      <w:r w:rsidRPr="006030C8">
        <w:rPr>
          <w:rFonts w:cs="Tahoma"/>
          <w:color w:val="000000"/>
          <w:szCs w:val="18"/>
          <w:lang w:val="it-IT"/>
        </w:rPr>
        <w:t xml:space="preserve">Visio Pro pour Office 365 A </w:t>
      </w:r>
    </w:p>
    <w:p w14:paraId="46150382" w14:textId="77777777" w:rsidR="00170CFB" w:rsidRPr="006030C8" w:rsidRDefault="00170CFB" w:rsidP="006D6A83">
      <w:pPr>
        <w:rPr>
          <w:lang w:val="it-IT"/>
        </w:rPr>
      </w:pPr>
      <w:r w:rsidRPr="006030C8">
        <w:rPr>
          <w:rFonts w:cs="Tahoma"/>
          <w:color w:val="000000"/>
          <w:szCs w:val="18"/>
          <w:lang w:val="it-IT"/>
        </w:rPr>
        <w:t xml:space="preserve">Visio Pro pour Office 365 </w:t>
      </w:r>
    </w:p>
    <w:p w14:paraId="2F3479DB" w14:textId="77777777" w:rsidR="00170CFB" w:rsidRPr="006030C8" w:rsidRDefault="00170CFB" w:rsidP="006D6A83">
      <w:pPr>
        <w:rPr>
          <w:lang w:val="fr-FR"/>
        </w:rPr>
      </w:pPr>
      <w:r w:rsidRPr="006030C8">
        <w:rPr>
          <w:rFonts w:cs="Tahoma"/>
          <w:color w:val="000000"/>
          <w:szCs w:val="18"/>
          <w:lang w:val="fr-FR"/>
        </w:rPr>
        <w:t xml:space="preserve">Yammer Enterprise </w:t>
      </w:r>
    </w:p>
    <w:p w14:paraId="0B33820E" w14:textId="77777777" w:rsidR="004759C6" w:rsidRPr="006030C8" w:rsidRDefault="004759C6" w:rsidP="004759C6">
      <w:pPr>
        <w:keepNext/>
        <w:tabs>
          <w:tab w:val="num" w:pos="720"/>
        </w:tabs>
        <w:outlineLvl w:val="3"/>
        <w:rPr>
          <w:lang w:val="fr-FR"/>
        </w:rPr>
      </w:pPr>
    </w:p>
    <w:p w14:paraId="52110F1A" w14:textId="77777777" w:rsidR="004759C6" w:rsidRPr="006030C8" w:rsidRDefault="004759C6" w:rsidP="004759C6">
      <w:pPr>
        <w:spacing w:after="60"/>
        <w:rPr>
          <w:lang w:val="fr-FR"/>
        </w:rPr>
      </w:pPr>
      <w:r w:rsidRPr="006030C8">
        <w:rPr>
          <w:b/>
          <w:lang w:val="fr-FR"/>
        </w:rPr>
        <w:t>Modifications</w:t>
      </w:r>
    </w:p>
    <w:p w14:paraId="737D453D" w14:textId="77777777" w:rsidR="00497ADA" w:rsidRPr="006030C8" w:rsidRDefault="001B413E" w:rsidP="006D5B20">
      <w:pPr>
        <w:rPr>
          <w:lang w:val="fr-FR"/>
        </w:rPr>
      </w:pPr>
      <w:r w:rsidRPr="006030C8">
        <w:rPr>
          <w:rFonts w:cs="Tahoma"/>
          <w:color w:val="000000"/>
          <w:szCs w:val="18"/>
          <w:lang w:val="fr-FR"/>
        </w:rPr>
        <w:t>Microsoft Dynamics CRM Online</w:t>
      </w:r>
    </w:p>
    <w:p w14:paraId="27D62B79" w14:textId="77777777" w:rsidR="006D5B20" w:rsidRPr="006030C8" w:rsidRDefault="006D5B20" w:rsidP="006D5B20">
      <w:pPr>
        <w:rPr>
          <w:lang w:val="fr-FR"/>
        </w:rPr>
      </w:pPr>
      <w:r w:rsidRPr="006030C8">
        <w:rPr>
          <w:rFonts w:cs="Tahoma"/>
          <w:color w:val="000000"/>
          <w:szCs w:val="18"/>
          <w:lang w:val="fr-FR"/>
        </w:rPr>
        <w:t>Exchange Online Archiving pour Exchange Server</w:t>
      </w:r>
    </w:p>
    <w:p w14:paraId="5E4E939A" w14:textId="77777777" w:rsidR="006D5B20" w:rsidRPr="006030C8" w:rsidRDefault="006D5B20" w:rsidP="006D5B20">
      <w:pPr>
        <w:rPr>
          <w:lang w:val="fr-FR"/>
        </w:rPr>
      </w:pPr>
      <w:r w:rsidRPr="006030C8">
        <w:rPr>
          <w:rFonts w:cs="Tahoma"/>
          <w:color w:val="000000"/>
          <w:szCs w:val="18"/>
          <w:lang w:val="fr-FR"/>
        </w:rPr>
        <w:t>Exchange Online Plan 1 (SL Utilisateur)</w:t>
      </w:r>
    </w:p>
    <w:p w14:paraId="07816233" w14:textId="77777777" w:rsidR="006D5B20" w:rsidRPr="006030C8" w:rsidRDefault="006D5B20" w:rsidP="006D5B20">
      <w:pPr>
        <w:rPr>
          <w:lang w:val="fr-FR"/>
        </w:rPr>
      </w:pPr>
      <w:r w:rsidRPr="006030C8">
        <w:rPr>
          <w:rFonts w:cs="Tahoma"/>
          <w:color w:val="000000"/>
          <w:szCs w:val="18"/>
          <w:lang w:val="fr-FR"/>
        </w:rPr>
        <w:t>Exchange Online Plan 2 (SL Utilisateur)</w:t>
      </w:r>
    </w:p>
    <w:p w14:paraId="09A0FD8C" w14:textId="77777777" w:rsidR="006D5B20" w:rsidRPr="006030C8" w:rsidRDefault="006D5B20" w:rsidP="006D5B20">
      <w:pPr>
        <w:rPr>
          <w:lang w:val="fr-FR"/>
        </w:rPr>
      </w:pPr>
      <w:r w:rsidRPr="006030C8">
        <w:rPr>
          <w:rFonts w:cs="Tahoma"/>
          <w:color w:val="000000"/>
          <w:szCs w:val="18"/>
          <w:lang w:val="fr-FR"/>
        </w:rPr>
        <w:t>Exchange Online Plan 1A pour Anciens Étudiants (SL Utilisateur)</w:t>
      </w:r>
    </w:p>
    <w:p w14:paraId="002B8E20" w14:textId="77777777" w:rsidR="006D5B20" w:rsidRPr="006030C8" w:rsidRDefault="006D5B20" w:rsidP="006D5B20">
      <w:pPr>
        <w:rPr>
          <w:lang w:val="fr-FR"/>
        </w:rPr>
      </w:pPr>
      <w:r w:rsidRPr="006030C8">
        <w:rPr>
          <w:rFonts w:cs="Tahoma"/>
          <w:color w:val="000000"/>
          <w:szCs w:val="18"/>
          <w:lang w:val="fr-FR"/>
        </w:rPr>
        <w:t>Exchange Online Plan 2A (SL Utilisateur)</w:t>
      </w:r>
    </w:p>
    <w:p w14:paraId="21F7FFD3" w14:textId="77777777" w:rsidR="006D5B20" w:rsidRPr="006030C8" w:rsidRDefault="006D5B20" w:rsidP="006D5B20">
      <w:pPr>
        <w:rPr>
          <w:lang w:val="fr-FR"/>
        </w:rPr>
      </w:pPr>
      <w:r w:rsidRPr="006030C8">
        <w:rPr>
          <w:rFonts w:cs="Tahoma"/>
          <w:color w:val="000000"/>
          <w:szCs w:val="18"/>
          <w:lang w:val="fr-FR"/>
        </w:rPr>
        <w:t>Lync Online Plan 3A (SL Utilisateur)</w:t>
      </w:r>
    </w:p>
    <w:p w14:paraId="421DFCD9" w14:textId="77777777" w:rsidR="00497ADA" w:rsidRPr="006030C8" w:rsidRDefault="00497ADA" w:rsidP="006D5B20">
      <w:pPr>
        <w:rPr>
          <w:lang w:val="fr-FR"/>
        </w:rPr>
      </w:pPr>
      <w:r w:rsidRPr="006030C8">
        <w:rPr>
          <w:rFonts w:cs="Tahoma"/>
          <w:color w:val="000000"/>
          <w:szCs w:val="18"/>
          <w:lang w:val="fr-FR"/>
        </w:rPr>
        <w:t>Microsoft Dynamics CRM Server 2011</w:t>
      </w:r>
    </w:p>
    <w:p w14:paraId="1379E5BB" w14:textId="77777777" w:rsidR="006D5B20" w:rsidRPr="006030C8" w:rsidRDefault="006D5B20" w:rsidP="006D5B20">
      <w:pPr>
        <w:rPr>
          <w:lang w:val="fr-FR"/>
        </w:rPr>
      </w:pPr>
      <w:r w:rsidRPr="006030C8">
        <w:rPr>
          <w:rFonts w:cs="Tahoma"/>
          <w:color w:val="000000"/>
          <w:szCs w:val="18"/>
          <w:lang w:val="fr-FR"/>
        </w:rPr>
        <w:t>Offres de support Microsoft Windows Azure</w:t>
      </w:r>
    </w:p>
    <w:p w14:paraId="466EE2B1" w14:textId="77777777" w:rsidR="006D5B20" w:rsidRPr="006030C8" w:rsidRDefault="006D5B20" w:rsidP="006D5B20">
      <w:pPr>
        <w:rPr>
          <w:lang w:val="fr-FR"/>
        </w:rPr>
      </w:pPr>
      <w:r w:rsidRPr="006030C8">
        <w:rPr>
          <w:rFonts w:cs="Tahoma"/>
          <w:color w:val="000000"/>
          <w:szCs w:val="18"/>
          <w:lang w:val="fr-FR"/>
        </w:rPr>
        <w:t>Office 365 A2 (SL Utilisateur)</w:t>
      </w:r>
    </w:p>
    <w:p w14:paraId="26FB7D24" w14:textId="77777777" w:rsidR="006D5B20" w:rsidRPr="006030C8" w:rsidRDefault="006D5B20" w:rsidP="006D5B20">
      <w:pPr>
        <w:rPr>
          <w:lang w:val="fr-FR"/>
        </w:rPr>
      </w:pPr>
      <w:r w:rsidRPr="006030C8">
        <w:rPr>
          <w:rFonts w:cs="Tahoma"/>
          <w:color w:val="000000"/>
          <w:szCs w:val="18"/>
          <w:lang w:val="fr-FR"/>
        </w:rPr>
        <w:t>Office 365 A3 (SL Utilisateur)</w:t>
      </w:r>
    </w:p>
    <w:p w14:paraId="18FC8394" w14:textId="77777777" w:rsidR="006D5B20" w:rsidRPr="006030C8" w:rsidRDefault="006D5B20" w:rsidP="006D5B20">
      <w:pPr>
        <w:rPr>
          <w:lang w:val="fr-FR"/>
        </w:rPr>
      </w:pPr>
      <w:r w:rsidRPr="006030C8">
        <w:rPr>
          <w:rFonts w:cs="Tahoma"/>
          <w:color w:val="000000"/>
          <w:szCs w:val="18"/>
          <w:lang w:val="fr-FR"/>
        </w:rPr>
        <w:t>Office 365 A4 (SL Utilisateur)</w:t>
      </w:r>
    </w:p>
    <w:p w14:paraId="2A5092C5" w14:textId="77777777" w:rsidR="006D5B20" w:rsidRPr="006030C8" w:rsidRDefault="006D5B20" w:rsidP="006D5B20">
      <w:pPr>
        <w:rPr>
          <w:lang w:val="fr-FR"/>
        </w:rPr>
      </w:pPr>
      <w:r w:rsidRPr="006030C8">
        <w:rPr>
          <w:rFonts w:cs="Tahoma"/>
          <w:color w:val="000000"/>
          <w:szCs w:val="18"/>
          <w:lang w:val="fr-FR"/>
        </w:rPr>
        <w:t>Abonnement Office Professionnel Plus A (SL Utilisateur)</w:t>
      </w:r>
    </w:p>
    <w:p w14:paraId="701B4669" w14:textId="77777777" w:rsidR="006D5B20" w:rsidRPr="006030C8" w:rsidRDefault="006D5B20" w:rsidP="006D5B20">
      <w:pPr>
        <w:rPr>
          <w:lang w:val="fr-FR"/>
        </w:rPr>
      </w:pPr>
      <w:r w:rsidRPr="006030C8">
        <w:rPr>
          <w:rFonts w:cs="Tahoma"/>
          <w:color w:val="000000"/>
          <w:szCs w:val="18"/>
          <w:lang w:val="fr-FR"/>
        </w:rPr>
        <w:t>Office Web Apps avec SharePoint Plan 2A (SL Utilisateur)</w:t>
      </w:r>
    </w:p>
    <w:p w14:paraId="616928D9" w14:textId="77777777" w:rsidR="006D5B20" w:rsidRPr="004F549F" w:rsidRDefault="006D5B20" w:rsidP="006D6A83">
      <w:r>
        <w:rPr>
          <w:rFonts w:cs="Tahoma"/>
          <w:color w:val="000000"/>
          <w:szCs w:val="18"/>
        </w:rPr>
        <w:t>SharePoint™ Online Extra Storage (1 Go) A (SL Module Complémentaire)</w:t>
      </w:r>
    </w:p>
    <w:p w14:paraId="1A50ECAB" w14:textId="77777777" w:rsidR="00170CFB" w:rsidRPr="004F549F" w:rsidRDefault="00170CFB" w:rsidP="006D6A83">
      <w:r>
        <w:rPr>
          <w:rFonts w:cs="Tahoma"/>
          <w:color w:val="000000"/>
          <w:szCs w:val="18"/>
        </w:rPr>
        <w:t>System Center Configuration Manager 2007 R3 Enterprise Server Management License</w:t>
      </w:r>
    </w:p>
    <w:p w14:paraId="2D941BD0" w14:textId="77777777" w:rsidR="00170CFB" w:rsidRPr="004F549F" w:rsidRDefault="00170CFB" w:rsidP="006D6A83">
      <w:r>
        <w:rPr>
          <w:rFonts w:cs="Tahoma"/>
          <w:color w:val="000000"/>
          <w:szCs w:val="18"/>
        </w:rPr>
        <w:t>System Center Configuration Manager 2007 R3 Standard Server Management License (Standard Server ML)</w:t>
      </w:r>
    </w:p>
    <w:p w14:paraId="25FBBD2D" w14:textId="77777777" w:rsidR="00170CFB" w:rsidRPr="004F549F" w:rsidRDefault="00170CFB" w:rsidP="006D6A83">
      <w:r>
        <w:rPr>
          <w:rFonts w:cs="Tahoma"/>
          <w:color w:val="000000"/>
          <w:szCs w:val="18"/>
        </w:rPr>
        <w:t>System Center Data Protection Manager 2010 Enterprise Server Management License</w:t>
      </w:r>
    </w:p>
    <w:p w14:paraId="45952D2E" w14:textId="77777777" w:rsidR="00170CFB" w:rsidRPr="004F549F" w:rsidRDefault="00170CFB" w:rsidP="006D6A83">
      <w:r>
        <w:rPr>
          <w:rFonts w:cs="Tahoma"/>
          <w:color w:val="000000"/>
          <w:szCs w:val="18"/>
        </w:rPr>
        <w:t>System Center Data Protection Manager 2010 Standard Server Management License</w:t>
      </w:r>
    </w:p>
    <w:p w14:paraId="06F322A5" w14:textId="77777777" w:rsidR="00170CFB" w:rsidRPr="004F549F" w:rsidRDefault="00170CFB" w:rsidP="006D6A83">
      <w:r>
        <w:rPr>
          <w:rFonts w:cs="Tahoma"/>
          <w:color w:val="000000"/>
          <w:szCs w:val="18"/>
        </w:rPr>
        <w:t>System Center Operations Manager 2007 R2 Client Management License par Utilisateur</w:t>
      </w:r>
    </w:p>
    <w:p w14:paraId="3884BAC1" w14:textId="77777777" w:rsidR="00170CFB" w:rsidRPr="006030C8" w:rsidRDefault="00170CFB" w:rsidP="006D6A83">
      <w:pPr>
        <w:rPr>
          <w:lang w:val="fr-FR"/>
        </w:rPr>
      </w:pPr>
      <w:r w:rsidRPr="006030C8">
        <w:rPr>
          <w:rFonts w:cs="Tahoma"/>
          <w:color w:val="000000"/>
          <w:szCs w:val="18"/>
          <w:lang w:val="fr-FR"/>
        </w:rPr>
        <w:t>System Center Operations Manager 2007 R2 Licence de Gestion Client par Environnement de Système d’Exploitation</w:t>
      </w:r>
    </w:p>
    <w:p w14:paraId="56FD5B66" w14:textId="77777777" w:rsidR="00170CFB" w:rsidRPr="006030C8" w:rsidRDefault="00170CFB" w:rsidP="006D6A83">
      <w:pPr>
        <w:rPr>
          <w:lang w:val="fr-FR"/>
        </w:rPr>
      </w:pPr>
      <w:r w:rsidRPr="006030C8">
        <w:rPr>
          <w:rFonts w:cs="Tahoma"/>
          <w:color w:val="000000"/>
          <w:szCs w:val="18"/>
          <w:lang w:val="fr-FR"/>
        </w:rPr>
        <w:t>System Center Operations Manager 2007 R2 Enterprise Server Management License</w:t>
      </w:r>
    </w:p>
    <w:p w14:paraId="50A8375D" w14:textId="77777777" w:rsidR="00170CFB" w:rsidRPr="006030C8" w:rsidRDefault="00170CFB" w:rsidP="006D6A83">
      <w:pPr>
        <w:rPr>
          <w:lang w:val="fr-FR"/>
        </w:rPr>
      </w:pPr>
      <w:r w:rsidRPr="006030C8">
        <w:rPr>
          <w:rFonts w:cs="Tahoma"/>
          <w:color w:val="000000"/>
          <w:szCs w:val="18"/>
          <w:lang w:val="fr-FR"/>
        </w:rPr>
        <w:t>System Center Operations Manager 2007 R2 Standard Server Management License</w:t>
      </w:r>
    </w:p>
    <w:p w14:paraId="6060C66C" w14:textId="77777777" w:rsidR="00170CFB" w:rsidRPr="006030C8" w:rsidRDefault="00170CFB" w:rsidP="006D6A83">
      <w:pPr>
        <w:rPr>
          <w:lang w:val="fr-FR"/>
        </w:rPr>
      </w:pPr>
      <w:r w:rsidRPr="006030C8">
        <w:rPr>
          <w:rFonts w:cs="Tahoma"/>
          <w:color w:val="000000"/>
          <w:szCs w:val="18"/>
          <w:lang w:val="fr-FR"/>
        </w:rPr>
        <w:t>System Center Service Manager 2010 Client Management License (Client ML) par Utilisateur</w:t>
      </w:r>
    </w:p>
    <w:p w14:paraId="7BA8FCB1" w14:textId="77777777" w:rsidR="00170CFB" w:rsidRPr="006030C8" w:rsidRDefault="00170CFB" w:rsidP="00E86773">
      <w:pPr>
        <w:rPr>
          <w:lang w:val="fr-FR"/>
        </w:rPr>
      </w:pPr>
      <w:r w:rsidRPr="006030C8">
        <w:rPr>
          <w:rFonts w:cs="Tahoma"/>
          <w:color w:val="000000"/>
          <w:szCs w:val="18"/>
          <w:lang w:val="fr-FR"/>
        </w:rPr>
        <w:t>System Center Service Manager 2010 Licence de Gestion Client (Client ML) par Environnement de Système</w:t>
      </w:r>
      <w:r w:rsidR="00E86773">
        <w:rPr>
          <w:rFonts w:cs="Tahoma"/>
          <w:color w:val="000000"/>
          <w:szCs w:val="18"/>
          <w:lang w:val="fr-FR"/>
        </w:rPr>
        <w:t> </w:t>
      </w:r>
      <w:r w:rsidRPr="006030C8">
        <w:rPr>
          <w:rFonts w:cs="Tahoma"/>
          <w:color w:val="000000"/>
          <w:szCs w:val="18"/>
          <w:lang w:val="fr-FR"/>
        </w:rPr>
        <w:t>d’Exploitation</w:t>
      </w:r>
    </w:p>
    <w:p w14:paraId="1CF2FBE1" w14:textId="77777777" w:rsidR="00170CFB" w:rsidRPr="006030C8" w:rsidRDefault="00170CFB" w:rsidP="00E86773">
      <w:pPr>
        <w:rPr>
          <w:lang w:val="fr-FR"/>
        </w:rPr>
      </w:pPr>
      <w:r w:rsidRPr="006030C8">
        <w:rPr>
          <w:rFonts w:cs="Tahoma"/>
          <w:color w:val="000000"/>
          <w:szCs w:val="18"/>
          <w:lang w:val="fr-FR"/>
        </w:rPr>
        <w:t>System Center Service Manager 2010 Licence de Gestion Serveur (Server ML) par Environnement de Système</w:t>
      </w:r>
      <w:r w:rsidR="00E86773">
        <w:rPr>
          <w:rFonts w:cs="Tahoma"/>
          <w:color w:val="000000"/>
          <w:szCs w:val="18"/>
          <w:lang w:val="fr-FR"/>
        </w:rPr>
        <w:t> </w:t>
      </w:r>
      <w:r w:rsidRPr="006030C8">
        <w:rPr>
          <w:rFonts w:cs="Tahoma"/>
          <w:color w:val="000000"/>
          <w:szCs w:val="18"/>
          <w:lang w:val="fr-FR"/>
        </w:rPr>
        <w:t>d’Exploitation</w:t>
      </w:r>
    </w:p>
    <w:p w14:paraId="30B597AB" w14:textId="77777777" w:rsidR="00170CFB" w:rsidRPr="006030C8" w:rsidRDefault="00170CFB" w:rsidP="006D6A83">
      <w:pPr>
        <w:rPr>
          <w:lang w:val="fr-FR"/>
        </w:rPr>
      </w:pPr>
      <w:r w:rsidRPr="006030C8">
        <w:rPr>
          <w:rFonts w:cs="Tahoma"/>
          <w:color w:val="000000"/>
          <w:szCs w:val="18"/>
          <w:lang w:val="fr-FR"/>
        </w:rPr>
        <w:t>System Center Virtual Machine Manager 2008 R2 Client Management License par Utilisateur</w:t>
      </w:r>
    </w:p>
    <w:p w14:paraId="4188460D" w14:textId="77777777" w:rsidR="00170CFB" w:rsidRPr="006030C8" w:rsidRDefault="00170CFB" w:rsidP="00E86773">
      <w:pPr>
        <w:rPr>
          <w:lang w:val="fr-FR"/>
        </w:rPr>
      </w:pPr>
      <w:r w:rsidRPr="006030C8">
        <w:rPr>
          <w:rFonts w:cs="Tahoma"/>
          <w:color w:val="000000"/>
          <w:szCs w:val="18"/>
          <w:lang w:val="fr-FR"/>
        </w:rPr>
        <w:t>System Center Virtual Machine Manager 2008 R2 Licence de Gestion Client par Environnement de Système</w:t>
      </w:r>
      <w:r w:rsidR="00E86773">
        <w:rPr>
          <w:rFonts w:cs="Tahoma"/>
          <w:color w:val="000000"/>
          <w:szCs w:val="18"/>
          <w:lang w:val="fr-FR"/>
        </w:rPr>
        <w:t> </w:t>
      </w:r>
      <w:r w:rsidRPr="006030C8">
        <w:rPr>
          <w:rFonts w:cs="Tahoma"/>
          <w:color w:val="000000"/>
          <w:szCs w:val="18"/>
          <w:lang w:val="fr-FR"/>
        </w:rPr>
        <w:t>d’Exploitation</w:t>
      </w:r>
    </w:p>
    <w:p w14:paraId="23F42CC7" w14:textId="77777777" w:rsidR="00170CFB" w:rsidRPr="006030C8" w:rsidRDefault="00170CFB" w:rsidP="006D6A83">
      <w:pPr>
        <w:rPr>
          <w:lang w:val="fr-FR"/>
        </w:rPr>
      </w:pPr>
      <w:r w:rsidRPr="006030C8">
        <w:rPr>
          <w:rFonts w:cs="Tahoma"/>
          <w:color w:val="000000"/>
          <w:szCs w:val="18"/>
          <w:lang w:val="fr-FR"/>
        </w:rPr>
        <w:t>System Center Virtual Machine Manager 2008 R2 Enterprise Server Management License</w:t>
      </w:r>
    </w:p>
    <w:p w14:paraId="69668FC7" w14:textId="77777777" w:rsidR="0064651F" w:rsidRPr="006030C8" w:rsidRDefault="00497ADA">
      <w:pPr>
        <w:rPr>
          <w:lang w:val="fr-FR"/>
        </w:rPr>
      </w:pPr>
      <w:r w:rsidRPr="006030C8">
        <w:rPr>
          <w:rFonts w:cs="Tahoma"/>
          <w:color w:val="000000"/>
          <w:szCs w:val="18"/>
          <w:lang w:val="fr-FR"/>
        </w:rPr>
        <w:t>SL Utilisateur Windows Intune</w:t>
      </w:r>
    </w:p>
    <w:p w14:paraId="1EA6BC0F" w14:textId="77777777" w:rsidR="0064651F" w:rsidRPr="006030C8" w:rsidRDefault="0064651F">
      <w:pPr>
        <w:rPr>
          <w:lang w:val="fr-FR"/>
        </w:rPr>
      </w:pPr>
    </w:p>
    <w:p w14:paraId="7D893B1A" w14:textId="77777777" w:rsidR="004759C6" w:rsidRPr="006030C8" w:rsidRDefault="004759C6" w:rsidP="0064651F">
      <w:pPr>
        <w:keepNext/>
        <w:tabs>
          <w:tab w:val="num" w:pos="720"/>
        </w:tabs>
        <w:spacing w:after="60"/>
        <w:outlineLvl w:val="3"/>
        <w:rPr>
          <w:lang w:val="fr-FR"/>
        </w:rPr>
      </w:pPr>
      <w:r w:rsidRPr="006030C8">
        <w:rPr>
          <w:b/>
          <w:lang w:val="fr-FR"/>
        </w:rPr>
        <w:t>Suppressions</w:t>
      </w:r>
    </w:p>
    <w:p w14:paraId="14AD425E" w14:textId="77777777" w:rsidR="006D5B20" w:rsidRPr="006030C8" w:rsidRDefault="006D5B20" w:rsidP="006D5B20">
      <w:pPr>
        <w:rPr>
          <w:lang w:val="fr-FR"/>
        </w:rPr>
      </w:pPr>
      <w:r w:rsidRPr="006030C8">
        <w:rPr>
          <w:rFonts w:cs="Tahoma"/>
          <w:color w:val="000000"/>
          <w:szCs w:val="18"/>
          <w:lang w:val="fr-FR"/>
        </w:rPr>
        <w:t>Expression Studio Professional 4</w:t>
      </w:r>
    </w:p>
    <w:p w14:paraId="55D7D59B" w14:textId="77777777" w:rsidR="006D5B20" w:rsidRPr="006030C8" w:rsidRDefault="006D5B20" w:rsidP="006D5B20">
      <w:pPr>
        <w:rPr>
          <w:lang w:val="fr-FR"/>
        </w:rPr>
      </w:pPr>
      <w:r w:rsidRPr="006030C8">
        <w:rPr>
          <w:rFonts w:cs="Tahoma"/>
          <w:color w:val="000000"/>
          <w:szCs w:val="18"/>
          <w:lang w:val="fr-FR"/>
        </w:rPr>
        <w:t>Expression Studio Ultimate 4</w:t>
      </w:r>
    </w:p>
    <w:p w14:paraId="542A83C2" w14:textId="77777777" w:rsidR="006D5B20" w:rsidRPr="006030C8" w:rsidRDefault="006D5B20" w:rsidP="006D5B20">
      <w:pPr>
        <w:rPr>
          <w:lang w:val="fr-FR"/>
        </w:rPr>
      </w:pPr>
      <w:r w:rsidRPr="006030C8">
        <w:rPr>
          <w:rFonts w:cs="Tahoma"/>
          <w:color w:val="000000"/>
          <w:szCs w:val="18"/>
          <w:lang w:val="fr-FR"/>
        </w:rPr>
        <w:t>Office Web Apps A (SL Utilisateur)</w:t>
      </w:r>
    </w:p>
    <w:p w14:paraId="7E0D8B41" w14:textId="77777777" w:rsidR="006D5B20" w:rsidRPr="00443FB3" w:rsidRDefault="006D5B20" w:rsidP="006D5B20">
      <w:pPr>
        <w:rPr>
          <w:lang w:val="fr-FR"/>
        </w:rPr>
      </w:pPr>
      <w:r w:rsidRPr="00443FB3">
        <w:rPr>
          <w:rFonts w:cs="Tahoma"/>
          <w:color w:val="000000"/>
          <w:szCs w:val="18"/>
          <w:lang w:val="fr-FR"/>
        </w:rPr>
        <w:t>SQL Server</w:t>
      </w:r>
      <w:r w:rsidR="00404A81" w:rsidRPr="00443FB3">
        <w:rPr>
          <w:rFonts w:cs="Tahoma"/>
          <w:color w:val="000000"/>
          <w:szCs w:val="18"/>
          <w:vertAlign w:val="superscript"/>
          <w:lang w:val="fr-FR"/>
        </w:rPr>
        <w:t>®</w:t>
      </w:r>
      <w:r w:rsidRPr="00443FB3">
        <w:rPr>
          <w:rFonts w:cs="Tahoma"/>
          <w:color w:val="000000"/>
          <w:szCs w:val="18"/>
          <w:lang w:val="fr-FR"/>
        </w:rPr>
        <w:t> 2008 R2 Parallel Data Warehouse</w:t>
      </w:r>
    </w:p>
    <w:p w14:paraId="68A43E63" w14:textId="77777777" w:rsidR="006D5B20" w:rsidRPr="006030C8" w:rsidRDefault="006D5B20" w:rsidP="006D5B20">
      <w:pPr>
        <w:rPr>
          <w:lang w:val="fr-FR"/>
        </w:rPr>
      </w:pPr>
      <w:r w:rsidRPr="006030C8">
        <w:rPr>
          <w:rFonts w:cs="Tahoma"/>
          <w:color w:val="000000"/>
          <w:szCs w:val="18"/>
          <w:lang w:val="fr-FR"/>
        </w:rPr>
        <w:t>SQL Server</w:t>
      </w:r>
      <w:r w:rsidR="00404A81" w:rsidRPr="00404A81">
        <w:rPr>
          <w:rFonts w:cs="Tahoma"/>
          <w:color w:val="000000"/>
          <w:szCs w:val="18"/>
          <w:vertAlign w:val="superscript"/>
          <w:lang w:val="fr-FR"/>
        </w:rPr>
        <w:t>®</w:t>
      </w:r>
      <w:r w:rsidRPr="006030C8">
        <w:rPr>
          <w:rFonts w:cs="Tahoma"/>
          <w:color w:val="000000"/>
          <w:szCs w:val="18"/>
          <w:lang w:val="fr-FR"/>
        </w:rPr>
        <w:t> 2008 R2 Parallel Data Warehouse Developer</w:t>
      </w:r>
    </w:p>
    <w:p w14:paraId="7FFA4CE1" w14:textId="77777777" w:rsidR="00170CFB" w:rsidRPr="006030C8" w:rsidRDefault="00170CFB" w:rsidP="006D6A83">
      <w:pPr>
        <w:rPr>
          <w:lang w:val="fr-FR"/>
        </w:rPr>
      </w:pPr>
      <w:r w:rsidRPr="006030C8">
        <w:rPr>
          <w:rFonts w:cs="Tahoma"/>
          <w:color w:val="000000"/>
          <w:szCs w:val="18"/>
          <w:lang w:val="fr-FR"/>
        </w:rPr>
        <w:t>System Center Configuration Manager 2007 R3</w:t>
      </w:r>
    </w:p>
    <w:p w14:paraId="406449AD" w14:textId="77777777" w:rsidR="00170CFB" w:rsidRPr="006030C8" w:rsidRDefault="00170CFB" w:rsidP="006D6A83">
      <w:pPr>
        <w:rPr>
          <w:lang w:val="fr-FR"/>
        </w:rPr>
      </w:pPr>
      <w:r w:rsidRPr="006030C8">
        <w:rPr>
          <w:rFonts w:cs="Tahoma"/>
          <w:color w:val="000000"/>
          <w:szCs w:val="18"/>
          <w:lang w:val="fr-FR"/>
        </w:rPr>
        <w:t>System Center Configuration Manager 2007 R3 avec Technologie SQL Server 2008</w:t>
      </w:r>
    </w:p>
    <w:p w14:paraId="626B4817" w14:textId="77777777" w:rsidR="00170CFB" w:rsidRPr="006030C8" w:rsidRDefault="00170CFB" w:rsidP="006D6A83">
      <w:pPr>
        <w:rPr>
          <w:lang w:val="fr-FR"/>
        </w:rPr>
      </w:pPr>
      <w:r w:rsidRPr="006030C8">
        <w:rPr>
          <w:rFonts w:cs="Tahoma"/>
          <w:color w:val="000000"/>
          <w:szCs w:val="18"/>
          <w:lang w:val="fr-FR"/>
        </w:rPr>
        <w:t>System Center Data Protection Manager 2010 Client Management License par Utilisateur</w:t>
      </w:r>
    </w:p>
    <w:p w14:paraId="48B976D1" w14:textId="77777777" w:rsidR="00170CFB" w:rsidRPr="006030C8" w:rsidRDefault="00170CFB" w:rsidP="006D6A83">
      <w:pPr>
        <w:rPr>
          <w:lang w:val="fr-FR"/>
        </w:rPr>
      </w:pPr>
      <w:r w:rsidRPr="006030C8">
        <w:rPr>
          <w:rFonts w:cs="Tahoma"/>
          <w:color w:val="000000"/>
          <w:szCs w:val="18"/>
          <w:lang w:val="fr-FR"/>
        </w:rPr>
        <w:t>System Center Data Protection Manager 2010 Client Management License par Environnement de Système d’Exploitation</w:t>
      </w:r>
    </w:p>
    <w:p w14:paraId="0E100F50" w14:textId="77777777" w:rsidR="00170CFB" w:rsidRPr="006030C8" w:rsidRDefault="00170CFB" w:rsidP="006D6A83">
      <w:pPr>
        <w:rPr>
          <w:lang w:val="fr-FR"/>
        </w:rPr>
      </w:pPr>
      <w:r w:rsidRPr="006030C8">
        <w:rPr>
          <w:rFonts w:cs="Tahoma"/>
          <w:color w:val="000000"/>
          <w:szCs w:val="18"/>
          <w:lang w:val="fr-FR"/>
        </w:rPr>
        <w:t>System Center Operations Manager 2007 R2</w:t>
      </w:r>
    </w:p>
    <w:p w14:paraId="19282C4F" w14:textId="77777777" w:rsidR="00170CFB" w:rsidRPr="006030C8" w:rsidRDefault="00170CFB" w:rsidP="006D6A83">
      <w:pPr>
        <w:rPr>
          <w:lang w:val="fr-FR"/>
        </w:rPr>
      </w:pPr>
      <w:r w:rsidRPr="006030C8">
        <w:rPr>
          <w:rFonts w:cs="Tahoma"/>
          <w:color w:val="000000"/>
          <w:szCs w:val="18"/>
          <w:lang w:val="fr-FR"/>
        </w:rPr>
        <w:t>System Center Operations Manager 2007 R2 avec Technologie SQL Server 2008</w:t>
      </w:r>
    </w:p>
    <w:p w14:paraId="353887AD" w14:textId="77777777" w:rsidR="00170CFB" w:rsidRPr="006030C8" w:rsidRDefault="00170CFB" w:rsidP="006D6A83">
      <w:pPr>
        <w:rPr>
          <w:lang w:val="fr-FR"/>
        </w:rPr>
      </w:pPr>
      <w:r w:rsidRPr="006030C8">
        <w:rPr>
          <w:rFonts w:cs="Tahoma"/>
          <w:color w:val="000000"/>
          <w:szCs w:val="18"/>
          <w:lang w:val="fr-FR"/>
        </w:rPr>
        <w:lastRenderedPageBreak/>
        <w:t>System Center Service Manager 2010</w:t>
      </w:r>
    </w:p>
    <w:p w14:paraId="54B9BB6F" w14:textId="77777777" w:rsidR="00170CFB" w:rsidRPr="006030C8" w:rsidRDefault="00170CFB" w:rsidP="006D6A83">
      <w:pPr>
        <w:rPr>
          <w:lang w:val="fr-FR"/>
        </w:rPr>
      </w:pPr>
      <w:r w:rsidRPr="006030C8">
        <w:rPr>
          <w:rFonts w:cs="Tahoma"/>
          <w:color w:val="000000"/>
          <w:szCs w:val="18"/>
          <w:lang w:val="fr-FR"/>
        </w:rPr>
        <w:t>System Center Service Manager 2010 avec technologie SQL Server 2008</w:t>
      </w:r>
    </w:p>
    <w:p w14:paraId="74586504" w14:textId="77777777" w:rsidR="00170CFB" w:rsidRPr="004F549F" w:rsidRDefault="00170CFB" w:rsidP="006D6A83">
      <w:r>
        <w:rPr>
          <w:rFonts w:cs="Tahoma"/>
          <w:color w:val="000000"/>
          <w:szCs w:val="18"/>
        </w:rPr>
        <w:t>System Center Essentials 2010</w:t>
      </w:r>
    </w:p>
    <w:p w14:paraId="7E284688" w14:textId="77777777" w:rsidR="00170CFB" w:rsidRPr="004F549F" w:rsidRDefault="00170CFB" w:rsidP="006D6A83">
      <w:r>
        <w:rPr>
          <w:rFonts w:cs="Tahoma"/>
          <w:color w:val="000000"/>
          <w:szCs w:val="18"/>
        </w:rPr>
        <w:t>System Center Essentials 2010 Client ML</w:t>
      </w:r>
    </w:p>
    <w:p w14:paraId="6A26C7D0" w14:textId="77777777" w:rsidR="00170CFB" w:rsidRPr="004F549F" w:rsidRDefault="00170CFB" w:rsidP="006D6A83">
      <w:r>
        <w:rPr>
          <w:rFonts w:cs="Tahoma"/>
          <w:color w:val="000000"/>
          <w:szCs w:val="18"/>
        </w:rPr>
        <w:t>System Center Essentials 2010 Server ML</w:t>
      </w:r>
    </w:p>
    <w:p w14:paraId="6CCC72DE" w14:textId="77777777" w:rsidR="00170CFB" w:rsidRPr="004F549F" w:rsidRDefault="00170CFB" w:rsidP="006D6A83">
      <w:r>
        <w:rPr>
          <w:rFonts w:cs="Tahoma"/>
          <w:color w:val="000000"/>
          <w:szCs w:val="18"/>
        </w:rPr>
        <w:t xml:space="preserve">System Center Essentials 2010 avec technologie SQL Server 2008 </w:t>
      </w:r>
    </w:p>
    <w:p w14:paraId="7A5F9599" w14:textId="77777777" w:rsidR="00170CFB" w:rsidRPr="004F549F" w:rsidRDefault="00170CFB" w:rsidP="006D6A83">
      <w:r>
        <w:rPr>
          <w:rFonts w:cs="Tahoma"/>
          <w:color w:val="000000"/>
          <w:szCs w:val="18"/>
        </w:rPr>
        <w:t>System Center Essentials Plus 2010 Client Management License Suite</w:t>
      </w:r>
    </w:p>
    <w:p w14:paraId="3FFAFE9A" w14:textId="77777777" w:rsidR="00170CFB" w:rsidRPr="006030C8" w:rsidRDefault="00170CFB" w:rsidP="006D6A83">
      <w:pPr>
        <w:rPr>
          <w:lang w:val="fr-FR"/>
        </w:rPr>
      </w:pPr>
      <w:r w:rsidRPr="006030C8">
        <w:rPr>
          <w:rFonts w:cs="Tahoma"/>
          <w:color w:val="000000"/>
          <w:szCs w:val="18"/>
          <w:lang w:val="fr-FR"/>
        </w:rPr>
        <w:t>System Center Essentials Plus 2010 Server Management License Suite</w:t>
      </w:r>
    </w:p>
    <w:p w14:paraId="1B0622B4" w14:textId="77777777" w:rsidR="00170CFB" w:rsidRPr="004F549F" w:rsidRDefault="00170CFB" w:rsidP="006D6A83">
      <w:r>
        <w:rPr>
          <w:rFonts w:cs="Tahoma"/>
          <w:color w:val="000000"/>
          <w:szCs w:val="18"/>
        </w:rPr>
        <w:t>System Center Virtual Machine Manager 2008 R2 Édition Workgroup</w:t>
      </w:r>
    </w:p>
    <w:p w14:paraId="556E152D" w14:textId="77777777" w:rsidR="00170CFB" w:rsidRPr="004F549F" w:rsidRDefault="00170CFB" w:rsidP="006D6A83">
      <w:r>
        <w:rPr>
          <w:rFonts w:cs="Tahoma"/>
          <w:color w:val="000000"/>
          <w:szCs w:val="18"/>
        </w:rPr>
        <w:t>Connecteur Externe Visual Studio</w:t>
      </w:r>
      <w:r w:rsidR="00404A81" w:rsidRPr="00404A81">
        <w:rPr>
          <w:rFonts w:cs="Tahoma"/>
          <w:color w:val="000000"/>
          <w:szCs w:val="18"/>
          <w:vertAlign w:val="superscript"/>
        </w:rPr>
        <w:t>®</w:t>
      </w:r>
      <w:r>
        <w:rPr>
          <w:rFonts w:cs="Tahoma"/>
          <w:color w:val="000000"/>
          <w:szCs w:val="18"/>
        </w:rPr>
        <w:t xml:space="preserve"> Team Foundation Server 2012</w:t>
      </w:r>
    </w:p>
    <w:bookmarkEnd w:id="569"/>
    <w:p w14:paraId="7B2F4B9E" w14:textId="77777777" w:rsidR="00023FE7" w:rsidRPr="006030C8" w:rsidRDefault="00EF4590" w:rsidP="00B939A4">
      <w:pPr>
        <w:rPr>
          <w:lang w:val="fr-FR"/>
        </w:rPr>
      </w:pPr>
      <w:r w:rsidRPr="002C7165">
        <w:rPr>
          <w:lang w:val="fr-FR"/>
        </w:rPr>
        <w:br w:type="page"/>
      </w:r>
      <w:bookmarkStart w:id="586" w:name="_Toc336338180"/>
      <w:bookmarkStart w:id="587" w:name="_Toc377592908"/>
      <w:r w:rsidRPr="006030C8">
        <w:rPr>
          <w:rStyle w:val="Heading1Char"/>
        </w:rPr>
        <w:lastRenderedPageBreak/>
        <w:t>SECTION 2 – PROMOTIONS DE PRODUITS</w:t>
      </w:r>
      <w:bookmarkEnd w:id="586"/>
      <w:bookmarkEnd w:id="587"/>
    </w:p>
    <w:p w14:paraId="6074D84B" w14:textId="77777777" w:rsidR="00023FE7" w:rsidRPr="00171E00" w:rsidRDefault="00023FE7" w:rsidP="00203C9E">
      <w:pPr>
        <w:ind w:right="720"/>
        <w:rPr>
          <w:rFonts w:cs="Tahoma"/>
          <w:color w:val="000000"/>
          <w:sz w:val="24"/>
          <w:lang w:val="fr-FR"/>
        </w:rPr>
      </w:pPr>
    </w:p>
    <w:p w14:paraId="7D9AA4A9" w14:textId="77777777" w:rsidR="00505713" w:rsidRPr="006030C8" w:rsidRDefault="00505713" w:rsidP="00505713">
      <w:pPr>
        <w:pStyle w:val="Heading2"/>
        <w:spacing w:after="120"/>
        <w:ind w:left="0"/>
        <w:rPr>
          <w:lang w:val="fr-FR"/>
        </w:rPr>
      </w:pPr>
      <w:bookmarkStart w:id="588" w:name="_Toc377592909"/>
      <w:r w:rsidRPr="006030C8">
        <w:rPr>
          <w:rFonts w:ascii="Tahoma" w:eastAsia="Times New Roman" w:hAnsi="Tahoma" w:cs="Tahoma"/>
          <w:color w:val="FF9429"/>
          <w:lang w:val="fr-FR"/>
        </w:rPr>
        <w:t>Promotion Windows Intune + Module Complémentaire Windows Intune</w:t>
      </w:r>
      <w:bookmarkEnd w:id="588"/>
    </w:p>
    <w:p w14:paraId="30ABEB6B" w14:textId="77777777" w:rsidR="00505713" w:rsidRPr="006030C8" w:rsidRDefault="00505713" w:rsidP="00963238">
      <w:pPr>
        <w:rPr>
          <w:lang w:val="fr-FR"/>
        </w:rPr>
      </w:pPr>
      <w:r w:rsidRPr="006030C8">
        <w:rPr>
          <w:lang w:val="fr-FR"/>
        </w:rPr>
        <w:t>Entre le 1er septembre 2013 et le 30 juin 2014, Microsoft offrira une remise de 30 % sur Intune et le Module Complémentaire Intune pour System Center Configuration Manager et System Center Endpoint Protection aux clients qui achètent les suites Office 365 (E/A/G) ou des références (SKU) autonomes (par exemple, Exchange Online) par l’intermédiaire de programmes de Licences en Volume Entreprise.</w:t>
      </w:r>
      <w:r w:rsidR="006030C8" w:rsidRPr="006030C8">
        <w:rPr>
          <w:lang w:val="fr-FR"/>
        </w:rPr>
        <w:t xml:space="preserve"> </w:t>
      </w:r>
      <w:r w:rsidRPr="006030C8">
        <w:rPr>
          <w:lang w:val="fr-FR"/>
        </w:rPr>
        <w:t>Un minimum de 250 sièges est requis pour pouvoir prétendre à cette offre. Cette offre est proposée aux clients par l’intermédiaire des programmes CE, EAS et EES. Les segments de clientèle ciblés comprennent les EPG Commercial, Secteur Public et Éducation ainsi que les programmes SMS&amp;P Commercial Secteur Public et Éducation.</w:t>
      </w:r>
    </w:p>
    <w:p w14:paraId="4E7343CF" w14:textId="77777777" w:rsidR="00505713" w:rsidRPr="006030C8" w:rsidRDefault="00505713" w:rsidP="00963238">
      <w:pPr>
        <w:rPr>
          <w:lang w:val="fr-FR"/>
        </w:rPr>
      </w:pPr>
    </w:p>
    <w:p w14:paraId="36FD312B" w14:textId="77777777" w:rsidR="00505713" w:rsidRPr="006030C8" w:rsidRDefault="00505713" w:rsidP="00505713">
      <w:pPr>
        <w:rPr>
          <w:lang w:val="fr-FR"/>
        </w:rPr>
      </w:pPr>
    </w:p>
    <w:p w14:paraId="2A5417B6" w14:textId="77777777" w:rsidR="00E362F4" w:rsidRPr="006030C8" w:rsidRDefault="00E362F4" w:rsidP="00E362F4">
      <w:pPr>
        <w:pStyle w:val="Heading2"/>
        <w:spacing w:after="120"/>
        <w:ind w:left="0"/>
        <w:rPr>
          <w:lang w:val="fr-FR"/>
        </w:rPr>
      </w:pPr>
      <w:bookmarkStart w:id="589" w:name="_Toc377592910"/>
      <w:r w:rsidRPr="006030C8">
        <w:rPr>
          <w:rFonts w:ascii="Tahoma" w:eastAsia="Times New Roman" w:hAnsi="Tahoma" w:cs="Tahoma"/>
          <w:color w:val="FF9429"/>
          <w:lang w:val="fr-FR"/>
        </w:rPr>
        <w:t>Promotion Gestion de projets et de portefeuilles dans le Cloud</w:t>
      </w:r>
      <w:bookmarkEnd w:id="589"/>
    </w:p>
    <w:p w14:paraId="771E79D4" w14:textId="77777777" w:rsidR="00E362F4" w:rsidRPr="006030C8" w:rsidRDefault="00E362F4" w:rsidP="00E362F4">
      <w:pPr>
        <w:rPr>
          <w:lang w:val="fr-FR"/>
        </w:rPr>
      </w:pPr>
      <w:r w:rsidRPr="006030C8">
        <w:rPr>
          <w:lang w:val="fr-FR"/>
        </w:rPr>
        <w:t>Entre le 1er octobre 2013 et le 31 mars 2014, Microsoft offrira jusqu’à 25 % de remise sur Project Online et Project Online avec Project Pro pour Office 365 aux clients qui achètent ces produits dans le cadre d’un programme de Licence en Volume Entreprise ou via le portail Microsoft Online Services.</w:t>
      </w:r>
      <w:r w:rsidR="006030C8" w:rsidRPr="006030C8">
        <w:rPr>
          <w:lang w:val="fr-FR"/>
        </w:rPr>
        <w:t xml:space="preserve"> </w:t>
      </w:r>
      <w:r w:rsidRPr="006030C8">
        <w:rPr>
          <w:lang w:val="fr-FR"/>
        </w:rPr>
        <w:t>Un minimum de 200 sièges est requis pour pouvoir prétendre à cette offre. Cette offre sera proposée aux clients dans le cadre des contrats CE, EAS et MOSP. Les segments de clientèle ciblés comprennent les EPG Commercial et les SMS&amp;P Commercial.</w:t>
      </w:r>
    </w:p>
    <w:p w14:paraId="6734BC9D" w14:textId="77777777" w:rsidR="00E362F4" w:rsidRPr="006030C8" w:rsidRDefault="00E362F4" w:rsidP="00E362F4">
      <w:pPr>
        <w:rPr>
          <w:lang w:val="fr-FR"/>
        </w:rPr>
      </w:pPr>
    </w:p>
    <w:p w14:paraId="6D34C3F3" w14:textId="77777777" w:rsidR="00E362F4" w:rsidRPr="006030C8" w:rsidRDefault="00E362F4" w:rsidP="00E362F4">
      <w:pPr>
        <w:rPr>
          <w:lang w:val="fr-FR"/>
        </w:rPr>
      </w:pPr>
    </w:p>
    <w:p w14:paraId="1C4E3738" w14:textId="77777777" w:rsidR="00E362F4" w:rsidRPr="004F549F" w:rsidRDefault="00E362F4" w:rsidP="00E362F4">
      <w:pPr>
        <w:pStyle w:val="Heading2"/>
        <w:spacing w:after="120"/>
        <w:ind w:left="0"/>
      </w:pPr>
      <w:bookmarkStart w:id="590" w:name="_Toc377592911"/>
      <w:r>
        <w:rPr>
          <w:rFonts w:ascii="Tahoma" w:eastAsia="Times New Roman" w:hAnsi="Tahoma" w:cs="Tahoma"/>
          <w:color w:val="FF9429"/>
        </w:rPr>
        <w:t>Promotion Visual Studio Test Professional avec MSDN</w:t>
      </w:r>
      <w:bookmarkEnd w:id="590"/>
    </w:p>
    <w:p w14:paraId="7FA90F38" w14:textId="77777777" w:rsidR="00E362F4" w:rsidRPr="006030C8" w:rsidRDefault="00E362F4" w:rsidP="00E362F4">
      <w:pPr>
        <w:rPr>
          <w:lang w:val="fr-FR"/>
        </w:rPr>
      </w:pPr>
      <w:r w:rsidRPr="006030C8">
        <w:rPr>
          <w:lang w:val="fr-FR"/>
        </w:rPr>
        <w:t>Entre le 1er octobre 2013 et le 30 juin 2014, Microsoft offrira une remise de 35 % sur Visual Studio 2013 Test Professional avec MSDN aux clients achetant ces produits dans le cadre d’un programme de Licence en Volume Entreprise.</w:t>
      </w:r>
      <w:r w:rsidR="006030C8" w:rsidRPr="006030C8">
        <w:rPr>
          <w:lang w:val="fr-FR"/>
        </w:rPr>
        <w:t xml:space="preserve"> </w:t>
      </w:r>
      <w:r w:rsidRPr="006030C8">
        <w:rPr>
          <w:lang w:val="fr-FR"/>
        </w:rPr>
        <w:t>Cette offre ne s’appliquera qu’aux nouveaux achats et sera proposée aux clients par l’intermédiaire des programmes CE, EAP, Select Plus ou Open Value. Les segments de clientèle ciblés comprennent les EPG Commercial, les SMS&amp;P grands comptes et le Secteur Public.</w:t>
      </w:r>
    </w:p>
    <w:p w14:paraId="13B9DA2C" w14:textId="77777777" w:rsidR="00E362F4" w:rsidRPr="006030C8" w:rsidRDefault="00E362F4" w:rsidP="00E362F4">
      <w:pPr>
        <w:rPr>
          <w:lang w:val="fr-FR"/>
        </w:rPr>
      </w:pPr>
    </w:p>
    <w:p w14:paraId="5BF38327" w14:textId="77777777" w:rsidR="00E362F4" w:rsidRPr="006030C8" w:rsidRDefault="00E362F4" w:rsidP="00E362F4">
      <w:pPr>
        <w:rPr>
          <w:lang w:val="fr-FR"/>
        </w:rPr>
      </w:pPr>
    </w:p>
    <w:p w14:paraId="27FB5FB6" w14:textId="77777777" w:rsidR="00E362F4" w:rsidRPr="006030C8" w:rsidRDefault="00E362F4" w:rsidP="00E362F4">
      <w:pPr>
        <w:pStyle w:val="Heading2"/>
        <w:spacing w:after="120"/>
        <w:ind w:left="0"/>
        <w:rPr>
          <w:lang w:val="fr-FR"/>
        </w:rPr>
      </w:pPr>
      <w:bookmarkStart w:id="591" w:name="_Toc377592912"/>
      <w:r w:rsidRPr="006030C8">
        <w:rPr>
          <w:rFonts w:ascii="Tahoma" w:eastAsia="Times New Roman" w:hAnsi="Tahoma" w:cs="Tahoma"/>
          <w:color w:val="FF9429"/>
          <w:lang w:val="fr-FR"/>
        </w:rPr>
        <w:t>Jumpstart 2014 – Accord de Mise en Œuvre Serveur et Cloud</w:t>
      </w:r>
      <w:bookmarkEnd w:id="591"/>
    </w:p>
    <w:p w14:paraId="71939C36" w14:textId="77777777" w:rsidR="00E362F4" w:rsidRPr="006030C8" w:rsidRDefault="00E362F4" w:rsidP="00020241">
      <w:pPr>
        <w:rPr>
          <w:lang w:val="fr-FR"/>
        </w:rPr>
      </w:pPr>
      <w:r w:rsidRPr="006030C8">
        <w:rPr>
          <w:lang w:val="fr-FR"/>
        </w:rPr>
        <w:t>Entre le 1er novembre 2013 et le 30 juin 2014, Microsoft offrira une remise de 15 % sur la L&amp;SA (Licence et Software Assurance) et sur la SA seule pour Core Infrastructure Server Suite Data Center aux clients achetant ces</w:t>
      </w:r>
      <w:r w:rsidR="00020241">
        <w:rPr>
          <w:lang w:val="fr-FR"/>
        </w:rPr>
        <w:t> </w:t>
      </w:r>
      <w:r w:rsidRPr="006030C8">
        <w:rPr>
          <w:lang w:val="fr-FR"/>
        </w:rPr>
        <w:t>produits dans le cadre d’un programme de Licence en Volume Entreprise.</w:t>
      </w:r>
      <w:r w:rsidR="006030C8" w:rsidRPr="006030C8">
        <w:rPr>
          <w:lang w:val="fr-FR"/>
        </w:rPr>
        <w:t xml:space="preserve"> </w:t>
      </w:r>
      <w:r w:rsidRPr="006030C8">
        <w:rPr>
          <w:lang w:val="fr-FR"/>
        </w:rPr>
        <w:t>Cette offre s’appliquera à tous les segments de clientèle et sera proposée aux clients par l’intermédiaire de l’Accord de Mise en Œuvre Serveur et Cloud, mais sera limitée aux no</w:t>
      </w:r>
      <w:r w:rsidR="00020241">
        <w:rPr>
          <w:lang w:val="fr-FR"/>
        </w:rPr>
        <w:t>uveaux achats.</w:t>
      </w:r>
    </w:p>
    <w:p w14:paraId="46DCAE51" w14:textId="77777777" w:rsidR="00E362F4" w:rsidRPr="006030C8" w:rsidRDefault="00E362F4" w:rsidP="00505713">
      <w:pPr>
        <w:rPr>
          <w:lang w:val="fr-FR"/>
        </w:rPr>
      </w:pPr>
    </w:p>
    <w:p w14:paraId="1B182614" w14:textId="77777777" w:rsidR="00E362F4" w:rsidRPr="006030C8" w:rsidRDefault="00E362F4" w:rsidP="00505713">
      <w:pPr>
        <w:rPr>
          <w:lang w:val="fr-FR"/>
        </w:rPr>
      </w:pPr>
    </w:p>
    <w:p w14:paraId="0879A024" w14:textId="77777777" w:rsidR="00505713" w:rsidRPr="006030C8" w:rsidRDefault="00505713" w:rsidP="00505713">
      <w:pPr>
        <w:pStyle w:val="Heading2"/>
        <w:spacing w:after="120"/>
        <w:ind w:left="0"/>
        <w:rPr>
          <w:lang w:val="fr-FR"/>
        </w:rPr>
      </w:pPr>
      <w:bookmarkStart w:id="592" w:name="_Toc377592913"/>
      <w:r w:rsidRPr="006030C8">
        <w:rPr>
          <w:rFonts w:ascii="Tahoma" w:eastAsia="Times New Roman" w:hAnsi="Tahoma" w:cs="Tahoma"/>
          <w:color w:val="FF9429"/>
          <w:lang w:val="fr-FR"/>
        </w:rPr>
        <w:t>Promotion Windows Azure</w:t>
      </w:r>
      <w:bookmarkEnd w:id="592"/>
    </w:p>
    <w:p w14:paraId="3D013482" w14:textId="77777777" w:rsidR="00505713" w:rsidRPr="00020241" w:rsidRDefault="00505713" w:rsidP="00505713">
      <w:pPr>
        <w:spacing w:after="120" w:line="276" w:lineRule="auto"/>
        <w:rPr>
          <w:rFonts w:cs="Tahoma"/>
          <w:szCs w:val="18"/>
          <w:lang w:val="fr-FR"/>
        </w:rPr>
      </w:pPr>
      <w:r w:rsidRPr="00020241">
        <w:rPr>
          <w:rFonts w:cs="Tahoma"/>
          <w:szCs w:val="18"/>
          <w:lang w:val="fr-FR"/>
        </w:rPr>
        <w:t>Entre le 1er novembre 2013 et le 30 juin 2014, Microsoft offrira les 3 Crédits d’Engagement d’Achats promotionnels suivants aux clients qui atteignent un certain seuil d’Engagement d’Achat préalable :</w:t>
      </w:r>
      <w:r w:rsidR="006030C8" w:rsidRPr="00020241">
        <w:rPr>
          <w:rFonts w:cs="Tahoma"/>
          <w:szCs w:val="18"/>
          <w:lang w:val="fr-FR"/>
        </w:rPr>
        <w:t xml:space="preserve"> </w:t>
      </w:r>
    </w:p>
    <w:p w14:paraId="7248383D" w14:textId="77777777" w:rsidR="00505713" w:rsidRPr="00020241" w:rsidRDefault="00505713" w:rsidP="00505713">
      <w:pPr>
        <w:pStyle w:val="ListParagraph"/>
        <w:numPr>
          <w:ilvl w:val="0"/>
          <w:numId w:val="143"/>
        </w:numPr>
        <w:spacing w:after="120" w:line="276" w:lineRule="auto"/>
        <w:rPr>
          <w:rFonts w:ascii="Tahoma" w:hAnsi="Tahoma" w:cs="Tahoma"/>
          <w:sz w:val="18"/>
          <w:szCs w:val="18"/>
          <w:lang w:val="fr-FR"/>
        </w:rPr>
      </w:pPr>
      <w:r w:rsidRPr="00020241">
        <w:rPr>
          <w:rFonts w:ascii="Tahoma" w:hAnsi="Tahoma" w:cs="Tahoma"/>
          <w:sz w:val="18"/>
          <w:szCs w:val="18"/>
          <w:lang w:val="fr-FR"/>
        </w:rPr>
        <w:t>2 500 USD pour les clients dont l’Engagement d’Achats préalable est supérieur à 50 000 USD</w:t>
      </w:r>
    </w:p>
    <w:p w14:paraId="57A27445" w14:textId="77777777" w:rsidR="00505713" w:rsidRPr="00020241" w:rsidRDefault="00505713" w:rsidP="00505713">
      <w:pPr>
        <w:pStyle w:val="ListParagraph"/>
        <w:numPr>
          <w:ilvl w:val="0"/>
          <w:numId w:val="143"/>
        </w:numPr>
        <w:spacing w:after="120" w:line="276" w:lineRule="auto"/>
        <w:rPr>
          <w:rFonts w:ascii="Tahoma" w:hAnsi="Tahoma" w:cs="Tahoma"/>
          <w:sz w:val="18"/>
          <w:szCs w:val="18"/>
          <w:lang w:val="fr-FR"/>
        </w:rPr>
      </w:pPr>
      <w:r w:rsidRPr="00020241">
        <w:rPr>
          <w:rFonts w:ascii="Tahoma" w:hAnsi="Tahoma" w:cs="Tahoma"/>
          <w:sz w:val="18"/>
          <w:szCs w:val="18"/>
          <w:lang w:val="fr-FR"/>
        </w:rPr>
        <w:t>8 000 USD pour les clients dont l’Engagement d’Achats préalable est supérieur à 100 000 USD</w:t>
      </w:r>
    </w:p>
    <w:p w14:paraId="0E535B81" w14:textId="77777777" w:rsidR="00505713" w:rsidRPr="00020241" w:rsidRDefault="00505713" w:rsidP="00505713">
      <w:pPr>
        <w:pStyle w:val="ListParagraph"/>
        <w:numPr>
          <w:ilvl w:val="0"/>
          <w:numId w:val="143"/>
        </w:numPr>
        <w:spacing w:after="120" w:line="276" w:lineRule="auto"/>
        <w:rPr>
          <w:rFonts w:ascii="Tahoma" w:hAnsi="Tahoma" w:cs="Tahoma"/>
          <w:sz w:val="18"/>
          <w:szCs w:val="18"/>
          <w:lang w:val="fr-FR"/>
        </w:rPr>
      </w:pPr>
      <w:r w:rsidRPr="00020241">
        <w:rPr>
          <w:rFonts w:ascii="Tahoma" w:hAnsi="Tahoma" w:cs="Tahoma"/>
          <w:sz w:val="18"/>
          <w:szCs w:val="18"/>
          <w:lang w:val="fr-FR"/>
        </w:rPr>
        <w:t>20 000 USD pour les clients dont l’Engagement d’Achats préalable est supérieur à 200 000 USD</w:t>
      </w:r>
    </w:p>
    <w:p w14:paraId="2EEA0E93" w14:textId="77777777" w:rsidR="00505713" w:rsidRPr="00020241" w:rsidRDefault="00505713" w:rsidP="00963238">
      <w:pPr>
        <w:rPr>
          <w:rFonts w:cs="Tahoma"/>
          <w:szCs w:val="18"/>
          <w:lang w:val="fr-FR"/>
        </w:rPr>
      </w:pPr>
      <w:r w:rsidRPr="00020241">
        <w:rPr>
          <w:rFonts w:cs="Tahoma"/>
          <w:szCs w:val="18"/>
          <w:lang w:val="fr-FR"/>
        </w:rPr>
        <w:t>Les clients ne peuvent pas cumuler ces offres promotionnelles pour pouvoir prétendre à des crédits supplémentaires.</w:t>
      </w:r>
      <w:r w:rsidR="006030C8" w:rsidRPr="00020241">
        <w:rPr>
          <w:rFonts w:cs="Tahoma"/>
          <w:szCs w:val="18"/>
          <w:lang w:val="fr-FR"/>
        </w:rPr>
        <w:t xml:space="preserve"> </w:t>
      </w:r>
      <w:r w:rsidRPr="00020241">
        <w:rPr>
          <w:rFonts w:cs="Tahoma"/>
          <w:szCs w:val="18"/>
          <w:lang w:val="fr-FR"/>
        </w:rPr>
        <w:t>Les clients s’engageant à hauteur de 150 000 USD ne pourront prétendre qu’à un crédit promotionnel de 8 000 USD. Ceux s’engageant à hauteur de 300 000 USD ne pourront quant à eux prétendre qu’à un crédit promotionnel de 20 000 USD.</w:t>
      </w:r>
      <w:r w:rsidR="006030C8" w:rsidRPr="00020241">
        <w:rPr>
          <w:rFonts w:cs="Tahoma"/>
          <w:szCs w:val="18"/>
          <w:lang w:val="fr-FR"/>
        </w:rPr>
        <w:t xml:space="preserve"> </w:t>
      </w:r>
      <w:r w:rsidRPr="00020241">
        <w:rPr>
          <w:rFonts w:cs="Tahoma"/>
          <w:szCs w:val="18"/>
          <w:lang w:val="fr-FR"/>
        </w:rPr>
        <w:t>Ces crédits promotionnels seront crédités sur le compte d’Engagement d’Achat CE du client dès la mise à jour de la Grille Tarifaire Client et la déclaration de l’Engagement d’Achats du client.</w:t>
      </w:r>
      <w:r w:rsidR="006030C8" w:rsidRPr="00020241">
        <w:rPr>
          <w:rFonts w:cs="Tahoma"/>
          <w:szCs w:val="18"/>
          <w:lang w:val="fr-FR"/>
        </w:rPr>
        <w:t xml:space="preserve"> </w:t>
      </w:r>
      <w:r w:rsidRPr="00020241">
        <w:rPr>
          <w:rFonts w:cs="Tahoma"/>
          <w:szCs w:val="18"/>
          <w:lang w:val="fr-FR"/>
        </w:rPr>
        <w:t>Cette offre sera proposée aux clients dans le cadre des contrats CE, EAS, EAP et EWA, ai</w:t>
      </w:r>
      <w:r w:rsidR="00020241" w:rsidRPr="00020241">
        <w:rPr>
          <w:rFonts w:cs="Tahoma"/>
          <w:szCs w:val="18"/>
          <w:lang w:val="fr-FR"/>
        </w:rPr>
        <w:t>nsi que du nouveau contrat SCE.</w:t>
      </w:r>
    </w:p>
    <w:p w14:paraId="643DE568" w14:textId="77777777" w:rsidR="00505713" w:rsidRPr="00740902" w:rsidRDefault="00505713" w:rsidP="00505713">
      <w:pPr>
        <w:rPr>
          <w:szCs w:val="18"/>
          <w:lang w:val="fr-FR"/>
        </w:rPr>
      </w:pPr>
    </w:p>
    <w:p w14:paraId="3596B5FA" w14:textId="77777777" w:rsidR="00934640" w:rsidRPr="006030C8" w:rsidRDefault="00934640" w:rsidP="00934640">
      <w:pPr>
        <w:rPr>
          <w:lang w:val="fr-FR"/>
        </w:rPr>
      </w:pPr>
    </w:p>
    <w:p w14:paraId="71D00093" w14:textId="77777777" w:rsidR="002808DD" w:rsidRPr="006030C8" w:rsidRDefault="002808DD">
      <w:pPr>
        <w:rPr>
          <w:lang w:val="fr-FR"/>
        </w:rPr>
      </w:pPr>
      <w:r w:rsidRPr="006030C8">
        <w:rPr>
          <w:rFonts w:cs="Tahoma"/>
          <w:color w:val="FF9429"/>
          <w:lang w:val="fr-FR"/>
        </w:rPr>
        <w:br w:type="page"/>
      </w:r>
    </w:p>
    <w:p w14:paraId="53B2EF8D" w14:textId="77777777" w:rsidR="00934640" w:rsidRPr="00020241" w:rsidRDefault="00934640" w:rsidP="00DF773F">
      <w:pPr>
        <w:pStyle w:val="Heading2"/>
        <w:spacing w:after="120"/>
        <w:ind w:left="0"/>
        <w:rPr>
          <w:rFonts w:ascii="Tahoma" w:hAnsi="Tahoma" w:cs="Tahoma"/>
          <w:lang w:val="fr-FR"/>
        </w:rPr>
      </w:pPr>
      <w:bookmarkStart w:id="593" w:name="_Toc377592914"/>
      <w:r w:rsidRPr="00020241">
        <w:rPr>
          <w:rFonts w:ascii="Tahoma" w:hAnsi="Tahoma" w:cs="Tahoma"/>
          <w:color w:val="FF9429"/>
          <w:lang w:val="fr-FR"/>
        </w:rPr>
        <w:lastRenderedPageBreak/>
        <w:t>Promotion sur le passage à l</w:t>
      </w:r>
      <w:r w:rsidR="006030C8" w:rsidRPr="00020241">
        <w:rPr>
          <w:rFonts w:ascii="Tahoma" w:hAnsi="Tahoma" w:cs="Tahoma"/>
          <w:color w:val="FF9429"/>
          <w:lang w:val="fr-FR"/>
        </w:rPr>
        <w:t>’</w:t>
      </w:r>
      <w:r w:rsidRPr="00020241">
        <w:rPr>
          <w:rFonts w:ascii="Tahoma" w:hAnsi="Tahoma" w:cs="Tahoma"/>
          <w:color w:val="FF9429"/>
          <w:lang w:val="fr-FR"/>
        </w:rPr>
        <w:t>édition supérieure de Project et Visio au titre de</w:t>
      </w:r>
      <w:r w:rsidR="00DF773F" w:rsidRPr="00020241">
        <w:rPr>
          <w:rFonts w:ascii="Tahoma" w:hAnsi="Tahoma" w:cs="Tahoma"/>
          <w:color w:val="FF9429"/>
          <w:lang w:val="fr-FR"/>
        </w:rPr>
        <w:t> </w:t>
      </w:r>
      <w:r w:rsidRPr="00020241">
        <w:rPr>
          <w:rFonts w:ascii="Tahoma" w:hAnsi="Tahoma" w:cs="Tahoma"/>
          <w:color w:val="FF9429"/>
          <w:lang w:val="fr-FR"/>
        </w:rPr>
        <w:t>la SA</w:t>
      </w:r>
      <w:bookmarkEnd w:id="593"/>
    </w:p>
    <w:p w14:paraId="129CE0A6" w14:textId="77777777" w:rsidR="00934640" w:rsidRPr="00020241" w:rsidRDefault="00934640" w:rsidP="00020241">
      <w:pPr>
        <w:rPr>
          <w:rFonts w:cs="Tahoma"/>
          <w:lang w:val="fr-FR"/>
        </w:rPr>
      </w:pPr>
      <w:r w:rsidRPr="00020241">
        <w:rPr>
          <w:rFonts w:cs="Tahoma"/>
          <w:lang w:val="fr-FR"/>
        </w:rPr>
        <w:t>Entre le 1er décembre 2013 et le 30 juin 2014, Microsoft offrira aux clients qui disposent d’une Software Assurance pour leur licence Project Standard la possibilité de bénéficier d’une remise de 15 % pour passer à Project Professionnel (25 % si tous les postes du site du client équipés de la version Standard sont migrés vers la version Professionnel) dans le cadre du programme de Licence en Volume Entreprise.</w:t>
      </w:r>
      <w:r w:rsidR="006030C8" w:rsidRPr="00020241">
        <w:rPr>
          <w:rFonts w:cs="Tahoma"/>
          <w:lang w:val="fr-FR"/>
        </w:rPr>
        <w:t xml:space="preserve"> </w:t>
      </w:r>
      <w:r w:rsidRPr="00020241">
        <w:rPr>
          <w:rFonts w:cs="Tahoma"/>
          <w:lang w:val="fr-FR"/>
        </w:rPr>
        <w:t>Les clients doivent satisfaire les conditions d’éligibilité au passage à une édition supérieure de la Software Assurance pour pouvoir prétendre à cette</w:t>
      </w:r>
      <w:r w:rsidR="00020241">
        <w:rPr>
          <w:rFonts w:cs="Tahoma"/>
          <w:lang w:val="fr-FR"/>
        </w:rPr>
        <w:t> </w:t>
      </w:r>
      <w:r w:rsidRPr="00020241">
        <w:rPr>
          <w:rFonts w:cs="Tahoma"/>
          <w:lang w:val="fr-FR"/>
        </w:rPr>
        <w:t>offre. Cette offre est proposée aux clients sous contrat CE, EAS, Select, Open et Open Value. Les segments de</w:t>
      </w:r>
      <w:r w:rsidR="00020241">
        <w:rPr>
          <w:rFonts w:cs="Tahoma"/>
          <w:lang w:val="fr-FR"/>
        </w:rPr>
        <w:t> </w:t>
      </w:r>
      <w:r w:rsidRPr="00020241">
        <w:rPr>
          <w:rFonts w:cs="Tahoma"/>
          <w:lang w:val="fr-FR"/>
        </w:rPr>
        <w:t>clientèle ciblés comprennent les EPG Commercial, les SMS&amp;P Commercial, Secteur Public et Éducation.</w:t>
      </w:r>
    </w:p>
    <w:p w14:paraId="2762ED6A" w14:textId="77777777" w:rsidR="00934640" w:rsidRPr="00020241" w:rsidRDefault="00934640" w:rsidP="00934640">
      <w:pPr>
        <w:rPr>
          <w:rFonts w:cs="Tahoma"/>
          <w:szCs w:val="18"/>
          <w:lang w:val="fr-FR"/>
        </w:rPr>
      </w:pPr>
    </w:p>
    <w:p w14:paraId="193ABC53" w14:textId="77777777" w:rsidR="00934640" w:rsidRPr="00020241" w:rsidRDefault="00934640" w:rsidP="00934640">
      <w:pPr>
        <w:rPr>
          <w:rFonts w:cs="Tahoma"/>
          <w:szCs w:val="18"/>
          <w:lang w:val="fr-FR"/>
        </w:rPr>
      </w:pPr>
    </w:p>
    <w:p w14:paraId="7D577432" w14:textId="77777777" w:rsidR="00E362F4" w:rsidRPr="00020241" w:rsidRDefault="00E362F4" w:rsidP="00E362F4">
      <w:pPr>
        <w:pStyle w:val="Heading2"/>
        <w:spacing w:after="120"/>
        <w:ind w:left="0"/>
        <w:rPr>
          <w:rFonts w:ascii="Tahoma" w:hAnsi="Tahoma" w:cs="Tahoma"/>
          <w:lang w:val="fr-FR"/>
        </w:rPr>
      </w:pPr>
      <w:bookmarkStart w:id="594" w:name="_Toc377592915"/>
      <w:r w:rsidRPr="00020241">
        <w:rPr>
          <w:rFonts w:ascii="Tahoma" w:hAnsi="Tahoma" w:cs="Tahoma"/>
          <w:color w:val="FF9429"/>
          <w:lang w:val="fr-FR"/>
        </w:rPr>
        <w:t>Promotion sur la transition de Project et Visio au titre de la SA</w:t>
      </w:r>
      <w:bookmarkEnd w:id="594"/>
    </w:p>
    <w:p w14:paraId="1F119D46" w14:textId="77777777" w:rsidR="00E362F4" w:rsidRPr="00020241" w:rsidRDefault="00E362F4" w:rsidP="00E362F4">
      <w:pPr>
        <w:rPr>
          <w:rFonts w:cs="Tahoma"/>
          <w:lang w:val="fr-FR"/>
        </w:rPr>
      </w:pPr>
      <w:r w:rsidRPr="00020241">
        <w:rPr>
          <w:rFonts w:cs="Tahoma"/>
          <w:lang w:val="fr-FR"/>
        </w:rPr>
        <w:t>Entre le 1er décembre 2013 et le 30 juin 2014, Microsoft offrira aux clients qui disposent d’une Software Assurance pour Project Professionnel la possibilité de passer à Project Pro for Office 365 pour le même prix que celui payé pour leur Software Assurance. Les clients sous contrat EAS peut également bénéficier de cette offre.</w:t>
      </w:r>
      <w:r w:rsidR="006030C8" w:rsidRPr="00020241">
        <w:rPr>
          <w:rFonts w:cs="Tahoma"/>
          <w:lang w:val="fr-FR"/>
        </w:rPr>
        <w:t xml:space="preserve"> </w:t>
      </w:r>
      <w:r w:rsidRPr="00020241">
        <w:rPr>
          <w:rFonts w:cs="Tahoma"/>
          <w:lang w:val="fr-FR"/>
        </w:rPr>
        <w:t>Les clients doivent satisfaire les conditions d’éligibilité à la Software Assurance pour pouvoir prétendre à cette offre. Cette offre est proposée aux clients sous contrat CE, EAS, Select, Open et Open Value. Les segments de clientèle ciblés comprennent les EPG Commercial, les SMS&amp;P Commercial, Secteur Public et Éducation.</w:t>
      </w:r>
    </w:p>
    <w:p w14:paraId="01CB4AB2" w14:textId="77777777" w:rsidR="00E362F4" w:rsidRPr="00020241" w:rsidRDefault="00E362F4" w:rsidP="00934640">
      <w:pPr>
        <w:rPr>
          <w:rFonts w:cs="Tahoma"/>
          <w:szCs w:val="18"/>
          <w:lang w:val="fr-FR"/>
        </w:rPr>
      </w:pPr>
    </w:p>
    <w:p w14:paraId="6EFD2DFB" w14:textId="77777777" w:rsidR="00E362F4" w:rsidRPr="00020241" w:rsidRDefault="00E362F4" w:rsidP="00934640">
      <w:pPr>
        <w:rPr>
          <w:rFonts w:cs="Tahoma"/>
          <w:szCs w:val="18"/>
          <w:lang w:val="fr-FR"/>
        </w:rPr>
      </w:pPr>
    </w:p>
    <w:p w14:paraId="01D9F38C" w14:textId="77777777" w:rsidR="00E362F4" w:rsidRPr="00020241" w:rsidRDefault="00E362F4" w:rsidP="00E362F4">
      <w:pPr>
        <w:pStyle w:val="Heading2"/>
        <w:spacing w:after="120"/>
        <w:ind w:left="0"/>
        <w:rPr>
          <w:rFonts w:ascii="Tahoma" w:hAnsi="Tahoma" w:cs="Tahoma"/>
          <w:lang w:val="fr-FR"/>
        </w:rPr>
      </w:pPr>
      <w:bookmarkStart w:id="595" w:name="_Toc377592916"/>
      <w:r w:rsidRPr="00020241">
        <w:rPr>
          <w:rFonts w:ascii="Tahoma" w:hAnsi="Tahoma" w:cs="Tahoma"/>
          <w:color w:val="FF9429"/>
          <w:lang w:val="fr-FR"/>
        </w:rPr>
        <w:t>Nouvelle offre Windows EA</w:t>
      </w:r>
      <w:bookmarkEnd w:id="595"/>
    </w:p>
    <w:p w14:paraId="2160E18E" w14:textId="77777777" w:rsidR="00E362F4" w:rsidRPr="00020241" w:rsidRDefault="00E362F4" w:rsidP="00433CB4">
      <w:pPr>
        <w:rPr>
          <w:rFonts w:cs="Tahoma"/>
          <w:lang w:val="fr-FR"/>
        </w:rPr>
      </w:pPr>
      <w:r w:rsidRPr="00020241">
        <w:rPr>
          <w:rFonts w:cs="Tahoma"/>
          <w:lang w:val="fr-FR"/>
        </w:rPr>
        <w:t xml:space="preserve">Dans le cadre d’une offre limitée applicable entre le </w:t>
      </w:r>
      <w:r w:rsidRPr="00020241">
        <w:rPr>
          <w:rFonts w:eastAsia="Calibri" w:cs="Tahoma"/>
          <w:szCs w:val="18"/>
          <w:lang w:val="fr-FR"/>
        </w:rPr>
        <w:t>1er décembre 2013 et le 28 février 2014, Microsoft offre 15 % de remise sur les Mises à jour Windows et les licences SA achetées par l</w:t>
      </w:r>
      <w:r w:rsidR="006030C8" w:rsidRPr="00020241">
        <w:rPr>
          <w:rFonts w:eastAsia="Calibri" w:cs="Tahoma"/>
          <w:szCs w:val="18"/>
          <w:lang w:val="fr-FR"/>
        </w:rPr>
        <w:t>’</w:t>
      </w:r>
      <w:r w:rsidRPr="00020241">
        <w:rPr>
          <w:rFonts w:eastAsia="Calibri" w:cs="Tahoma"/>
          <w:szCs w:val="18"/>
          <w:lang w:val="fr-FR"/>
        </w:rPr>
        <w:t>intermédiaire d</w:t>
      </w:r>
      <w:r w:rsidR="00433CB4" w:rsidRPr="00020241">
        <w:rPr>
          <w:rFonts w:eastAsia="Calibri" w:cs="Tahoma"/>
          <w:szCs w:val="18"/>
          <w:lang w:val="fr-FR"/>
        </w:rPr>
        <w:t>’</w:t>
      </w:r>
      <w:r w:rsidRPr="00020241">
        <w:rPr>
          <w:rFonts w:eastAsia="Calibri" w:cs="Tahoma"/>
          <w:szCs w:val="18"/>
          <w:lang w:val="fr-FR"/>
        </w:rPr>
        <w:t>un nouveau Contrat Entreprise ou Contrat Select.</w:t>
      </w:r>
      <w:r w:rsidR="006030C8" w:rsidRPr="00020241">
        <w:rPr>
          <w:rFonts w:cs="Tahoma"/>
          <w:lang w:val="fr-FR"/>
        </w:rPr>
        <w:t xml:space="preserve"> </w:t>
      </w:r>
      <w:r w:rsidRPr="00020241">
        <w:rPr>
          <w:rFonts w:cs="Tahoma"/>
          <w:lang w:val="fr-FR"/>
        </w:rPr>
        <w:t xml:space="preserve">Cette promotion est valable </w:t>
      </w:r>
      <w:r w:rsidRPr="00020241">
        <w:rPr>
          <w:rFonts w:eastAsia="Calibri" w:cs="Tahoma"/>
          <w:szCs w:val="18"/>
          <w:lang w:val="fr-FR"/>
        </w:rPr>
        <w:t xml:space="preserve">uniquement </w:t>
      </w:r>
      <w:r w:rsidRPr="00020241">
        <w:rPr>
          <w:rFonts w:cs="Tahoma"/>
          <w:lang w:val="fr-FR"/>
        </w:rPr>
        <w:t>dans le cadre des Contrats Microsoft Entreprise</w:t>
      </w:r>
      <w:r w:rsidR="00020241">
        <w:rPr>
          <w:rFonts w:eastAsia="Calibri" w:cs="Tahoma"/>
          <w:szCs w:val="18"/>
          <w:lang w:val="fr-FR"/>
        </w:rPr>
        <w:t xml:space="preserve"> et Select.</w:t>
      </w:r>
    </w:p>
    <w:p w14:paraId="1CB9D810" w14:textId="77777777" w:rsidR="00E362F4" w:rsidRPr="00020241" w:rsidRDefault="00E362F4" w:rsidP="00934640">
      <w:pPr>
        <w:rPr>
          <w:rFonts w:cs="Tahoma"/>
          <w:szCs w:val="18"/>
          <w:lang w:val="fr-FR"/>
        </w:rPr>
      </w:pPr>
    </w:p>
    <w:p w14:paraId="20A28F44" w14:textId="77777777" w:rsidR="00E362F4" w:rsidRPr="00020241" w:rsidRDefault="00E362F4" w:rsidP="00934640">
      <w:pPr>
        <w:rPr>
          <w:rFonts w:cs="Tahoma"/>
          <w:szCs w:val="18"/>
          <w:lang w:val="fr-FR"/>
        </w:rPr>
      </w:pPr>
    </w:p>
    <w:p w14:paraId="175EF90D" w14:textId="77777777" w:rsidR="00934640" w:rsidRPr="00020241" w:rsidRDefault="00934640" w:rsidP="00934640">
      <w:pPr>
        <w:pStyle w:val="Heading2"/>
        <w:spacing w:after="120"/>
        <w:ind w:left="0"/>
        <w:rPr>
          <w:rFonts w:ascii="Tahoma" w:hAnsi="Tahoma" w:cs="Tahoma"/>
          <w:lang w:val="fr-FR"/>
        </w:rPr>
      </w:pPr>
      <w:bookmarkStart w:id="596" w:name="_Toc377592917"/>
      <w:r w:rsidRPr="00020241">
        <w:rPr>
          <w:rFonts w:ascii="Tahoma" w:hAnsi="Tahoma" w:cs="Tahoma"/>
          <w:color w:val="FF9429"/>
          <w:lang w:val="fr-FR"/>
        </w:rPr>
        <w:t>Promotion sur les VL pour Windows Embedded</w:t>
      </w:r>
      <w:bookmarkEnd w:id="596"/>
    </w:p>
    <w:p w14:paraId="318516EE" w14:textId="77777777" w:rsidR="00934640" w:rsidRPr="00020241" w:rsidRDefault="00934640" w:rsidP="00020241">
      <w:pPr>
        <w:rPr>
          <w:rFonts w:cs="Tahoma"/>
          <w:lang w:val="fr-FR"/>
        </w:rPr>
      </w:pPr>
      <w:r w:rsidRPr="00020241">
        <w:rPr>
          <w:rFonts w:cs="Tahoma"/>
          <w:lang w:val="fr-FR"/>
        </w:rPr>
        <w:t>Entre le 1er décembre 2013 et le 30 juin 2014, Microsoft offrira une remise de 20 % sur la mise à jour de Windows Embedded Industry 8.1 Pro seule, la Software Assurance seule et la mise à jour + Software Assurance aux clients achetant ces produits dans le cadre d’un programme de Licence en Volume Entreprise.</w:t>
      </w:r>
      <w:r w:rsidR="006030C8" w:rsidRPr="00020241">
        <w:rPr>
          <w:rFonts w:cs="Tahoma"/>
          <w:lang w:val="fr-FR"/>
        </w:rPr>
        <w:t xml:space="preserve"> </w:t>
      </w:r>
      <w:r w:rsidRPr="00020241">
        <w:rPr>
          <w:rFonts w:cs="Tahoma"/>
          <w:lang w:val="fr-FR"/>
        </w:rPr>
        <w:t>Cette offre est valable dans le</w:t>
      </w:r>
      <w:r w:rsidR="00020241">
        <w:rPr>
          <w:rFonts w:cs="Tahoma"/>
          <w:lang w:val="fr-FR"/>
        </w:rPr>
        <w:t> </w:t>
      </w:r>
      <w:r w:rsidRPr="00020241">
        <w:rPr>
          <w:rFonts w:cs="Tahoma"/>
          <w:lang w:val="fr-FR"/>
        </w:rPr>
        <w:t xml:space="preserve">cadre de la conclusion d’un nouveau contrat, d’un renouvellement de contrat et de la SA associée, d’un ajout à un contrat renouvelé, d’un ajout en cours de validité de contrat ou d’un ajout de licence en cours de validité de contrat$ et est proposée aux clients sous Contrat Entreprise, Contrat Souscription Entreprise, Contrat Select, Contrat Open ou Contrat Open Value. </w:t>
      </w:r>
    </w:p>
    <w:p w14:paraId="59CD6C92" w14:textId="77777777" w:rsidR="002808DD" w:rsidRPr="00020241" w:rsidRDefault="002808DD" w:rsidP="00934640">
      <w:pPr>
        <w:rPr>
          <w:rFonts w:cs="Tahoma"/>
          <w:szCs w:val="18"/>
          <w:lang w:val="fr-FR"/>
        </w:rPr>
      </w:pPr>
    </w:p>
    <w:p w14:paraId="38CAFB26" w14:textId="77777777" w:rsidR="002808DD" w:rsidRPr="00020241" w:rsidRDefault="002808DD" w:rsidP="00934640">
      <w:pPr>
        <w:rPr>
          <w:rFonts w:cs="Tahoma"/>
          <w:szCs w:val="18"/>
          <w:lang w:val="fr-FR"/>
        </w:rPr>
      </w:pPr>
    </w:p>
    <w:p w14:paraId="5E11C009" w14:textId="77777777" w:rsidR="002808DD" w:rsidRPr="00020241" w:rsidRDefault="002808DD" w:rsidP="00433CB4">
      <w:pPr>
        <w:pStyle w:val="Heading2"/>
        <w:spacing w:after="120"/>
        <w:ind w:left="0"/>
        <w:rPr>
          <w:rFonts w:ascii="Tahoma" w:hAnsi="Tahoma" w:cs="Tahoma"/>
          <w:spacing w:val="-2"/>
          <w:lang w:val="fr-FR"/>
        </w:rPr>
      </w:pPr>
      <w:bookmarkStart w:id="597" w:name="_Toc377592918"/>
      <w:r w:rsidRPr="00020241">
        <w:rPr>
          <w:rFonts w:ascii="Tahoma" w:hAnsi="Tahoma" w:cs="Tahoma"/>
          <w:color w:val="FF9429"/>
          <w:spacing w:val="-2"/>
          <w:lang w:val="fr-FR"/>
        </w:rPr>
        <w:t>Offre de passage à l</w:t>
      </w:r>
      <w:r w:rsidR="00433CB4" w:rsidRPr="00020241">
        <w:rPr>
          <w:rFonts w:ascii="Tahoma" w:hAnsi="Tahoma" w:cs="Tahoma"/>
          <w:color w:val="FF9429"/>
          <w:spacing w:val="-2"/>
          <w:lang w:val="fr-FR"/>
        </w:rPr>
        <w:t>’</w:t>
      </w:r>
      <w:r w:rsidRPr="00020241">
        <w:rPr>
          <w:rFonts w:ascii="Tahoma" w:hAnsi="Tahoma" w:cs="Tahoma"/>
          <w:color w:val="FF9429"/>
          <w:spacing w:val="-2"/>
          <w:lang w:val="fr-FR"/>
        </w:rPr>
        <w:t>édition supérieure de SCE Pro à Premium au titre de la SA</w:t>
      </w:r>
      <w:bookmarkEnd w:id="597"/>
    </w:p>
    <w:p w14:paraId="6A01144D" w14:textId="77777777" w:rsidR="002808DD" w:rsidRPr="00020241" w:rsidRDefault="002808DD" w:rsidP="00020241">
      <w:pPr>
        <w:rPr>
          <w:rFonts w:cs="Tahoma"/>
          <w:lang w:val="fr-FR"/>
        </w:rPr>
      </w:pPr>
      <w:r w:rsidRPr="00020241">
        <w:rPr>
          <w:rFonts w:cs="Tahoma"/>
          <w:lang w:val="fr-FR"/>
        </w:rPr>
        <w:t>Entre le 1er janvier 2014 et le 30 juin 2014, Microsoft offrira une remise de 30 % sur le passage de l</w:t>
      </w:r>
      <w:r w:rsidR="00433CB4" w:rsidRPr="00020241">
        <w:rPr>
          <w:rFonts w:cs="Tahoma"/>
          <w:lang w:val="fr-FR"/>
        </w:rPr>
        <w:t>’</w:t>
      </w:r>
      <w:r w:rsidRPr="00020241">
        <w:rPr>
          <w:rFonts w:cs="Tahoma"/>
          <w:lang w:val="fr-FR"/>
        </w:rPr>
        <w:t>édition Visual Studio Pro avec MSDN à l</w:t>
      </w:r>
      <w:r w:rsidR="00433CB4" w:rsidRPr="00020241">
        <w:rPr>
          <w:rFonts w:cs="Tahoma"/>
          <w:lang w:val="fr-FR"/>
        </w:rPr>
        <w:t>’</w:t>
      </w:r>
      <w:r w:rsidRPr="00020241">
        <w:rPr>
          <w:rFonts w:cs="Tahoma"/>
          <w:lang w:val="fr-FR"/>
        </w:rPr>
        <w:t>édition Visual Studio Premium avec MSDN aux clients avec Software Assurance active achetant ces produits par l</w:t>
      </w:r>
      <w:r w:rsidR="00433CB4" w:rsidRPr="00020241">
        <w:rPr>
          <w:rFonts w:cs="Tahoma"/>
          <w:lang w:val="fr-FR"/>
        </w:rPr>
        <w:t>’</w:t>
      </w:r>
      <w:r w:rsidRPr="00020241">
        <w:rPr>
          <w:rFonts w:cs="Tahoma"/>
          <w:lang w:val="fr-FR"/>
        </w:rPr>
        <w:t>intermédiaire d</w:t>
      </w:r>
      <w:r w:rsidR="00433CB4" w:rsidRPr="00020241">
        <w:rPr>
          <w:rFonts w:cs="Tahoma"/>
          <w:lang w:val="fr-FR"/>
        </w:rPr>
        <w:t>’</w:t>
      </w:r>
      <w:r w:rsidRPr="00020241">
        <w:rPr>
          <w:rFonts w:cs="Tahoma"/>
          <w:lang w:val="fr-FR"/>
        </w:rPr>
        <w:t>un contrat de Licence en Volume Entreprise.</w:t>
      </w:r>
      <w:r w:rsidR="006030C8" w:rsidRPr="00020241">
        <w:rPr>
          <w:rFonts w:cs="Tahoma"/>
          <w:lang w:val="fr-FR"/>
        </w:rPr>
        <w:t xml:space="preserve"> </w:t>
      </w:r>
      <w:r w:rsidRPr="00020241">
        <w:rPr>
          <w:rFonts w:cs="Tahoma"/>
          <w:lang w:val="fr-FR"/>
        </w:rPr>
        <w:t>Cette offre est valable dans le</w:t>
      </w:r>
      <w:r w:rsidR="00020241">
        <w:rPr>
          <w:rFonts w:cs="Tahoma"/>
          <w:lang w:val="fr-FR"/>
        </w:rPr>
        <w:t> </w:t>
      </w:r>
      <w:r w:rsidRPr="00020241">
        <w:rPr>
          <w:rFonts w:cs="Tahoma"/>
          <w:lang w:val="fr-FR"/>
        </w:rPr>
        <w:t>cadre de la conclusion d</w:t>
      </w:r>
      <w:r w:rsidR="00433CB4" w:rsidRPr="00020241">
        <w:rPr>
          <w:rFonts w:cs="Tahoma"/>
          <w:lang w:val="fr-FR"/>
        </w:rPr>
        <w:t>’</w:t>
      </w:r>
      <w:r w:rsidRPr="00020241">
        <w:rPr>
          <w:rFonts w:cs="Tahoma"/>
          <w:lang w:val="fr-FR"/>
        </w:rPr>
        <w:t>un nouveau contrat, d’un renouvellement de contrat et de la SA associée, d’un ajout à un contrat renouvelé, d’un ajout en cours de validité de contrat ou de l</w:t>
      </w:r>
      <w:r w:rsidR="00433CB4" w:rsidRPr="00020241">
        <w:rPr>
          <w:rFonts w:cs="Tahoma"/>
          <w:lang w:val="fr-FR"/>
        </w:rPr>
        <w:t>’</w:t>
      </w:r>
      <w:r w:rsidRPr="00020241">
        <w:rPr>
          <w:rFonts w:cs="Tahoma"/>
          <w:lang w:val="fr-FR"/>
        </w:rPr>
        <w:t>acquisition d</w:t>
      </w:r>
      <w:r w:rsidR="00433CB4" w:rsidRPr="00020241">
        <w:rPr>
          <w:rFonts w:cs="Tahoma"/>
          <w:lang w:val="fr-FR"/>
        </w:rPr>
        <w:t>’</w:t>
      </w:r>
      <w:r w:rsidRPr="00020241">
        <w:rPr>
          <w:rFonts w:cs="Tahoma"/>
          <w:lang w:val="fr-FR"/>
        </w:rPr>
        <w:t>une licence supplémentaire en cours de validité de contrat, et est proposée aux clients par l</w:t>
      </w:r>
      <w:r w:rsidR="00433CB4" w:rsidRPr="00020241">
        <w:rPr>
          <w:rFonts w:cs="Tahoma"/>
          <w:lang w:val="fr-FR"/>
        </w:rPr>
        <w:t>’</w:t>
      </w:r>
      <w:r w:rsidRPr="00020241">
        <w:rPr>
          <w:rFonts w:cs="Tahoma"/>
          <w:lang w:val="fr-FR"/>
        </w:rPr>
        <w:t>intermédiaire des Accords de Mise en Œuvre Serveur et Cloud. Les segments de clientèle ciblés comprennent les EPG Commercial, les SMS&amp;P grands comptes et le Secteur Public.</w:t>
      </w:r>
    </w:p>
    <w:p w14:paraId="4674B18D" w14:textId="77777777" w:rsidR="002808DD" w:rsidRPr="00020241" w:rsidRDefault="002808DD" w:rsidP="002808DD">
      <w:pPr>
        <w:rPr>
          <w:rFonts w:cs="Tahoma"/>
          <w:szCs w:val="18"/>
          <w:lang w:val="fr-FR"/>
        </w:rPr>
      </w:pPr>
    </w:p>
    <w:p w14:paraId="05CC576D" w14:textId="77777777" w:rsidR="002808DD" w:rsidRPr="00020241" w:rsidRDefault="002808DD" w:rsidP="002808DD">
      <w:pPr>
        <w:rPr>
          <w:rFonts w:cs="Tahoma"/>
          <w:szCs w:val="18"/>
          <w:lang w:val="fr-FR"/>
        </w:rPr>
      </w:pPr>
    </w:p>
    <w:p w14:paraId="0B42A4FA" w14:textId="77777777" w:rsidR="002808DD" w:rsidRPr="00020241" w:rsidRDefault="002808DD" w:rsidP="00433CB4">
      <w:pPr>
        <w:pStyle w:val="Heading2"/>
        <w:spacing w:after="120"/>
        <w:ind w:left="0"/>
        <w:rPr>
          <w:rFonts w:ascii="Tahoma" w:hAnsi="Tahoma" w:cs="Tahoma"/>
          <w:lang w:val="fr-FR"/>
        </w:rPr>
      </w:pPr>
      <w:bookmarkStart w:id="598" w:name="_Toc377592919"/>
      <w:r w:rsidRPr="00020241">
        <w:rPr>
          <w:rFonts w:ascii="Tahoma" w:hAnsi="Tahoma" w:cs="Tahoma"/>
          <w:color w:val="FF9429"/>
          <w:lang w:val="fr-FR"/>
        </w:rPr>
        <w:t>Offre de passage à l</w:t>
      </w:r>
      <w:r w:rsidR="00433CB4" w:rsidRPr="00020241">
        <w:rPr>
          <w:rFonts w:ascii="Tahoma" w:hAnsi="Tahoma" w:cs="Tahoma"/>
          <w:color w:val="FF9429"/>
          <w:lang w:val="fr-FR"/>
        </w:rPr>
        <w:t>’</w:t>
      </w:r>
      <w:r w:rsidRPr="00020241">
        <w:rPr>
          <w:rFonts w:ascii="Tahoma" w:hAnsi="Tahoma" w:cs="Tahoma"/>
          <w:color w:val="FF9429"/>
          <w:lang w:val="fr-FR"/>
        </w:rPr>
        <w:t>édition supérieure de SCE Premium à Ultimate au titre de la SA</w:t>
      </w:r>
      <w:bookmarkEnd w:id="598"/>
    </w:p>
    <w:p w14:paraId="16BFBD06" w14:textId="77777777" w:rsidR="002808DD" w:rsidRPr="006030C8" w:rsidRDefault="002808DD" w:rsidP="00020241">
      <w:pPr>
        <w:rPr>
          <w:lang w:val="fr-FR"/>
        </w:rPr>
      </w:pPr>
      <w:r w:rsidRPr="00020241">
        <w:rPr>
          <w:rFonts w:cs="Tahoma"/>
          <w:lang w:val="fr-FR"/>
        </w:rPr>
        <w:t>Entre le 1er janvier 2014 et le 30 juin 2014, Microsoft offrira une remise de 30 % sur le passage de l</w:t>
      </w:r>
      <w:r w:rsidR="00433CB4" w:rsidRPr="00020241">
        <w:rPr>
          <w:rFonts w:cs="Tahoma"/>
          <w:lang w:val="fr-FR"/>
        </w:rPr>
        <w:t>’</w:t>
      </w:r>
      <w:r w:rsidRPr="00020241">
        <w:rPr>
          <w:rFonts w:cs="Tahoma"/>
          <w:lang w:val="fr-FR"/>
        </w:rPr>
        <w:t>édition Visual Studio Premium avec MSDN à l</w:t>
      </w:r>
      <w:r w:rsidR="00433CB4" w:rsidRPr="00020241">
        <w:rPr>
          <w:rFonts w:cs="Tahoma"/>
          <w:lang w:val="fr-FR"/>
        </w:rPr>
        <w:t>’</w:t>
      </w:r>
      <w:r w:rsidRPr="00020241">
        <w:rPr>
          <w:rFonts w:cs="Tahoma"/>
          <w:lang w:val="fr-FR"/>
        </w:rPr>
        <w:t>édition Visual Studio Ultimate avec MSDN aux clients avec Software Assurance active achetant ces produits par l</w:t>
      </w:r>
      <w:r w:rsidR="00433CB4" w:rsidRPr="00020241">
        <w:rPr>
          <w:rFonts w:cs="Tahoma"/>
          <w:lang w:val="fr-FR"/>
        </w:rPr>
        <w:t>’</w:t>
      </w:r>
      <w:r w:rsidRPr="00020241">
        <w:rPr>
          <w:rFonts w:cs="Tahoma"/>
          <w:lang w:val="fr-FR"/>
        </w:rPr>
        <w:t>intermédiaire d</w:t>
      </w:r>
      <w:r w:rsidR="00433CB4" w:rsidRPr="00020241">
        <w:rPr>
          <w:rFonts w:cs="Tahoma"/>
          <w:lang w:val="fr-FR"/>
        </w:rPr>
        <w:t>’</w:t>
      </w:r>
      <w:r w:rsidRPr="00020241">
        <w:rPr>
          <w:rFonts w:cs="Tahoma"/>
          <w:lang w:val="fr-FR"/>
        </w:rPr>
        <w:t>un contrat de Licence en Volume Entreprise.</w:t>
      </w:r>
      <w:r w:rsidR="006030C8" w:rsidRPr="00020241">
        <w:rPr>
          <w:rFonts w:cs="Tahoma"/>
          <w:lang w:val="fr-FR"/>
        </w:rPr>
        <w:t xml:space="preserve"> </w:t>
      </w:r>
      <w:r w:rsidRPr="00020241">
        <w:rPr>
          <w:rFonts w:cs="Tahoma"/>
          <w:lang w:val="fr-FR"/>
        </w:rPr>
        <w:t>Cette offre est valable dans le</w:t>
      </w:r>
      <w:r w:rsidR="00020241">
        <w:rPr>
          <w:rFonts w:cs="Tahoma"/>
          <w:lang w:val="fr-FR"/>
        </w:rPr>
        <w:t> </w:t>
      </w:r>
      <w:r w:rsidRPr="00020241">
        <w:rPr>
          <w:rFonts w:cs="Tahoma"/>
          <w:lang w:val="fr-FR"/>
        </w:rPr>
        <w:t>cadre de la conclusion d’un nouveau contrat, d’un renouvellement de contrat et de la SA associée, d’un ajout à un contrat renouvelé, d’un ajout en cours de validité de contrat ou de l</w:t>
      </w:r>
      <w:r w:rsidR="00433CB4" w:rsidRPr="00020241">
        <w:rPr>
          <w:rFonts w:cs="Tahoma"/>
          <w:lang w:val="fr-FR"/>
        </w:rPr>
        <w:t>’</w:t>
      </w:r>
      <w:r w:rsidRPr="00020241">
        <w:rPr>
          <w:rFonts w:cs="Tahoma"/>
          <w:lang w:val="fr-FR"/>
        </w:rPr>
        <w:t>acquisition d</w:t>
      </w:r>
      <w:r w:rsidR="00433CB4" w:rsidRPr="00020241">
        <w:rPr>
          <w:rFonts w:cs="Tahoma"/>
          <w:lang w:val="fr-FR"/>
        </w:rPr>
        <w:t>’</w:t>
      </w:r>
      <w:r w:rsidRPr="00020241">
        <w:rPr>
          <w:rFonts w:cs="Tahoma"/>
          <w:lang w:val="fr-FR"/>
        </w:rPr>
        <w:t>une licence supplémentaire en cours</w:t>
      </w:r>
      <w:r w:rsidRPr="006030C8">
        <w:rPr>
          <w:lang w:val="fr-FR"/>
        </w:rPr>
        <w:t xml:space="preserve"> </w:t>
      </w:r>
      <w:r w:rsidRPr="006030C8">
        <w:rPr>
          <w:lang w:val="fr-FR"/>
        </w:rPr>
        <w:lastRenderedPageBreak/>
        <w:t>de validité de contrat, et est proposée aux clients par l</w:t>
      </w:r>
      <w:r w:rsidR="00433CB4">
        <w:rPr>
          <w:lang w:val="fr-FR"/>
        </w:rPr>
        <w:t>’</w:t>
      </w:r>
      <w:r w:rsidRPr="006030C8">
        <w:rPr>
          <w:lang w:val="fr-FR"/>
        </w:rPr>
        <w:t>intermédiaire des Accords de Mise en Œuvre Serveur et Cloud. Les segments de clientèle ciblés comprennent les EPG Commercial, les SMS&amp;P grands comptes et le Secteur Public.</w:t>
      </w:r>
    </w:p>
    <w:p w14:paraId="54C35D7B" w14:textId="77777777" w:rsidR="00100B9E" w:rsidRPr="00100B9E" w:rsidRDefault="00100B9E" w:rsidP="00100B9E">
      <w:pPr>
        <w:pStyle w:val="Heading2"/>
        <w:ind w:left="0"/>
        <w:rPr>
          <w:rFonts w:ascii="Tahoma" w:hAnsi="Tahoma" w:cs="Tahoma"/>
          <w:color w:val="FF9429"/>
          <w:sz w:val="18"/>
          <w:szCs w:val="18"/>
          <w:lang w:val="fr-FR"/>
        </w:rPr>
      </w:pPr>
    </w:p>
    <w:p w14:paraId="65E60A67" w14:textId="77777777" w:rsidR="00100B9E" w:rsidRPr="00100B9E" w:rsidRDefault="00100B9E" w:rsidP="00100B9E">
      <w:pPr>
        <w:pStyle w:val="Heading2"/>
        <w:ind w:left="0"/>
        <w:rPr>
          <w:rFonts w:ascii="Tahoma" w:hAnsi="Tahoma" w:cs="Tahoma"/>
          <w:color w:val="FF9429"/>
          <w:sz w:val="18"/>
          <w:szCs w:val="18"/>
          <w:lang w:val="fr-FR"/>
        </w:rPr>
      </w:pPr>
    </w:p>
    <w:p w14:paraId="4529FFA3" w14:textId="77777777" w:rsidR="002808DD" w:rsidRPr="006030C8" w:rsidRDefault="002808DD" w:rsidP="002808DD">
      <w:pPr>
        <w:pStyle w:val="Heading2"/>
        <w:spacing w:after="120"/>
        <w:ind w:left="0"/>
        <w:rPr>
          <w:lang w:val="fr-FR"/>
        </w:rPr>
      </w:pPr>
      <w:bookmarkStart w:id="599" w:name="_Toc377592920"/>
      <w:r w:rsidRPr="006030C8">
        <w:rPr>
          <w:rFonts w:ascii="Tahoma" w:hAnsi="Tahoma" w:cs="Tahoma"/>
          <w:color w:val="FF9429"/>
          <w:lang w:val="fr-FR"/>
        </w:rPr>
        <w:t>Offre de Gestion des versions Visual Studio</w:t>
      </w:r>
      <w:bookmarkEnd w:id="599"/>
    </w:p>
    <w:p w14:paraId="7740F178" w14:textId="77777777" w:rsidR="002808DD" w:rsidRPr="006030C8" w:rsidRDefault="002808DD" w:rsidP="00E86773">
      <w:pPr>
        <w:rPr>
          <w:lang w:val="fr-FR"/>
        </w:rPr>
      </w:pPr>
      <w:r w:rsidRPr="006030C8">
        <w:rPr>
          <w:lang w:val="fr-FR"/>
        </w:rPr>
        <w:t>Entre le 1er janvier 2014 et le 30 juin 2014, Microsoft offrira une remise de 30 % sur les deux éditions Visual Studio Deployment Standard et Datacenter aux clients achetant ces produits dans le cadre d’un contrat de Licence en Volume Entreprise.</w:t>
      </w:r>
      <w:r w:rsidR="006030C8" w:rsidRPr="006030C8">
        <w:rPr>
          <w:lang w:val="fr-FR"/>
        </w:rPr>
        <w:t xml:space="preserve"> </w:t>
      </w:r>
      <w:r w:rsidRPr="006030C8">
        <w:rPr>
          <w:lang w:val="fr-FR"/>
        </w:rPr>
        <w:t>Cette offre est valable dans le cadre de la conclusion d’un nouveau contrat, d’un ajout à un contrat renouvelé, d’un ajout en cours de validité de contrat ou de l</w:t>
      </w:r>
      <w:r w:rsidR="00433CB4">
        <w:rPr>
          <w:lang w:val="fr-FR"/>
        </w:rPr>
        <w:t>’</w:t>
      </w:r>
      <w:r w:rsidRPr="006030C8">
        <w:rPr>
          <w:lang w:val="fr-FR"/>
        </w:rPr>
        <w:t>acquisition d</w:t>
      </w:r>
      <w:r w:rsidR="00433CB4">
        <w:rPr>
          <w:lang w:val="fr-FR"/>
        </w:rPr>
        <w:t>’</w:t>
      </w:r>
      <w:r w:rsidRPr="006030C8">
        <w:rPr>
          <w:lang w:val="fr-FR"/>
        </w:rPr>
        <w:t>une licence supplémentaire en cours</w:t>
      </w:r>
      <w:r w:rsidR="00E86773">
        <w:rPr>
          <w:lang w:val="fr-FR"/>
        </w:rPr>
        <w:t> </w:t>
      </w:r>
      <w:r w:rsidRPr="006030C8">
        <w:rPr>
          <w:lang w:val="fr-FR"/>
        </w:rPr>
        <w:t>de validité de contrat, et est proposée aux clients dans le cadre des programmes EA, EAS, Open, Select et EES. Les segments de clientèle ciblés comprennent les EPG Commercial, les SMS&amp;P grands comptes, SMS&amp;P SMB&amp;D et le Secteur Public.</w:t>
      </w:r>
    </w:p>
    <w:p w14:paraId="117C7FF5" w14:textId="77777777" w:rsidR="00676723" w:rsidRPr="006030C8" w:rsidRDefault="00676723" w:rsidP="005D753D">
      <w:pPr>
        <w:spacing w:after="120" w:line="276" w:lineRule="auto"/>
        <w:rPr>
          <w:lang w:val="fr-FR"/>
        </w:rPr>
      </w:pPr>
      <w:r w:rsidRPr="006030C8">
        <w:rPr>
          <w:color w:val="000000" w:themeColor="text1"/>
          <w:szCs w:val="18"/>
          <w:lang w:val="fr-FR"/>
        </w:rPr>
        <w:br w:type="page"/>
      </w:r>
    </w:p>
    <w:p w14:paraId="70459B1D" w14:textId="77777777" w:rsidR="00023FE7" w:rsidRPr="006030C8" w:rsidRDefault="00714962" w:rsidP="00543B36">
      <w:pPr>
        <w:pStyle w:val="Heading1"/>
      </w:pPr>
      <w:bookmarkStart w:id="600" w:name="_Toc336338188"/>
      <w:bookmarkStart w:id="601" w:name="_Toc377592921"/>
      <w:r w:rsidRPr="006030C8">
        <w:lastRenderedPageBreak/>
        <w:t>SECTION 3 – CONDitions du programme de licence en volume</w:t>
      </w:r>
      <w:bookmarkEnd w:id="600"/>
      <w:bookmarkEnd w:id="601"/>
    </w:p>
    <w:p w14:paraId="395CA1D2" w14:textId="77777777" w:rsidR="00E64551" w:rsidRPr="00171E00" w:rsidRDefault="00E64551" w:rsidP="00456002">
      <w:pPr>
        <w:pStyle w:val="Heading3"/>
        <w:ind w:right="720"/>
        <w:rPr>
          <w:rFonts w:ascii="Tahoma" w:hAnsi="Tahoma" w:cs="Tahoma"/>
          <w:sz w:val="24"/>
          <w:szCs w:val="22"/>
          <w:lang w:val="fr-FR" w:eastAsia="x-none"/>
        </w:rPr>
      </w:pPr>
      <w:bookmarkStart w:id="602" w:name="_Toc323159724"/>
    </w:p>
    <w:p w14:paraId="31B8B98D" w14:textId="77777777" w:rsidR="00456002" w:rsidRPr="006030C8" w:rsidRDefault="00456002" w:rsidP="003E606C">
      <w:pPr>
        <w:pStyle w:val="Heading3"/>
        <w:ind w:right="720"/>
        <w:rPr>
          <w:lang w:val="fr-FR"/>
        </w:rPr>
      </w:pPr>
      <w:bookmarkStart w:id="603" w:name="_Toc336338189"/>
      <w:bookmarkStart w:id="604" w:name="_Toc377592922"/>
      <w:r w:rsidRPr="006030C8">
        <w:rPr>
          <w:rFonts w:ascii="Tahoma" w:hAnsi="Tahoma" w:cs="Tahoma"/>
          <w:sz w:val="24"/>
          <w:szCs w:val="22"/>
          <w:lang w:val="fr-FR"/>
        </w:rPr>
        <w:t>Programmes de Licence en Volume applicables</w:t>
      </w:r>
      <w:bookmarkEnd w:id="603"/>
      <w:bookmarkEnd w:id="604"/>
      <w:r w:rsidRPr="006030C8">
        <w:rPr>
          <w:sz w:val="22"/>
          <w:lang w:val="fr-FR"/>
        </w:rPr>
        <w:t xml:space="preserve"> </w:t>
      </w:r>
      <w:bookmarkEnd w:id="602"/>
    </w:p>
    <w:p w14:paraId="16B31BE9" w14:textId="77777777" w:rsidR="00E64551" w:rsidRPr="006030C8" w:rsidRDefault="00E64551" w:rsidP="003E606C">
      <w:pPr>
        <w:rPr>
          <w:lang w:val="fr-FR"/>
        </w:rPr>
      </w:pPr>
    </w:p>
    <w:p w14:paraId="70426A45" w14:textId="77777777" w:rsidR="00456002" w:rsidRPr="006030C8" w:rsidRDefault="00456002" w:rsidP="00456002">
      <w:pPr>
        <w:rPr>
          <w:lang w:val="fr-FR"/>
        </w:rPr>
      </w:pPr>
      <w:r w:rsidRPr="006030C8">
        <w:rPr>
          <w:rFonts w:cs="Tahoma"/>
          <w:lang w:val="fr-FR"/>
        </w:rPr>
        <w:t>Cette section s’applique aux Programmes de Licence en Volume suivants, versions Éducation, Charity et Gouvernement incluses, sous réserve de disponibilité.</w:t>
      </w:r>
    </w:p>
    <w:p w14:paraId="3EF3D4D9" w14:textId="77777777" w:rsidR="00510F6B" w:rsidRPr="006030C8" w:rsidRDefault="00510F6B" w:rsidP="00456002">
      <w:pPr>
        <w:rPr>
          <w:lang w:val="fr-FR"/>
        </w:rPr>
      </w:pPr>
    </w:p>
    <w:p w14:paraId="2B39655F" w14:textId="77777777" w:rsidR="00456002" w:rsidRPr="004F549F" w:rsidRDefault="00456002" w:rsidP="00822871">
      <w:pPr>
        <w:numPr>
          <w:ilvl w:val="0"/>
          <w:numId w:val="19"/>
        </w:numPr>
        <w:spacing w:after="60"/>
      </w:pPr>
      <w:r>
        <w:rPr>
          <w:rFonts w:cs="Tahoma"/>
        </w:rPr>
        <w:t>Licence Open</w:t>
      </w:r>
    </w:p>
    <w:p w14:paraId="53F2AD80" w14:textId="77777777" w:rsidR="00456002" w:rsidRPr="004F549F" w:rsidRDefault="00456002" w:rsidP="00822871">
      <w:pPr>
        <w:numPr>
          <w:ilvl w:val="0"/>
          <w:numId w:val="19"/>
        </w:numPr>
        <w:spacing w:after="60"/>
      </w:pPr>
      <w:r>
        <w:rPr>
          <w:rFonts w:cs="Tahoma"/>
        </w:rPr>
        <w:t xml:space="preserve">Open Value </w:t>
      </w:r>
    </w:p>
    <w:p w14:paraId="1FF6E5FD" w14:textId="77777777" w:rsidR="00456002" w:rsidRPr="004F549F" w:rsidRDefault="00456002" w:rsidP="00822871">
      <w:pPr>
        <w:numPr>
          <w:ilvl w:val="0"/>
          <w:numId w:val="19"/>
        </w:numPr>
        <w:spacing w:after="60"/>
      </w:pPr>
      <w:r>
        <w:rPr>
          <w:rFonts w:cs="Tahoma"/>
        </w:rPr>
        <w:t xml:space="preserve">Open Value Souscription </w:t>
      </w:r>
    </w:p>
    <w:p w14:paraId="5DE1D042" w14:textId="77777777" w:rsidR="00456002" w:rsidRPr="004F549F" w:rsidRDefault="00456002" w:rsidP="00822871">
      <w:pPr>
        <w:numPr>
          <w:ilvl w:val="0"/>
          <w:numId w:val="19"/>
        </w:numPr>
        <w:spacing w:after="60"/>
      </w:pPr>
      <w:r>
        <w:rPr>
          <w:rFonts w:cs="Tahoma"/>
        </w:rPr>
        <w:t xml:space="preserve">Select </w:t>
      </w:r>
    </w:p>
    <w:p w14:paraId="3AFF5A67" w14:textId="77777777" w:rsidR="00456002" w:rsidRPr="004F549F" w:rsidRDefault="00456002" w:rsidP="00822871">
      <w:pPr>
        <w:numPr>
          <w:ilvl w:val="0"/>
          <w:numId w:val="19"/>
        </w:numPr>
        <w:spacing w:after="60"/>
      </w:pPr>
      <w:r>
        <w:rPr>
          <w:rFonts w:cs="Tahoma"/>
        </w:rPr>
        <w:t xml:space="preserve">Select Plus </w:t>
      </w:r>
    </w:p>
    <w:p w14:paraId="713C06DE" w14:textId="77777777" w:rsidR="0091793D" w:rsidRPr="006030C8" w:rsidRDefault="00F84FA6" w:rsidP="00822871">
      <w:pPr>
        <w:numPr>
          <w:ilvl w:val="0"/>
          <w:numId w:val="19"/>
        </w:numPr>
        <w:spacing w:after="60"/>
        <w:rPr>
          <w:lang w:val="fr-FR"/>
        </w:rPr>
      </w:pPr>
      <w:r w:rsidRPr="006030C8">
        <w:rPr>
          <w:rFonts w:cs="Tahoma"/>
          <w:szCs w:val="18"/>
          <w:lang w:val="fr-FR"/>
        </w:rPr>
        <w:t xml:space="preserve">Accord de Mise en Œuvre Entreprise </w:t>
      </w:r>
    </w:p>
    <w:p w14:paraId="26E0709B" w14:textId="77777777" w:rsidR="0091793D" w:rsidRPr="006030C8" w:rsidRDefault="00F84FA6" w:rsidP="00822871">
      <w:pPr>
        <w:numPr>
          <w:ilvl w:val="0"/>
          <w:numId w:val="19"/>
        </w:numPr>
        <w:spacing w:after="60"/>
        <w:rPr>
          <w:lang w:val="fr-FR"/>
        </w:rPr>
      </w:pPr>
      <w:r w:rsidRPr="006030C8">
        <w:rPr>
          <w:rFonts w:cs="Tahoma"/>
          <w:szCs w:val="18"/>
          <w:lang w:val="fr-FR"/>
        </w:rPr>
        <w:t>Accord de Mise en Œuvre Souscription Entreprise</w:t>
      </w:r>
    </w:p>
    <w:p w14:paraId="0B4CAAD3" w14:textId="77777777" w:rsidR="00892A1D" w:rsidRPr="006030C8" w:rsidRDefault="00892A1D" w:rsidP="00822871">
      <w:pPr>
        <w:numPr>
          <w:ilvl w:val="0"/>
          <w:numId w:val="19"/>
        </w:numPr>
        <w:spacing w:after="60"/>
        <w:rPr>
          <w:lang w:val="fr-FR"/>
        </w:rPr>
      </w:pPr>
      <w:r w:rsidRPr="006030C8">
        <w:rPr>
          <w:rFonts w:cs="Tahoma"/>
          <w:lang w:val="fr-FR"/>
        </w:rPr>
        <w:t>Accord de Mise en Œuvre Serveur et Cloud</w:t>
      </w:r>
    </w:p>
    <w:p w14:paraId="17422331" w14:textId="77777777" w:rsidR="00B215EA" w:rsidRPr="004F549F" w:rsidRDefault="00B215EA" w:rsidP="00822871">
      <w:pPr>
        <w:numPr>
          <w:ilvl w:val="0"/>
          <w:numId w:val="19"/>
        </w:numPr>
        <w:spacing w:after="60"/>
      </w:pPr>
      <w:r>
        <w:rPr>
          <w:rFonts w:cs="Tahoma"/>
          <w:szCs w:val="18"/>
        </w:rPr>
        <w:t>Contrat Campus et School</w:t>
      </w:r>
    </w:p>
    <w:p w14:paraId="5F4CCDAA" w14:textId="77777777" w:rsidR="0091793D" w:rsidRPr="004F549F" w:rsidRDefault="0091793D" w:rsidP="0091793D">
      <w:pPr>
        <w:pStyle w:val="Heading3"/>
        <w:ind w:right="720"/>
      </w:pPr>
    </w:p>
    <w:p w14:paraId="207ADBCF" w14:textId="77777777" w:rsidR="0091793D" w:rsidRPr="004F549F" w:rsidRDefault="0091793D" w:rsidP="003E606C">
      <w:pPr>
        <w:pStyle w:val="Heading3"/>
        <w:ind w:right="720"/>
      </w:pPr>
      <w:bookmarkStart w:id="605" w:name="_Toc336338190"/>
      <w:bookmarkStart w:id="606" w:name="_Toc377592923"/>
      <w:r>
        <w:rPr>
          <w:rFonts w:ascii="Tahoma" w:hAnsi="Tahoma" w:cs="Tahoma"/>
          <w:sz w:val="24"/>
          <w:szCs w:val="22"/>
        </w:rPr>
        <w:t>Points et commandes minimums</w:t>
      </w:r>
      <w:bookmarkEnd w:id="605"/>
      <w:bookmarkEnd w:id="606"/>
    </w:p>
    <w:p w14:paraId="244F6101" w14:textId="77777777" w:rsidR="00BA4C27" w:rsidRPr="004F549F" w:rsidRDefault="00BA4C27" w:rsidP="003E606C"/>
    <w:p w14:paraId="14491DCF" w14:textId="77777777" w:rsidR="00BA4C27" w:rsidRPr="006030C8" w:rsidRDefault="00BA4C27" w:rsidP="00BA4C27">
      <w:pPr>
        <w:pStyle w:val="AppendixBodyText"/>
        <w:ind w:right="720"/>
        <w:rPr>
          <w:lang w:val="fr-FR"/>
        </w:rPr>
      </w:pPr>
      <w:r w:rsidRPr="006030C8">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 le produit est proposé dans le cadre du programme spécifié, mais qu’il ne rapporte pas de points.</w:t>
      </w:r>
      <w:r w:rsidR="006030C8" w:rsidRPr="006030C8">
        <w:rPr>
          <w:rFonts w:ascii="Tahoma" w:hAnsi="Tahoma" w:cs="Tahoma"/>
          <w:sz w:val="18"/>
          <w:lang w:val="fr-FR"/>
        </w:rPr>
        <w:t xml:space="preserve"> </w:t>
      </w:r>
      <w:r w:rsidRPr="006030C8">
        <w:rPr>
          <w:rFonts w:ascii="Tahoma" w:hAnsi="Tahoma" w:cs="Tahoma"/>
          <w:sz w:val="18"/>
          <w:lang w:val="fr-FR"/>
        </w:rPr>
        <w:t>Vous trouverez ci-dessous les attributions d’unités en fonction des licences pour les conditions minimales de commande des programmes Open / Open Value / Open Value Souscription :</w:t>
      </w:r>
    </w:p>
    <w:p w14:paraId="54095BC0" w14:textId="77777777" w:rsidR="00E64551" w:rsidRPr="006030C8" w:rsidRDefault="00E64551" w:rsidP="00E64551">
      <w:pPr>
        <w:pStyle w:val="AppendixBodyText"/>
        <w:ind w:right="720"/>
        <w:rPr>
          <w:highlight w:val="yellow"/>
          <w:lang w:val="fr-FR"/>
        </w:rPr>
      </w:pPr>
    </w:p>
    <w:p w14:paraId="0611AE85" w14:textId="77777777" w:rsidR="00456002" w:rsidRPr="004F549F" w:rsidRDefault="00456002" w:rsidP="00822871">
      <w:pPr>
        <w:numPr>
          <w:ilvl w:val="0"/>
          <w:numId w:val="19"/>
        </w:numPr>
        <w:spacing w:after="60"/>
      </w:pPr>
      <w:r>
        <w:rPr>
          <w:rFonts w:cs="Tahoma"/>
        </w:rPr>
        <w:t xml:space="preserve">Licence Standard : 1 licence </w:t>
      </w:r>
    </w:p>
    <w:p w14:paraId="6F60C8A7" w14:textId="77777777" w:rsidR="00456002" w:rsidRPr="004F549F" w:rsidRDefault="00456002" w:rsidP="00822871">
      <w:pPr>
        <w:numPr>
          <w:ilvl w:val="0"/>
          <w:numId w:val="19"/>
        </w:numPr>
        <w:spacing w:after="60"/>
      </w:pPr>
      <w:r>
        <w:rPr>
          <w:rFonts w:cs="Tahoma"/>
        </w:rPr>
        <w:t xml:space="preserve">Mise à jour : 1 licence </w:t>
      </w:r>
    </w:p>
    <w:p w14:paraId="6EFEB28A" w14:textId="77777777" w:rsidR="00456002" w:rsidRPr="004F549F" w:rsidRDefault="00456002" w:rsidP="00822871">
      <w:pPr>
        <w:numPr>
          <w:ilvl w:val="0"/>
          <w:numId w:val="19"/>
        </w:numPr>
        <w:spacing w:after="60"/>
      </w:pPr>
      <w:r>
        <w:rPr>
          <w:rFonts w:cs="Tahoma"/>
        </w:rPr>
        <w:t xml:space="preserve">Software Assurance : 1 licence </w:t>
      </w:r>
    </w:p>
    <w:p w14:paraId="3C144C59" w14:textId="77777777" w:rsidR="00456002" w:rsidRPr="006030C8" w:rsidRDefault="00456002" w:rsidP="00020241">
      <w:pPr>
        <w:numPr>
          <w:ilvl w:val="0"/>
          <w:numId w:val="19"/>
        </w:numPr>
        <w:spacing w:after="60"/>
        <w:rPr>
          <w:lang w:val="fr-FR"/>
        </w:rPr>
      </w:pPr>
      <w:r w:rsidRPr="006030C8">
        <w:rPr>
          <w:rFonts w:cs="Tahoma"/>
          <w:lang w:val="fr-FR"/>
        </w:rPr>
        <w:t>Licence et Software Assurance (L&amp;SA)</w:t>
      </w:r>
      <w:r w:rsidR="00020241">
        <w:rPr>
          <w:rFonts w:cs="Tahoma"/>
        </w:rPr>
        <w:t> </w:t>
      </w:r>
      <w:r w:rsidRPr="006030C8">
        <w:rPr>
          <w:rFonts w:cs="Tahoma"/>
          <w:lang w:val="fr-FR"/>
        </w:rPr>
        <w:t xml:space="preserve">: 2 licences </w:t>
      </w:r>
    </w:p>
    <w:p w14:paraId="71C1C1AE" w14:textId="77777777" w:rsidR="00456002" w:rsidRPr="006030C8" w:rsidRDefault="00456002" w:rsidP="00822871">
      <w:pPr>
        <w:numPr>
          <w:ilvl w:val="0"/>
          <w:numId w:val="19"/>
        </w:numPr>
        <w:spacing w:after="60"/>
        <w:rPr>
          <w:lang w:val="fr-FR"/>
        </w:rPr>
      </w:pPr>
      <w:r w:rsidRPr="006030C8">
        <w:rPr>
          <w:rFonts w:cs="Tahoma"/>
          <w:lang w:val="fr-FR"/>
        </w:rPr>
        <w:t>Mise à jour et Software Assurance : 2 licences</w:t>
      </w:r>
    </w:p>
    <w:p w14:paraId="313017C3" w14:textId="77777777" w:rsidR="00456002" w:rsidRPr="004F549F" w:rsidRDefault="00456002" w:rsidP="00822871">
      <w:pPr>
        <w:numPr>
          <w:ilvl w:val="0"/>
          <w:numId w:val="19"/>
        </w:numPr>
        <w:spacing w:after="60"/>
      </w:pPr>
      <w:r>
        <w:rPr>
          <w:rFonts w:cs="Tahoma"/>
        </w:rPr>
        <w:t xml:space="preserve">Licences Work-at-Home (« WAH ») (Travail à domicile) : 1 licence </w:t>
      </w:r>
    </w:p>
    <w:p w14:paraId="1D0C6EE1" w14:textId="77777777" w:rsidR="00456002" w:rsidRPr="006030C8" w:rsidRDefault="00456002" w:rsidP="00822871">
      <w:pPr>
        <w:numPr>
          <w:ilvl w:val="0"/>
          <w:numId w:val="19"/>
        </w:numPr>
        <w:spacing w:after="60"/>
        <w:rPr>
          <w:lang w:val="fr-FR"/>
        </w:rPr>
      </w:pPr>
      <w:r w:rsidRPr="006030C8">
        <w:rPr>
          <w:rFonts w:cs="Tahoma"/>
          <w:lang w:val="fr-FR"/>
        </w:rPr>
        <w:t>Licence de Passage à une Édition Supérieure : 1 licence</w:t>
      </w:r>
    </w:p>
    <w:p w14:paraId="01067BD1" w14:textId="77777777" w:rsidR="00456002" w:rsidRPr="004F549F" w:rsidRDefault="002435BA" w:rsidP="00822871">
      <w:pPr>
        <w:numPr>
          <w:ilvl w:val="0"/>
          <w:numId w:val="19"/>
        </w:numPr>
        <w:spacing w:after="60"/>
      </w:pPr>
      <w:r>
        <w:rPr>
          <w:rFonts w:cs="Tahoma"/>
        </w:rPr>
        <w:t>Frais : 1 licence</w:t>
      </w:r>
    </w:p>
    <w:p w14:paraId="70C8BEBD" w14:textId="77777777" w:rsidR="00456002" w:rsidRPr="004F549F" w:rsidRDefault="00456002" w:rsidP="00822871">
      <w:pPr>
        <w:numPr>
          <w:ilvl w:val="0"/>
          <w:numId w:val="19"/>
        </w:numPr>
        <w:spacing w:after="60"/>
      </w:pPr>
      <w:r>
        <w:rPr>
          <w:rFonts w:cs="Tahoma"/>
        </w:rPr>
        <w:t>Licence d’Abonnement : 1 licence</w:t>
      </w:r>
    </w:p>
    <w:p w14:paraId="604A533E" w14:textId="77777777" w:rsidR="00456002" w:rsidRPr="00D371C1" w:rsidRDefault="00456002" w:rsidP="00E64551">
      <w:pPr>
        <w:pStyle w:val="Heading2"/>
        <w:ind w:left="0"/>
        <w:rPr>
          <w:sz w:val="18"/>
          <w:szCs w:val="18"/>
        </w:rPr>
      </w:pPr>
    </w:p>
    <w:p w14:paraId="1E685D33" w14:textId="77777777" w:rsidR="00E64551" w:rsidRPr="004F549F" w:rsidRDefault="00456002" w:rsidP="009C0DC9">
      <w:pPr>
        <w:pStyle w:val="Heading2"/>
        <w:ind w:left="0"/>
      </w:pPr>
      <w:bookmarkStart w:id="607" w:name="_Toc336338191"/>
      <w:bookmarkStart w:id="608" w:name="_Toc377592924"/>
      <w:bookmarkStart w:id="609" w:name="_Toc323159726"/>
      <w:r>
        <w:rPr>
          <w:rFonts w:ascii="Tahoma" w:hAnsi="Tahoma" w:cs="Tahoma"/>
        </w:rPr>
        <w:t>Conditions minimales de commande</w:t>
      </w:r>
      <w:bookmarkEnd w:id="607"/>
      <w:bookmarkEnd w:id="608"/>
    </w:p>
    <w:bookmarkEnd w:id="609"/>
    <w:p w14:paraId="24CC21AE" w14:textId="77777777" w:rsidR="00456002" w:rsidRPr="004F549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64"/>
        <w:gridCol w:w="7030"/>
      </w:tblGrid>
      <w:tr w:rsidR="00456002" w:rsidRPr="002171C3" w14:paraId="65747A71" w14:textId="77777777" w:rsidTr="009C7289">
        <w:trPr>
          <w:tblHeader/>
        </w:trPr>
        <w:tc>
          <w:tcPr>
            <w:tcW w:w="2364" w:type="dxa"/>
            <w:shd w:val="clear" w:color="auto" w:fill="FABF8F"/>
          </w:tcPr>
          <w:p w14:paraId="4634D3DF"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Programmes</w:t>
            </w:r>
          </w:p>
        </w:tc>
        <w:tc>
          <w:tcPr>
            <w:tcW w:w="7030" w:type="dxa"/>
            <w:shd w:val="clear" w:color="auto" w:fill="FABF8F"/>
          </w:tcPr>
          <w:p w14:paraId="73B0ECAC" w14:textId="77777777" w:rsidR="00456002" w:rsidRPr="00E64551" w:rsidRDefault="00456002" w:rsidP="005C647E">
            <w:pPr>
              <w:pStyle w:val="AppendixBodyText"/>
              <w:ind w:right="720"/>
              <w:jc w:val="center"/>
              <w:rPr>
                <w:rFonts w:ascii="Tahoma" w:hAnsi="Tahoma" w:cs="Tahoma"/>
                <w:b/>
                <w:color w:val="000000"/>
                <w:sz w:val="22"/>
                <w:szCs w:val="18"/>
                <w:lang w:eastAsia="ja-JP"/>
              </w:rPr>
            </w:pPr>
            <w:r>
              <w:rPr>
                <w:rFonts w:ascii="Tahoma" w:hAnsi="Tahoma" w:cs="Tahoma"/>
                <w:b/>
                <w:color w:val="000000"/>
                <w:sz w:val="22"/>
                <w:szCs w:val="18"/>
              </w:rPr>
              <w:t>Conditions minimales de commande</w:t>
            </w:r>
          </w:p>
        </w:tc>
      </w:tr>
      <w:tr w:rsidR="00456002" w:rsidRPr="00FD12DC" w14:paraId="4538AEE5" w14:textId="77777777" w:rsidTr="009C7289">
        <w:tc>
          <w:tcPr>
            <w:tcW w:w="2364" w:type="dxa"/>
            <w:shd w:val="clear" w:color="auto" w:fill="auto"/>
          </w:tcPr>
          <w:p w14:paraId="408A39E9" w14:textId="77777777" w:rsidR="00456002" w:rsidRPr="00A532EC" w:rsidRDefault="00456002" w:rsidP="00531B19">
            <w:pPr>
              <w:pStyle w:val="AppendixBodyText"/>
              <w:spacing w:before="60"/>
              <w:ind w:right="366"/>
              <w:rPr>
                <w:rFonts w:ascii="Tahoma" w:hAnsi="Tahoma" w:cs="Tahoma"/>
                <w:b/>
                <w:color w:val="000000"/>
                <w:sz w:val="18"/>
                <w:szCs w:val="18"/>
                <w:lang w:val="fr-FR" w:eastAsia="ja-JP"/>
              </w:rPr>
            </w:pPr>
            <w:r w:rsidRPr="00A532EC">
              <w:rPr>
                <w:rFonts w:ascii="Tahoma" w:hAnsi="Tahoma" w:cs="Tahoma"/>
                <w:b/>
                <w:color w:val="000000"/>
                <w:szCs w:val="18"/>
                <w:lang w:val="fr-FR"/>
              </w:rPr>
              <w:t>Licence Open, Open Value et Open Value Souscription (Commerce et Gouvernement)</w:t>
            </w:r>
          </w:p>
        </w:tc>
        <w:tc>
          <w:tcPr>
            <w:tcW w:w="7030" w:type="dxa"/>
            <w:shd w:val="clear" w:color="auto" w:fill="auto"/>
          </w:tcPr>
          <w:p w14:paraId="11DC78F6" w14:textId="77777777" w:rsidR="00456002" w:rsidRPr="00A532EC" w:rsidRDefault="004B6D8C" w:rsidP="00A70464">
            <w:pPr>
              <w:pStyle w:val="AppendixBodyText"/>
              <w:spacing w:before="60"/>
              <w:ind w:right="720"/>
              <w:rPr>
                <w:rFonts w:ascii="Tahoma" w:hAnsi="Tahoma" w:cs="Tahoma"/>
                <w:lang w:val="fr-FR"/>
              </w:rPr>
            </w:pPr>
            <w:r w:rsidRPr="00A532EC">
              <w:rPr>
                <w:rFonts w:ascii="Tahoma" w:hAnsi="Tahoma" w:cs="Tahoma"/>
                <w:b/>
                <w:sz w:val="18"/>
                <w:lang w:val="fr-FR"/>
              </w:rPr>
              <w:t>Licence Open</w:t>
            </w:r>
          </w:p>
          <w:p w14:paraId="52193CA0" w14:textId="77777777" w:rsidR="00456002" w:rsidRPr="00A532EC" w:rsidRDefault="00456002" w:rsidP="005C647E">
            <w:pPr>
              <w:pStyle w:val="AppendixBodyText"/>
              <w:ind w:right="720"/>
              <w:rPr>
                <w:rFonts w:ascii="Tahoma" w:hAnsi="Tahoma" w:cs="Tahoma"/>
                <w:sz w:val="18"/>
                <w:szCs w:val="18"/>
                <w:lang w:val="fr-FR"/>
              </w:rPr>
            </w:pPr>
            <w:r w:rsidRPr="00A532EC">
              <w:rPr>
                <w:rFonts w:ascii="Tahoma" w:hAnsi="Tahoma" w:cs="Tahoma"/>
                <w:sz w:val="18"/>
                <w:szCs w:val="18"/>
                <w:lang w:val="fr-FR"/>
              </w:rPr>
              <w:t>Le programme de Licence Open nécessite une commande minimale de 5 licences, 5 Software Assurance, ou toute combinaison de celles-ci, pour obtenir un Numéro d’Autorisation.</w:t>
            </w:r>
            <w:r w:rsidR="006030C8" w:rsidRPr="00A532EC">
              <w:rPr>
                <w:rFonts w:ascii="Tahoma" w:hAnsi="Tahoma" w:cs="Tahoma"/>
                <w:sz w:val="18"/>
                <w:szCs w:val="18"/>
                <w:lang w:val="fr-FR"/>
              </w:rPr>
              <w:t xml:space="preserve"> </w:t>
            </w:r>
            <w:r w:rsidRPr="00A532EC">
              <w:rPr>
                <w:rFonts w:ascii="Tahoma" w:hAnsi="Tahoma" w:cs="Tahoma"/>
                <w:sz w:val="18"/>
                <w:szCs w:val="18"/>
                <w:lang w:val="fr-FR"/>
              </w:rPr>
              <w:t>Par exemple, 2 Licences et Software Assurance (L&amp;SA) et 1 Licence Standard satisfont la condition de commande minimale de 5 licences requise pour part</w:t>
            </w:r>
            <w:r w:rsidR="00A532EC">
              <w:rPr>
                <w:rFonts w:ascii="Tahoma" w:hAnsi="Tahoma" w:cs="Tahoma"/>
                <w:sz w:val="18"/>
                <w:szCs w:val="18"/>
                <w:lang w:val="fr-FR"/>
              </w:rPr>
              <w:t>iciper au programme.</w:t>
            </w:r>
          </w:p>
          <w:p w14:paraId="2D379600" w14:textId="77777777" w:rsidR="00456002" w:rsidRPr="00A532EC" w:rsidRDefault="00456002" w:rsidP="003E606C">
            <w:pPr>
              <w:pStyle w:val="AppendixBodyText"/>
              <w:spacing w:after="0"/>
              <w:ind w:right="720"/>
              <w:rPr>
                <w:rFonts w:ascii="Tahoma" w:hAnsi="Tahoma" w:cs="Tahoma"/>
                <w:sz w:val="18"/>
                <w:szCs w:val="18"/>
                <w:lang w:val="fr-FR"/>
              </w:rPr>
            </w:pPr>
          </w:p>
          <w:p w14:paraId="4882499A" w14:textId="77777777" w:rsidR="0015450D" w:rsidRPr="00A532EC" w:rsidRDefault="0015450D" w:rsidP="003E606C">
            <w:pPr>
              <w:pStyle w:val="AppendixBodyText"/>
              <w:spacing w:after="0"/>
              <w:ind w:right="720"/>
              <w:rPr>
                <w:rFonts w:ascii="Tahoma" w:hAnsi="Tahoma" w:cs="Tahoma"/>
                <w:sz w:val="18"/>
                <w:szCs w:val="18"/>
                <w:lang w:val="fr-FR"/>
              </w:rPr>
            </w:pPr>
          </w:p>
          <w:p w14:paraId="494E7D59" w14:textId="77777777" w:rsidR="004B6D8C" w:rsidRPr="00A532EC" w:rsidRDefault="00456002" w:rsidP="005C647E">
            <w:pPr>
              <w:pStyle w:val="AppendixBodyText"/>
              <w:ind w:right="720"/>
              <w:rPr>
                <w:rFonts w:ascii="Tahoma" w:hAnsi="Tahoma" w:cs="Tahoma"/>
                <w:sz w:val="18"/>
                <w:szCs w:val="18"/>
              </w:rPr>
            </w:pPr>
            <w:r w:rsidRPr="00A532EC">
              <w:rPr>
                <w:rFonts w:ascii="Tahoma" w:hAnsi="Tahoma" w:cs="Tahoma"/>
                <w:b/>
                <w:sz w:val="18"/>
              </w:rPr>
              <w:lastRenderedPageBreak/>
              <w:t xml:space="preserve">Open </w:t>
            </w:r>
            <w:r w:rsidRPr="00A532EC">
              <w:rPr>
                <w:rFonts w:ascii="Tahoma" w:hAnsi="Tahoma" w:cs="Tahoma"/>
                <w:b/>
                <w:sz w:val="18"/>
                <w:szCs w:val="18"/>
              </w:rPr>
              <w:t>Value et Open Value Souscription</w:t>
            </w:r>
          </w:p>
          <w:p w14:paraId="632BA874" w14:textId="77777777" w:rsidR="00456002" w:rsidRPr="00A532EC" w:rsidRDefault="00456002" w:rsidP="00A532EC">
            <w:pPr>
              <w:pStyle w:val="AppendixBodyText"/>
              <w:ind w:right="720"/>
              <w:rPr>
                <w:rFonts w:ascii="Tahoma" w:hAnsi="Tahoma" w:cs="Tahoma"/>
                <w:sz w:val="18"/>
                <w:szCs w:val="18"/>
                <w:lang w:val="fr-FR"/>
              </w:rPr>
            </w:pPr>
            <w:r w:rsidRPr="00A532EC">
              <w:rPr>
                <w:rFonts w:ascii="Tahoma" w:hAnsi="Tahoma" w:cs="Tahoma"/>
                <w:sz w:val="18"/>
                <w:szCs w:val="18"/>
                <w:lang w:val="fr-FR"/>
              </w:rPr>
              <w:t>Le programme Open Value nécessite une commande minimale de 5 Mises à jour et Software Assurance, 5 Licences et Software Assurance, 5 Software Assurance, 5 Licences d’Abonnement, ou toute combinaison de</w:t>
            </w:r>
            <w:r w:rsidR="00A532EC">
              <w:rPr>
                <w:rFonts w:ascii="Tahoma" w:hAnsi="Tahoma" w:cs="Tahoma"/>
                <w:sz w:val="18"/>
                <w:szCs w:val="18"/>
                <w:lang w:val="fr-FR"/>
              </w:rPr>
              <w:t> </w:t>
            </w:r>
            <w:r w:rsidRPr="00A532EC">
              <w:rPr>
                <w:rFonts w:ascii="Tahoma" w:hAnsi="Tahoma" w:cs="Tahoma"/>
                <w:sz w:val="18"/>
                <w:szCs w:val="18"/>
                <w:lang w:val="fr-FR"/>
              </w:rPr>
              <w:t>celle</w:t>
            </w:r>
            <w:r w:rsidR="00A532EC">
              <w:rPr>
                <w:rFonts w:ascii="Tahoma" w:hAnsi="Tahoma" w:cs="Tahoma"/>
                <w:sz w:val="18"/>
                <w:szCs w:val="18"/>
                <w:lang w:val="fr-FR"/>
              </w:rPr>
              <w:t>s-ci, pour conclure un contrat.</w:t>
            </w:r>
          </w:p>
          <w:p w14:paraId="1CEA6447" w14:textId="77777777" w:rsidR="00456002" w:rsidRPr="00A532EC" w:rsidRDefault="00456002" w:rsidP="003E606C">
            <w:pPr>
              <w:pStyle w:val="AppendixBodyText"/>
              <w:spacing w:after="0"/>
              <w:ind w:right="720"/>
              <w:rPr>
                <w:rFonts w:ascii="Tahoma" w:hAnsi="Tahoma" w:cs="Tahoma"/>
                <w:sz w:val="18"/>
                <w:szCs w:val="18"/>
                <w:lang w:val="fr-FR"/>
              </w:rPr>
            </w:pPr>
          </w:p>
          <w:p w14:paraId="6715AE1D" w14:textId="77777777" w:rsidR="00456002" w:rsidRPr="00A532EC" w:rsidRDefault="00456002" w:rsidP="00A51838">
            <w:pPr>
              <w:pStyle w:val="AppendixBodyText"/>
              <w:spacing w:after="0"/>
              <w:ind w:right="720"/>
              <w:rPr>
                <w:rFonts w:ascii="Tahoma" w:hAnsi="Tahoma" w:cs="Tahoma"/>
                <w:sz w:val="18"/>
                <w:szCs w:val="18"/>
                <w:lang w:val="fr-FR"/>
              </w:rPr>
            </w:pPr>
            <w:r w:rsidRPr="00A532EC">
              <w:rPr>
                <w:rFonts w:ascii="Tahoma" w:hAnsi="Tahoma" w:cs="Tahoma"/>
                <w:b/>
                <w:sz w:val="18"/>
                <w:szCs w:val="18"/>
                <w:lang w:val="fr-FR"/>
              </w:rPr>
              <w:t>Remarque :</w:t>
            </w:r>
            <w:r w:rsidRPr="00A532EC">
              <w:rPr>
                <w:rFonts w:ascii="Tahoma" w:hAnsi="Tahoma" w:cs="Tahoma"/>
                <w:sz w:val="18"/>
                <w:szCs w:val="18"/>
                <w:lang w:val="fr-FR"/>
              </w:rPr>
              <w:t xml:space="preserve"> dans le cadre des programmes Open et Open Value, une seule licence de certains produits équivaut aux 5 licences minimum requises.</w:t>
            </w:r>
            <w:r w:rsidR="006030C8" w:rsidRPr="00A532EC">
              <w:rPr>
                <w:rFonts w:ascii="Tahoma" w:hAnsi="Tahoma" w:cs="Tahoma"/>
                <w:sz w:val="18"/>
                <w:szCs w:val="18"/>
                <w:lang w:val="fr-FR"/>
              </w:rPr>
              <w:t xml:space="preserve"> </w:t>
            </w:r>
            <w:r w:rsidRPr="00A532EC">
              <w:rPr>
                <w:rFonts w:ascii="Tahoma" w:hAnsi="Tahoma" w:cs="Tahoma"/>
                <w:sz w:val="18"/>
                <w:szCs w:val="18"/>
                <w:lang w:val="fr-FR"/>
              </w:rPr>
              <w:t>Veuillez vous référer aux notes relatives aux produits spécifiques pour savoir si un produit est éligible à cette exception.</w:t>
            </w:r>
          </w:p>
          <w:p w14:paraId="45C582D3" w14:textId="77777777" w:rsidR="00A51838" w:rsidRPr="00A532EC" w:rsidRDefault="00A51838" w:rsidP="00A51838">
            <w:pPr>
              <w:pStyle w:val="AppendixBodyText"/>
              <w:spacing w:after="0"/>
              <w:ind w:right="720"/>
              <w:rPr>
                <w:rFonts w:ascii="Tahoma" w:hAnsi="Tahoma" w:cs="Tahoma"/>
                <w:sz w:val="18"/>
                <w:lang w:val="fr-FR" w:eastAsia="ja-JP"/>
              </w:rPr>
            </w:pPr>
          </w:p>
        </w:tc>
      </w:tr>
      <w:tr w:rsidR="00456002" w:rsidRPr="00FD12DC" w14:paraId="0EF4CF24" w14:textId="77777777" w:rsidTr="009C7289">
        <w:tc>
          <w:tcPr>
            <w:tcW w:w="2364" w:type="dxa"/>
            <w:shd w:val="clear" w:color="auto" w:fill="auto"/>
          </w:tcPr>
          <w:p w14:paraId="2A9A63A8" w14:textId="77777777" w:rsidR="00456002" w:rsidRPr="00A532EC" w:rsidRDefault="00456002" w:rsidP="00F0330C">
            <w:pPr>
              <w:pStyle w:val="AppendixBodyText"/>
              <w:spacing w:before="60"/>
              <w:ind w:right="518"/>
              <w:rPr>
                <w:rFonts w:ascii="Tahoma" w:hAnsi="Tahoma" w:cs="Tahoma"/>
                <w:b/>
                <w:color w:val="000000"/>
                <w:szCs w:val="18"/>
                <w:lang w:eastAsia="ja-JP"/>
              </w:rPr>
            </w:pPr>
            <w:r w:rsidRPr="00A532EC">
              <w:rPr>
                <w:rFonts w:ascii="Tahoma" w:hAnsi="Tahoma" w:cs="Tahoma"/>
                <w:b/>
                <w:color w:val="000000"/>
                <w:szCs w:val="18"/>
              </w:rPr>
              <w:lastRenderedPageBreak/>
              <w:t>Open Value Souscription – ES</w:t>
            </w:r>
          </w:p>
        </w:tc>
        <w:tc>
          <w:tcPr>
            <w:tcW w:w="7030" w:type="dxa"/>
            <w:shd w:val="clear" w:color="auto" w:fill="auto"/>
          </w:tcPr>
          <w:p w14:paraId="7FEDDD0C" w14:textId="77777777" w:rsidR="00456002" w:rsidRPr="00A532EC" w:rsidRDefault="00456002" w:rsidP="00230E01">
            <w:pPr>
              <w:spacing w:before="60"/>
              <w:rPr>
                <w:rFonts w:cs="Tahoma"/>
                <w:lang w:val="fr-FR"/>
              </w:rPr>
            </w:pPr>
            <w:r w:rsidRPr="00A532EC">
              <w:rPr>
                <w:rFonts w:cs="Tahoma"/>
                <w:szCs w:val="18"/>
                <w:lang w:val="fr-FR"/>
              </w:rPr>
              <w:t>Open Value Souscription – ES nécessite au moins un (1) Produit de la Plate-forme Desktop pour le Nombre couvrant l’ensemble de l’Organisation (5 minimum) OU un (1) Produit de la Plate-forme Desktop pour le Nombre d’Étudiants (5 minimum).</w:t>
            </w:r>
          </w:p>
          <w:p w14:paraId="63461E54" w14:textId="77777777" w:rsidR="009D5C93" w:rsidRPr="00A532EC" w:rsidRDefault="009D5C93" w:rsidP="00230E01">
            <w:pPr>
              <w:spacing w:before="60"/>
              <w:rPr>
                <w:rFonts w:cs="Tahoma"/>
                <w:lang w:val="fr-FR"/>
              </w:rPr>
            </w:pPr>
          </w:p>
          <w:p w14:paraId="140657DB" w14:textId="77777777" w:rsidR="00230E01" w:rsidRPr="00A532EC" w:rsidRDefault="00312D72" w:rsidP="00230E01">
            <w:pPr>
              <w:rPr>
                <w:rFonts w:cs="Tahoma"/>
                <w:lang w:val="fr-FR"/>
              </w:rPr>
            </w:pPr>
            <w:r w:rsidRPr="00A532EC">
              <w:rPr>
                <w:rFonts w:cs="Tahoma"/>
                <w:b/>
                <w:bCs/>
                <w:color w:val="000000"/>
                <w:szCs w:val="18"/>
                <w:lang w:val="fr-FR"/>
              </w:rPr>
              <w:t xml:space="preserve">Remarque : Licences Étudiant Office 365 ProPlus gratuites - </w:t>
            </w:r>
            <w:r w:rsidRPr="00A532EC">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52653025" w14:textId="77777777" w:rsidR="00312D72" w:rsidRPr="00A532EC" w:rsidRDefault="00312D72" w:rsidP="00230E01">
            <w:pPr>
              <w:rPr>
                <w:rFonts w:cs="Tahoma"/>
                <w:szCs w:val="18"/>
                <w:lang w:val="fr-FR"/>
              </w:rPr>
            </w:pPr>
          </w:p>
        </w:tc>
      </w:tr>
      <w:tr w:rsidR="00456002" w:rsidRPr="00FD12DC" w14:paraId="45816A39" w14:textId="77777777" w:rsidTr="009C7289">
        <w:tc>
          <w:tcPr>
            <w:tcW w:w="2364" w:type="dxa"/>
            <w:shd w:val="clear" w:color="auto" w:fill="auto"/>
          </w:tcPr>
          <w:p w14:paraId="60BB476E" w14:textId="77777777" w:rsidR="00456002" w:rsidRPr="00A532EC" w:rsidRDefault="00456002" w:rsidP="00A70464">
            <w:pPr>
              <w:pStyle w:val="AppendixBodyText"/>
              <w:spacing w:before="60"/>
              <w:ind w:right="720"/>
              <w:rPr>
                <w:rFonts w:ascii="Tahoma" w:hAnsi="Tahoma" w:cs="Tahoma"/>
                <w:b/>
                <w:color w:val="000000"/>
                <w:szCs w:val="18"/>
                <w:lang w:eastAsia="ja-JP"/>
              </w:rPr>
            </w:pPr>
            <w:r w:rsidRPr="00A532EC">
              <w:rPr>
                <w:rFonts w:ascii="Tahoma" w:hAnsi="Tahoma" w:cs="Tahoma"/>
                <w:b/>
                <w:color w:val="000000"/>
                <w:szCs w:val="18"/>
              </w:rPr>
              <w:t>Select</w:t>
            </w:r>
          </w:p>
        </w:tc>
        <w:tc>
          <w:tcPr>
            <w:tcW w:w="7030" w:type="dxa"/>
            <w:shd w:val="clear" w:color="auto" w:fill="auto"/>
          </w:tcPr>
          <w:p w14:paraId="0BB03F60" w14:textId="77777777" w:rsidR="00456002" w:rsidRPr="00A532EC" w:rsidRDefault="00456002" w:rsidP="00230E01">
            <w:pPr>
              <w:pStyle w:val="AppendixBodyText"/>
              <w:spacing w:before="60" w:after="0"/>
              <w:ind w:right="720"/>
              <w:rPr>
                <w:rFonts w:ascii="Tahoma" w:hAnsi="Tahoma" w:cs="Tahoma"/>
                <w:sz w:val="18"/>
                <w:szCs w:val="18"/>
                <w:lang w:val="fr-FR"/>
              </w:rPr>
            </w:pPr>
            <w:r w:rsidRPr="00A532EC">
              <w:rPr>
                <w:rFonts w:ascii="Tahoma" w:hAnsi="Tahoma" w:cs="Tahoma"/>
                <w:color w:val="000000"/>
                <w:sz w:val="18"/>
                <w:szCs w:val="18"/>
                <w:lang w:val="fr-FR"/>
              </w:rPr>
              <w:t>Select nécessite une commande minimum de 1 500 points par groupe sur la période du contrat.</w:t>
            </w:r>
            <w:r w:rsidR="006030C8" w:rsidRPr="00A532EC">
              <w:rPr>
                <w:rFonts w:ascii="Tahoma" w:hAnsi="Tahoma" w:cs="Tahoma"/>
                <w:color w:val="000000"/>
                <w:sz w:val="18"/>
                <w:szCs w:val="18"/>
                <w:lang w:val="fr-FR"/>
              </w:rPr>
              <w:t xml:space="preserve"> </w:t>
            </w:r>
            <w:r w:rsidRPr="00A532EC">
              <w:rPr>
                <w:rFonts w:ascii="Tahoma" w:hAnsi="Tahoma" w:cs="Tahoma"/>
                <w:color w:val="000000"/>
                <w:sz w:val="18"/>
                <w:szCs w:val="18"/>
                <w:lang w:val="fr-FR"/>
              </w:rPr>
              <w:t>Les conditions de quantité de commande minimale peuvent être annulées si un contrat éligible est fourni.</w:t>
            </w:r>
          </w:p>
          <w:p w14:paraId="037BF562" w14:textId="77777777" w:rsidR="00230E01" w:rsidRPr="00A532EC" w:rsidRDefault="00230E01" w:rsidP="00230E01">
            <w:pPr>
              <w:pStyle w:val="AppendixBodyText"/>
              <w:spacing w:after="0"/>
              <w:ind w:right="720"/>
              <w:rPr>
                <w:rFonts w:ascii="Tahoma" w:hAnsi="Tahoma" w:cs="Tahoma"/>
                <w:color w:val="000000"/>
                <w:sz w:val="18"/>
                <w:szCs w:val="18"/>
                <w:lang w:val="fr-FR" w:eastAsia="ja-JP"/>
              </w:rPr>
            </w:pPr>
          </w:p>
        </w:tc>
      </w:tr>
      <w:tr w:rsidR="00456002" w:rsidRPr="00FD12DC" w14:paraId="4FED6E23" w14:textId="77777777" w:rsidTr="009C7289">
        <w:tc>
          <w:tcPr>
            <w:tcW w:w="2364" w:type="dxa"/>
            <w:shd w:val="clear" w:color="auto" w:fill="auto"/>
          </w:tcPr>
          <w:p w14:paraId="10D4DA56" w14:textId="77777777" w:rsidR="00456002" w:rsidRPr="00A532EC" w:rsidRDefault="00456002" w:rsidP="00A70464">
            <w:pPr>
              <w:pStyle w:val="AppendixBodyText"/>
              <w:spacing w:before="60"/>
              <w:ind w:right="720"/>
              <w:rPr>
                <w:rFonts w:ascii="Tahoma" w:hAnsi="Tahoma" w:cs="Tahoma"/>
                <w:b/>
                <w:color w:val="000000"/>
                <w:szCs w:val="18"/>
                <w:lang w:eastAsia="ja-JP"/>
              </w:rPr>
            </w:pPr>
            <w:r w:rsidRPr="00A532EC">
              <w:rPr>
                <w:rFonts w:ascii="Tahoma" w:hAnsi="Tahoma" w:cs="Tahoma"/>
                <w:b/>
                <w:color w:val="000000"/>
                <w:szCs w:val="18"/>
              </w:rPr>
              <w:t>Select Plus</w:t>
            </w:r>
          </w:p>
        </w:tc>
        <w:tc>
          <w:tcPr>
            <w:tcW w:w="7030" w:type="dxa"/>
            <w:shd w:val="clear" w:color="auto" w:fill="auto"/>
          </w:tcPr>
          <w:p w14:paraId="50C8CF9C" w14:textId="77777777" w:rsidR="00456002" w:rsidRPr="00A532EC" w:rsidRDefault="00456002" w:rsidP="00E86773">
            <w:pPr>
              <w:pStyle w:val="AppendixBodyText"/>
              <w:spacing w:before="60"/>
              <w:ind w:right="261"/>
              <w:rPr>
                <w:rFonts w:ascii="Tahoma" w:hAnsi="Tahoma" w:cs="Tahoma"/>
                <w:sz w:val="18"/>
                <w:szCs w:val="18"/>
                <w:lang w:val="fr-FR"/>
              </w:rPr>
            </w:pPr>
            <w:r w:rsidRPr="00A532EC">
              <w:rPr>
                <w:rFonts w:ascii="Tahoma" w:hAnsi="Tahoma" w:cs="Tahoma"/>
                <w:color w:val="000000"/>
                <w:sz w:val="18"/>
                <w:szCs w:val="18"/>
                <w:lang w:val="fr-FR"/>
              </w:rPr>
              <w:t>Select Plus nécessite une quantité de commande minimale de 500 points par groupe au cours de la première année.</w:t>
            </w:r>
            <w:r w:rsidR="006030C8" w:rsidRPr="00A532EC">
              <w:rPr>
                <w:rFonts w:ascii="Tahoma" w:hAnsi="Tahoma" w:cs="Tahoma"/>
                <w:color w:val="000000"/>
                <w:sz w:val="18"/>
                <w:szCs w:val="18"/>
                <w:lang w:val="fr-FR"/>
              </w:rPr>
              <w:t xml:space="preserve"> </w:t>
            </w:r>
            <w:r w:rsidRPr="00A532EC">
              <w:rPr>
                <w:rFonts w:ascii="Tahoma" w:hAnsi="Tahoma" w:cs="Tahoma"/>
                <w:color w:val="000000"/>
                <w:sz w:val="18"/>
                <w:szCs w:val="18"/>
                <w:lang w:val="fr-FR"/>
              </w:rPr>
              <w:t>La condition de quantité minimale à la commande peut être annulée si un contrat éligible est fourni.</w:t>
            </w:r>
          </w:p>
          <w:p w14:paraId="42D1809E" w14:textId="77777777" w:rsidR="00456002" w:rsidRPr="00A532EC" w:rsidRDefault="00456002" w:rsidP="00A70464">
            <w:pPr>
              <w:pStyle w:val="AppendixBodyText"/>
              <w:spacing w:after="0"/>
              <w:ind w:right="720"/>
              <w:rPr>
                <w:rFonts w:ascii="Tahoma" w:hAnsi="Tahoma" w:cs="Tahoma"/>
                <w:sz w:val="18"/>
                <w:szCs w:val="18"/>
                <w:lang w:val="fr-FR"/>
              </w:rPr>
            </w:pPr>
          </w:p>
          <w:p w14:paraId="7A400B48" w14:textId="77777777" w:rsidR="00456002" w:rsidRPr="00A532EC" w:rsidRDefault="00456002" w:rsidP="004B6D8C">
            <w:pPr>
              <w:spacing w:after="60"/>
              <w:rPr>
                <w:rFonts w:cs="Tahoma"/>
                <w:szCs w:val="18"/>
                <w:lang w:val="fr-FR"/>
              </w:rPr>
            </w:pPr>
            <w:bookmarkStart w:id="610" w:name="_Toc323159727"/>
            <w:r w:rsidRPr="00A532EC">
              <w:rPr>
                <w:rFonts w:cs="Tahoma"/>
                <w:b/>
                <w:szCs w:val="18"/>
                <w:lang w:val="fr-FR"/>
              </w:rPr>
              <w:t>Niveaux de prix Select Plus</w:t>
            </w:r>
            <w:bookmarkEnd w:id="610"/>
          </w:p>
          <w:p w14:paraId="05FDB9DA" w14:textId="77777777" w:rsidR="00456002" w:rsidRPr="00A532EC" w:rsidRDefault="00456002" w:rsidP="005C647E">
            <w:pPr>
              <w:rPr>
                <w:rFonts w:cs="Tahoma"/>
                <w:szCs w:val="18"/>
                <w:lang w:val="fr-FR"/>
              </w:rPr>
            </w:pPr>
            <w:r w:rsidRPr="00A532EC">
              <w:rPr>
                <w:rFonts w:cs="Tahoma"/>
                <w:szCs w:val="18"/>
                <w:lang w:val="fr-FR"/>
              </w:rPr>
              <w:t xml:space="preserve">Pour participer au Programme Select Plus, les clients doivent remplir l’un des trois critères suivants : </w:t>
            </w:r>
          </w:p>
          <w:p w14:paraId="71CF9ADD" w14:textId="77777777" w:rsidR="00406CB0" w:rsidRPr="00A532EC" w:rsidRDefault="00406CB0" w:rsidP="00A70464">
            <w:pPr>
              <w:rPr>
                <w:rFonts w:cs="Tahoma"/>
                <w:szCs w:val="18"/>
                <w:lang w:val="fr-FR"/>
              </w:rPr>
            </w:pPr>
          </w:p>
          <w:p w14:paraId="4474F2BE" w14:textId="77777777" w:rsidR="00456002" w:rsidRPr="00A532EC" w:rsidRDefault="00456002" w:rsidP="00346F4B">
            <w:pPr>
              <w:numPr>
                <w:ilvl w:val="0"/>
                <w:numId w:val="64"/>
              </w:numPr>
              <w:spacing w:after="60"/>
              <w:rPr>
                <w:rFonts w:cs="Tahoma"/>
                <w:szCs w:val="18"/>
                <w:lang w:val="fr-FR"/>
              </w:rPr>
            </w:pPr>
            <w:r w:rsidRPr="00A532EC">
              <w:rPr>
                <w:rFonts w:cs="Tahoma"/>
                <w:szCs w:val="18"/>
                <w:lang w:val="fr-FR"/>
              </w:rPr>
              <w:t>avoir en cours un Accord de Mise en Œuvre Entreprise actif au titre d’un Contrat Entreprise distinct ou un Accord de Mise en Œuvre Souscription Entreprise actif au titre d’un Contrat Souscription Entreprise (les clients éducation peuvent utiliser un contrat Campus et School actif ou un Accord de Mise en Œuvre de Solutions Éducation actif comme contrat éligible) ;</w:t>
            </w:r>
          </w:p>
          <w:p w14:paraId="55913093" w14:textId="77777777" w:rsidR="00456002" w:rsidRPr="00A532EC" w:rsidRDefault="00456002" w:rsidP="00346F4B">
            <w:pPr>
              <w:numPr>
                <w:ilvl w:val="0"/>
                <w:numId w:val="64"/>
              </w:numPr>
              <w:spacing w:after="60"/>
              <w:rPr>
                <w:rFonts w:cs="Tahoma"/>
                <w:szCs w:val="18"/>
                <w:lang w:val="fr-FR"/>
              </w:rPr>
            </w:pPr>
            <w:r w:rsidRPr="00A532EC">
              <w:rPr>
                <w:rFonts w:cs="Tahoma"/>
                <w:szCs w:val="18"/>
                <w:lang w:val="fr-FR"/>
              </w:rPr>
              <w:t xml:space="preserve">passer une commande égale d’au minimum 500 points pour chaque groupe de produits sélectionné par le Client au cours de la première année ; et </w:t>
            </w:r>
          </w:p>
          <w:p w14:paraId="3E01512B" w14:textId="77777777" w:rsidR="00456002" w:rsidRPr="00A532EC" w:rsidRDefault="00456002" w:rsidP="00A532EC">
            <w:pPr>
              <w:numPr>
                <w:ilvl w:val="0"/>
                <w:numId w:val="64"/>
              </w:numPr>
              <w:spacing w:after="60"/>
              <w:rPr>
                <w:rFonts w:cs="Tahoma"/>
                <w:szCs w:val="18"/>
                <w:lang w:val="fr-FR"/>
              </w:rPr>
            </w:pPr>
            <w:r w:rsidRPr="00A532EC">
              <w:rPr>
                <w:rFonts w:cs="Tahoma"/>
                <w:szCs w:val="18"/>
                <w:lang w:val="fr-FR"/>
              </w:rPr>
              <w:t>identifier un contrat dont la quantité minimum de commande a été acquise au cours des douze (12) mois qui précèdent la date d’entrée en</w:t>
            </w:r>
            <w:r w:rsidR="00A532EC">
              <w:rPr>
                <w:rFonts w:cs="Tahoma"/>
                <w:szCs w:val="18"/>
                <w:lang w:val="fr-FR"/>
              </w:rPr>
              <w:t> </w:t>
            </w:r>
            <w:r w:rsidRPr="00A532EC">
              <w:rPr>
                <w:rFonts w:cs="Tahoma"/>
                <w:szCs w:val="18"/>
                <w:lang w:val="fr-FR"/>
              </w:rPr>
              <w:t>vigueur du Contr</w:t>
            </w:r>
            <w:r w:rsidR="00A532EC">
              <w:rPr>
                <w:rFonts w:cs="Tahoma"/>
                <w:szCs w:val="18"/>
                <w:lang w:val="fr-FR"/>
              </w:rPr>
              <w:t>at Select Plus du client.</w:t>
            </w:r>
          </w:p>
          <w:p w14:paraId="5393A953" w14:textId="77777777" w:rsidR="00456002" w:rsidRPr="00A532EC" w:rsidRDefault="00456002" w:rsidP="00A70464">
            <w:pPr>
              <w:rPr>
                <w:rFonts w:cs="Tahoma"/>
                <w:szCs w:val="18"/>
                <w:lang w:val="fr-FR"/>
              </w:rPr>
            </w:pPr>
          </w:p>
          <w:p w14:paraId="62D3B2A9" w14:textId="77777777" w:rsidR="00456002" w:rsidRPr="00A532EC" w:rsidRDefault="00456002" w:rsidP="005C647E">
            <w:pPr>
              <w:rPr>
                <w:rFonts w:cs="Tahoma"/>
                <w:szCs w:val="18"/>
                <w:lang w:val="fr-FR"/>
              </w:rPr>
            </w:pPr>
            <w:r w:rsidRPr="00A532EC">
              <w:rPr>
                <w:rFonts w:cs="Tahoma"/>
                <w:szCs w:val="18"/>
                <w:lang w:val="fr-FR"/>
              </w:rPr>
              <w:t>Pour les options 2 et 3, le Client doit conserver 500 points au minimum dans chaque groupe de produits qu’il sélectionne au moment de</w:t>
            </w:r>
            <w:r w:rsidR="00A532EC">
              <w:rPr>
                <w:rFonts w:cs="Tahoma"/>
                <w:szCs w:val="18"/>
                <w:lang w:val="fr-FR"/>
              </w:rPr>
              <w:t xml:space="preserve"> la vérification de conformité.</w:t>
            </w:r>
          </w:p>
          <w:p w14:paraId="6E79F19B" w14:textId="77777777" w:rsidR="00456002" w:rsidRPr="00A532EC" w:rsidRDefault="00456002" w:rsidP="005C647E">
            <w:pPr>
              <w:rPr>
                <w:rFonts w:cs="Tahoma"/>
                <w:lang w:val="fr-FR"/>
              </w:rPr>
            </w:pPr>
          </w:p>
          <w:p w14:paraId="5736BCF2" w14:textId="77777777" w:rsidR="00456002" w:rsidRPr="00A532EC" w:rsidRDefault="00456002" w:rsidP="005C647E">
            <w:pPr>
              <w:rPr>
                <w:rFonts w:cs="Tahoma"/>
                <w:lang w:val="fr-FR"/>
              </w:rPr>
            </w:pPr>
            <w:r w:rsidRPr="00A532EC">
              <w:rPr>
                <w:rFonts w:cs="Tahoma"/>
                <w:szCs w:val="18"/>
                <w:lang w:val="fr-FR"/>
              </w:rPr>
              <w:t>Les prix que le Client paiera seront fixés d’un commun accord entre le Client et son revendeur.</w:t>
            </w:r>
            <w:r w:rsidR="006030C8" w:rsidRPr="00A532EC">
              <w:rPr>
                <w:rFonts w:cs="Tahoma"/>
                <w:szCs w:val="18"/>
                <w:lang w:val="fr-FR"/>
              </w:rPr>
              <w:t xml:space="preserve"> </w:t>
            </w:r>
            <w:r w:rsidRPr="00A532EC">
              <w:rPr>
                <w:rFonts w:cs="Tahoma"/>
                <w:szCs w:val="18"/>
                <w:lang w:val="fr-FR"/>
              </w:rPr>
              <w:t>Toutefois, Microsoft fournira au revendeur les prix et les critères relatifs aux points suivants afin de l’aider à déterminer le prix appliqué au client final :</w:t>
            </w:r>
            <w:r w:rsidR="006030C8" w:rsidRPr="00A532EC">
              <w:rPr>
                <w:rFonts w:cs="Tahoma"/>
                <w:szCs w:val="18"/>
                <w:lang w:val="fr-FR"/>
              </w:rPr>
              <w:t xml:space="preserve"> </w:t>
            </w:r>
          </w:p>
          <w:p w14:paraId="69FB70A5" w14:textId="77777777" w:rsidR="001A11CF" w:rsidRPr="00A532EC" w:rsidRDefault="001A11CF" w:rsidP="005C647E">
            <w:pPr>
              <w:rPr>
                <w:rFonts w:cs="Tahoma"/>
                <w:lang w:val="fr-F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1A11CF" w:rsidRPr="00A532EC" w14:paraId="3834E71A" w14:textId="77777777" w:rsidTr="009C7289">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6E1D56E2" w14:textId="77777777" w:rsidR="001A11CF" w:rsidRPr="00A532EC" w:rsidRDefault="001A11CF" w:rsidP="00404A81">
                  <w:pPr>
                    <w:jc w:val="center"/>
                    <w:rPr>
                      <w:rFonts w:cs="Tahoma"/>
                      <w:b/>
                      <w:sz w:val="20"/>
                      <w:szCs w:val="18"/>
                      <w:lang w:val="fr-FR"/>
                    </w:rPr>
                  </w:pPr>
                  <w:r w:rsidRPr="00A532EC">
                    <w:rPr>
                      <w:rFonts w:cs="Tahoma"/>
                      <w:b/>
                      <w:sz w:val="20"/>
                      <w:szCs w:val="18"/>
                      <w:lang w:val="fr-FR"/>
                    </w:rPr>
                    <w:lastRenderedPageBreak/>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69B2059" w14:textId="77777777" w:rsidR="001A11CF" w:rsidRPr="00A532EC" w:rsidRDefault="001A11CF" w:rsidP="00404A81">
                  <w:pPr>
                    <w:jc w:val="center"/>
                    <w:rPr>
                      <w:rFonts w:cs="Tahoma"/>
                      <w:b/>
                      <w:sz w:val="20"/>
                      <w:szCs w:val="18"/>
                      <w:lang w:val="fr-FR"/>
                    </w:rPr>
                  </w:pPr>
                  <w:r w:rsidRPr="00A532EC">
                    <w:rPr>
                      <w:rFonts w:cs="Tahoma"/>
                      <w:b/>
                      <w:sz w:val="20"/>
                      <w:szCs w:val="18"/>
                      <w:lang w:val="fr-FR"/>
                    </w:rPr>
                    <w:t>Points annuels minimum par groupe</w:t>
                  </w:r>
                </w:p>
              </w:tc>
            </w:tr>
            <w:tr w:rsidR="001A11CF" w:rsidRPr="00A532EC" w14:paraId="3599F466" w14:textId="77777777" w:rsidTr="009C728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0929228" w14:textId="77777777" w:rsidR="001A11CF" w:rsidRPr="00A532EC" w:rsidRDefault="001A11CF" w:rsidP="00404A81">
                  <w:pPr>
                    <w:jc w:val="center"/>
                    <w:rPr>
                      <w:rFonts w:cs="Tahoma"/>
                      <w:szCs w:val="18"/>
                      <w:lang w:val="fr-FR"/>
                    </w:rPr>
                  </w:pPr>
                  <w:r w:rsidRPr="00A532EC">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FDEDD5" w14:textId="77777777" w:rsidR="001A11CF" w:rsidRPr="00A532EC" w:rsidRDefault="001A11CF" w:rsidP="00404A81">
                  <w:pPr>
                    <w:jc w:val="center"/>
                    <w:rPr>
                      <w:rFonts w:cs="Tahoma"/>
                      <w:szCs w:val="18"/>
                      <w:lang w:val="fr-FR"/>
                    </w:rPr>
                  </w:pPr>
                  <w:r w:rsidRPr="00A532EC">
                    <w:rPr>
                      <w:rFonts w:cs="Tahoma"/>
                      <w:szCs w:val="18"/>
                      <w:lang w:val="fr-FR"/>
                    </w:rPr>
                    <w:t>500</w:t>
                  </w:r>
                </w:p>
              </w:tc>
            </w:tr>
            <w:tr w:rsidR="001A11CF" w:rsidRPr="00A532EC" w14:paraId="1E7578C1" w14:textId="77777777" w:rsidTr="009C728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E41B5CF" w14:textId="77777777" w:rsidR="001A11CF" w:rsidRPr="00A532EC" w:rsidRDefault="001A11CF" w:rsidP="00404A81">
                  <w:pPr>
                    <w:jc w:val="center"/>
                    <w:rPr>
                      <w:rFonts w:cs="Tahoma"/>
                      <w:szCs w:val="18"/>
                      <w:lang w:val="fr-FR"/>
                    </w:rPr>
                  </w:pPr>
                  <w:r w:rsidRPr="00A532EC">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9E8AE59" w14:textId="77777777" w:rsidR="001A11CF" w:rsidRPr="00A532EC" w:rsidRDefault="001A11CF" w:rsidP="00B22F2C">
                  <w:pPr>
                    <w:jc w:val="center"/>
                    <w:rPr>
                      <w:rFonts w:cs="Tahoma"/>
                      <w:szCs w:val="18"/>
                      <w:lang w:val="fr-FR"/>
                    </w:rPr>
                  </w:pPr>
                  <w:r w:rsidRPr="00A532EC">
                    <w:rPr>
                      <w:rFonts w:cs="Tahoma"/>
                      <w:szCs w:val="18"/>
                      <w:lang w:val="fr-FR"/>
                    </w:rPr>
                    <w:t>4</w:t>
                  </w:r>
                  <w:r w:rsidR="00B22F2C" w:rsidRPr="00A532EC">
                    <w:rPr>
                      <w:rFonts w:cs="Tahoma"/>
                      <w:szCs w:val="18"/>
                      <w:lang w:val="fr-FR"/>
                    </w:rPr>
                    <w:t xml:space="preserve"> </w:t>
                  </w:r>
                  <w:r w:rsidRPr="00A532EC">
                    <w:rPr>
                      <w:rFonts w:cs="Tahoma"/>
                      <w:szCs w:val="18"/>
                      <w:lang w:val="fr-FR"/>
                    </w:rPr>
                    <w:t>000</w:t>
                  </w:r>
                </w:p>
              </w:tc>
            </w:tr>
            <w:tr w:rsidR="001A11CF" w:rsidRPr="00A532EC" w14:paraId="1E7C4CBF" w14:textId="77777777" w:rsidTr="009C728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BA65796" w14:textId="77777777" w:rsidR="001A11CF" w:rsidRPr="00A532EC" w:rsidRDefault="001A11CF" w:rsidP="00404A81">
                  <w:pPr>
                    <w:jc w:val="center"/>
                    <w:rPr>
                      <w:rFonts w:cs="Tahoma"/>
                      <w:szCs w:val="18"/>
                      <w:lang w:val="fr-FR"/>
                    </w:rPr>
                  </w:pPr>
                  <w:r w:rsidRPr="00A532EC">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77AD64E" w14:textId="77777777" w:rsidR="001A11CF" w:rsidRPr="00A532EC" w:rsidRDefault="001A11CF" w:rsidP="00B22F2C">
                  <w:pPr>
                    <w:jc w:val="center"/>
                    <w:rPr>
                      <w:rFonts w:cs="Tahoma"/>
                      <w:szCs w:val="18"/>
                      <w:lang w:val="fr-FR"/>
                    </w:rPr>
                  </w:pPr>
                  <w:r w:rsidRPr="00A532EC">
                    <w:rPr>
                      <w:rFonts w:cs="Tahoma"/>
                      <w:szCs w:val="18"/>
                      <w:lang w:val="fr-FR"/>
                    </w:rPr>
                    <w:t>10</w:t>
                  </w:r>
                  <w:r w:rsidR="00B22F2C" w:rsidRPr="00A532EC">
                    <w:rPr>
                      <w:rFonts w:cs="Tahoma"/>
                      <w:szCs w:val="18"/>
                      <w:lang w:val="fr-FR"/>
                    </w:rPr>
                    <w:t xml:space="preserve"> </w:t>
                  </w:r>
                  <w:r w:rsidRPr="00A532EC">
                    <w:rPr>
                      <w:rFonts w:cs="Tahoma"/>
                      <w:szCs w:val="18"/>
                      <w:lang w:val="fr-FR"/>
                    </w:rPr>
                    <w:t>000</w:t>
                  </w:r>
                </w:p>
              </w:tc>
            </w:tr>
            <w:tr w:rsidR="001A11CF" w:rsidRPr="00A532EC" w14:paraId="6943E8D8" w14:textId="77777777" w:rsidTr="009C7289">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1991022" w14:textId="77777777" w:rsidR="001A11CF" w:rsidRPr="00A532EC" w:rsidRDefault="001A11CF" w:rsidP="00404A81">
                  <w:pPr>
                    <w:jc w:val="center"/>
                    <w:rPr>
                      <w:rFonts w:cs="Tahoma"/>
                      <w:szCs w:val="18"/>
                      <w:lang w:val="fr-FR"/>
                    </w:rPr>
                  </w:pPr>
                  <w:r w:rsidRPr="00A532EC">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80CAC8A" w14:textId="77777777" w:rsidR="001A11CF" w:rsidRPr="00A532EC" w:rsidRDefault="001A11CF" w:rsidP="00B22F2C">
                  <w:pPr>
                    <w:jc w:val="center"/>
                    <w:rPr>
                      <w:rFonts w:cs="Tahoma"/>
                      <w:szCs w:val="18"/>
                      <w:lang w:val="fr-FR"/>
                    </w:rPr>
                  </w:pPr>
                  <w:r w:rsidRPr="00A532EC">
                    <w:rPr>
                      <w:rFonts w:cs="Tahoma"/>
                      <w:szCs w:val="18"/>
                      <w:lang w:val="fr-FR"/>
                    </w:rPr>
                    <w:t>25</w:t>
                  </w:r>
                  <w:r w:rsidR="00B22F2C" w:rsidRPr="00A532EC">
                    <w:rPr>
                      <w:rFonts w:cs="Tahoma"/>
                      <w:szCs w:val="18"/>
                      <w:lang w:val="fr-FR"/>
                    </w:rPr>
                    <w:t xml:space="preserve"> </w:t>
                  </w:r>
                  <w:r w:rsidRPr="00A532EC">
                    <w:rPr>
                      <w:rFonts w:cs="Tahoma"/>
                      <w:szCs w:val="18"/>
                      <w:lang w:val="fr-FR"/>
                    </w:rPr>
                    <w:t>000</w:t>
                  </w:r>
                </w:p>
              </w:tc>
            </w:tr>
          </w:tbl>
          <w:p w14:paraId="6D48A7F1" w14:textId="77777777" w:rsidR="00456002" w:rsidRPr="00AA3A32" w:rsidRDefault="00166DE0" w:rsidP="00166DE0">
            <w:pPr>
              <w:pStyle w:val="AppendixBodyText"/>
              <w:spacing w:after="0"/>
              <w:ind w:left="605" w:right="720"/>
              <w:rPr>
                <w:rFonts w:ascii="Tahoma" w:hAnsi="Tahoma" w:cs="Tahoma"/>
                <w:sz w:val="16"/>
                <w:szCs w:val="16"/>
                <w:lang w:val="fr-FR"/>
              </w:rPr>
            </w:pPr>
            <w:r w:rsidRPr="00AA3A32">
              <w:rPr>
                <w:rFonts w:ascii="Tahoma" w:hAnsi="Tahoma" w:cs="Tahoma"/>
                <w:i/>
                <w:sz w:val="16"/>
                <w:szCs w:val="16"/>
                <w:lang w:val="fr-FR"/>
              </w:rPr>
              <w:t>Remarque : Tout point excédant le niveau de prix minimum sera comptabilisé l’année suivante lors de la vérification annuelle. Par exemple, si le client a cumulé 4 500 points à l’heure de la vérification annuelle, 500 points s’ajouteront aux points cumulés au moment de la prochaine vérification annuelle.</w:t>
            </w:r>
          </w:p>
          <w:p w14:paraId="175FC3F6" w14:textId="77777777" w:rsidR="00230E01" w:rsidRPr="00A532EC" w:rsidRDefault="00230E01" w:rsidP="00230E01">
            <w:pPr>
              <w:pStyle w:val="AppendixBodyText"/>
              <w:spacing w:after="0"/>
              <w:ind w:left="605" w:right="720"/>
              <w:rPr>
                <w:rFonts w:ascii="Tahoma" w:hAnsi="Tahoma" w:cs="Tahoma"/>
                <w:color w:val="000000"/>
                <w:sz w:val="18"/>
                <w:szCs w:val="18"/>
                <w:lang w:val="fr-FR" w:eastAsia="ja-JP"/>
              </w:rPr>
            </w:pPr>
          </w:p>
        </w:tc>
      </w:tr>
      <w:tr w:rsidR="00456002" w:rsidRPr="00FD12DC" w14:paraId="428ABA49" w14:textId="77777777" w:rsidTr="009C7289">
        <w:tc>
          <w:tcPr>
            <w:tcW w:w="2364" w:type="dxa"/>
            <w:shd w:val="clear" w:color="auto" w:fill="auto"/>
          </w:tcPr>
          <w:p w14:paraId="62A71047" w14:textId="77777777" w:rsidR="00456002" w:rsidRPr="00E64551" w:rsidRDefault="00B215EA" w:rsidP="00A70464">
            <w:pPr>
              <w:pStyle w:val="AppendixBodyText"/>
              <w:spacing w:before="60"/>
              <w:ind w:right="720"/>
              <w:rPr>
                <w:rFonts w:ascii="Tahoma" w:hAnsi="Tahoma" w:cs="Tahoma"/>
                <w:b/>
                <w:color w:val="000000"/>
                <w:szCs w:val="18"/>
                <w:lang w:eastAsia="ja-JP"/>
              </w:rPr>
            </w:pPr>
            <w:r>
              <w:rPr>
                <w:rFonts w:ascii="Tahoma" w:hAnsi="Tahoma" w:cs="Tahoma"/>
                <w:b/>
                <w:color w:val="000000"/>
                <w:szCs w:val="18"/>
              </w:rPr>
              <w:lastRenderedPageBreak/>
              <w:t>Contrat Campus et School</w:t>
            </w:r>
          </w:p>
        </w:tc>
        <w:tc>
          <w:tcPr>
            <w:tcW w:w="7030" w:type="dxa"/>
            <w:shd w:val="clear" w:color="auto" w:fill="auto"/>
          </w:tcPr>
          <w:p w14:paraId="3E284C49" w14:textId="77777777" w:rsidR="00456002" w:rsidRPr="00AA3A32" w:rsidRDefault="00456002" w:rsidP="00AA3A32">
            <w:pPr>
              <w:pStyle w:val="AppendixBodyText"/>
              <w:spacing w:before="60"/>
              <w:ind w:right="720"/>
              <w:rPr>
                <w:rFonts w:ascii="Tahoma" w:hAnsi="Tahoma" w:cs="Tahoma"/>
                <w:sz w:val="18"/>
                <w:szCs w:val="18"/>
                <w:lang w:val="fr-FR"/>
              </w:rPr>
            </w:pPr>
            <w:r w:rsidRPr="00AA3A32">
              <w:rPr>
                <w:rFonts w:ascii="Tahoma" w:hAnsi="Tahoma" w:cs="Tahoma"/>
                <w:sz w:val="18"/>
                <w:szCs w:val="18"/>
                <w:lang w:val="fr-FR"/>
              </w:rPr>
              <w:t>Les Contrats Campus et School</w:t>
            </w:r>
            <w:r w:rsidRPr="00AA3A32">
              <w:rPr>
                <w:rFonts w:ascii="Tahoma" w:hAnsi="Tahoma" w:cs="Tahoma"/>
                <w:b/>
                <w:sz w:val="18"/>
                <w:szCs w:val="18"/>
                <w:lang w:val="fr-FR"/>
              </w:rPr>
              <w:t xml:space="preserve"> </w:t>
            </w:r>
            <w:r w:rsidRPr="00AA3A32">
              <w:rPr>
                <w:rFonts w:ascii="Tahoma" w:hAnsi="Tahoma" w:cs="Tahoma"/>
                <w:sz w:val="18"/>
                <w:szCs w:val="18"/>
                <w:lang w:val="fr-FR"/>
              </w:rPr>
              <w:t>nécessitent une commande minimum de</w:t>
            </w:r>
            <w:r w:rsidR="00AA3A32">
              <w:rPr>
                <w:rFonts w:ascii="Tahoma" w:hAnsi="Tahoma" w:cs="Tahoma"/>
                <w:sz w:val="18"/>
                <w:szCs w:val="18"/>
                <w:lang w:val="fr-FR"/>
              </w:rPr>
              <w:t> </w:t>
            </w:r>
            <w:r w:rsidRPr="00AA3A32">
              <w:rPr>
                <w:rFonts w:ascii="Tahoma" w:hAnsi="Tahoma" w:cs="Tahoma"/>
                <w:sz w:val="18"/>
                <w:szCs w:val="18"/>
                <w:lang w:val="fr-FR"/>
              </w:rPr>
              <w:t>300 unités.</w:t>
            </w:r>
            <w:r w:rsidR="006030C8" w:rsidRPr="00AA3A32">
              <w:rPr>
                <w:rFonts w:ascii="Tahoma" w:hAnsi="Tahoma" w:cs="Tahoma"/>
                <w:sz w:val="18"/>
                <w:szCs w:val="18"/>
                <w:lang w:val="fr-FR"/>
              </w:rPr>
              <w:t xml:space="preserve"> </w:t>
            </w:r>
            <w:r w:rsidRPr="00AA3A32">
              <w:rPr>
                <w:rFonts w:ascii="Tahoma" w:hAnsi="Tahoma" w:cs="Tahoma"/>
                <w:sz w:val="18"/>
                <w:szCs w:val="18"/>
                <w:lang w:val="fr-FR"/>
              </w:rPr>
              <w:t>Les unités sont calculées en multipliant le nombre total d’applications, systèmes et CAL de produits choisis par le nombre total de</w:t>
            </w:r>
            <w:r w:rsidR="00AA3A32">
              <w:rPr>
                <w:rFonts w:ascii="Tahoma" w:hAnsi="Tahoma" w:cs="Tahoma"/>
                <w:sz w:val="18"/>
                <w:szCs w:val="18"/>
                <w:lang w:val="fr-FR"/>
              </w:rPr>
              <w:t> </w:t>
            </w:r>
            <w:r w:rsidRPr="00AA3A32">
              <w:rPr>
                <w:rFonts w:ascii="Tahoma" w:hAnsi="Tahoma" w:cs="Tahoma"/>
                <w:sz w:val="18"/>
                <w:szCs w:val="18"/>
                <w:lang w:val="fr-FR"/>
              </w:rPr>
              <w:t>PC éligibles ou d’employés en équivalent temps plein (ETP) éligibles. Veuillez noter que la condition de commande minimum peut varier en fonction de la région.</w:t>
            </w:r>
          </w:p>
          <w:p w14:paraId="2B0353DA" w14:textId="77777777" w:rsidR="00406CB0" w:rsidRPr="00AA3A32" w:rsidRDefault="00406CB0" w:rsidP="00A70464">
            <w:pPr>
              <w:pStyle w:val="AppendixBodyText"/>
              <w:spacing w:after="0"/>
              <w:ind w:right="720"/>
              <w:rPr>
                <w:rFonts w:ascii="Tahoma" w:hAnsi="Tahoma" w:cs="Tahoma"/>
                <w:sz w:val="18"/>
                <w:szCs w:val="18"/>
                <w:lang w:val="fr-FR"/>
              </w:rPr>
            </w:pPr>
          </w:p>
          <w:p w14:paraId="39B4A90A" w14:textId="77777777" w:rsidR="00456002" w:rsidRPr="00AA3A32" w:rsidRDefault="00456002" w:rsidP="00230E01">
            <w:pPr>
              <w:tabs>
                <w:tab w:val="left" w:pos="8640"/>
              </w:tabs>
              <w:ind w:right="720"/>
              <w:rPr>
                <w:rFonts w:cs="Tahoma"/>
                <w:szCs w:val="18"/>
                <w:lang w:val="fr-FR"/>
              </w:rPr>
            </w:pPr>
            <w:r w:rsidRPr="00AA3A32">
              <w:rPr>
                <w:rFonts w:cs="Tahoma"/>
                <w:b/>
                <w:bCs/>
                <w:color w:val="000000"/>
                <w:szCs w:val="18"/>
                <w:lang w:val="fr-FR"/>
              </w:rPr>
              <w:t>Remarque :</w:t>
            </w:r>
            <w:r w:rsidRPr="00AA3A32">
              <w:rPr>
                <w:rFonts w:cs="Tahoma"/>
                <w:color w:val="000000"/>
                <w:szCs w:val="18"/>
                <w:lang w:val="fr-FR"/>
              </w:rPr>
              <w:t xml:space="preserve"> les clients sous Contrat Campus et School ne peuvent pas choisir l’application, le système, la Licence d’Abonnement (SL) (utilisateur/dispositif) et les CAL produit pour seulement une partie des PC inclus dans l’abonnement, sauf si cela est explicitement indiqué dans les Remarques relatives aux Produits dans la Liste des Produits. Par exemple, si l’abonnement comporte 100 PC au total, l’application, le système, la Licence d’Abonnement (utilisateur/dispositif) et les CAL produit choisis doivent concerner les 100 PC à la fois, même si seulement une partie de ces PC exécutera un produit donné.</w:t>
            </w:r>
          </w:p>
          <w:p w14:paraId="62C5AC1D" w14:textId="77777777" w:rsidR="009D5C93" w:rsidRPr="00AA3A32" w:rsidRDefault="009D5C93" w:rsidP="00230E01">
            <w:pPr>
              <w:tabs>
                <w:tab w:val="left" w:pos="8640"/>
              </w:tabs>
              <w:ind w:right="720"/>
              <w:rPr>
                <w:rFonts w:cs="Tahoma"/>
                <w:szCs w:val="18"/>
                <w:lang w:val="fr-FR"/>
              </w:rPr>
            </w:pPr>
          </w:p>
          <w:p w14:paraId="5468B950" w14:textId="77777777" w:rsidR="00230E01" w:rsidRPr="00AA3A32" w:rsidRDefault="00312D72" w:rsidP="00230E01">
            <w:pPr>
              <w:tabs>
                <w:tab w:val="left" w:pos="8640"/>
              </w:tabs>
              <w:ind w:right="720"/>
              <w:rPr>
                <w:rFonts w:cs="Tahoma"/>
                <w:szCs w:val="18"/>
                <w:lang w:val="fr-FR"/>
              </w:rPr>
            </w:pPr>
            <w:r w:rsidRPr="00AA3A32">
              <w:rPr>
                <w:rFonts w:cs="Tahoma"/>
                <w:b/>
                <w:bCs/>
                <w:color w:val="000000"/>
                <w:szCs w:val="18"/>
                <w:lang w:val="fr-FR"/>
              </w:rPr>
              <w:t xml:space="preserve">Remarque : Licences Étudiant Office 365 ProPlus gratuites - </w:t>
            </w:r>
            <w:r w:rsidRPr="00AA3A32">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509A17AA" w14:textId="77777777" w:rsidR="00312D72" w:rsidRPr="006030C8" w:rsidRDefault="00312D72" w:rsidP="00230E01">
            <w:pPr>
              <w:tabs>
                <w:tab w:val="left" w:pos="8640"/>
              </w:tabs>
              <w:ind w:right="720"/>
              <w:rPr>
                <w:rFonts w:cs="Tahoma"/>
                <w:color w:val="000000"/>
                <w:szCs w:val="20"/>
                <w:lang w:val="fr-FR" w:eastAsia="ja-JP"/>
              </w:rPr>
            </w:pPr>
          </w:p>
        </w:tc>
      </w:tr>
      <w:tr w:rsidR="00456002" w:rsidRPr="00FD12DC" w14:paraId="57028A32" w14:textId="77777777" w:rsidTr="009C7289">
        <w:tc>
          <w:tcPr>
            <w:tcW w:w="2364" w:type="dxa"/>
            <w:shd w:val="clear" w:color="auto" w:fill="auto"/>
          </w:tcPr>
          <w:p w14:paraId="5F196114" w14:textId="77777777" w:rsidR="00456002" w:rsidRPr="006030C8" w:rsidRDefault="00456002" w:rsidP="00B215EA">
            <w:pPr>
              <w:pStyle w:val="AppendixBodyText"/>
              <w:spacing w:before="60"/>
              <w:ind w:right="720"/>
              <w:rPr>
                <w:rFonts w:ascii="Tahoma" w:hAnsi="Tahoma" w:cs="Tahoma"/>
                <w:b/>
                <w:color w:val="000000"/>
                <w:sz w:val="18"/>
                <w:szCs w:val="18"/>
                <w:lang w:val="fr-FR" w:eastAsia="ja-JP"/>
              </w:rPr>
            </w:pPr>
            <w:r w:rsidRPr="006030C8">
              <w:rPr>
                <w:rFonts w:ascii="Tahoma" w:hAnsi="Tahoma" w:cs="Tahoma"/>
                <w:b/>
                <w:lang w:val="fr-FR"/>
              </w:rPr>
              <w:t>Accord de Mise en Œuvre Entreprise et Accord de Mise en Œuvre Souscription Entreprise</w:t>
            </w:r>
          </w:p>
        </w:tc>
        <w:tc>
          <w:tcPr>
            <w:tcW w:w="7030" w:type="dxa"/>
            <w:shd w:val="clear" w:color="auto" w:fill="auto"/>
          </w:tcPr>
          <w:p w14:paraId="6BAE1EF2" w14:textId="77777777" w:rsidR="00456002" w:rsidRPr="006030C8" w:rsidRDefault="00456002" w:rsidP="00A70464">
            <w:pPr>
              <w:spacing w:before="60"/>
              <w:rPr>
                <w:lang w:val="fr-FR"/>
              </w:rPr>
            </w:pPr>
            <w:r w:rsidRPr="006030C8">
              <w:rPr>
                <w:lang w:val="fr-FR"/>
              </w:rPr>
              <w:t>Les Contrats Entreprise (CE) et Souscription Entreprise (ESA) nécessitent au moins 250 Dispositifs/Ordinateurs/Utilisateurs Éligibles.</w:t>
            </w:r>
          </w:p>
          <w:p w14:paraId="11E60C39" w14:textId="77777777" w:rsidR="00456002" w:rsidRPr="006030C8" w:rsidRDefault="00456002" w:rsidP="00A70464">
            <w:pPr>
              <w:rPr>
                <w:lang w:val="fr-FR"/>
              </w:rPr>
            </w:pPr>
          </w:p>
          <w:p w14:paraId="416FA62C" w14:textId="77777777" w:rsidR="0091793D" w:rsidRPr="006030C8" w:rsidRDefault="0091793D" w:rsidP="004B6D8C">
            <w:pPr>
              <w:spacing w:after="60"/>
              <w:rPr>
                <w:lang w:val="fr-FR"/>
              </w:rPr>
            </w:pPr>
            <w:r w:rsidRPr="006030C8">
              <w:rPr>
                <w:b/>
                <w:lang w:val="fr-FR"/>
              </w:rPr>
              <w:t>Dispositif/Ordinateur Éligible</w:t>
            </w:r>
          </w:p>
          <w:p w14:paraId="7346BA0D" w14:textId="77777777" w:rsidR="0091793D" w:rsidRPr="006030C8" w:rsidRDefault="0091793D" w:rsidP="00003D41">
            <w:pPr>
              <w:rPr>
                <w:lang w:val="fr-FR"/>
              </w:rPr>
            </w:pPr>
            <w:bookmarkStart w:id="611" w:name="_Toc323159729"/>
            <w:bookmarkStart w:id="612" w:name="_Toc325313134"/>
            <w:bookmarkStart w:id="613" w:name="_Toc325609169"/>
            <w:r w:rsidRPr="006030C8">
              <w:rPr>
                <w:lang w:val="fr-FR"/>
              </w:rPr>
              <w:t xml:space="preserve">Nonobstant toute stipulation contraire de votre contrat de licence en volume, les Dispositifs/Ordinateurs Éligibles n’incluent pas les </w:t>
            </w:r>
            <w:r w:rsidRPr="006030C8">
              <w:rPr>
                <w:iCs/>
                <w:lang w:val="fr-FR"/>
              </w:rPr>
              <w:t>dispositifs tiers éligibles</w:t>
            </w:r>
            <w:r w:rsidRPr="006030C8">
              <w:rPr>
                <w:lang w:val="fr-FR"/>
              </w:rPr>
              <w:t xml:space="preserve"> à partir desquels les utilisateurs ont accès au logiciel et l’utilisent uniquement au titre des Droits d’Utilisation Itinérante pour les éléments suivants :</w:t>
            </w:r>
            <w:bookmarkEnd w:id="611"/>
            <w:bookmarkEnd w:id="612"/>
            <w:bookmarkEnd w:id="613"/>
          </w:p>
          <w:p w14:paraId="7B5C7D47" w14:textId="77777777" w:rsidR="00456002" w:rsidRPr="006030C8" w:rsidRDefault="00456002" w:rsidP="00A70464">
            <w:pPr>
              <w:rPr>
                <w:lang w:val="fr-FR"/>
              </w:rPr>
            </w:pPr>
          </w:p>
          <w:p w14:paraId="263F170A" w14:textId="77777777" w:rsidR="00406CB0" w:rsidRPr="004F549F" w:rsidRDefault="00456002" w:rsidP="00346F4B">
            <w:pPr>
              <w:numPr>
                <w:ilvl w:val="0"/>
                <w:numId w:val="64"/>
              </w:numPr>
              <w:spacing w:after="60"/>
            </w:pPr>
            <w:r>
              <w:t xml:space="preserve">Software Assurance Windows, </w:t>
            </w:r>
          </w:p>
          <w:p w14:paraId="5D63930D" w14:textId="77777777" w:rsidR="00456002" w:rsidRPr="004F549F" w:rsidRDefault="00456002" w:rsidP="00346F4B">
            <w:pPr>
              <w:numPr>
                <w:ilvl w:val="0"/>
                <w:numId w:val="64"/>
              </w:numPr>
              <w:spacing w:after="60"/>
            </w:pPr>
            <w:r>
              <w:t xml:space="preserve">Windows Virtual Desktop Access, </w:t>
            </w:r>
          </w:p>
          <w:p w14:paraId="500D514F" w14:textId="77777777" w:rsidR="00456002" w:rsidRPr="004F549F" w:rsidRDefault="00456002" w:rsidP="00346F4B">
            <w:pPr>
              <w:numPr>
                <w:ilvl w:val="0"/>
                <w:numId w:val="64"/>
              </w:numPr>
              <w:spacing w:after="60"/>
            </w:pPr>
            <w:r>
              <w:t xml:space="preserve">Virtual Desktop Infrastructure Suites, </w:t>
            </w:r>
          </w:p>
          <w:p w14:paraId="29F519A5" w14:textId="77777777" w:rsidR="00456002" w:rsidRPr="004F549F" w:rsidRDefault="00456002" w:rsidP="00346F4B">
            <w:pPr>
              <w:numPr>
                <w:ilvl w:val="0"/>
                <w:numId w:val="64"/>
              </w:numPr>
              <w:spacing w:after="60"/>
            </w:pPr>
            <w:r>
              <w:t xml:space="preserve">MDOP pour Software Assurance et </w:t>
            </w:r>
          </w:p>
          <w:p w14:paraId="3AE58F88" w14:textId="77777777" w:rsidR="00456002" w:rsidRPr="006030C8" w:rsidRDefault="00456002" w:rsidP="00346F4B">
            <w:pPr>
              <w:numPr>
                <w:ilvl w:val="0"/>
                <w:numId w:val="64"/>
              </w:numPr>
              <w:spacing w:after="60"/>
              <w:rPr>
                <w:lang w:val="fr-FR"/>
              </w:rPr>
            </w:pPr>
            <w:r w:rsidRPr="006030C8">
              <w:rPr>
                <w:lang w:val="fr-FR"/>
              </w:rPr>
              <w:t>Software Assurance pour toutes les éditions d’Office, de Project et de Visio pour inclure les Droits d’Utilisation Itinérante.</w:t>
            </w:r>
          </w:p>
          <w:p w14:paraId="13C01DEA" w14:textId="77777777" w:rsidR="00456002" w:rsidRPr="006030C8" w:rsidRDefault="00456002" w:rsidP="00003D41">
            <w:pPr>
              <w:rPr>
                <w:lang w:val="fr-FR"/>
              </w:rPr>
            </w:pPr>
            <w:bookmarkStart w:id="614" w:name="_Toc323159730"/>
            <w:bookmarkStart w:id="615" w:name="_Toc325313135"/>
            <w:bookmarkStart w:id="616" w:name="_Toc325609170"/>
            <w:r w:rsidRPr="006030C8">
              <w:rPr>
                <w:lang w:val="fr-FR"/>
              </w:rPr>
              <w:lastRenderedPageBreak/>
              <w:t>Un « dispositif tiers éligible » est un dispositif que vous ou vos affiliés ne contrôlez pas, directement ou indirectement (par exemple, une borne publique d’un tiers). Pour plus d’informations, reportez-vous aux Droits d’Utilisation de Logiciels.</w:t>
            </w:r>
            <w:bookmarkEnd w:id="614"/>
            <w:bookmarkEnd w:id="615"/>
            <w:bookmarkEnd w:id="616"/>
          </w:p>
          <w:p w14:paraId="4C4854C0" w14:textId="77777777" w:rsidR="00456002" w:rsidRPr="00AA3A32" w:rsidRDefault="00456002" w:rsidP="00E64551">
            <w:pPr>
              <w:pStyle w:val="Heading3"/>
              <w:ind w:left="70"/>
              <w:rPr>
                <w:rFonts w:ascii="Tahoma" w:hAnsi="Tahoma" w:cs="Tahoma"/>
                <w:b w:val="0"/>
                <w:bCs/>
                <w:sz w:val="18"/>
                <w:szCs w:val="18"/>
                <w:lang w:val="fr-FR"/>
              </w:rPr>
            </w:pPr>
          </w:p>
          <w:p w14:paraId="0DE8332D" w14:textId="77777777" w:rsidR="0091793D" w:rsidRPr="00AA3A32" w:rsidRDefault="0091793D" w:rsidP="004B6D8C">
            <w:pPr>
              <w:spacing w:after="60"/>
              <w:rPr>
                <w:rFonts w:cs="Tahoma"/>
                <w:szCs w:val="18"/>
                <w:lang w:val="fr-FR"/>
              </w:rPr>
            </w:pPr>
            <w:r w:rsidRPr="00AA3A32">
              <w:rPr>
                <w:rFonts w:cs="Tahoma"/>
                <w:b/>
                <w:szCs w:val="18"/>
                <w:lang w:val="fr-FR"/>
              </w:rPr>
              <w:t xml:space="preserve">Exonération d’éligibilité </w:t>
            </w:r>
          </w:p>
          <w:p w14:paraId="20000EA1" w14:textId="77777777" w:rsidR="00456002" w:rsidRPr="00AA3A32" w:rsidRDefault="00456002" w:rsidP="004B6D8C">
            <w:pPr>
              <w:pStyle w:val="AppendixBodyText"/>
              <w:ind w:right="720"/>
              <w:rPr>
                <w:rFonts w:ascii="Tahoma" w:hAnsi="Tahoma" w:cs="Tahoma"/>
                <w:sz w:val="18"/>
                <w:szCs w:val="18"/>
                <w:lang w:val="fr-FR"/>
              </w:rPr>
            </w:pPr>
            <w:r w:rsidRPr="00AA3A32">
              <w:rPr>
                <w:rFonts w:ascii="Tahoma" w:hAnsi="Tahoma" w:cs="Tahoma"/>
                <w:sz w:val="18"/>
                <w:szCs w:val="18"/>
                <w:lang w:val="fr-FR"/>
              </w:rPr>
              <w:t>Quiconque ayant accès au logiciel serveur ou aux services en ligne uniquement en vertu d’une licence apparaissant dans la liste suivante est dispensé de réunir les critères d’Utilisateur Éligible :</w:t>
            </w:r>
          </w:p>
          <w:p w14:paraId="3D3E02B1" w14:textId="77777777" w:rsidR="00456002" w:rsidRPr="00AA3A32" w:rsidRDefault="00456002" w:rsidP="00A70464">
            <w:pPr>
              <w:pStyle w:val="AppendixBodyText"/>
              <w:spacing w:after="0"/>
              <w:ind w:right="720"/>
              <w:rPr>
                <w:rFonts w:ascii="Tahoma" w:hAnsi="Tahoma" w:cs="Tahoma"/>
                <w:sz w:val="18"/>
                <w:szCs w:val="18"/>
                <w:lang w:val="fr-FR"/>
              </w:rPr>
            </w:pPr>
          </w:p>
          <w:p w14:paraId="0EFA0FBA"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Licence d’abonnement utilisateur (SL Utilisateur) pour Office 365 Entreprise K1</w:t>
            </w:r>
          </w:p>
          <w:p w14:paraId="2A3A1ABA"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SL Utilisateur pour SharePoint Online Kiosk</w:t>
            </w:r>
          </w:p>
          <w:p w14:paraId="12202857"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SL Utilisateur pour Exchange Online Kiosk</w:t>
            </w:r>
          </w:p>
          <w:p w14:paraId="76B8521E" w14:textId="77777777" w:rsidR="00456002" w:rsidRPr="00AA3A32" w:rsidRDefault="00456002" w:rsidP="00AA3A32">
            <w:pPr>
              <w:numPr>
                <w:ilvl w:val="0"/>
                <w:numId w:val="64"/>
              </w:numPr>
              <w:spacing w:after="60"/>
              <w:rPr>
                <w:rFonts w:cs="Tahoma"/>
                <w:szCs w:val="18"/>
                <w:lang w:val="fr-FR"/>
              </w:rPr>
            </w:pPr>
            <w:r w:rsidRPr="00AA3A32">
              <w:rPr>
                <w:rFonts w:cs="Tahoma"/>
                <w:szCs w:val="18"/>
                <w:lang w:val="fr-FR"/>
              </w:rPr>
              <w:t>Les Licences pour produits logiciels ou services en ligne n’exigeant pas que les utilisateurs ou dispositifs disposent d’une licence individuelle pour</w:t>
            </w:r>
            <w:r w:rsidR="00AA3A32">
              <w:rPr>
                <w:rFonts w:cs="Tahoma"/>
                <w:szCs w:val="18"/>
                <w:lang w:val="fr-FR"/>
              </w:rPr>
              <w:t> </w:t>
            </w:r>
            <w:r w:rsidRPr="00AA3A32">
              <w:rPr>
                <w:rFonts w:cs="Tahoma"/>
                <w:szCs w:val="18"/>
                <w:lang w:val="fr-FR"/>
              </w:rPr>
              <w:t>accéder aux dits produits ou services en ligne (comme les Licences d’accès client (CAL), licences de gestion client (ML), SL Utilisateur et SL Dispositif)</w:t>
            </w:r>
          </w:p>
          <w:p w14:paraId="183331CD"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Toutes les Licences Connecteur Externe (External Connector)</w:t>
            </w:r>
          </w:p>
          <w:p w14:paraId="7F0A4455" w14:textId="77777777" w:rsidR="00456002" w:rsidRPr="00AA3A32" w:rsidRDefault="00456002" w:rsidP="00A70464">
            <w:pPr>
              <w:pStyle w:val="AppendixBodyText"/>
              <w:spacing w:after="0"/>
              <w:ind w:right="720"/>
              <w:rPr>
                <w:rFonts w:ascii="Tahoma" w:hAnsi="Tahoma" w:cs="Tahoma"/>
                <w:sz w:val="18"/>
                <w:szCs w:val="18"/>
                <w:lang w:val="fr-FR"/>
              </w:rPr>
            </w:pPr>
          </w:p>
          <w:p w14:paraId="47EC804B" w14:textId="77777777" w:rsidR="00230E01" w:rsidRPr="006030C8" w:rsidRDefault="00456002" w:rsidP="009C7289">
            <w:pPr>
              <w:pStyle w:val="AppendixBodyText"/>
              <w:spacing w:after="0"/>
              <w:ind w:right="720"/>
              <w:rPr>
                <w:rFonts w:ascii="Tahoma" w:hAnsi="Tahoma" w:cs="Tahoma"/>
                <w:sz w:val="18"/>
                <w:lang w:val="fr-FR" w:eastAsia="ja-JP"/>
              </w:rPr>
            </w:pPr>
            <w:r w:rsidRPr="00AA3A32">
              <w:rPr>
                <w:rFonts w:ascii="Tahoma" w:hAnsi="Tahoma" w:cs="Tahoma"/>
                <w:sz w:val="18"/>
                <w:szCs w:val="18"/>
                <w:lang w:val="fr-FR"/>
              </w:rPr>
              <w:t>Ces exonérations d’éligibilité s’appliquent aux titulaires d’un Contrat CE ou ESA, qu’elles soient spécifiquement mentionnées dans les conditions générales du Contrat ou non.</w:t>
            </w:r>
          </w:p>
        </w:tc>
      </w:tr>
      <w:tr w:rsidR="00456002" w:rsidRPr="00FD12DC" w14:paraId="0F55D1F9" w14:textId="77777777" w:rsidTr="009C7289">
        <w:trPr>
          <w:cantSplit/>
        </w:trPr>
        <w:tc>
          <w:tcPr>
            <w:tcW w:w="2364" w:type="dxa"/>
            <w:shd w:val="clear" w:color="auto" w:fill="auto"/>
          </w:tcPr>
          <w:p w14:paraId="177C8EE9" w14:textId="77777777" w:rsidR="00456002" w:rsidRPr="006030C8" w:rsidRDefault="00B215EA" w:rsidP="002848AF">
            <w:pPr>
              <w:pStyle w:val="AppendixBodyText"/>
              <w:spacing w:before="60"/>
              <w:ind w:right="115"/>
              <w:rPr>
                <w:rFonts w:ascii="Tahoma" w:hAnsi="Tahoma" w:cs="Tahoma"/>
                <w:b/>
                <w:lang w:val="fr-FR" w:eastAsia="ja-JP"/>
              </w:rPr>
            </w:pPr>
            <w:r w:rsidRPr="006030C8">
              <w:rPr>
                <w:rFonts w:ascii="Tahoma" w:hAnsi="Tahoma" w:cs="Tahoma"/>
                <w:b/>
                <w:color w:val="000000"/>
                <w:szCs w:val="18"/>
                <w:lang w:val="fr-FR"/>
              </w:rPr>
              <w:lastRenderedPageBreak/>
              <w:t>Accord de Mise en Œuvre de Solutions Éducation (EES)</w:t>
            </w:r>
          </w:p>
        </w:tc>
        <w:tc>
          <w:tcPr>
            <w:tcW w:w="7030" w:type="dxa"/>
            <w:shd w:val="clear" w:color="auto" w:fill="auto"/>
          </w:tcPr>
          <w:p w14:paraId="208345F5" w14:textId="77777777" w:rsidR="00456002" w:rsidRPr="00AA3A32" w:rsidRDefault="00456002" w:rsidP="00A70464">
            <w:pPr>
              <w:pStyle w:val="ListParagraph"/>
              <w:spacing w:before="60"/>
              <w:ind w:left="0"/>
              <w:contextualSpacing w:val="0"/>
              <w:rPr>
                <w:rFonts w:ascii="Tahoma" w:hAnsi="Tahoma" w:cs="Tahoma"/>
                <w:sz w:val="18"/>
                <w:szCs w:val="18"/>
                <w:lang w:val="fr-FR"/>
              </w:rPr>
            </w:pPr>
            <w:r w:rsidRPr="00AA3A32">
              <w:rPr>
                <w:rFonts w:ascii="Tahoma" w:hAnsi="Tahoma" w:cs="Tahoma"/>
                <w:sz w:val="18"/>
                <w:szCs w:val="18"/>
                <w:lang w:val="fr-FR"/>
              </w:rPr>
              <w:t>EES nécessite une commande minimum de :</w:t>
            </w:r>
            <w:r w:rsidR="006030C8" w:rsidRPr="00AA3A32">
              <w:rPr>
                <w:rFonts w:ascii="Tahoma" w:hAnsi="Tahoma" w:cs="Tahoma"/>
                <w:sz w:val="18"/>
                <w:szCs w:val="18"/>
                <w:lang w:val="fr-FR"/>
              </w:rPr>
              <w:t xml:space="preserve"> </w:t>
            </w:r>
          </w:p>
          <w:p w14:paraId="671F7C27" w14:textId="77777777" w:rsidR="00406CB0" w:rsidRPr="00AA3A32" w:rsidRDefault="00406CB0" w:rsidP="00A70464">
            <w:pPr>
              <w:pStyle w:val="ListParagraph"/>
              <w:ind w:left="0"/>
              <w:contextualSpacing w:val="0"/>
              <w:rPr>
                <w:rFonts w:ascii="Tahoma" w:hAnsi="Tahoma" w:cs="Tahoma"/>
                <w:sz w:val="18"/>
                <w:szCs w:val="18"/>
                <w:lang w:val="fr-FR"/>
              </w:rPr>
            </w:pPr>
          </w:p>
          <w:p w14:paraId="3DEACE31"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un (1) Produit de la Plateforme Desktop pour le Nombre couvrant l’ensemble de l’Organisation, soit 1 000 minimum, OU</w:t>
            </w:r>
          </w:p>
          <w:p w14:paraId="73F50876"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un (1) Service en Ligne de la Plateforme pour les Employés/Enseignants, soit 1 000 minimum, OU</w:t>
            </w:r>
          </w:p>
          <w:p w14:paraId="1A528ED4"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un (1) Produit de la Plateforme Desktop pour le Nombre d’Étudiants, soit 1 000 minimum, OU</w:t>
            </w:r>
          </w:p>
          <w:p w14:paraId="6C3E2D82" w14:textId="77777777" w:rsidR="00456002" w:rsidRPr="00AA3A32" w:rsidRDefault="00456002" w:rsidP="00346F4B">
            <w:pPr>
              <w:numPr>
                <w:ilvl w:val="0"/>
                <w:numId w:val="64"/>
              </w:numPr>
              <w:spacing w:after="60"/>
              <w:rPr>
                <w:rFonts w:cs="Tahoma"/>
                <w:szCs w:val="18"/>
                <w:lang w:val="fr-FR"/>
              </w:rPr>
            </w:pPr>
            <w:r w:rsidRPr="00AA3A32">
              <w:rPr>
                <w:rFonts w:cs="Tahoma"/>
                <w:szCs w:val="18"/>
                <w:lang w:val="fr-FR"/>
              </w:rPr>
              <w:t>un (1) Service en Ligne de la Plateforme pour les</w:t>
            </w:r>
            <w:r w:rsidR="00AA3A32">
              <w:rPr>
                <w:rFonts w:cs="Tahoma"/>
                <w:szCs w:val="18"/>
                <w:lang w:val="fr-FR"/>
              </w:rPr>
              <w:t xml:space="preserve"> Étudiants, soit 1 000 minimum.</w:t>
            </w:r>
          </w:p>
          <w:p w14:paraId="2864D3E8" w14:textId="77777777" w:rsidR="00456002" w:rsidRPr="00AA3A32" w:rsidRDefault="00456002" w:rsidP="00A70464">
            <w:pPr>
              <w:rPr>
                <w:rFonts w:cs="Tahoma"/>
                <w:szCs w:val="18"/>
                <w:lang w:val="fr-FR"/>
              </w:rPr>
            </w:pPr>
            <w:r w:rsidRPr="00AA3A32">
              <w:rPr>
                <w:rFonts w:cs="Tahoma"/>
                <w:bCs/>
                <w:color w:val="000000"/>
                <w:szCs w:val="18"/>
                <w:lang w:val="fr-FR"/>
              </w:rPr>
              <w:t xml:space="preserve"> </w:t>
            </w:r>
          </w:p>
          <w:p w14:paraId="3F22328A" w14:textId="77777777" w:rsidR="00A9013C" w:rsidRPr="00AA3A32" w:rsidRDefault="00456002" w:rsidP="005C647E">
            <w:pPr>
              <w:rPr>
                <w:rFonts w:cs="Tahoma"/>
                <w:szCs w:val="18"/>
                <w:lang w:val="fr-FR"/>
              </w:rPr>
            </w:pPr>
            <w:r w:rsidRPr="00AA3A32">
              <w:rPr>
                <w:rFonts w:cs="Tahoma"/>
                <w:b/>
                <w:color w:val="000000"/>
                <w:szCs w:val="18"/>
                <w:lang w:val="fr-FR"/>
              </w:rPr>
              <w:t>Remarque :</w:t>
            </w:r>
            <w:r w:rsidRPr="00AA3A32">
              <w:rPr>
                <w:rFonts w:cs="Tahoma"/>
                <w:color w:val="000000"/>
                <w:szCs w:val="18"/>
                <w:lang w:val="fr-FR"/>
              </w:rPr>
              <w:t xml:space="preserve"> la condition de quantité minimale à la commande peut être annulée si un accord de mise en œuvre éligible est fourni.</w:t>
            </w:r>
          </w:p>
          <w:p w14:paraId="1DF9A802" w14:textId="77777777" w:rsidR="00406CB0" w:rsidRPr="00AA3A32" w:rsidRDefault="00406CB0" w:rsidP="005C647E">
            <w:pPr>
              <w:rPr>
                <w:rFonts w:cs="Tahoma"/>
                <w:szCs w:val="18"/>
                <w:lang w:val="fr-FR"/>
              </w:rPr>
            </w:pPr>
          </w:p>
          <w:p w14:paraId="0DAF2055" w14:textId="77777777" w:rsidR="00822871" w:rsidRPr="00AA3A32" w:rsidRDefault="00A9013C" w:rsidP="00AA3A32">
            <w:pPr>
              <w:ind w:right="252"/>
              <w:rPr>
                <w:rFonts w:cs="Tahoma"/>
                <w:szCs w:val="18"/>
                <w:lang w:val="fr-FR"/>
              </w:rPr>
            </w:pPr>
            <w:r w:rsidRPr="00AA3A32">
              <w:rPr>
                <w:rFonts w:cs="Tahoma"/>
                <w:b/>
                <w:color w:val="000000"/>
                <w:szCs w:val="18"/>
                <w:lang w:val="fr-FR"/>
              </w:rPr>
              <w:t xml:space="preserve">Remarque : </w:t>
            </w:r>
            <w:r w:rsidRPr="00AA3A32">
              <w:rPr>
                <w:rFonts w:cs="Tahoma"/>
                <w:color w:val="000000"/>
                <w:szCs w:val="18"/>
                <w:lang w:val="fr-FR"/>
              </w:rPr>
              <w:t>Les CAL (Licences d’accès client) achetées au titre d’un Accord de Mise en</w:t>
            </w:r>
            <w:r w:rsidR="00AA3A32">
              <w:rPr>
                <w:rFonts w:cs="Tahoma"/>
                <w:color w:val="000000"/>
                <w:szCs w:val="18"/>
                <w:lang w:val="fr-FR"/>
              </w:rPr>
              <w:t> </w:t>
            </w:r>
            <w:r w:rsidRPr="00AA3A32">
              <w:rPr>
                <w:rFonts w:cs="Tahoma"/>
                <w:color w:val="000000"/>
                <w:szCs w:val="18"/>
                <w:lang w:val="fr-FR"/>
              </w:rPr>
              <w:t>Œuvre de Solutions Éducation (EES) dans le cadre d’une option ne couvrant pas l’ensemble de l’organisation peuvent être attribuées et utilisées soit comme CAL Dispositif, soit comme CAL Utilisateur, au choix de l’Établissement.</w:t>
            </w:r>
            <w:r w:rsidR="006030C8" w:rsidRPr="00AA3A32">
              <w:rPr>
                <w:rFonts w:cs="Tahoma"/>
                <w:color w:val="000000"/>
                <w:szCs w:val="18"/>
                <w:lang w:val="fr-FR"/>
              </w:rPr>
              <w:t xml:space="preserve"> </w:t>
            </w:r>
            <w:r w:rsidRPr="00AA3A32">
              <w:rPr>
                <w:rFonts w:cs="Tahoma"/>
                <w:color w:val="000000"/>
                <w:szCs w:val="18"/>
                <w:lang w:val="fr-FR"/>
              </w:rPr>
              <w:t>Les CAL Utilisateur ne</w:t>
            </w:r>
            <w:r w:rsidR="00AA3A32">
              <w:rPr>
                <w:rFonts w:cs="Tahoma"/>
                <w:color w:val="000000"/>
                <w:szCs w:val="18"/>
                <w:lang w:val="fr-FR"/>
              </w:rPr>
              <w:t> </w:t>
            </w:r>
            <w:r w:rsidRPr="00AA3A32">
              <w:rPr>
                <w:rFonts w:cs="Tahoma"/>
                <w:color w:val="000000"/>
                <w:szCs w:val="18"/>
                <w:lang w:val="fr-FR"/>
              </w:rPr>
              <w:t>peuvent pas être réattribuées comme CAL Dispositif et inversement, sauf stipulation contraire ci-après :</w:t>
            </w:r>
            <w:r w:rsidR="006030C8" w:rsidRPr="00AA3A32">
              <w:rPr>
                <w:rFonts w:cs="Tahoma"/>
                <w:color w:val="000000"/>
                <w:szCs w:val="18"/>
                <w:lang w:val="fr-FR"/>
              </w:rPr>
              <w:t xml:space="preserve"> </w:t>
            </w:r>
            <w:r w:rsidRPr="00AA3A32">
              <w:rPr>
                <w:rFonts w:cs="Tahoma"/>
                <w:color w:val="000000"/>
                <w:szCs w:val="18"/>
                <w:lang w:val="fr-FR"/>
              </w:rPr>
              <w:t>toute CAL commandée dans le cadre d’une option ne couvrant pas l’ensemble de l’organisation peut être réattribuée et utilisée soit comme CAL Dispositif, soit comme CAL Utilisateur à condition de renouveler l’abonnement en concluant un nouveau Contrat.</w:t>
            </w:r>
          </w:p>
          <w:p w14:paraId="12781AEC" w14:textId="77777777" w:rsidR="00230E01" w:rsidRPr="00AA3A32" w:rsidRDefault="00230E01" w:rsidP="00230E01">
            <w:pPr>
              <w:rPr>
                <w:rFonts w:cs="Tahoma"/>
                <w:szCs w:val="18"/>
                <w:lang w:val="fr-FR"/>
              </w:rPr>
            </w:pPr>
          </w:p>
          <w:p w14:paraId="24AD927F" w14:textId="77777777" w:rsidR="00312D72" w:rsidRPr="00AA3A32" w:rsidRDefault="00312D72" w:rsidP="00230E01">
            <w:pPr>
              <w:rPr>
                <w:rFonts w:cs="Tahoma"/>
                <w:szCs w:val="18"/>
                <w:lang w:val="fr-FR"/>
              </w:rPr>
            </w:pPr>
            <w:r w:rsidRPr="00AA3A32">
              <w:rPr>
                <w:rFonts w:cs="Tahoma"/>
                <w:b/>
                <w:bCs/>
                <w:color w:val="000000"/>
                <w:szCs w:val="18"/>
                <w:lang w:val="fr-FR"/>
              </w:rPr>
              <w:t xml:space="preserve">Remarque : Licences Étudiant Office 365 ProPlus gratuites - </w:t>
            </w:r>
            <w:r w:rsidRPr="00AA3A32">
              <w:rPr>
                <w:rFonts w:cs="Tahoma"/>
                <w:szCs w:val="18"/>
                <w:lang w:val="fr-FR"/>
              </w:rPr>
              <w:t>Les Établissements disposant d’une licence Office Professionnel Plus ou Office 365 ProPlus pour tous les Enseignants et Employés de leur Organisation peuvent bénéficier gratuitement de licences Office 365 ProPlus pour tous les étudiants inscrits dans un établissement d’enseignement qui fait partie de leur Organisation, à plein temps ou à temps partiel.</w:t>
            </w:r>
          </w:p>
          <w:p w14:paraId="31D9E5E8" w14:textId="77777777" w:rsidR="00312D72" w:rsidRPr="00AA3A32" w:rsidRDefault="00312D72" w:rsidP="00230E01">
            <w:pPr>
              <w:rPr>
                <w:rFonts w:cs="Tahoma"/>
                <w:color w:val="000000"/>
                <w:szCs w:val="18"/>
                <w:lang w:val="fr-FR"/>
              </w:rPr>
            </w:pPr>
          </w:p>
        </w:tc>
      </w:tr>
      <w:tr w:rsidR="00B215EA" w:rsidRPr="00FD12DC" w14:paraId="41977F58" w14:textId="77777777" w:rsidTr="009C7289">
        <w:tc>
          <w:tcPr>
            <w:tcW w:w="2364" w:type="dxa"/>
            <w:tcBorders>
              <w:top w:val="single" w:sz="4" w:space="0" w:color="000000"/>
              <w:left w:val="single" w:sz="4" w:space="0" w:color="000000"/>
              <w:bottom w:val="single" w:sz="4" w:space="0" w:color="000000"/>
              <w:right w:val="single" w:sz="4" w:space="0" w:color="000000"/>
            </w:tcBorders>
            <w:shd w:val="clear" w:color="auto" w:fill="auto"/>
          </w:tcPr>
          <w:p w14:paraId="6A64E504" w14:textId="77777777" w:rsidR="00B215EA" w:rsidRPr="006030C8" w:rsidRDefault="00B215EA" w:rsidP="002848AF">
            <w:pPr>
              <w:pStyle w:val="AppendixBodyText"/>
              <w:spacing w:before="60"/>
              <w:ind w:right="290"/>
              <w:rPr>
                <w:rFonts w:ascii="Tahoma" w:hAnsi="Tahoma" w:cs="Tahoma"/>
                <w:b/>
                <w:color w:val="000000"/>
                <w:szCs w:val="18"/>
                <w:lang w:val="fr-FR" w:eastAsia="ja-JP"/>
              </w:rPr>
            </w:pPr>
            <w:bookmarkStart w:id="617" w:name="_Toc323159731"/>
            <w:bookmarkStart w:id="618" w:name="_Toc325609171"/>
            <w:bookmarkStart w:id="619" w:name="_Toc336338192"/>
            <w:r w:rsidRPr="006030C8">
              <w:rPr>
                <w:rFonts w:ascii="Tahoma" w:hAnsi="Tahoma" w:cs="Tahoma"/>
                <w:b/>
                <w:color w:val="000000"/>
                <w:szCs w:val="18"/>
                <w:lang w:val="fr-FR"/>
              </w:rPr>
              <w:lastRenderedPageBreak/>
              <w:t>SCE (Accord de Mise en Œuvre Serveur et Cloud)</w:t>
            </w:r>
          </w:p>
        </w:tc>
        <w:tc>
          <w:tcPr>
            <w:tcW w:w="7030" w:type="dxa"/>
            <w:tcBorders>
              <w:top w:val="single" w:sz="4" w:space="0" w:color="000000"/>
              <w:left w:val="single" w:sz="4" w:space="0" w:color="000000"/>
              <w:bottom w:val="single" w:sz="4" w:space="0" w:color="000000"/>
              <w:right w:val="single" w:sz="4" w:space="0" w:color="000000"/>
            </w:tcBorders>
            <w:shd w:val="clear" w:color="auto" w:fill="auto"/>
          </w:tcPr>
          <w:tbl>
            <w:tblPr>
              <w:tblW w:w="701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644"/>
              <w:gridCol w:w="5371"/>
            </w:tblGrid>
            <w:tr w:rsidR="006B12AF" w:rsidRPr="00FD12DC" w14:paraId="02F7D808" w14:textId="77777777" w:rsidTr="009C7289">
              <w:trPr>
                <w:trHeight w:val="315"/>
                <w:jc w:val="center"/>
              </w:trPr>
              <w:tc>
                <w:tcPr>
                  <w:tcW w:w="1644"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3BB2C70F" w14:textId="77777777" w:rsidR="006B12AF" w:rsidRPr="00F25461" w:rsidRDefault="006B12AF" w:rsidP="00404A81">
                  <w:pPr>
                    <w:keepNext/>
                    <w:jc w:val="center"/>
                    <w:rPr>
                      <w:rFonts w:eastAsia="Calibri"/>
                      <w:b/>
                      <w:color w:val="FFFFFF"/>
                    </w:rPr>
                  </w:pPr>
                  <w:r>
                    <w:rPr>
                      <w:b/>
                      <w:color w:val="FFFFFF"/>
                    </w:rPr>
                    <w:t>Famille de Produits</w:t>
                  </w:r>
                </w:p>
              </w:tc>
              <w:tc>
                <w:tcPr>
                  <w:tcW w:w="5371"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548B66E9" w14:textId="77777777" w:rsidR="006B12AF" w:rsidRPr="006030C8" w:rsidRDefault="006B12AF" w:rsidP="00404A81">
                  <w:pPr>
                    <w:keepNext/>
                    <w:jc w:val="center"/>
                    <w:rPr>
                      <w:rFonts w:eastAsia="Calibri"/>
                      <w:b/>
                      <w:color w:val="FFFFFF"/>
                      <w:lang w:val="fr-FR"/>
                    </w:rPr>
                  </w:pPr>
                  <w:r w:rsidRPr="006030C8">
                    <w:rPr>
                      <w:b/>
                      <w:color w:val="FFFFFF"/>
                      <w:lang w:val="fr-FR"/>
                    </w:rPr>
                    <w:t>Quantité minimale de la commande initiale</w:t>
                  </w:r>
                </w:p>
              </w:tc>
            </w:tr>
            <w:tr w:rsidR="006B12AF" w:rsidRPr="00FD12DC" w14:paraId="5DC7C39C" w14:textId="77777777" w:rsidTr="009C7289">
              <w:trPr>
                <w:cantSplit/>
                <w:jc w:val="center"/>
              </w:trPr>
              <w:tc>
                <w:tcPr>
                  <w:tcW w:w="1644" w:type="dxa"/>
                  <w:noWrap/>
                  <w:tcMar>
                    <w:top w:w="0" w:type="dxa"/>
                    <w:left w:w="108" w:type="dxa"/>
                    <w:bottom w:w="0" w:type="dxa"/>
                    <w:right w:w="108" w:type="dxa"/>
                  </w:tcMar>
                  <w:vAlign w:val="center"/>
                  <w:hideMark/>
                </w:tcPr>
                <w:p w14:paraId="79276725" w14:textId="77777777" w:rsidR="006B12AF" w:rsidRPr="00F25461" w:rsidRDefault="006B12AF" w:rsidP="00404A81">
                  <w:pPr>
                    <w:jc w:val="center"/>
                    <w:rPr>
                      <w:rFonts w:eastAsia="Calibri"/>
                      <w:b/>
                      <w:color w:val="000000"/>
                    </w:rPr>
                  </w:pPr>
                  <w:r>
                    <w:rPr>
                      <w:b/>
                      <w:color w:val="000000"/>
                    </w:rPr>
                    <w:t>SQL Server</w:t>
                  </w:r>
                </w:p>
              </w:tc>
              <w:tc>
                <w:tcPr>
                  <w:tcW w:w="5371" w:type="dxa"/>
                  <w:noWrap/>
                  <w:tcMar>
                    <w:top w:w="0" w:type="dxa"/>
                    <w:left w:w="108" w:type="dxa"/>
                    <w:bottom w:w="0" w:type="dxa"/>
                    <w:right w:w="108" w:type="dxa"/>
                  </w:tcMar>
                  <w:vAlign w:val="center"/>
                </w:tcPr>
                <w:p w14:paraId="77ACF824" w14:textId="77777777" w:rsidR="006B12AF" w:rsidRPr="006030C8" w:rsidRDefault="006B12AF" w:rsidP="00404A81">
                  <w:pPr>
                    <w:rPr>
                      <w:lang w:val="fr-FR"/>
                    </w:rPr>
                  </w:pPr>
                  <w:r w:rsidRPr="006030C8">
                    <w:rPr>
                      <w:lang w:val="fr-FR"/>
                    </w:rPr>
                    <w:t>Quantité de licences par cœur SQL requises pour 50 cœurs OU</w:t>
                  </w:r>
                </w:p>
                <w:p w14:paraId="41B87E08" w14:textId="77777777" w:rsidR="006B12AF" w:rsidRPr="006030C8" w:rsidRDefault="006B12AF" w:rsidP="00404A81">
                  <w:pPr>
                    <w:rPr>
                      <w:lang w:val="fr-FR"/>
                    </w:rPr>
                  </w:pPr>
                  <w:r w:rsidRPr="006030C8">
                    <w:rPr>
                      <w:lang w:val="fr-FR"/>
                    </w:rPr>
                    <w:t>5 éditions de SQL Server avec 250 CAL (les éditions de SQL Server nécessitent des CAL)</w:t>
                  </w:r>
                </w:p>
              </w:tc>
            </w:tr>
            <w:tr w:rsidR="006B12AF" w:rsidRPr="00FD12DC" w14:paraId="54EF485F" w14:textId="77777777" w:rsidTr="009C7289">
              <w:trPr>
                <w:cantSplit/>
                <w:jc w:val="center"/>
              </w:trPr>
              <w:tc>
                <w:tcPr>
                  <w:tcW w:w="1644" w:type="dxa"/>
                  <w:noWrap/>
                  <w:tcMar>
                    <w:top w:w="0" w:type="dxa"/>
                    <w:left w:w="108" w:type="dxa"/>
                    <w:bottom w:w="0" w:type="dxa"/>
                    <w:right w:w="108" w:type="dxa"/>
                  </w:tcMar>
                  <w:vAlign w:val="center"/>
                </w:tcPr>
                <w:p w14:paraId="53A8152E" w14:textId="77777777" w:rsidR="006B12AF" w:rsidRPr="00F25461" w:rsidRDefault="006B12AF" w:rsidP="00404A81">
                  <w:pPr>
                    <w:jc w:val="center"/>
                    <w:rPr>
                      <w:b/>
                      <w:color w:val="000000"/>
                    </w:rPr>
                  </w:pPr>
                  <w:r>
                    <w:rPr>
                      <w:b/>
                      <w:color w:val="000000"/>
                    </w:rPr>
                    <w:t>SQL Server Parallel Data Warehouse</w:t>
                  </w:r>
                </w:p>
              </w:tc>
              <w:tc>
                <w:tcPr>
                  <w:tcW w:w="5371" w:type="dxa"/>
                  <w:noWrap/>
                  <w:tcMar>
                    <w:top w:w="0" w:type="dxa"/>
                    <w:left w:w="108" w:type="dxa"/>
                    <w:bottom w:w="0" w:type="dxa"/>
                    <w:right w:w="108" w:type="dxa"/>
                  </w:tcMar>
                  <w:vAlign w:val="center"/>
                </w:tcPr>
                <w:p w14:paraId="724179EC" w14:textId="77777777" w:rsidR="006B12AF" w:rsidRPr="006030C8" w:rsidRDefault="006B12AF" w:rsidP="00404A81">
                  <w:pPr>
                    <w:rPr>
                      <w:color w:val="000000"/>
                      <w:lang w:val="fr-FR"/>
                    </w:rPr>
                  </w:pPr>
                  <w:r w:rsidRPr="006030C8">
                    <w:rPr>
                      <w:lang w:val="fr-FR"/>
                    </w:rPr>
                    <w:t>32 cœurs. Vous devez sélectionner la famille de produits SQL Server dans le tableau ci-dessus. Le nombre de cœurs SQL Parallel Data Warehouse est comptabilisé pour les minimums des éditions SQL Par Cœur.</w:t>
                  </w:r>
                </w:p>
              </w:tc>
            </w:tr>
            <w:tr w:rsidR="006B12AF" w:rsidRPr="00FD12DC" w14:paraId="1EFA01A2" w14:textId="77777777" w:rsidTr="009C7289">
              <w:trPr>
                <w:cantSplit/>
                <w:jc w:val="center"/>
              </w:trPr>
              <w:tc>
                <w:tcPr>
                  <w:tcW w:w="1644" w:type="dxa"/>
                  <w:noWrap/>
                  <w:tcMar>
                    <w:top w:w="0" w:type="dxa"/>
                    <w:left w:w="108" w:type="dxa"/>
                    <w:bottom w:w="0" w:type="dxa"/>
                    <w:right w:w="108" w:type="dxa"/>
                  </w:tcMar>
                  <w:vAlign w:val="center"/>
                  <w:hideMark/>
                </w:tcPr>
                <w:p w14:paraId="7AB8453E" w14:textId="77777777" w:rsidR="006B12AF" w:rsidRPr="00F25461" w:rsidRDefault="006B12AF" w:rsidP="00404A81">
                  <w:pPr>
                    <w:jc w:val="center"/>
                    <w:rPr>
                      <w:rFonts w:eastAsia="Calibri"/>
                      <w:b/>
                      <w:color w:val="000000"/>
                    </w:rPr>
                  </w:pPr>
                  <w:r>
                    <w:rPr>
                      <w:b/>
                      <w:color w:val="000000"/>
                    </w:rPr>
                    <w:t>BizTalk Server</w:t>
                  </w:r>
                </w:p>
              </w:tc>
              <w:tc>
                <w:tcPr>
                  <w:tcW w:w="5371" w:type="dxa"/>
                  <w:noWrap/>
                  <w:tcMar>
                    <w:top w:w="0" w:type="dxa"/>
                    <w:left w:w="108" w:type="dxa"/>
                    <w:bottom w:w="0" w:type="dxa"/>
                    <w:right w:w="108" w:type="dxa"/>
                  </w:tcMar>
                  <w:vAlign w:val="center"/>
                  <w:hideMark/>
                </w:tcPr>
                <w:p w14:paraId="0A454879" w14:textId="77777777" w:rsidR="006B12AF" w:rsidRPr="006030C8" w:rsidRDefault="006B12AF" w:rsidP="00404A81">
                  <w:pPr>
                    <w:rPr>
                      <w:rFonts w:eastAsia="Calibri"/>
                      <w:color w:val="000000"/>
                      <w:lang w:val="fr-FR"/>
                    </w:rPr>
                  </w:pPr>
                  <w:r w:rsidRPr="006030C8">
                    <w:rPr>
                      <w:color w:val="000000"/>
                      <w:lang w:val="fr-FR"/>
                    </w:rPr>
                    <w:t>24 cœurs pour toute combinaison d’éditions de BizTalk Server.</w:t>
                  </w:r>
                  <w:r w:rsidRPr="006030C8">
                    <w:rPr>
                      <w:lang w:val="fr-FR"/>
                    </w:rPr>
                    <w:t xml:space="preserve"> Vous devez sélectionner la famille de produits SQL Server dans le tableau ci-dessus.</w:t>
                  </w:r>
                </w:p>
              </w:tc>
            </w:tr>
            <w:tr w:rsidR="006B12AF" w:rsidRPr="00FD12DC" w14:paraId="0E3C7234" w14:textId="77777777" w:rsidTr="009C7289">
              <w:trPr>
                <w:cantSplit/>
                <w:jc w:val="center"/>
              </w:trPr>
              <w:tc>
                <w:tcPr>
                  <w:tcW w:w="1644" w:type="dxa"/>
                  <w:noWrap/>
                  <w:tcMar>
                    <w:top w:w="0" w:type="dxa"/>
                    <w:left w:w="108" w:type="dxa"/>
                    <w:bottom w:w="0" w:type="dxa"/>
                    <w:right w:w="108" w:type="dxa"/>
                  </w:tcMar>
                  <w:vAlign w:val="center"/>
                  <w:hideMark/>
                </w:tcPr>
                <w:p w14:paraId="781D55C0" w14:textId="77777777" w:rsidR="006B12AF" w:rsidRPr="00F25461" w:rsidRDefault="006B12AF" w:rsidP="00404A81">
                  <w:pPr>
                    <w:jc w:val="center"/>
                    <w:rPr>
                      <w:rFonts w:eastAsia="Calibri"/>
                      <w:b/>
                      <w:color w:val="000000"/>
                    </w:rPr>
                  </w:pPr>
                  <w:r>
                    <w:rPr>
                      <w:b/>
                      <w:color w:val="000000"/>
                    </w:rPr>
                    <w:t xml:space="preserve">Visual Studio </w:t>
                  </w:r>
                </w:p>
              </w:tc>
              <w:tc>
                <w:tcPr>
                  <w:tcW w:w="5371" w:type="dxa"/>
                  <w:noWrap/>
                  <w:tcMar>
                    <w:top w:w="0" w:type="dxa"/>
                    <w:left w:w="108" w:type="dxa"/>
                    <w:bottom w:w="0" w:type="dxa"/>
                    <w:right w:w="108" w:type="dxa"/>
                  </w:tcMar>
                  <w:vAlign w:val="center"/>
                  <w:hideMark/>
                </w:tcPr>
                <w:p w14:paraId="186FA5E8" w14:textId="77777777" w:rsidR="006B12AF" w:rsidRPr="006030C8" w:rsidRDefault="006B12AF" w:rsidP="00AA3A32">
                  <w:pPr>
                    <w:rPr>
                      <w:color w:val="000000"/>
                      <w:lang w:val="fr-FR"/>
                    </w:rPr>
                  </w:pPr>
                  <w:r w:rsidRPr="006030C8">
                    <w:rPr>
                      <w:lang w:val="fr-FR"/>
                    </w:rPr>
                    <w:t>20 Licences combinant : Visual Studio Ultimate avec MSDN et Visual Studio Premium avec MSDN. Une Licence Baseline est requise pour chaque utilisateur de tout logiciel sous licence d’abonnement MSDN. L’utilisation du logiciel MSDN désigne, sans s’y limiter, le fait de développer et de tester des programmes à l’aide du logiciel, ainsi que d’installer, de configurer et de gérer le logiciel. Exemples d’utilisateurs (non</w:t>
                  </w:r>
                  <w:r w:rsidR="00AA3A32">
                    <w:rPr>
                      <w:lang w:val="fr-FR"/>
                    </w:rPr>
                    <w:t> </w:t>
                  </w:r>
                  <w:r w:rsidRPr="006030C8">
                    <w:rPr>
                      <w:lang w:val="fr-FR"/>
                    </w:rPr>
                    <w:t xml:space="preserve">exhaustifs) : les développeurs, les testeurs et autres informaticiens interagissant avec l’infrastructure de développement d’applications. </w:t>
                  </w:r>
                </w:p>
              </w:tc>
            </w:tr>
            <w:tr w:rsidR="006B12AF" w:rsidRPr="00FD12DC" w14:paraId="5EA850F0" w14:textId="77777777" w:rsidTr="009C7289">
              <w:trPr>
                <w:cantSplit/>
                <w:jc w:val="center"/>
              </w:trPr>
              <w:tc>
                <w:tcPr>
                  <w:tcW w:w="1644" w:type="dxa"/>
                  <w:noWrap/>
                  <w:tcMar>
                    <w:top w:w="0" w:type="dxa"/>
                    <w:left w:w="108" w:type="dxa"/>
                    <w:bottom w:w="0" w:type="dxa"/>
                    <w:right w:w="108" w:type="dxa"/>
                  </w:tcMar>
                  <w:vAlign w:val="center"/>
                  <w:hideMark/>
                </w:tcPr>
                <w:p w14:paraId="3FF5DBDB" w14:textId="77777777" w:rsidR="006B12AF" w:rsidRPr="00F25461" w:rsidRDefault="006B12AF" w:rsidP="00404A81">
                  <w:pPr>
                    <w:jc w:val="center"/>
                    <w:rPr>
                      <w:rFonts w:eastAsia="Calibri"/>
                      <w:b/>
                      <w:color w:val="000000"/>
                    </w:rPr>
                  </w:pPr>
                  <w:r>
                    <w:rPr>
                      <w:b/>
                      <w:color w:val="000000"/>
                    </w:rPr>
                    <w:t>SharePoint Server</w:t>
                  </w:r>
                </w:p>
              </w:tc>
              <w:tc>
                <w:tcPr>
                  <w:tcW w:w="5371" w:type="dxa"/>
                  <w:noWrap/>
                  <w:tcMar>
                    <w:top w:w="0" w:type="dxa"/>
                    <w:left w:w="108" w:type="dxa"/>
                    <w:bottom w:w="0" w:type="dxa"/>
                    <w:right w:w="108" w:type="dxa"/>
                  </w:tcMar>
                  <w:vAlign w:val="center"/>
                  <w:hideMark/>
                </w:tcPr>
                <w:p w14:paraId="5600256B" w14:textId="77777777" w:rsidR="006B12AF" w:rsidRPr="006030C8" w:rsidRDefault="006B12AF" w:rsidP="00404A81">
                  <w:pPr>
                    <w:rPr>
                      <w:rFonts w:eastAsia="Calibri"/>
                      <w:color w:val="000000"/>
                      <w:lang w:val="fr-FR"/>
                    </w:rPr>
                  </w:pPr>
                  <w:r w:rsidRPr="006030C8">
                    <w:rPr>
                      <w:lang w:val="fr-FR"/>
                    </w:rPr>
                    <w:t>5 Serveurs. Vous devez sélectionner la famille de produits SQL Server dans le tableau ci-dessus.</w:t>
                  </w:r>
                </w:p>
              </w:tc>
            </w:tr>
            <w:tr w:rsidR="006B12AF" w:rsidRPr="00FD12DC" w14:paraId="3DD776A7" w14:textId="77777777" w:rsidTr="009C7289">
              <w:trPr>
                <w:cantSplit/>
                <w:jc w:val="center"/>
              </w:trPr>
              <w:tc>
                <w:tcPr>
                  <w:tcW w:w="1644" w:type="dxa"/>
                  <w:noWrap/>
                  <w:tcMar>
                    <w:top w:w="0" w:type="dxa"/>
                    <w:left w:w="108" w:type="dxa"/>
                    <w:bottom w:w="0" w:type="dxa"/>
                    <w:right w:w="108" w:type="dxa"/>
                  </w:tcMar>
                  <w:vAlign w:val="center"/>
                </w:tcPr>
                <w:p w14:paraId="7A35E392" w14:textId="77777777" w:rsidR="006B12AF" w:rsidRPr="00F25461" w:rsidRDefault="006B12AF" w:rsidP="00404A81">
                  <w:pPr>
                    <w:jc w:val="center"/>
                    <w:rPr>
                      <w:b/>
                      <w:color w:val="000000"/>
                    </w:rPr>
                  </w:pPr>
                  <w:r>
                    <w:rPr>
                      <w:b/>
                      <w:color w:val="000000"/>
                    </w:rPr>
                    <w:t>Core Infrastructure Suites</w:t>
                  </w:r>
                </w:p>
              </w:tc>
              <w:tc>
                <w:tcPr>
                  <w:tcW w:w="5371" w:type="dxa"/>
                  <w:noWrap/>
                  <w:tcMar>
                    <w:top w:w="0" w:type="dxa"/>
                    <w:left w:w="108" w:type="dxa"/>
                    <w:bottom w:w="0" w:type="dxa"/>
                    <w:right w:w="108" w:type="dxa"/>
                  </w:tcMar>
                  <w:vAlign w:val="center"/>
                </w:tcPr>
                <w:p w14:paraId="006856D2" w14:textId="77777777" w:rsidR="006B12AF" w:rsidRPr="006030C8" w:rsidRDefault="006B12AF" w:rsidP="00AA3A32">
                  <w:pPr>
                    <w:rPr>
                      <w:lang w:val="fr-FR"/>
                    </w:rPr>
                  </w:pPr>
                  <w:r w:rsidRPr="006030C8">
                    <w:rPr>
                      <w:lang w:val="fr-FR"/>
                    </w:rPr>
                    <w:t>Tous les déploiements de Windows Server doivent être couverts par une licence Core Infrastructure Suite appropriée. Vous devez commander au minimum 25 licences pour 50 processeurs (chaque licence couvre jusqu’à 2 processeurs physiques) pour Core Infrastructure Server Suites Standard ou Datacenter (une</w:t>
                  </w:r>
                  <w:r w:rsidR="00AA3A32">
                    <w:rPr>
                      <w:lang w:val="fr-FR"/>
                    </w:rPr>
                    <w:t> </w:t>
                  </w:r>
                  <w:r w:rsidRPr="006030C8">
                    <w:rPr>
                      <w:lang w:val="fr-FR"/>
                    </w:rPr>
                    <w:t>seule édition ou les deux)</w:t>
                  </w:r>
                </w:p>
              </w:tc>
            </w:tr>
          </w:tbl>
          <w:p w14:paraId="0DEFBFA3" w14:textId="77777777" w:rsidR="00B215EA" w:rsidRPr="006B12AF" w:rsidRDefault="00B215EA" w:rsidP="00166DE0">
            <w:pPr>
              <w:pStyle w:val="ListParagraph"/>
              <w:spacing w:before="60"/>
              <w:ind w:left="0"/>
              <w:contextualSpacing w:val="0"/>
              <w:rPr>
                <w:rFonts w:ascii="Tahoma" w:hAnsi="Tahoma" w:cs="Tahoma"/>
                <w:sz w:val="18"/>
                <w:szCs w:val="18"/>
                <w:lang w:val="fr-FR" w:eastAsia="ja-JP"/>
              </w:rPr>
            </w:pPr>
          </w:p>
        </w:tc>
      </w:tr>
    </w:tbl>
    <w:p w14:paraId="6BFD3679" w14:textId="77777777" w:rsidR="00366502" w:rsidRPr="006B12AF" w:rsidRDefault="00366502" w:rsidP="00456002">
      <w:pPr>
        <w:pStyle w:val="Heading3"/>
        <w:ind w:right="720"/>
        <w:rPr>
          <w:lang w:val="fr-FR"/>
        </w:rPr>
      </w:pPr>
    </w:p>
    <w:p w14:paraId="6C1FA230" w14:textId="77777777" w:rsidR="00456002" w:rsidRPr="004F549F" w:rsidRDefault="00456002" w:rsidP="00456002">
      <w:pPr>
        <w:pStyle w:val="Heading3"/>
        <w:ind w:right="720"/>
      </w:pPr>
      <w:bookmarkStart w:id="620" w:name="_Toc377592925"/>
      <w:r>
        <w:rPr>
          <w:rFonts w:ascii="Tahoma" w:hAnsi="Tahoma" w:cs="Tahoma"/>
          <w:sz w:val="24"/>
          <w:szCs w:val="22"/>
        </w:rPr>
        <w:t>Plateformes</w:t>
      </w:r>
      <w:bookmarkEnd w:id="617"/>
      <w:bookmarkEnd w:id="618"/>
      <w:bookmarkEnd w:id="619"/>
      <w:bookmarkEnd w:id="620"/>
    </w:p>
    <w:p w14:paraId="149DEA60" w14:textId="77777777" w:rsidR="00456002" w:rsidRPr="004F549F"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E64551" w14:paraId="3472E5AB" w14:textId="77777777" w:rsidTr="000014AB">
        <w:trPr>
          <w:tblHeader/>
        </w:trPr>
        <w:tc>
          <w:tcPr>
            <w:tcW w:w="1890" w:type="dxa"/>
            <w:shd w:val="clear" w:color="auto" w:fill="FABF8F"/>
          </w:tcPr>
          <w:p w14:paraId="09351DC0" w14:textId="77777777" w:rsidR="00456002" w:rsidRPr="00E64551" w:rsidRDefault="00456002" w:rsidP="00E64551">
            <w:pPr>
              <w:rPr>
                <w:b/>
                <w:sz w:val="22"/>
                <w:lang w:eastAsia="ja-JP"/>
              </w:rPr>
            </w:pPr>
            <w:r>
              <w:rPr>
                <w:b/>
                <w:sz w:val="22"/>
              </w:rPr>
              <w:t>Programmes</w:t>
            </w:r>
          </w:p>
        </w:tc>
        <w:tc>
          <w:tcPr>
            <w:tcW w:w="7308" w:type="dxa"/>
            <w:shd w:val="clear" w:color="auto" w:fill="FABF8F"/>
          </w:tcPr>
          <w:p w14:paraId="55C2FD0E" w14:textId="77777777" w:rsidR="00456002" w:rsidRPr="00E64551" w:rsidRDefault="00456002" w:rsidP="005C647E">
            <w:pPr>
              <w:jc w:val="center"/>
              <w:rPr>
                <w:b/>
                <w:sz w:val="22"/>
                <w:lang w:eastAsia="ja-JP"/>
              </w:rPr>
            </w:pPr>
            <w:r>
              <w:rPr>
                <w:b/>
                <w:sz w:val="22"/>
              </w:rPr>
              <w:t>Plateformes</w:t>
            </w:r>
          </w:p>
        </w:tc>
      </w:tr>
      <w:tr w:rsidR="00456002" w:rsidRPr="00FD12DC" w14:paraId="5B68BE31" w14:textId="77777777" w:rsidTr="00E72B9D">
        <w:tc>
          <w:tcPr>
            <w:tcW w:w="1890" w:type="dxa"/>
            <w:shd w:val="clear" w:color="auto" w:fill="auto"/>
          </w:tcPr>
          <w:p w14:paraId="36E193F5" w14:textId="77777777" w:rsidR="00456002" w:rsidRPr="006030C8" w:rsidRDefault="00DD367D" w:rsidP="00A51838">
            <w:pPr>
              <w:spacing w:before="60"/>
              <w:rPr>
                <w:b/>
                <w:lang w:val="fr-FR" w:eastAsia="ja-JP"/>
              </w:rPr>
            </w:pPr>
            <w:r w:rsidRPr="006030C8">
              <w:rPr>
                <w:rFonts w:cs="Tahoma"/>
                <w:b/>
                <w:lang w:val="fr-FR"/>
              </w:rPr>
              <w:t>Contrats Entreprise et Souscription Entreprise</w:t>
            </w:r>
          </w:p>
        </w:tc>
        <w:tc>
          <w:tcPr>
            <w:tcW w:w="7308" w:type="dxa"/>
            <w:shd w:val="clear" w:color="auto" w:fill="auto"/>
          </w:tcPr>
          <w:p w14:paraId="06F5F8BF" w14:textId="77777777" w:rsidR="00456002" w:rsidRPr="006030C8" w:rsidRDefault="00456002" w:rsidP="00346F4B">
            <w:pPr>
              <w:pStyle w:val="ListParagraph"/>
              <w:numPr>
                <w:ilvl w:val="0"/>
                <w:numId w:val="123"/>
              </w:numPr>
              <w:spacing w:before="60" w:after="60"/>
              <w:ind w:left="245"/>
              <w:rPr>
                <w:lang w:val="fr-FR"/>
              </w:rPr>
            </w:pPr>
            <w:r w:rsidRPr="006030C8">
              <w:rPr>
                <w:rFonts w:ascii="Tahoma" w:hAnsi="Tahoma" w:cs="Tahoma"/>
                <w:b/>
                <w:sz w:val="18"/>
                <w:lang w:val="fr-FR"/>
              </w:rPr>
              <w:t>Produits de la plateforme Desktop Entreprise</w:t>
            </w:r>
          </w:p>
          <w:p w14:paraId="25546997" w14:textId="77777777" w:rsidR="00456002" w:rsidRPr="006030C8" w:rsidRDefault="00456002" w:rsidP="004B6D8C">
            <w:pPr>
              <w:rPr>
                <w:lang w:val="fr-FR"/>
              </w:rPr>
            </w:pPr>
            <w:r w:rsidRPr="006030C8">
              <w:rPr>
                <w:rFonts w:cs="Tahoma"/>
                <w:color w:val="000000"/>
                <w:szCs w:val="18"/>
                <w:lang w:val="fr-FR"/>
              </w:rPr>
              <w:t xml:space="preserve">Les produits de la Plate-forme Desktop Entreprise sont disponibles pour les clients qui ont conclu un Contrat Entreprise et incluent les versions les plus récentes de Microsoft Office </w:t>
            </w:r>
            <w:r w:rsidRPr="006030C8">
              <w:rPr>
                <w:rFonts w:cs="Tahoma"/>
                <w:szCs w:val="18"/>
                <w:lang w:val="fr-FR"/>
              </w:rPr>
              <w:t>Professionnel Plus</w:t>
            </w:r>
            <w:r w:rsidRPr="006030C8">
              <w:rPr>
                <w:rFonts w:cs="Tahoma"/>
                <w:color w:val="000000"/>
                <w:szCs w:val="18"/>
                <w:lang w:val="fr-FR"/>
              </w:rPr>
              <w:t>, la Mise à Jour de Système d’Exploitation Windows 8.1 Pro ou Windows Virtual Access (VDA) et la licence d’accès client CAL Entreprise Suite. Les produits de la plateforme Desktop Entreprise sont identifiés avec un « E » dans les colonnes Contrat Entreprise.</w:t>
            </w:r>
            <w:r w:rsidR="006030C8" w:rsidRPr="006030C8">
              <w:rPr>
                <w:rFonts w:cs="Tahoma"/>
                <w:color w:val="000000"/>
                <w:szCs w:val="18"/>
                <w:lang w:val="fr-FR"/>
              </w:rPr>
              <w:t xml:space="preserve"> </w:t>
            </w:r>
            <w:r w:rsidRPr="006030C8">
              <w:rPr>
                <w:rFonts w:cs="Tahoma"/>
                <w:color w:val="000000"/>
                <w:szCs w:val="18"/>
                <w:lang w:val="fr-FR"/>
              </w:rPr>
              <w:t>Les clients ayant conclu un Contrat Entreprise ou Souscription Entreprise peuvent également acheter la plateforme Desktop Entreprise avec MDOP.</w:t>
            </w:r>
          </w:p>
          <w:p w14:paraId="32639428" w14:textId="77777777" w:rsidR="00456002" w:rsidRPr="006030C8" w:rsidRDefault="00456002" w:rsidP="005C647E">
            <w:pPr>
              <w:rPr>
                <w:lang w:val="fr-FR"/>
              </w:rPr>
            </w:pPr>
          </w:p>
          <w:p w14:paraId="31379541" w14:textId="77777777" w:rsidR="00456002" w:rsidRPr="006030C8" w:rsidRDefault="00456002" w:rsidP="00346F4B">
            <w:pPr>
              <w:pStyle w:val="ListParagraph"/>
              <w:numPr>
                <w:ilvl w:val="0"/>
                <w:numId w:val="123"/>
              </w:numPr>
              <w:spacing w:after="60"/>
              <w:ind w:left="252"/>
              <w:rPr>
                <w:lang w:val="fr-FR"/>
              </w:rPr>
            </w:pPr>
            <w:r w:rsidRPr="006030C8">
              <w:rPr>
                <w:rFonts w:ascii="Tahoma" w:hAnsi="Tahoma" w:cs="Tahoma"/>
                <w:b/>
                <w:sz w:val="18"/>
                <w:lang w:val="fr-FR"/>
              </w:rPr>
              <w:t>Produits de la plateforme Desktop Professionnel</w:t>
            </w:r>
          </w:p>
          <w:p w14:paraId="3C65A678" w14:textId="77777777" w:rsidR="00456002" w:rsidRPr="006030C8" w:rsidRDefault="00456002" w:rsidP="00AA3A32">
            <w:pPr>
              <w:rPr>
                <w:lang w:val="fr-FR"/>
              </w:rPr>
            </w:pPr>
            <w:r w:rsidRPr="006030C8">
              <w:rPr>
                <w:rFonts w:cs="Tahoma"/>
                <w:color w:val="000000"/>
                <w:szCs w:val="18"/>
                <w:lang w:val="fr-FR"/>
              </w:rPr>
              <w:t>Les produits de la plateforme Desktop Professionnel sont destinés aux clients qui ont conclu un Contrat Entreprise. La plateforme Desktop Professionnel inclut les versions les</w:t>
            </w:r>
            <w:r w:rsidR="00AA3A32">
              <w:rPr>
                <w:rFonts w:cs="Tahoma"/>
                <w:color w:val="000000"/>
                <w:szCs w:val="18"/>
                <w:lang w:val="fr-FR"/>
              </w:rPr>
              <w:t> </w:t>
            </w:r>
            <w:r w:rsidRPr="006030C8">
              <w:rPr>
                <w:rFonts w:cs="Tahoma"/>
                <w:color w:val="000000"/>
                <w:szCs w:val="18"/>
                <w:lang w:val="fr-FR"/>
              </w:rPr>
              <w:t>plus récentes de Microsoft Office Professionnel Plus, de la Mise à Jour de Système d’Exploitation Windows 8.1 Pro ou de Windows Virtual Desktop Access (VDA) (valable uniquement pour les Contrats Entreprise) et la licence d’accès client Core CAL Suite. Les</w:t>
            </w:r>
            <w:r w:rsidR="00AA3A32">
              <w:rPr>
                <w:rFonts w:cs="Tahoma"/>
                <w:color w:val="000000"/>
                <w:szCs w:val="18"/>
                <w:lang w:val="fr-FR"/>
              </w:rPr>
              <w:t> </w:t>
            </w:r>
            <w:r w:rsidRPr="006030C8">
              <w:rPr>
                <w:rFonts w:cs="Tahoma"/>
                <w:color w:val="000000"/>
                <w:szCs w:val="18"/>
                <w:lang w:val="fr-FR"/>
              </w:rPr>
              <w:t>produits de la plateforme Desktop Professionnel sont signalés par un « E » dans les</w:t>
            </w:r>
            <w:r w:rsidR="00AA3A32">
              <w:rPr>
                <w:rFonts w:cs="Tahoma"/>
                <w:color w:val="000000"/>
                <w:szCs w:val="18"/>
                <w:lang w:val="fr-FR"/>
              </w:rPr>
              <w:t> </w:t>
            </w:r>
            <w:r w:rsidRPr="006030C8">
              <w:rPr>
                <w:rFonts w:cs="Tahoma"/>
                <w:color w:val="000000"/>
                <w:szCs w:val="18"/>
                <w:lang w:val="fr-FR"/>
              </w:rPr>
              <w:t>colonnes Contrat Entreprise. Les clients ayant conclu un Contrat Entreprise ou Souscription Entreprise peuvent également acheter la plateforme Desktop Professionnel avec MDOP.</w:t>
            </w:r>
          </w:p>
          <w:p w14:paraId="22B02ADA" w14:textId="77777777" w:rsidR="00456002" w:rsidRPr="006030C8" w:rsidRDefault="00456002" w:rsidP="005C647E">
            <w:pPr>
              <w:rPr>
                <w:rFonts w:cs="Tahoma"/>
                <w:szCs w:val="18"/>
                <w:lang w:val="fr-FR" w:eastAsia="ja-JP"/>
              </w:rPr>
            </w:pPr>
          </w:p>
        </w:tc>
      </w:tr>
      <w:tr w:rsidR="00456002" w:rsidRPr="00FD12DC" w14:paraId="2181FD74" w14:textId="77777777" w:rsidTr="00E72B9D">
        <w:trPr>
          <w:trHeight w:val="278"/>
        </w:trPr>
        <w:tc>
          <w:tcPr>
            <w:tcW w:w="1890" w:type="dxa"/>
            <w:shd w:val="clear" w:color="auto" w:fill="auto"/>
          </w:tcPr>
          <w:p w14:paraId="5C554533" w14:textId="77777777" w:rsidR="00456002" w:rsidRPr="006030C8" w:rsidRDefault="00456002" w:rsidP="00230E01">
            <w:pPr>
              <w:spacing w:before="60"/>
              <w:rPr>
                <w:b/>
                <w:lang w:val="fr-FR" w:eastAsia="ja-JP"/>
              </w:rPr>
            </w:pPr>
            <w:r w:rsidRPr="006030C8">
              <w:rPr>
                <w:b/>
                <w:sz w:val="20"/>
                <w:lang w:val="fr-FR"/>
              </w:rPr>
              <w:lastRenderedPageBreak/>
              <w:t>Licence Open Value et Open Value Souscription (Commerce et Gouvernement)</w:t>
            </w:r>
          </w:p>
        </w:tc>
        <w:tc>
          <w:tcPr>
            <w:tcW w:w="7308" w:type="dxa"/>
            <w:shd w:val="clear" w:color="auto" w:fill="auto"/>
          </w:tcPr>
          <w:p w14:paraId="4E4CA8D7" w14:textId="77777777" w:rsidR="00456002" w:rsidRPr="006030C8" w:rsidRDefault="00456002" w:rsidP="00346F4B">
            <w:pPr>
              <w:pStyle w:val="ListParagraph"/>
              <w:numPr>
                <w:ilvl w:val="0"/>
                <w:numId w:val="123"/>
              </w:numPr>
              <w:spacing w:before="60" w:after="60"/>
              <w:ind w:left="245"/>
              <w:rPr>
                <w:lang w:val="fr-FR"/>
              </w:rPr>
            </w:pPr>
            <w:r w:rsidRPr="006030C8">
              <w:rPr>
                <w:rFonts w:ascii="Tahoma" w:hAnsi="Tahoma" w:cs="Tahoma"/>
                <w:b/>
                <w:sz w:val="18"/>
                <w:lang w:val="fr-FR"/>
              </w:rPr>
              <w:t>Produits de la plateforme Desktop Personnalisé</w:t>
            </w:r>
          </w:p>
          <w:p w14:paraId="6DF62ED9" w14:textId="77777777" w:rsidR="00456002" w:rsidRPr="006030C8" w:rsidRDefault="00456002" w:rsidP="004B6D8C">
            <w:pPr>
              <w:rPr>
                <w:lang w:val="fr-FR"/>
              </w:rPr>
            </w:pPr>
            <w:r w:rsidRPr="006030C8">
              <w:rPr>
                <w:rFonts w:cs="Tahoma"/>
                <w:color w:val="000000"/>
                <w:szCs w:val="18"/>
                <w:lang w:val="fr-FR"/>
              </w:rPr>
              <w:t xml:space="preserve">Les produits de la Plate-forme Desktop Personnalisés sont destinés aux clients Open Value et Open Value Souscription lorsqu’ils choisissent </w:t>
            </w:r>
            <w:r w:rsidRPr="006030C8">
              <w:rPr>
                <w:rFonts w:cs="Tahoma"/>
                <w:szCs w:val="18"/>
                <w:lang w:val="fr-FR"/>
              </w:rPr>
              <w:t>l’option Couvrant l’Ensemble de l’Entreprise</w:t>
            </w:r>
            <w:r w:rsidRPr="006030C8">
              <w:rPr>
                <w:rFonts w:cs="Tahoma"/>
                <w:color w:val="000000"/>
                <w:szCs w:val="18"/>
                <w:lang w:val="fr-FR"/>
              </w:rPr>
              <w:t>. La Plateforme Desktop Personnalisé inclut les versions actuelles de Microsoft Office Professionnel Plus, la Mise à Jour de Système d’Exploitation Windows 8.1 Pro* et une licence d’accès client Enterprise CAL Suite, Core CAL Suite, Essential Business Server CAL Suite ou Small Business Server CAL Suite. Les produits de la plateforme Desktop Personnalisé sont identifiés avec un « E » dans les colonnes Open Value.</w:t>
            </w:r>
            <w:r w:rsidR="006030C8" w:rsidRPr="006030C8">
              <w:rPr>
                <w:rFonts w:cs="Tahoma"/>
                <w:color w:val="000000"/>
                <w:szCs w:val="18"/>
                <w:lang w:val="fr-FR"/>
              </w:rPr>
              <w:t xml:space="preserve"> </w:t>
            </w:r>
          </w:p>
          <w:p w14:paraId="18702682" w14:textId="77777777" w:rsidR="00456002" w:rsidRPr="006030C8" w:rsidRDefault="00456002" w:rsidP="005C647E">
            <w:pPr>
              <w:rPr>
                <w:rFonts w:cs="Tahoma"/>
                <w:szCs w:val="18"/>
                <w:lang w:val="fr-FR" w:eastAsia="ja-JP"/>
              </w:rPr>
            </w:pPr>
          </w:p>
        </w:tc>
      </w:tr>
      <w:tr w:rsidR="00456002" w:rsidRPr="00FD12DC" w14:paraId="01297C64" w14:textId="77777777" w:rsidTr="00E72B9D">
        <w:trPr>
          <w:trHeight w:val="278"/>
        </w:trPr>
        <w:tc>
          <w:tcPr>
            <w:tcW w:w="1890" w:type="dxa"/>
            <w:shd w:val="clear" w:color="auto" w:fill="auto"/>
          </w:tcPr>
          <w:p w14:paraId="12E515C6" w14:textId="77777777" w:rsidR="00456002" w:rsidRPr="006030C8" w:rsidRDefault="00456002" w:rsidP="00230E01">
            <w:pPr>
              <w:spacing w:before="60"/>
              <w:rPr>
                <w:b/>
                <w:lang w:val="fr-FR" w:eastAsia="ja-JP"/>
              </w:rPr>
            </w:pPr>
            <w:r w:rsidRPr="006030C8">
              <w:rPr>
                <w:b/>
                <w:sz w:val="20"/>
                <w:lang w:val="fr-FR"/>
              </w:rPr>
              <w:t>Plateformes Éducation (Contrats EES, OVS-ES et Campus et School)</w:t>
            </w:r>
          </w:p>
        </w:tc>
        <w:tc>
          <w:tcPr>
            <w:tcW w:w="7308" w:type="dxa"/>
            <w:shd w:val="clear" w:color="auto" w:fill="auto"/>
          </w:tcPr>
          <w:p w14:paraId="7980FD1B" w14:textId="77777777" w:rsidR="00821966" w:rsidRPr="00AA3A32" w:rsidRDefault="00456002" w:rsidP="00346F4B">
            <w:pPr>
              <w:pStyle w:val="ListParagraph"/>
              <w:numPr>
                <w:ilvl w:val="0"/>
                <w:numId w:val="123"/>
              </w:numPr>
              <w:spacing w:before="60" w:after="60"/>
              <w:ind w:left="245"/>
              <w:contextualSpacing w:val="0"/>
              <w:rPr>
                <w:rFonts w:ascii="Tahoma" w:hAnsi="Tahoma" w:cs="Tahoma"/>
                <w:sz w:val="18"/>
                <w:szCs w:val="18"/>
                <w:lang w:val="fr-FR"/>
              </w:rPr>
            </w:pPr>
            <w:r w:rsidRPr="00AA3A32">
              <w:rPr>
                <w:rFonts w:ascii="Tahoma" w:hAnsi="Tahoma" w:cs="Tahoma"/>
                <w:b/>
                <w:sz w:val="18"/>
                <w:szCs w:val="18"/>
                <w:lang w:val="fr-FR"/>
              </w:rPr>
              <w:t>Produits des plates-formes Desktop Education et Desktop School avec Enterprise CAL Suite</w:t>
            </w:r>
          </w:p>
          <w:p w14:paraId="647AED24" w14:textId="77777777" w:rsidR="00456002" w:rsidRPr="00AA3A32" w:rsidRDefault="00456002" w:rsidP="00346F4B">
            <w:pPr>
              <w:pStyle w:val="ListParagraph"/>
              <w:numPr>
                <w:ilvl w:val="0"/>
                <w:numId w:val="123"/>
              </w:numPr>
              <w:spacing w:after="60"/>
              <w:ind w:left="252"/>
              <w:rPr>
                <w:rFonts w:ascii="Tahoma" w:hAnsi="Tahoma" w:cs="Tahoma"/>
                <w:sz w:val="18"/>
                <w:szCs w:val="18"/>
                <w:lang w:val="fr-FR"/>
              </w:rPr>
            </w:pPr>
            <w:r w:rsidRPr="00AA3A32">
              <w:rPr>
                <w:rFonts w:ascii="Tahoma" w:hAnsi="Tahoma" w:cs="Tahoma"/>
                <w:b/>
                <w:sz w:val="18"/>
                <w:szCs w:val="18"/>
                <w:lang w:val="fr-FR"/>
              </w:rPr>
              <w:t>Produits des Plateformes Desktop Éducation et Desktop School avec CAL Core Suite</w:t>
            </w:r>
          </w:p>
          <w:p w14:paraId="5AE8737D" w14:textId="77777777" w:rsidR="00456002" w:rsidRPr="00AA3A32" w:rsidRDefault="00456002" w:rsidP="00821966">
            <w:pPr>
              <w:rPr>
                <w:rFonts w:cs="Tahoma"/>
                <w:szCs w:val="18"/>
                <w:lang w:val="fr-FR"/>
              </w:rPr>
            </w:pPr>
            <w:r w:rsidRPr="00AA3A32">
              <w:rPr>
                <w:rFonts w:cs="Tahoma"/>
                <w:szCs w:val="18"/>
                <w:lang w:val="fr-FR"/>
              </w:rPr>
              <w:t>Les produits de la plateforme Desktop Education sont destinés aux clients ayant conclu un Accord de Mise en Œuvre de Solutions Éducation (EES) ou un contrat Open Value Souscription – Solutions Éducation (OVS-ES). Les produits de la Plate-forme Desktop School sont réservés aux clients qui ont conclu un Contrat Campus et School. La Plateforme Desktop Éducation avec CAL Entreprise Suite et la Plateforme Desktop School avec CAL Entreprise Suite incluent les versions les plus récentes d’Office Professionnel Plus ou Office pour MAC, la Mise à Jour du Système d’Exploitation Windows 8.1 Pro et la licence d’acc</w:t>
            </w:r>
            <w:r w:rsidR="00AA3A32" w:rsidRPr="00AA3A32">
              <w:rPr>
                <w:rFonts w:cs="Tahoma"/>
                <w:szCs w:val="18"/>
                <w:lang w:val="fr-FR"/>
              </w:rPr>
              <w:t>ès client CAL Entreprise Suite.</w:t>
            </w:r>
          </w:p>
          <w:p w14:paraId="22A37474" w14:textId="77777777" w:rsidR="00456002" w:rsidRPr="00AA3A32" w:rsidRDefault="00456002" w:rsidP="00E64551">
            <w:pPr>
              <w:ind w:left="360"/>
              <w:rPr>
                <w:rFonts w:cs="Tahoma"/>
                <w:szCs w:val="18"/>
                <w:lang w:val="fr-FR"/>
              </w:rPr>
            </w:pPr>
          </w:p>
          <w:p w14:paraId="73B74B26" w14:textId="77777777" w:rsidR="00456002" w:rsidRPr="00AA3A32" w:rsidRDefault="00456002" w:rsidP="00821966">
            <w:pPr>
              <w:rPr>
                <w:rFonts w:cs="Tahoma"/>
                <w:szCs w:val="18"/>
                <w:lang w:val="fr-FR"/>
              </w:rPr>
            </w:pPr>
            <w:r w:rsidRPr="00AA3A32">
              <w:rPr>
                <w:rFonts w:cs="Tahoma"/>
                <w:iCs/>
                <w:szCs w:val="18"/>
                <w:lang w:val="fr-FR"/>
              </w:rPr>
              <w:t>Un produit de la plateforme Desktop School compte pour 3 unités dans la liste des prix.</w:t>
            </w:r>
          </w:p>
          <w:p w14:paraId="59CAD5CF" w14:textId="77777777" w:rsidR="00456002" w:rsidRPr="00AA3A32" w:rsidRDefault="00456002" w:rsidP="00821966">
            <w:pPr>
              <w:rPr>
                <w:rFonts w:cs="Tahoma"/>
                <w:szCs w:val="18"/>
                <w:lang w:val="fr-FR"/>
              </w:rPr>
            </w:pPr>
          </w:p>
          <w:p w14:paraId="55793A58" w14:textId="77777777" w:rsidR="00F86AD2" w:rsidRPr="00AA3A32" w:rsidRDefault="00F86AD2" w:rsidP="00821966">
            <w:pPr>
              <w:rPr>
                <w:rFonts w:cs="Tahoma"/>
                <w:szCs w:val="18"/>
                <w:lang w:val="fr-FR"/>
              </w:rPr>
            </w:pPr>
          </w:p>
          <w:p w14:paraId="26C01B23" w14:textId="77777777" w:rsidR="00456002" w:rsidRPr="00AA3A32" w:rsidRDefault="00456002" w:rsidP="006125B1">
            <w:pPr>
              <w:tabs>
                <w:tab w:val="left" w:pos="8640"/>
              </w:tabs>
              <w:ind w:right="720"/>
              <w:rPr>
                <w:rFonts w:cs="Tahoma"/>
                <w:szCs w:val="18"/>
                <w:lang w:val="fr-FR"/>
              </w:rPr>
            </w:pPr>
            <w:r w:rsidRPr="00AA3A32">
              <w:rPr>
                <w:rFonts w:cs="Tahoma"/>
                <w:b/>
                <w:bCs/>
                <w:color w:val="000000"/>
                <w:szCs w:val="18"/>
                <w:lang w:val="fr-FR"/>
              </w:rPr>
              <w:t xml:space="preserve">Remarque : </w:t>
            </w:r>
            <w:r w:rsidRPr="00AA3A32">
              <w:rPr>
                <w:rFonts w:cs="Tahoma"/>
                <w:bCs/>
                <w:color w:val="000000"/>
                <w:szCs w:val="18"/>
                <w:lang w:val="fr-FR"/>
              </w:rPr>
              <w:t>les clients ayant conclu un Accord EES ou OVS-ES ne peuvent pas choisir les produits de la plateforme Desktop ni les CAL produit individuels inclus dans la Core CAL Suite ou l’Enterprise CAL Suite pour une partie seulement des utilisateurs et/ou étudiants de leur établissement. Par exemple, si l’abonnement couvre 1 200 salariés en équivalent temps plein (« ETP ») au total, les produits de la Plate-forme Desktop et composants de la CAL Suite sélectionnés s’appliqueront aux 1 200 salariés, même si seulement une partie de ces PC exécutera les produits ou composants donnés.</w:t>
            </w:r>
          </w:p>
          <w:p w14:paraId="32DDC709" w14:textId="77777777" w:rsidR="00456002" w:rsidRPr="006030C8" w:rsidRDefault="00456002" w:rsidP="005C647E">
            <w:pPr>
              <w:rPr>
                <w:rFonts w:cs="Tahoma"/>
                <w:szCs w:val="18"/>
                <w:lang w:val="fr-FR" w:eastAsia="ja-JP"/>
              </w:rPr>
            </w:pPr>
          </w:p>
        </w:tc>
      </w:tr>
    </w:tbl>
    <w:p w14:paraId="2F95ACD2" w14:textId="77777777" w:rsidR="00456002" w:rsidRPr="00AA3A32" w:rsidRDefault="00456002" w:rsidP="00456002">
      <w:pPr>
        <w:pStyle w:val="Heading4"/>
        <w:tabs>
          <w:tab w:val="clear" w:pos="720"/>
          <w:tab w:val="num" w:pos="0"/>
        </w:tabs>
        <w:ind w:left="0" w:right="720" w:firstLine="0"/>
        <w:rPr>
          <w:rFonts w:ascii="Tahoma" w:hAnsi="Tahoma" w:cs="Tahoma"/>
          <w:b w:val="0"/>
          <w:bCs/>
          <w:sz w:val="18"/>
          <w:szCs w:val="18"/>
          <w:lang w:val="fr-FR"/>
        </w:rPr>
      </w:pPr>
    </w:p>
    <w:p w14:paraId="1C13B960" w14:textId="77777777" w:rsidR="00406CB0" w:rsidRPr="00AA3A32" w:rsidRDefault="00406CB0" w:rsidP="00406CB0">
      <w:pPr>
        <w:rPr>
          <w:rFonts w:cs="Tahoma"/>
          <w:szCs w:val="18"/>
          <w:lang w:val="fr-FR"/>
        </w:rPr>
      </w:pPr>
      <w:bookmarkStart w:id="621" w:name="_Toc336338193"/>
    </w:p>
    <w:p w14:paraId="3BBB68FC" w14:textId="77777777" w:rsidR="004641FD" w:rsidRPr="006030C8" w:rsidRDefault="00755633" w:rsidP="004641FD">
      <w:pPr>
        <w:pStyle w:val="Heading3"/>
        <w:ind w:right="720"/>
        <w:rPr>
          <w:lang w:val="fr-FR"/>
        </w:rPr>
      </w:pPr>
      <w:bookmarkStart w:id="622" w:name="_Toc377592926"/>
      <w:r w:rsidRPr="006030C8">
        <w:rPr>
          <w:rFonts w:ascii="Tahoma" w:hAnsi="Tahoma" w:cs="Tahoma"/>
          <w:sz w:val="24"/>
          <w:szCs w:val="22"/>
          <w:lang w:val="fr-FR"/>
        </w:rPr>
        <w:t>Définition de la notion de gestion relative aux Dispositifs Éligibles</w:t>
      </w:r>
      <w:bookmarkEnd w:id="621"/>
      <w:bookmarkEnd w:id="622"/>
    </w:p>
    <w:p w14:paraId="1FB76A39" w14:textId="77777777" w:rsidR="00406CB0" w:rsidRPr="006030C8" w:rsidRDefault="00406CB0" w:rsidP="00406CB0">
      <w:pPr>
        <w:rPr>
          <w:lang w:val="fr-FR"/>
        </w:rPr>
      </w:pPr>
    </w:p>
    <w:p w14:paraId="5A72C042" w14:textId="77777777" w:rsidR="004641FD" w:rsidRPr="004F549F" w:rsidRDefault="004641FD" w:rsidP="004641FD">
      <w:r w:rsidRPr="006030C8">
        <w:rPr>
          <w:rFonts w:cs="Tahoma"/>
          <w:lang w:val="fr-FR"/>
        </w:rPr>
        <w:t>Les clients du programme de Licence en Volume « gèrent » tout dispositif sur lequel ils contrôlent, de manière directe ou indirecte, un ou plusieurs environnements d’exploitation.</w:t>
      </w:r>
      <w:r w:rsidR="006030C8" w:rsidRPr="006030C8">
        <w:rPr>
          <w:rFonts w:cs="Tahoma"/>
          <w:lang w:val="fr-FR"/>
        </w:rPr>
        <w:t xml:space="preserve"> </w:t>
      </w:r>
      <w:r>
        <w:rPr>
          <w:rFonts w:cs="Tahoma"/>
        </w:rPr>
        <w:t>Ils gèrent par exemple tout dispositif</w:t>
      </w:r>
    </w:p>
    <w:p w14:paraId="7F467C9D" w14:textId="77777777" w:rsidR="00406CB0" w:rsidRPr="004F549F" w:rsidRDefault="00406CB0" w:rsidP="00822871">
      <w:pPr>
        <w:spacing w:after="60"/>
      </w:pPr>
    </w:p>
    <w:p w14:paraId="4E278EAB" w14:textId="77777777" w:rsidR="004641FD" w:rsidRPr="006030C8" w:rsidRDefault="004641FD" w:rsidP="00822871">
      <w:pPr>
        <w:numPr>
          <w:ilvl w:val="0"/>
          <w:numId w:val="19"/>
        </w:numPr>
        <w:spacing w:after="60"/>
        <w:rPr>
          <w:lang w:val="fr-FR"/>
        </w:rPr>
      </w:pPr>
      <w:r w:rsidRPr="006030C8">
        <w:rPr>
          <w:rFonts w:cs="Tahoma"/>
          <w:lang w:val="fr-FR"/>
        </w:rPr>
        <w:t>auquel ils permettent de rejoindre leur domaine, OU</w:t>
      </w:r>
    </w:p>
    <w:p w14:paraId="5E9904DF" w14:textId="77777777" w:rsidR="004641FD" w:rsidRPr="006030C8" w:rsidRDefault="004641FD" w:rsidP="00822871">
      <w:pPr>
        <w:numPr>
          <w:ilvl w:val="0"/>
          <w:numId w:val="19"/>
        </w:numPr>
        <w:spacing w:after="60"/>
        <w:rPr>
          <w:lang w:val="fr-FR"/>
        </w:rPr>
      </w:pPr>
      <w:r w:rsidRPr="006030C8">
        <w:rPr>
          <w:rFonts w:cs="Tahoma"/>
          <w:lang w:val="fr-FR"/>
        </w:rPr>
        <w:t>qu’ils jugent nécessaire à l’utilisation d’applications au sein de leurs locaux, OU</w:t>
      </w:r>
    </w:p>
    <w:p w14:paraId="2F5CB52E" w14:textId="77777777" w:rsidR="004641FD" w:rsidRPr="006030C8" w:rsidRDefault="004641FD" w:rsidP="00822871">
      <w:pPr>
        <w:numPr>
          <w:ilvl w:val="0"/>
          <w:numId w:val="19"/>
        </w:numPr>
        <w:spacing w:after="60"/>
        <w:rPr>
          <w:lang w:val="fr-FR"/>
        </w:rPr>
      </w:pPr>
      <w:r w:rsidRPr="006030C8">
        <w:rPr>
          <w:rFonts w:cs="Tahoma"/>
          <w:lang w:val="fr-FR"/>
        </w:rPr>
        <w:t>sur lequel ils installent des agents (ex., antivirus, anti logiciels malveillants ou autres agents stipulés dans leur politique interne), OU</w:t>
      </w:r>
    </w:p>
    <w:p w14:paraId="129F7B35" w14:textId="77777777" w:rsidR="004641FD" w:rsidRPr="00E86773" w:rsidRDefault="004641FD" w:rsidP="00822871">
      <w:pPr>
        <w:numPr>
          <w:ilvl w:val="0"/>
          <w:numId w:val="19"/>
        </w:numPr>
        <w:spacing w:after="60"/>
        <w:rPr>
          <w:spacing w:val="-2"/>
          <w:lang w:val="fr-FR"/>
        </w:rPr>
      </w:pPr>
      <w:r w:rsidRPr="00E86773">
        <w:rPr>
          <w:rFonts w:cs="Tahoma"/>
          <w:spacing w:val="-2"/>
          <w:lang w:val="fr-FR"/>
        </w:rPr>
        <w:t>qu’ils soumettent et contraignent*, de manière directe ou indirecte, à des stratégies de groupe*, OU</w:t>
      </w:r>
    </w:p>
    <w:p w14:paraId="0B465D66" w14:textId="77777777" w:rsidR="004641FD" w:rsidRPr="006030C8" w:rsidRDefault="004641FD" w:rsidP="00822871">
      <w:pPr>
        <w:numPr>
          <w:ilvl w:val="0"/>
          <w:numId w:val="19"/>
        </w:numPr>
        <w:spacing w:after="60"/>
        <w:rPr>
          <w:lang w:val="fr-FR"/>
        </w:rPr>
      </w:pPr>
      <w:r w:rsidRPr="006030C8">
        <w:rPr>
          <w:rFonts w:cs="Tahoma"/>
          <w:lang w:val="fr-FR"/>
        </w:rPr>
        <w:t>à propos duquel ils demandent ou reçoivent des données, qu’ils configurent ou depuis lequel ils donnent des instructions à des équipements matériels ou logiciels, associés directement ou indirectement à un environnement de système d’exploitation, OU</w:t>
      </w:r>
    </w:p>
    <w:p w14:paraId="2579CDED" w14:textId="77777777" w:rsidR="004641FD" w:rsidRPr="006030C8" w:rsidRDefault="004641FD" w:rsidP="006125B1">
      <w:pPr>
        <w:numPr>
          <w:ilvl w:val="0"/>
          <w:numId w:val="19"/>
        </w:numPr>
        <w:spacing w:after="60"/>
        <w:rPr>
          <w:lang w:val="fr-FR"/>
        </w:rPr>
      </w:pPr>
      <w:r w:rsidRPr="006030C8">
        <w:rPr>
          <w:rFonts w:cs="Tahoma"/>
          <w:lang w:val="fr-FR"/>
        </w:rPr>
        <w:t>auquel ils permettent d’accéder à une infrastructure de bureau virtuel sans Droits d’Itinérance pour</w:t>
      </w:r>
      <w:r w:rsidR="006125B1">
        <w:rPr>
          <w:rFonts w:cs="Tahoma"/>
          <w:lang w:val="fr-FR"/>
        </w:rPr>
        <w:t> </w:t>
      </w:r>
      <w:r w:rsidRPr="006030C8">
        <w:rPr>
          <w:rFonts w:cs="Tahoma"/>
          <w:lang w:val="fr-FR"/>
        </w:rPr>
        <w:t>la Software Assurance Windows, Windows Intune (par Dispositif) ou Windows Virtual Desktop</w:t>
      </w:r>
      <w:r w:rsidR="006125B1">
        <w:rPr>
          <w:rFonts w:cs="Tahoma"/>
          <w:lang w:val="fr-FR"/>
        </w:rPr>
        <w:t> </w:t>
      </w:r>
      <w:r w:rsidRPr="006030C8">
        <w:rPr>
          <w:rFonts w:cs="Tahoma"/>
          <w:lang w:val="fr-FR"/>
        </w:rPr>
        <w:t>Access.</w:t>
      </w:r>
    </w:p>
    <w:p w14:paraId="4CDDB598" w14:textId="77777777" w:rsidR="00755633" w:rsidRPr="006030C8" w:rsidRDefault="00755633" w:rsidP="00755633">
      <w:pPr>
        <w:ind w:left="1440"/>
        <w:rPr>
          <w:lang w:val="fr-FR"/>
        </w:rPr>
      </w:pPr>
    </w:p>
    <w:p w14:paraId="708C6068" w14:textId="77777777" w:rsidR="004641FD" w:rsidRPr="006030C8" w:rsidRDefault="004641FD" w:rsidP="00974151">
      <w:pPr>
        <w:rPr>
          <w:lang w:val="fr-FR"/>
        </w:rPr>
      </w:pPr>
      <w:r w:rsidRPr="006030C8">
        <w:rPr>
          <w:rFonts w:cs="Tahoma"/>
          <w:lang w:val="fr-FR"/>
        </w:rPr>
        <w:lastRenderedPageBreak/>
        <w:t>Un dispositif qui accède à une infrastructure de bureau virtuel exclusivement au titre de Droits d’Itinérance ou qui utilise Windows To Go sur un Dispositif Tiers Éligible en dehors des locaux du client uniquement et n’est pas géré à</w:t>
      </w:r>
      <w:r w:rsidR="00974151">
        <w:rPr>
          <w:rFonts w:cs="Tahoma"/>
          <w:lang w:val="fr-FR"/>
        </w:rPr>
        <w:t> </w:t>
      </w:r>
      <w:r w:rsidRPr="006030C8">
        <w:rPr>
          <w:rFonts w:cs="Tahoma"/>
          <w:lang w:val="fr-FR"/>
        </w:rPr>
        <w:t>d’autres fins que celles décrites dans le présent article n’est pas considéré comme « géré » dans le cadre de la présente définition.</w:t>
      </w:r>
    </w:p>
    <w:p w14:paraId="545B6DF7" w14:textId="77777777" w:rsidR="00755633" w:rsidRPr="006030C8" w:rsidRDefault="00755633" w:rsidP="004641FD">
      <w:pPr>
        <w:rPr>
          <w:lang w:val="fr-FR"/>
        </w:rPr>
      </w:pPr>
    </w:p>
    <w:p w14:paraId="5296840E" w14:textId="77777777" w:rsidR="00371299" w:rsidRPr="006030C8" w:rsidRDefault="004641FD" w:rsidP="00510F6B">
      <w:pPr>
        <w:rPr>
          <w:lang w:val="fr-FR"/>
        </w:rPr>
      </w:pPr>
      <w:r w:rsidRPr="006030C8">
        <w:rPr>
          <w:rFonts w:cs="Tahoma"/>
          <w:lang w:val="fr-FR"/>
        </w:rPr>
        <w:t>*Un client du programme de Licence en Volume qui vérifie que les systèmes d’exploitation ou antivirus/de protection sont à jour et n’envoie de notification à l’utilisateur qu’en cas de détection de versions obsolètes n’est pas considéré comme « contraignant un dispositif à des stratégies de groupe » dans le cadre de cet exemple.</w:t>
      </w:r>
    </w:p>
    <w:p w14:paraId="7354F96E" w14:textId="77777777" w:rsidR="00991DD4" w:rsidRPr="006030C8" w:rsidRDefault="00991DD4" w:rsidP="00510F6B">
      <w:pPr>
        <w:rPr>
          <w:lang w:val="fr-FR"/>
        </w:rPr>
      </w:pPr>
    </w:p>
    <w:p w14:paraId="1DF1E3D4" w14:textId="77777777" w:rsidR="00406CB0" w:rsidRPr="006030C8" w:rsidRDefault="00023FE7" w:rsidP="00406CB0">
      <w:pPr>
        <w:pStyle w:val="Heading3"/>
        <w:rPr>
          <w:lang w:val="fr-FR"/>
        </w:rPr>
      </w:pPr>
      <w:bookmarkStart w:id="623" w:name="_Toc243157227"/>
      <w:bookmarkStart w:id="624" w:name="_Toc336338194"/>
      <w:bookmarkStart w:id="625" w:name="_Toc377592927"/>
      <w:r w:rsidRPr="006030C8">
        <w:rPr>
          <w:rFonts w:ascii="Tahoma" w:hAnsi="Tahoma"/>
          <w:sz w:val="24"/>
          <w:lang w:val="fr-FR"/>
        </w:rPr>
        <w:t>Produits éligibles à la Remise Actualisée (UTD)</w:t>
      </w:r>
      <w:bookmarkEnd w:id="623"/>
      <w:bookmarkEnd w:id="624"/>
      <w:bookmarkEnd w:id="625"/>
    </w:p>
    <w:p w14:paraId="63BE0106" w14:textId="77777777" w:rsidR="00406CB0" w:rsidRPr="00AA3A32" w:rsidRDefault="00406CB0" w:rsidP="00406CB0">
      <w:pPr>
        <w:pStyle w:val="Heading3"/>
        <w:rPr>
          <w:rFonts w:ascii="Tahoma" w:hAnsi="Tahoma" w:cs="Tahoma"/>
          <w:b w:val="0"/>
          <w:bCs/>
          <w:sz w:val="18"/>
          <w:szCs w:val="18"/>
          <w:lang w:val="fr-FR"/>
        </w:rPr>
      </w:pPr>
    </w:p>
    <w:p w14:paraId="0B3A2830" w14:textId="77777777" w:rsidR="00023FE7" w:rsidRPr="00AA3A32" w:rsidRDefault="00023FE7" w:rsidP="00AA3A32">
      <w:pPr>
        <w:rPr>
          <w:rFonts w:cs="Tahoma"/>
          <w:szCs w:val="18"/>
          <w:lang w:val="fr-FR"/>
        </w:rPr>
      </w:pPr>
      <w:r w:rsidRPr="00AA3A32">
        <w:rPr>
          <w:rFonts w:cs="Tahoma"/>
          <w:szCs w:val="18"/>
          <w:lang w:val="fr-FR"/>
        </w:rPr>
        <w:t>Les clients Open Value Souscription sont éligibles à la Remise Actualisée (UTD) au cours de la première année de leur contrat d’abonnement.</w:t>
      </w:r>
      <w:r w:rsidR="006030C8" w:rsidRPr="00AA3A32">
        <w:rPr>
          <w:rFonts w:cs="Tahoma"/>
          <w:szCs w:val="18"/>
          <w:lang w:val="fr-FR"/>
        </w:rPr>
        <w:t xml:space="preserve"> </w:t>
      </w:r>
      <w:r w:rsidRPr="00AA3A32">
        <w:rPr>
          <w:rFonts w:cs="Tahoma"/>
          <w:szCs w:val="18"/>
          <w:lang w:val="fr-FR"/>
        </w:rPr>
        <w:t>Les clients éligibles peuvent faire l’acquisition de toute Licence UTD identifiée ci-dessous s’ils détiennent une licence pour l’une des versions éligibles antérieures ou actuelles correspondantes concédée par un fabricant d’ordinateurs (OEM), sous la forme d’un produit complet en version boîte (FPP) ou au titre d’une Licence en</w:t>
      </w:r>
      <w:r w:rsidR="00AA3A32" w:rsidRPr="00AA3A32">
        <w:rPr>
          <w:rFonts w:cs="Tahoma"/>
          <w:szCs w:val="18"/>
          <w:lang w:val="fr-FR"/>
        </w:rPr>
        <w:t> </w:t>
      </w:r>
      <w:r w:rsidRPr="00AA3A32">
        <w:rPr>
          <w:rFonts w:cs="Tahoma"/>
          <w:szCs w:val="18"/>
          <w:lang w:val="fr-FR"/>
        </w:rPr>
        <w:t>Volume.</w:t>
      </w:r>
      <w:r w:rsidR="006030C8" w:rsidRPr="00AA3A32">
        <w:rPr>
          <w:rFonts w:cs="Tahoma"/>
          <w:szCs w:val="18"/>
          <w:lang w:val="fr-FR"/>
        </w:rPr>
        <w:t xml:space="preserve"> </w:t>
      </w:r>
      <w:r w:rsidRPr="00AA3A32">
        <w:rPr>
          <w:rFonts w:cs="Tahoma"/>
          <w:color w:val="000000"/>
          <w:szCs w:val="18"/>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14:paraId="51246738" w14:textId="77777777" w:rsidR="00C353DE" w:rsidRPr="00AA3A32" w:rsidRDefault="00C353DE">
      <w:pPr>
        <w:pStyle w:val="FootnoteBulletLevel1"/>
        <w:ind w:left="360" w:right="720" w:firstLine="0"/>
        <w:rPr>
          <w:rFonts w:ascii="Tahoma" w:hAnsi="Tahoma" w:cs="Tahoma"/>
          <w:sz w:val="18"/>
          <w:szCs w:val="18"/>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14:paraId="23305CD6"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7C98A881" w14:textId="77777777" w:rsidR="00023FE7" w:rsidRDefault="00023FE7">
            <w:pPr>
              <w:ind w:right="720"/>
              <w:jc w:val="center"/>
              <w:rPr>
                <w:rFonts w:eastAsia="Calibri" w:cs="Tahoma"/>
                <w:b/>
                <w:bCs/>
                <w:color w:val="404040"/>
              </w:rPr>
            </w:pPr>
            <w:r>
              <w:rPr>
                <w:rFonts w:cs="Tahoma"/>
                <w:b/>
                <w:bCs/>
              </w:rPr>
              <w:t>Licence UTD</w:t>
            </w:r>
          </w:p>
        </w:tc>
        <w:tc>
          <w:tcPr>
            <w:tcW w:w="4298" w:type="dxa"/>
            <w:tcBorders>
              <w:top w:val="single" w:sz="8" w:space="0" w:color="auto"/>
              <w:left w:val="nil"/>
              <w:bottom w:val="single" w:sz="8" w:space="0" w:color="auto"/>
              <w:right w:val="single" w:sz="8" w:space="0" w:color="auto"/>
            </w:tcBorders>
            <w:shd w:val="clear" w:color="auto" w:fill="FFCC99"/>
          </w:tcPr>
          <w:p w14:paraId="078562EA" w14:textId="77777777" w:rsidR="00023FE7" w:rsidRDefault="00023FE7">
            <w:pPr>
              <w:ind w:right="720"/>
              <w:jc w:val="center"/>
              <w:rPr>
                <w:rFonts w:eastAsia="Calibri" w:cs="Tahoma"/>
                <w:b/>
                <w:bCs/>
                <w:color w:val="404040"/>
              </w:rPr>
            </w:pPr>
            <w:r>
              <w:rPr>
                <w:rFonts w:cs="Tahoma"/>
                <w:b/>
                <w:bCs/>
              </w:rPr>
              <w:t>Version éligible</w:t>
            </w:r>
          </w:p>
        </w:tc>
      </w:tr>
      <w:tr w:rsidR="00023FE7" w14:paraId="6C82D3D0" w14:textId="77777777" w:rsidTr="0044720D">
        <w:trPr>
          <w:trHeight w:val="576"/>
        </w:trPr>
        <w:tc>
          <w:tcPr>
            <w:tcW w:w="3809" w:type="dxa"/>
            <w:tcBorders>
              <w:top w:val="nil"/>
              <w:left w:val="single" w:sz="8" w:space="0" w:color="auto"/>
              <w:bottom w:val="single" w:sz="8" w:space="0" w:color="auto"/>
              <w:right w:val="single" w:sz="8" w:space="0" w:color="auto"/>
            </w:tcBorders>
          </w:tcPr>
          <w:p w14:paraId="11664F91" w14:textId="77777777" w:rsidR="00023FE7" w:rsidRPr="00AA3A32" w:rsidRDefault="00023FE7" w:rsidP="00230E01">
            <w:pPr>
              <w:spacing w:before="60"/>
              <w:ind w:left="360" w:right="720"/>
              <w:jc w:val="center"/>
              <w:rPr>
                <w:rFonts w:eastAsia="Calibri" w:cs="Tahoma"/>
                <w:szCs w:val="18"/>
                <w:lang w:val="fr-FR"/>
              </w:rPr>
            </w:pPr>
            <w:r w:rsidRPr="00AA3A32">
              <w:rPr>
                <w:rFonts w:cs="Tahoma"/>
                <w:szCs w:val="18"/>
                <w:lang w:val="fr-FR"/>
              </w:rPr>
              <w:t>Core CAL Suite (Dispositif ou Utilisateur)</w:t>
            </w:r>
          </w:p>
        </w:tc>
        <w:tc>
          <w:tcPr>
            <w:tcW w:w="4298" w:type="dxa"/>
            <w:tcBorders>
              <w:top w:val="nil"/>
              <w:left w:val="nil"/>
              <w:bottom w:val="single" w:sz="8" w:space="0" w:color="auto"/>
              <w:right w:val="single" w:sz="8" w:space="0" w:color="auto"/>
            </w:tcBorders>
          </w:tcPr>
          <w:p w14:paraId="1D072EA4" w14:textId="77777777" w:rsidR="00023FE7" w:rsidRPr="00AA3A32" w:rsidRDefault="00023FE7" w:rsidP="00230E01">
            <w:pPr>
              <w:pStyle w:val="Bulletedlistflush"/>
              <w:spacing w:before="60"/>
              <w:ind w:left="576" w:right="720" w:firstLine="0"/>
              <w:jc w:val="center"/>
              <w:rPr>
                <w:rFonts w:ascii="Tahoma" w:hAnsi="Tahoma" w:cs="Tahoma"/>
                <w:sz w:val="18"/>
                <w:szCs w:val="18"/>
              </w:rPr>
            </w:pPr>
            <w:r w:rsidRPr="00AA3A32">
              <w:rPr>
                <w:rFonts w:ascii="Tahoma" w:hAnsi="Tahoma" w:cs="Tahoma"/>
                <w:sz w:val="18"/>
                <w:szCs w:val="18"/>
              </w:rPr>
              <w:t>Toute CAL Core</w:t>
            </w:r>
          </w:p>
          <w:p w14:paraId="37950F90" w14:textId="77777777" w:rsidR="00023FE7" w:rsidRPr="00AA3A32" w:rsidRDefault="00023FE7" w:rsidP="00230E01">
            <w:pPr>
              <w:pStyle w:val="Bulletedlistflush"/>
              <w:ind w:left="576" w:right="720" w:firstLine="0"/>
              <w:jc w:val="center"/>
              <w:rPr>
                <w:rFonts w:ascii="Tahoma" w:hAnsi="Tahoma" w:cs="Tahoma"/>
                <w:sz w:val="18"/>
                <w:szCs w:val="18"/>
              </w:rPr>
            </w:pPr>
          </w:p>
        </w:tc>
      </w:tr>
      <w:tr w:rsidR="00023FE7" w14:paraId="50B75558" w14:textId="77777777" w:rsidTr="0044720D">
        <w:trPr>
          <w:trHeight w:val="576"/>
        </w:trPr>
        <w:tc>
          <w:tcPr>
            <w:tcW w:w="3809" w:type="dxa"/>
            <w:tcBorders>
              <w:top w:val="nil"/>
              <w:left w:val="single" w:sz="8" w:space="0" w:color="auto"/>
              <w:bottom w:val="single" w:sz="8" w:space="0" w:color="auto"/>
              <w:right w:val="single" w:sz="8" w:space="0" w:color="auto"/>
            </w:tcBorders>
          </w:tcPr>
          <w:p w14:paraId="7204BDDB" w14:textId="77777777" w:rsidR="00023FE7" w:rsidRPr="00AA3A32" w:rsidRDefault="00023FE7" w:rsidP="00230E01">
            <w:pPr>
              <w:spacing w:before="60"/>
              <w:ind w:left="360" w:right="720"/>
              <w:jc w:val="center"/>
              <w:rPr>
                <w:rFonts w:eastAsia="Calibri" w:cs="Tahoma"/>
                <w:szCs w:val="18"/>
                <w:lang w:val="fr-FR"/>
              </w:rPr>
            </w:pPr>
            <w:r w:rsidRPr="00AA3A32">
              <w:rPr>
                <w:rFonts w:cs="Tahoma"/>
                <w:szCs w:val="18"/>
                <w:lang w:val="fr-FR"/>
              </w:rPr>
              <w:t>Enterprise CAL Suite (Dispositif ou Utilisateur)</w:t>
            </w:r>
          </w:p>
        </w:tc>
        <w:tc>
          <w:tcPr>
            <w:tcW w:w="4298" w:type="dxa"/>
            <w:tcBorders>
              <w:top w:val="nil"/>
              <w:left w:val="nil"/>
              <w:bottom w:val="single" w:sz="8" w:space="0" w:color="auto"/>
              <w:right w:val="single" w:sz="8" w:space="0" w:color="auto"/>
            </w:tcBorders>
          </w:tcPr>
          <w:p w14:paraId="3AF47EF5" w14:textId="77777777" w:rsidR="00023FE7" w:rsidRPr="00AA3A32" w:rsidRDefault="00023FE7" w:rsidP="00230E01">
            <w:pPr>
              <w:pStyle w:val="Bulletedlistflush"/>
              <w:spacing w:before="60"/>
              <w:ind w:left="576" w:right="720" w:firstLine="0"/>
              <w:jc w:val="center"/>
              <w:rPr>
                <w:rFonts w:ascii="Tahoma" w:hAnsi="Tahoma" w:cs="Tahoma"/>
                <w:sz w:val="18"/>
                <w:szCs w:val="18"/>
              </w:rPr>
            </w:pPr>
            <w:r w:rsidRPr="00AA3A32">
              <w:rPr>
                <w:rFonts w:ascii="Tahoma" w:hAnsi="Tahoma" w:cs="Tahoma"/>
                <w:sz w:val="18"/>
                <w:szCs w:val="18"/>
              </w:rPr>
              <w:t>Toute CAL Entreprise</w:t>
            </w:r>
          </w:p>
        </w:tc>
      </w:tr>
      <w:tr w:rsidR="0000615E" w14:paraId="338D72BD" w14:textId="77777777" w:rsidTr="0044720D">
        <w:trPr>
          <w:trHeight w:val="576"/>
        </w:trPr>
        <w:tc>
          <w:tcPr>
            <w:tcW w:w="3809" w:type="dxa"/>
            <w:tcBorders>
              <w:top w:val="nil"/>
              <w:left w:val="single" w:sz="8" w:space="0" w:color="auto"/>
              <w:bottom w:val="single" w:sz="8" w:space="0" w:color="auto"/>
              <w:right w:val="single" w:sz="8" w:space="0" w:color="auto"/>
            </w:tcBorders>
          </w:tcPr>
          <w:p w14:paraId="2451F0BB" w14:textId="77777777" w:rsidR="0000615E" w:rsidRPr="00AA3A32" w:rsidRDefault="0000615E" w:rsidP="00230E01">
            <w:pPr>
              <w:spacing w:before="60"/>
              <w:ind w:left="360" w:right="720"/>
              <w:jc w:val="center"/>
              <w:rPr>
                <w:rFonts w:eastAsia="Calibri" w:cs="Tahoma"/>
                <w:szCs w:val="18"/>
              </w:rPr>
            </w:pPr>
            <w:r w:rsidRPr="00AA3A32">
              <w:rPr>
                <w:rFonts w:cs="Tahoma"/>
                <w:szCs w:val="18"/>
              </w:rPr>
              <w:t>Office Professionnel Plus 2013</w:t>
            </w:r>
          </w:p>
        </w:tc>
        <w:tc>
          <w:tcPr>
            <w:tcW w:w="4298" w:type="dxa"/>
            <w:tcBorders>
              <w:top w:val="nil"/>
              <w:left w:val="nil"/>
              <w:bottom w:val="single" w:sz="8" w:space="0" w:color="auto"/>
              <w:right w:val="single" w:sz="8" w:space="0" w:color="auto"/>
            </w:tcBorders>
          </w:tcPr>
          <w:p w14:paraId="768CEEA7" w14:textId="77777777" w:rsidR="008B2AA7" w:rsidRPr="00AA3A32" w:rsidRDefault="008B2AA7" w:rsidP="00230E01">
            <w:pPr>
              <w:pStyle w:val="Bulletedlistflush"/>
              <w:spacing w:before="60"/>
              <w:ind w:left="576" w:right="720" w:firstLine="0"/>
              <w:jc w:val="center"/>
              <w:rPr>
                <w:rFonts w:ascii="Tahoma" w:hAnsi="Tahoma" w:cs="Tahoma"/>
                <w:sz w:val="18"/>
                <w:szCs w:val="18"/>
                <w:lang w:val="fr-FR"/>
              </w:rPr>
            </w:pPr>
            <w:r w:rsidRPr="00AA3A32">
              <w:rPr>
                <w:rFonts w:ascii="Tahoma" w:hAnsi="Tahoma" w:cs="Tahoma"/>
                <w:sz w:val="18"/>
                <w:szCs w:val="18"/>
                <w:lang w:val="fr-FR"/>
              </w:rPr>
              <w:t>Office Professionnel Plus 2013</w:t>
            </w:r>
          </w:p>
          <w:p w14:paraId="17AC69C4" w14:textId="77777777" w:rsidR="0000615E" w:rsidRPr="00AA3A32" w:rsidRDefault="0000615E" w:rsidP="00230E01">
            <w:pPr>
              <w:pStyle w:val="Bulletedlistflush"/>
              <w:ind w:left="576" w:right="720" w:firstLine="0"/>
              <w:jc w:val="center"/>
              <w:rPr>
                <w:rFonts w:ascii="Tahoma" w:hAnsi="Tahoma" w:cs="Tahoma"/>
                <w:sz w:val="18"/>
                <w:szCs w:val="18"/>
                <w:lang w:val="fr-FR"/>
              </w:rPr>
            </w:pPr>
            <w:r w:rsidRPr="00AA3A32">
              <w:rPr>
                <w:rFonts w:ascii="Tahoma" w:hAnsi="Tahoma" w:cs="Tahoma"/>
                <w:sz w:val="18"/>
                <w:szCs w:val="18"/>
                <w:lang w:val="fr-FR"/>
              </w:rPr>
              <w:t>Office Professionnel Plus 2010</w:t>
            </w:r>
          </w:p>
          <w:p w14:paraId="4C6249A9" w14:textId="77777777" w:rsidR="002D0FAC" w:rsidRPr="00AA3A32" w:rsidRDefault="002D0FAC" w:rsidP="00230E01">
            <w:pPr>
              <w:pStyle w:val="Bulletedlistflush"/>
              <w:ind w:left="576" w:right="720" w:firstLine="0"/>
              <w:jc w:val="center"/>
              <w:rPr>
                <w:rFonts w:ascii="Tahoma" w:hAnsi="Tahoma" w:cs="Tahoma"/>
                <w:sz w:val="18"/>
                <w:szCs w:val="18"/>
              </w:rPr>
            </w:pPr>
            <w:r w:rsidRPr="00AA3A32">
              <w:rPr>
                <w:rFonts w:ascii="Tahoma" w:hAnsi="Tahoma" w:cs="Tahoma"/>
                <w:sz w:val="18"/>
                <w:szCs w:val="18"/>
              </w:rPr>
              <w:t>Office Professionnel 2013</w:t>
            </w:r>
          </w:p>
          <w:p w14:paraId="71B0C0D8" w14:textId="77777777" w:rsidR="0000615E" w:rsidRPr="00AA3A32" w:rsidRDefault="0000615E" w:rsidP="00230E01">
            <w:pPr>
              <w:pStyle w:val="Bulletedlistflush"/>
              <w:ind w:left="576" w:right="720" w:firstLine="0"/>
              <w:jc w:val="center"/>
              <w:rPr>
                <w:rFonts w:ascii="Tahoma" w:hAnsi="Tahoma" w:cs="Tahoma"/>
                <w:sz w:val="18"/>
                <w:szCs w:val="18"/>
              </w:rPr>
            </w:pPr>
            <w:r w:rsidRPr="00AA3A32">
              <w:rPr>
                <w:rFonts w:ascii="Tahoma" w:hAnsi="Tahoma" w:cs="Tahoma"/>
                <w:sz w:val="18"/>
                <w:szCs w:val="18"/>
              </w:rPr>
              <w:t>Office Professionnel 2010</w:t>
            </w:r>
          </w:p>
          <w:p w14:paraId="24E30041" w14:textId="77777777" w:rsidR="0000615E" w:rsidRPr="00AA3A32" w:rsidRDefault="0000615E" w:rsidP="008B2AA7">
            <w:pPr>
              <w:pStyle w:val="Bulletedlistflush"/>
              <w:ind w:left="576" w:right="720" w:firstLine="0"/>
              <w:jc w:val="center"/>
              <w:rPr>
                <w:rFonts w:ascii="Tahoma" w:hAnsi="Tahoma" w:cs="Tahoma"/>
                <w:sz w:val="18"/>
                <w:szCs w:val="18"/>
              </w:rPr>
            </w:pPr>
          </w:p>
        </w:tc>
      </w:tr>
      <w:tr w:rsidR="00023FE7" w14:paraId="63C64B50" w14:textId="77777777" w:rsidTr="0044720D">
        <w:trPr>
          <w:trHeight w:val="576"/>
        </w:trPr>
        <w:tc>
          <w:tcPr>
            <w:tcW w:w="3809" w:type="dxa"/>
            <w:tcBorders>
              <w:top w:val="nil"/>
              <w:left w:val="single" w:sz="8" w:space="0" w:color="auto"/>
              <w:bottom w:val="single" w:sz="8" w:space="0" w:color="auto"/>
              <w:right w:val="single" w:sz="8" w:space="0" w:color="auto"/>
            </w:tcBorders>
          </w:tcPr>
          <w:p w14:paraId="54778E2E" w14:textId="77777777" w:rsidR="00023FE7" w:rsidRPr="00AA3A32" w:rsidRDefault="00023FE7" w:rsidP="00230E01">
            <w:pPr>
              <w:spacing w:before="60"/>
              <w:ind w:left="360" w:right="720"/>
              <w:jc w:val="center"/>
              <w:rPr>
                <w:rFonts w:eastAsia="Calibri" w:cs="Tahoma"/>
                <w:color w:val="000000"/>
                <w:szCs w:val="18"/>
              </w:rPr>
            </w:pPr>
            <w:r w:rsidRPr="00AA3A32">
              <w:rPr>
                <w:rFonts w:cs="Tahoma"/>
                <w:color w:val="000000"/>
                <w:szCs w:val="18"/>
              </w:rPr>
              <w:t>CAL Small Business Server Standard 2011 (Dispositif ou Utilisateur)</w:t>
            </w:r>
          </w:p>
        </w:tc>
        <w:tc>
          <w:tcPr>
            <w:tcW w:w="4298" w:type="dxa"/>
            <w:tcBorders>
              <w:top w:val="nil"/>
              <w:left w:val="nil"/>
              <w:bottom w:val="single" w:sz="8" w:space="0" w:color="auto"/>
              <w:right w:val="single" w:sz="8" w:space="0" w:color="auto"/>
            </w:tcBorders>
          </w:tcPr>
          <w:p w14:paraId="09966C88" w14:textId="77777777" w:rsidR="00684C4D" w:rsidRPr="00AA3A32" w:rsidRDefault="00684C4D" w:rsidP="00230E01">
            <w:pPr>
              <w:spacing w:before="60"/>
              <w:ind w:left="576" w:right="720"/>
              <w:jc w:val="center"/>
              <w:rPr>
                <w:rFonts w:cs="Tahoma"/>
                <w:szCs w:val="18"/>
              </w:rPr>
            </w:pPr>
            <w:r w:rsidRPr="00AA3A32">
              <w:rPr>
                <w:rFonts w:eastAsia="Calibri" w:cs="Tahoma"/>
                <w:color w:val="000000"/>
                <w:szCs w:val="18"/>
              </w:rPr>
              <w:t>CAL Windows Small Business Server 2011</w:t>
            </w:r>
          </w:p>
          <w:p w14:paraId="6ACE4D82" w14:textId="77777777" w:rsidR="00023FE7" w:rsidRPr="00AA3A32" w:rsidRDefault="00023FE7">
            <w:pPr>
              <w:pStyle w:val="Bulletedlistflush"/>
              <w:ind w:left="576" w:right="720" w:firstLine="0"/>
              <w:jc w:val="center"/>
              <w:rPr>
                <w:rFonts w:ascii="Tahoma" w:hAnsi="Tahoma" w:cs="Tahoma"/>
                <w:sz w:val="18"/>
                <w:szCs w:val="18"/>
              </w:rPr>
            </w:pPr>
            <w:r w:rsidRPr="00AA3A32">
              <w:rPr>
                <w:rFonts w:ascii="Tahoma" w:hAnsi="Tahoma" w:cs="Tahoma"/>
                <w:color w:val="000000"/>
                <w:sz w:val="18"/>
                <w:szCs w:val="18"/>
              </w:rPr>
              <w:t>CAL Windows Small Business Server Standard 2008</w:t>
            </w:r>
          </w:p>
          <w:p w14:paraId="07806599" w14:textId="77777777" w:rsidR="00023FE7" w:rsidRPr="00AA3A32" w:rsidRDefault="00023FE7" w:rsidP="00230E01">
            <w:pPr>
              <w:pStyle w:val="Bulletedlistflush"/>
              <w:ind w:left="576" w:right="720" w:firstLine="0"/>
              <w:jc w:val="center"/>
              <w:rPr>
                <w:rFonts w:ascii="Tahoma" w:hAnsi="Tahoma" w:cs="Tahoma"/>
                <w:color w:val="000000"/>
                <w:sz w:val="18"/>
                <w:szCs w:val="18"/>
              </w:rPr>
            </w:pPr>
          </w:p>
        </w:tc>
      </w:tr>
      <w:tr w:rsidR="00023FE7" w14:paraId="01776B51" w14:textId="77777777" w:rsidTr="0044720D">
        <w:trPr>
          <w:trHeight w:val="576"/>
        </w:trPr>
        <w:tc>
          <w:tcPr>
            <w:tcW w:w="3809" w:type="dxa"/>
            <w:tcBorders>
              <w:top w:val="nil"/>
              <w:left w:val="single" w:sz="8" w:space="0" w:color="auto"/>
              <w:bottom w:val="single" w:sz="8" w:space="0" w:color="auto"/>
              <w:right w:val="single" w:sz="8" w:space="0" w:color="auto"/>
            </w:tcBorders>
          </w:tcPr>
          <w:p w14:paraId="494426C3" w14:textId="77777777" w:rsidR="00023FE7" w:rsidRPr="00AA3A32" w:rsidRDefault="00023FE7" w:rsidP="00230E01">
            <w:pPr>
              <w:spacing w:before="60"/>
              <w:ind w:left="360" w:right="720"/>
              <w:jc w:val="center"/>
              <w:rPr>
                <w:rFonts w:eastAsia="Calibri" w:cs="Tahoma"/>
                <w:szCs w:val="18"/>
              </w:rPr>
            </w:pPr>
            <w:r w:rsidRPr="00AA3A32">
              <w:rPr>
                <w:rFonts w:cs="Tahoma"/>
                <w:szCs w:val="18"/>
              </w:rPr>
              <w:t>CAL Small Business Server Premium 2011 (Dispositif ou Utilisateur)</w:t>
            </w:r>
          </w:p>
        </w:tc>
        <w:tc>
          <w:tcPr>
            <w:tcW w:w="4298" w:type="dxa"/>
            <w:tcBorders>
              <w:top w:val="nil"/>
              <w:left w:val="nil"/>
              <w:bottom w:val="single" w:sz="8" w:space="0" w:color="auto"/>
              <w:right w:val="single" w:sz="8" w:space="0" w:color="auto"/>
            </w:tcBorders>
          </w:tcPr>
          <w:p w14:paraId="568FD37E" w14:textId="77777777" w:rsidR="00684C4D" w:rsidRPr="00AA3A32" w:rsidRDefault="00684C4D" w:rsidP="00230E01">
            <w:pPr>
              <w:spacing w:before="60"/>
              <w:ind w:left="576" w:right="720"/>
              <w:jc w:val="center"/>
              <w:rPr>
                <w:rFonts w:cs="Tahoma"/>
                <w:szCs w:val="18"/>
              </w:rPr>
            </w:pPr>
            <w:r w:rsidRPr="00AA3A32">
              <w:rPr>
                <w:rFonts w:eastAsia="Calibri" w:cs="Tahoma"/>
                <w:color w:val="000000"/>
                <w:szCs w:val="18"/>
              </w:rPr>
              <w:t>CAL Windows Small Business Server Premium 2011</w:t>
            </w:r>
          </w:p>
          <w:p w14:paraId="66B15BA4" w14:textId="77777777" w:rsidR="00023FE7" w:rsidRPr="00AA3A32" w:rsidRDefault="00023FE7">
            <w:pPr>
              <w:pStyle w:val="Bulletedlistflush"/>
              <w:ind w:left="576" w:right="720" w:firstLine="0"/>
              <w:jc w:val="center"/>
              <w:rPr>
                <w:rFonts w:ascii="Tahoma" w:hAnsi="Tahoma" w:cs="Tahoma"/>
                <w:sz w:val="18"/>
                <w:szCs w:val="18"/>
              </w:rPr>
            </w:pPr>
            <w:r w:rsidRPr="00AA3A32">
              <w:rPr>
                <w:rFonts w:ascii="Tahoma" w:hAnsi="Tahoma" w:cs="Tahoma"/>
                <w:color w:val="000000"/>
                <w:sz w:val="18"/>
                <w:szCs w:val="18"/>
              </w:rPr>
              <w:t>CAL Windows Small Business Server Premium 2008</w:t>
            </w:r>
          </w:p>
          <w:p w14:paraId="3D159EBC" w14:textId="77777777" w:rsidR="00023FE7" w:rsidRPr="00AA3A32" w:rsidRDefault="00023FE7" w:rsidP="00230E01">
            <w:pPr>
              <w:pStyle w:val="Bulletedlistflush"/>
              <w:ind w:left="576" w:right="720" w:firstLine="0"/>
              <w:jc w:val="center"/>
              <w:rPr>
                <w:rFonts w:ascii="Tahoma" w:hAnsi="Tahoma" w:cs="Tahoma"/>
                <w:sz w:val="18"/>
                <w:szCs w:val="18"/>
              </w:rPr>
            </w:pPr>
          </w:p>
        </w:tc>
      </w:tr>
      <w:tr w:rsidR="00023FE7" w14:paraId="7604376C" w14:textId="77777777" w:rsidTr="0044720D">
        <w:trPr>
          <w:trHeight w:val="576"/>
        </w:trPr>
        <w:tc>
          <w:tcPr>
            <w:tcW w:w="3809" w:type="dxa"/>
            <w:tcBorders>
              <w:top w:val="nil"/>
              <w:left w:val="single" w:sz="8" w:space="0" w:color="auto"/>
              <w:bottom w:val="single" w:sz="8" w:space="0" w:color="auto"/>
              <w:right w:val="single" w:sz="8" w:space="0" w:color="auto"/>
            </w:tcBorders>
          </w:tcPr>
          <w:p w14:paraId="5D5CADCF" w14:textId="77777777" w:rsidR="00023FE7" w:rsidRPr="00AA3A32" w:rsidRDefault="00023FE7" w:rsidP="00230E01">
            <w:pPr>
              <w:spacing w:before="60"/>
              <w:ind w:left="360" w:right="720"/>
              <w:jc w:val="center"/>
              <w:rPr>
                <w:rFonts w:cs="Tahoma"/>
                <w:szCs w:val="18"/>
                <w:lang w:val="fr-FR"/>
              </w:rPr>
            </w:pPr>
            <w:r w:rsidRPr="00AA3A32">
              <w:rPr>
                <w:rFonts w:cs="Tahoma"/>
                <w:szCs w:val="18"/>
                <w:lang w:val="fr-FR"/>
              </w:rPr>
              <w:t>CAL Essential Business Server Standard 2008 (Dispositif ou Utilisateur)</w:t>
            </w:r>
          </w:p>
          <w:p w14:paraId="4784BE8F" w14:textId="77777777" w:rsidR="00230E01" w:rsidRPr="00AA3A32"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14:paraId="4A8F4984" w14:textId="77777777" w:rsidR="00023FE7" w:rsidRPr="00AA3A32" w:rsidRDefault="00023FE7" w:rsidP="00230E01">
            <w:pPr>
              <w:pStyle w:val="Bulletedlistflush"/>
              <w:spacing w:before="60"/>
              <w:ind w:left="576" w:right="720" w:firstLine="0"/>
              <w:jc w:val="center"/>
              <w:rPr>
                <w:rFonts w:ascii="Tahoma" w:hAnsi="Tahoma" w:cs="Tahoma"/>
                <w:sz w:val="18"/>
                <w:szCs w:val="18"/>
              </w:rPr>
            </w:pPr>
            <w:r w:rsidRPr="00AA3A32">
              <w:rPr>
                <w:rFonts w:ascii="Tahoma" w:hAnsi="Tahoma" w:cs="Tahoma"/>
                <w:sz w:val="18"/>
                <w:szCs w:val="18"/>
              </w:rPr>
              <w:t>CAL Windows Essential Business Server Standard 2008</w:t>
            </w:r>
          </w:p>
        </w:tc>
      </w:tr>
      <w:tr w:rsidR="00023FE7" w14:paraId="2BAE6B59" w14:textId="77777777" w:rsidTr="0044720D">
        <w:trPr>
          <w:trHeight w:val="576"/>
        </w:trPr>
        <w:tc>
          <w:tcPr>
            <w:tcW w:w="3809" w:type="dxa"/>
            <w:tcBorders>
              <w:top w:val="nil"/>
              <w:left w:val="single" w:sz="8" w:space="0" w:color="auto"/>
              <w:bottom w:val="single" w:sz="8" w:space="0" w:color="auto"/>
              <w:right w:val="single" w:sz="8" w:space="0" w:color="auto"/>
            </w:tcBorders>
          </w:tcPr>
          <w:p w14:paraId="1ACF2EB6" w14:textId="77777777" w:rsidR="00023FE7" w:rsidRPr="00AA3A32" w:rsidRDefault="00023FE7" w:rsidP="00230E01">
            <w:pPr>
              <w:spacing w:before="60"/>
              <w:ind w:left="360" w:right="720"/>
              <w:jc w:val="center"/>
              <w:rPr>
                <w:rFonts w:cs="Tahoma"/>
                <w:szCs w:val="18"/>
              </w:rPr>
            </w:pPr>
            <w:r w:rsidRPr="00AA3A32">
              <w:rPr>
                <w:rFonts w:cs="Tahoma"/>
                <w:szCs w:val="18"/>
              </w:rPr>
              <w:t>CAL Essential Business Server Premium 2008 (Dispositif ou Utilisateur)</w:t>
            </w:r>
          </w:p>
          <w:p w14:paraId="193FB4FE" w14:textId="77777777" w:rsidR="00230E01" w:rsidRPr="00AA3A32"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3C0F2294" w14:textId="77777777" w:rsidR="00023FE7" w:rsidRPr="00AA3A32" w:rsidRDefault="00023FE7" w:rsidP="00230E01">
            <w:pPr>
              <w:pStyle w:val="Bulletedlistflush"/>
              <w:spacing w:before="60"/>
              <w:ind w:left="576" w:right="720" w:firstLine="0"/>
              <w:jc w:val="center"/>
              <w:rPr>
                <w:rFonts w:ascii="Tahoma" w:hAnsi="Tahoma" w:cs="Tahoma"/>
                <w:sz w:val="18"/>
                <w:szCs w:val="18"/>
              </w:rPr>
            </w:pPr>
            <w:r w:rsidRPr="00AA3A32">
              <w:rPr>
                <w:rFonts w:ascii="Tahoma" w:hAnsi="Tahoma" w:cs="Tahoma"/>
                <w:sz w:val="18"/>
                <w:szCs w:val="18"/>
              </w:rPr>
              <w:t>CAL Windows Essential Business Server Premium 2008</w:t>
            </w:r>
          </w:p>
        </w:tc>
      </w:tr>
      <w:tr w:rsidR="00023FE7" w14:paraId="53C21F56" w14:textId="77777777" w:rsidTr="0044720D">
        <w:trPr>
          <w:trHeight w:val="576"/>
        </w:trPr>
        <w:tc>
          <w:tcPr>
            <w:tcW w:w="3809" w:type="dxa"/>
            <w:tcBorders>
              <w:top w:val="nil"/>
              <w:left w:val="single" w:sz="8" w:space="0" w:color="auto"/>
              <w:bottom w:val="single" w:sz="8" w:space="0" w:color="auto"/>
              <w:right w:val="single" w:sz="8" w:space="0" w:color="auto"/>
            </w:tcBorders>
          </w:tcPr>
          <w:p w14:paraId="5D58F82B" w14:textId="77777777" w:rsidR="00023FE7" w:rsidRPr="00AA3A32" w:rsidRDefault="00023FE7" w:rsidP="00281082">
            <w:pPr>
              <w:spacing w:before="60"/>
              <w:ind w:left="360" w:right="720"/>
              <w:jc w:val="center"/>
              <w:rPr>
                <w:rFonts w:eastAsia="Calibri" w:cs="Tahoma"/>
                <w:szCs w:val="18"/>
                <w:lang w:val="fr-FR"/>
              </w:rPr>
            </w:pPr>
            <w:r w:rsidRPr="00AA3A32">
              <w:rPr>
                <w:rFonts w:cs="Tahoma"/>
                <w:szCs w:val="18"/>
                <w:lang w:val="fr-FR"/>
              </w:rPr>
              <w:t>Mise à Jour de Windows 8.1 Pro</w:t>
            </w:r>
          </w:p>
        </w:tc>
        <w:tc>
          <w:tcPr>
            <w:tcW w:w="4298" w:type="dxa"/>
            <w:tcBorders>
              <w:top w:val="nil"/>
              <w:left w:val="nil"/>
              <w:bottom w:val="single" w:sz="8" w:space="0" w:color="auto"/>
              <w:right w:val="single" w:sz="8" w:space="0" w:color="auto"/>
            </w:tcBorders>
          </w:tcPr>
          <w:p w14:paraId="3935645C" w14:textId="77777777" w:rsidR="00A01D6B" w:rsidRPr="00AA3A32" w:rsidRDefault="00A01D6B" w:rsidP="00230E01">
            <w:pPr>
              <w:pStyle w:val="Bulletedlistflush"/>
              <w:spacing w:before="60"/>
              <w:ind w:left="576" w:right="720" w:firstLine="0"/>
              <w:jc w:val="center"/>
              <w:rPr>
                <w:rFonts w:ascii="Tahoma" w:hAnsi="Tahoma" w:cs="Tahoma"/>
                <w:sz w:val="18"/>
                <w:szCs w:val="18"/>
              </w:rPr>
            </w:pPr>
            <w:r w:rsidRPr="00AA3A32">
              <w:rPr>
                <w:rFonts w:ascii="Tahoma" w:hAnsi="Tahoma" w:cs="Tahoma"/>
                <w:sz w:val="18"/>
                <w:szCs w:val="18"/>
              </w:rPr>
              <w:t>Windows 8.1 Pro</w:t>
            </w:r>
          </w:p>
          <w:p w14:paraId="5057F5FD" w14:textId="77777777" w:rsidR="008B6EDD" w:rsidRPr="00AA3A32" w:rsidRDefault="008B6EDD" w:rsidP="00A01D6B">
            <w:pPr>
              <w:pStyle w:val="Bulletedlistflush"/>
              <w:ind w:left="576" w:right="720" w:firstLine="0"/>
              <w:jc w:val="center"/>
              <w:rPr>
                <w:rFonts w:ascii="Tahoma" w:hAnsi="Tahoma" w:cs="Tahoma"/>
                <w:sz w:val="18"/>
                <w:szCs w:val="18"/>
              </w:rPr>
            </w:pPr>
            <w:r w:rsidRPr="00AA3A32">
              <w:rPr>
                <w:rFonts w:ascii="Tahoma" w:hAnsi="Tahoma" w:cs="Tahoma"/>
                <w:sz w:val="18"/>
                <w:szCs w:val="18"/>
              </w:rPr>
              <w:t>Windows 8 Pro</w:t>
            </w:r>
          </w:p>
          <w:p w14:paraId="5984B936" w14:textId="77777777" w:rsidR="00023FE7" w:rsidRPr="00AA3A32" w:rsidRDefault="00023FE7" w:rsidP="008B6EDD">
            <w:pPr>
              <w:pStyle w:val="Bulletedlistflush"/>
              <w:ind w:left="576" w:right="720" w:firstLine="0"/>
              <w:jc w:val="center"/>
              <w:rPr>
                <w:rFonts w:ascii="Tahoma" w:hAnsi="Tahoma" w:cs="Tahoma"/>
                <w:sz w:val="18"/>
                <w:szCs w:val="18"/>
              </w:rPr>
            </w:pPr>
            <w:r w:rsidRPr="00AA3A32">
              <w:rPr>
                <w:rFonts w:ascii="Tahoma" w:hAnsi="Tahoma" w:cs="Tahoma"/>
                <w:sz w:val="18"/>
                <w:szCs w:val="18"/>
              </w:rPr>
              <w:t>Windows 7 Professionnel</w:t>
            </w:r>
          </w:p>
        </w:tc>
      </w:tr>
    </w:tbl>
    <w:p w14:paraId="59391476" w14:textId="77777777" w:rsidR="00E86773" w:rsidRPr="00E86773" w:rsidRDefault="00E86773" w:rsidP="00456002">
      <w:pPr>
        <w:pStyle w:val="Heading2"/>
        <w:ind w:left="0"/>
        <w:rPr>
          <w:rFonts w:ascii="Tahoma" w:hAnsi="Tahoma" w:cs="Tahoma"/>
          <w:sz w:val="18"/>
          <w:szCs w:val="18"/>
          <w:lang w:val="fr-FR"/>
        </w:rPr>
      </w:pPr>
      <w:bookmarkStart w:id="626" w:name="_Toc336338195"/>
    </w:p>
    <w:p w14:paraId="7DD2D41F" w14:textId="77777777" w:rsidR="00E86773" w:rsidRPr="00E86773" w:rsidRDefault="00E86773" w:rsidP="00456002">
      <w:pPr>
        <w:pStyle w:val="Heading2"/>
        <w:ind w:left="0"/>
        <w:rPr>
          <w:rFonts w:ascii="Tahoma" w:hAnsi="Tahoma" w:cs="Tahoma"/>
          <w:sz w:val="18"/>
          <w:szCs w:val="18"/>
          <w:lang w:val="fr-FR"/>
        </w:rPr>
      </w:pPr>
    </w:p>
    <w:p w14:paraId="1C20A0A0" w14:textId="77777777" w:rsidR="00456002" w:rsidRPr="006030C8" w:rsidRDefault="00456002" w:rsidP="00456002">
      <w:pPr>
        <w:pStyle w:val="Heading2"/>
        <w:ind w:left="0"/>
        <w:rPr>
          <w:lang w:val="fr-FR"/>
        </w:rPr>
      </w:pPr>
      <w:bookmarkStart w:id="627" w:name="_Toc377592928"/>
      <w:r w:rsidRPr="006030C8">
        <w:rPr>
          <w:rFonts w:ascii="Tahoma" w:hAnsi="Tahoma" w:cs="Tahoma"/>
          <w:lang w:val="fr-FR"/>
        </w:rPr>
        <w:lastRenderedPageBreak/>
        <w:t>Conditions du programme relatives aux Contrats Entreprise et Souscription actualisées</w:t>
      </w:r>
      <w:bookmarkEnd w:id="627"/>
      <w:r w:rsidRPr="006030C8">
        <w:rPr>
          <w:rFonts w:ascii="Tahoma" w:hAnsi="Tahoma" w:cs="Tahoma"/>
          <w:lang w:val="fr-FR"/>
        </w:rPr>
        <w:t xml:space="preserve"> </w:t>
      </w:r>
      <w:bookmarkEnd w:id="626"/>
    </w:p>
    <w:p w14:paraId="2ABEDB3D" w14:textId="77777777" w:rsidR="00456002" w:rsidRPr="006030C8" w:rsidRDefault="00456002" w:rsidP="00456002">
      <w:pPr>
        <w:tabs>
          <w:tab w:val="left" w:pos="360"/>
        </w:tabs>
        <w:rPr>
          <w:lang w:val="fr-FR"/>
        </w:rPr>
      </w:pPr>
    </w:p>
    <w:p w14:paraId="76ED8714" w14:textId="77777777" w:rsidR="00456002" w:rsidRPr="006030C8" w:rsidRDefault="00456002" w:rsidP="00F06EC5">
      <w:pPr>
        <w:keepNext/>
        <w:spacing w:after="60"/>
        <w:outlineLvl w:val="3"/>
        <w:rPr>
          <w:lang w:val="fr-FR"/>
        </w:rPr>
      </w:pPr>
      <w:r w:rsidRPr="006030C8">
        <w:rPr>
          <w:rFonts w:cs="Tahoma"/>
          <w:b/>
          <w:szCs w:val="20"/>
          <w:lang w:val="fr-FR"/>
        </w:rPr>
        <w:t>Services en Ligne Entreprise conformes aux exigences des Produits Entreprise</w:t>
      </w:r>
    </w:p>
    <w:p w14:paraId="1163F4E4" w14:textId="77777777" w:rsidR="00456002" w:rsidRPr="006030C8" w:rsidRDefault="00456002" w:rsidP="00366502">
      <w:pPr>
        <w:tabs>
          <w:tab w:val="left" w:pos="360"/>
        </w:tabs>
        <w:rPr>
          <w:lang w:val="fr-FR"/>
        </w:rPr>
      </w:pPr>
      <w:r w:rsidRPr="006030C8">
        <w:rPr>
          <w:rFonts w:cs="Tahoma"/>
          <w:b/>
          <w:szCs w:val="20"/>
          <w:lang w:val="fr-FR"/>
        </w:rPr>
        <w:t>Remarque :</w:t>
      </w:r>
      <w:r w:rsidRPr="006030C8">
        <w:rPr>
          <w:rFonts w:cs="Tahoma"/>
          <w:szCs w:val="20"/>
          <w:lang w:val="fr-FR"/>
        </w:rPr>
        <w:t xml:space="preserve"> les modalités suivantes s’appliquent aux clients ayant conclu un Accord de Mise en Œuvre Entreprise ou Souscription Entreprise éligibles à l’achat de Services en Ligne Entreprise.</w:t>
      </w:r>
      <w:r w:rsidR="006030C8" w:rsidRPr="006030C8">
        <w:rPr>
          <w:rFonts w:cs="Tahoma"/>
          <w:szCs w:val="20"/>
          <w:lang w:val="fr-FR"/>
        </w:rPr>
        <w:t xml:space="preserve"> </w:t>
      </w:r>
      <w:r w:rsidRPr="006030C8">
        <w:rPr>
          <w:rFonts w:cs="Tahoma"/>
          <w:szCs w:val="20"/>
          <w:lang w:val="fr-FR"/>
        </w:rPr>
        <w:t>Les clients sont invités à contacter leur Conseiller Logiciel, Revendeur ou Responsable de Compte Microsoft pour savoir s’ils sont éligibles à l’achat de Services en Ligne Entreprise.</w:t>
      </w:r>
    </w:p>
    <w:p w14:paraId="42B69496" w14:textId="77777777" w:rsidR="00456002" w:rsidRPr="006030C8" w:rsidRDefault="00456002" w:rsidP="00366502">
      <w:pPr>
        <w:tabs>
          <w:tab w:val="left" w:pos="360"/>
        </w:tabs>
        <w:rPr>
          <w:lang w:val="fr-FR"/>
        </w:rPr>
      </w:pPr>
    </w:p>
    <w:p w14:paraId="716F1C73" w14:textId="77777777" w:rsidR="00456002" w:rsidRPr="006030C8" w:rsidRDefault="00456002" w:rsidP="00366502">
      <w:pPr>
        <w:tabs>
          <w:tab w:val="left" w:pos="360"/>
        </w:tabs>
        <w:rPr>
          <w:lang w:val="fr-FR"/>
        </w:rPr>
      </w:pPr>
      <w:r w:rsidRPr="006030C8">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14:paraId="4EA35F70" w14:textId="77777777" w:rsidR="00456002" w:rsidRPr="006030C8" w:rsidRDefault="00456002" w:rsidP="00366502">
      <w:pPr>
        <w:tabs>
          <w:tab w:val="left" w:pos="360"/>
        </w:tabs>
        <w:rPr>
          <w:lang w:val="fr-FR"/>
        </w:rPr>
      </w:pPr>
    </w:p>
    <w:p w14:paraId="6C9128AC" w14:textId="77777777" w:rsidR="00456002" w:rsidRPr="006030C8" w:rsidRDefault="00456002" w:rsidP="00366502">
      <w:pPr>
        <w:tabs>
          <w:tab w:val="left" w:pos="360"/>
        </w:tabs>
        <w:rPr>
          <w:lang w:val="fr-FR"/>
        </w:rPr>
      </w:pPr>
      <w:r w:rsidRPr="006030C8">
        <w:rPr>
          <w:rFonts w:cs="Tahoma"/>
          <w:szCs w:val="20"/>
          <w:lang w:val="fr-FR"/>
        </w:rPr>
        <w:t>Le tableau ci-dessous indique les Services en Ligne Entreprise et les CAL requises (le cas échéant) conformes aux exigences relatives aux Produits Entreprise couvrant l’Ensemble de l’Entreprise.</w:t>
      </w:r>
      <w:r w:rsidR="006030C8" w:rsidRPr="006030C8">
        <w:rPr>
          <w:rFonts w:cs="Tahoma"/>
          <w:szCs w:val="20"/>
          <w:lang w:val="fr-FR"/>
        </w:rPr>
        <w:t xml:space="preserve"> </w:t>
      </w:r>
    </w:p>
    <w:p w14:paraId="17D23849" w14:textId="77777777" w:rsidR="00456002" w:rsidRPr="006030C8" w:rsidRDefault="00456002" w:rsidP="0055442E">
      <w:pPr>
        <w:ind w:left="720"/>
        <w:rPr>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3735F" w14:paraId="5BB0988F"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6C60E46" w14:textId="77777777" w:rsidR="00456002" w:rsidRPr="00631D01" w:rsidRDefault="00456002" w:rsidP="005C647E">
            <w:pPr>
              <w:keepNext/>
              <w:jc w:val="center"/>
              <w:rPr>
                <w:rFonts w:cs="Tahoma"/>
                <w:b/>
              </w:rPr>
            </w:pPr>
            <w:r>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271E97C1" w14:textId="77777777" w:rsidR="00456002" w:rsidRPr="00C80194" w:rsidRDefault="00456002" w:rsidP="005C647E">
            <w:pPr>
              <w:keepNext/>
              <w:jc w:val="center"/>
              <w:rPr>
                <w:rFonts w:cs="Tahoma"/>
                <w:b/>
              </w:rPr>
            </w:pPr>
            <w:r>
              <w:rPr>
                <w:rFonts w:cs="Tahoma"/>
                <w:b/>
                <w:bCs/>
              </w:rPr>
              <w:t>Services en Ligne Entreprise***</w:t>
            </w:r>
          </w:p>
        </w:tc>
      </w:tr>
      <w:tr w:rsidR="00E71EB9" w:rsidRPr="0043735F" w14:paraId="183D0609"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20D990CD" w14:textId="77777777" w:rsidR="00E71EB9" w:rsidRPr="0043735F" w:rsidRDefault="00E71EB9" w:rsidP="005C647E">
            <w:pPr>
              <w:ind w:left="144"/>
              <w:rPr>
                <w:rFonts w:cs="Tahoma"/>
                <w:szCs w:val="18"/>
              </w:rPr>
            </w:pPr>
            <w:r>
              <w:rPr>
                <w:rFonts w:cs="Tahoma"/>
                <w:szCs w:val="18"/>
              </w:rPr>
              <w:t>Office Professionnel Plus**</w:t>
            </w:r>
          </w:p>
        </w:tc>
        <w:tc>
          <w:tcPr>
            <w:tcW w:w="4157" w:type="dxa"/>
            <w:tcBorders>
              <w:top w:val="nil"/>
              <w:left w:val="nil"/>
              <w:bottom w:val="single" w:sz="4" w:space="0" w:color="auto"/>
              <w:right w:val="single" w:sz="8" w:space="0" w:color="auto"/>
            </w:tcBorders>
            <w:vAlign w:val="center"/>
          </w:tcPr>
          <w:p w14:paraId="5594BCB2" w14:textId="77777777" w:rsidR="00E71EB9" w:rsidRPr="004F549F" w:rsidRDefault="00E71EB9" w:rsidP="00346F4B">
            <w:pPr>
              <w:numPr>
                <w:ilvl w:val="0"/>
                <w:numId w:val="35"/>
              </w:numPr>
              <w:spacing w:after="60"/>
              <w:ind w:left="907"/>
            </w:pPr>
            <w:r>
              <w:rPr>
                <w:rFonts w:cs="Tahoma"/>
                <w:color w:val="000000"/>
                <w:szCs w:val="18"/>
              </w:rPr>
              <w:t>Office 365 (Entreprise E3)</w:t>
            </w:r>
          </w:p>
          <w:p w14:paraId="4617E9A8" w14:textId="77777777" w:rsidR="00E71EB9" w:rsidRPr="004F549F" w:rsidRDefault="00E71EB9" w:rsidP="00346F4B">
            <w:pPr>
              <w:numPr>
                <w:ilvl w:val="0"/>
                <w:numId w:val="35"/>
              </w:numPr>
              <w:spacing w:after="60"/>
              <w:ind w:left="907"/>
            </w:pPr>
            <w:r>
              <w:rPr>
                <w:rFonts w:cs="Tahoma"/>
                <w:color w:val="000000"/>
                <w:szCs w:val="18"/>
              </w:rPr>
              <w:t xml:space="preserve">Office 365 (Entreprise E4) </w:t>
            </w:r>
          </w:p>
          <w:p w14:paraId="1E6BA893" w14:textId="77777777" w:rsidR="00E71EB9" w:rsidRPr="004F549F" w:rsidRDefault="00E71EB9" w:rsidP="00346F4B">
            <w:pPr>
              <w:numPr>
                <w:ilvl w:val="0"/>
                <w:numId w:val="35"/>
              </w:numPr>
              <w:spacing w:after="60"/>
              <w:ind w:left="907"/>
            </w:pPr>
            <w:r>
              <w:rPr>
                <w:rFonts w:cs="Tahoma"/>
                <w:color w:val="000000"/>
                <w:szCs w:val="18"/>
              </w:rPr>
              <w:t>Office 365 (Secteur Public G3)</w:t>
            </w:r>
          </w:p>
          <w:p w14:paraId="232EE160" w14:textId="77777777" w:rsidR="00E71EB9" w:rsidRPr="004F549F" w:rsidRDefault="00E71EB9" w:rsidP="00346F4B">
            <w:pPr>
              <w:numPr>
                <w:ilvl w:val="0"/>
                <w:numId w:val="35"/>
              </w:numPr>
              <w:spacing w:after="60"/>
              <w:ind w:left="907"/>
            </w:pPr>
            <w:r>
              <w:rPr>
                <w:rFonts w:cs="Tahoma"/>
                <w:color w:val="000000"/>
                <w:szCs w:val="18"/>
              </w:rPr>
              <w:t>Office 365 (Secteur Public G4)</w:t>
            </w:r>
          </w:p>
          <w:p w14:paraId="5888EEC6" w14:textId="77777777" w:rsidR="00C571BD" w:rsidRPr="004441AA" w:rsidRDefault="00C571BD" w:rsidP="00F06EC5">
            <w:pPr>
              <w:ind w:left="907"/>
              <w:rPr>
                <w:rFonts w:cs="Tahoma"/>
                <w:color w:val="000000"/>
                <w:szCs w:val="18"/>
              </w:rPr>
            </w:pPr>
          </w:p>
        </w:tc>
      </w:tr>
      <w:tr w:rsidR="00E71EB9" w:rsidRPr="0043735F" w14:paraId="22010F24"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781D5484" w14:textId="77777777" w:rsidR="00E71EB9" w:rsidRPr="0043735F" w:rsidRDefault="00E71EB9" w:rsidP="005C647E">
            <w:pPr>
              <w:ind w:left="144"/>
              <w:rPr>
                <w:rFonts w:cs="Tahoma"/>
                <w:szCs w:val="18"/>
              </w:rPr>
            </w:pPr>
            <w:r>
              <w:rPr>
                <w:rFonts w:cs="Tahoma"/>
                <w:szCs w:val="18"/>
              </w:rPr>
              <w:t>Core CAL Suite</w:t>
            </w:r>
          </w:p>
        </w:tc>
        <w:tc>
          <w:tcPr>
            <w:tcW w:w="4157" w:type="dxa"/>
            <w:tcBorders>
              <w:top w:val="nil"/>
              <w:left w:val="nil"/>
              <w:bottom w:val="single" w:sz="4" w:space="0" w:color="auto"/>
              <w:right w:val="single" w:sz="8" w:space="0" w:color="auto"/>
            </w:tcBorders>
            <w:vAlign w:val="center"/>
          </w:tcPr>
          <w:p w14:paraId="18405693" w14:textId="77777777" w:rsidR="008368B4" w:rsidRPr="004F549F" w:rsidRDefault="008368B4" w:rsidP="00346F4B">
            <w:pPr>
              <w:numPr>
                <w:ilvl w:val="0"/>
                <w:numId w:val="35"/>
              </w:numPr>
              <w:spacing w:before="60" w:after="60"/>
              <w:ind w:left="907"/>
            </w:pPr>
            <w:r>
              <w:rPr>
                <w:rFonts w:cs="Tahoma"/>
                <w:color w:val="000000"/>
                <w:szCs w:val="18"/>
              </w:rPr>
              <w:t>Office 365 (Entreprise E1)*</w:t>
            </w:r>
          </w:p>
          <w:p w14:paraId="7745FA60" w14:textId="77777777" w:rsidR="008368B4" w:rsidRPr="004F549F" w:rsidRDefault="008368B4" w:rsidP="00346F4B">
            <w:pPr>
              <w:numPr>
                <w:ilvl w:val="0"/>
                <w:numId w:val="35"/>
              </w:numPr>
              <w:spacing w:after="60"/>
            </w:pPr>
            <w:r>
              <w:rPr>
                <w:rFonts w:cs="Tahoma"/>
                <w:color w:val="000000"/>
                <w:szCs w:val="18"/>
              </w:rPr>
              <w:t>Office 365 (Entreprise E3)*</w:t>
            </w:r>
          </w:p>
          <w:p w14:paraId="52A31ED3" w14:textId="77777777" w:rsidR="008368B4" w:rsidRPr="004F549F" w:rsidRDefault="008368B4" w:rsidP="00346F4B">
            <w:pPr>
              <w:numPr>
                <w:ilvl w:val="0"/>
                <w:numId w:val="35"/>
              </w:numPr>
              <w:spacing w:after="60"/>
            </w:pPr>
            <w:r>
              <w:rPr>
                <w:rFonts w:cs="Tahoma"/>
                <w:color w:val="000000"/>
                <w:szCs w:val="18"/>
              </w:rPr>
              <w:t>Office 365 (Entreprise E4)*</w:t>
            </w:r>
          </w:p>
          <w:p w14:paraId="56E2587F" w14:textId="77777777" w:rsidR="008368B4" w:rsidRPr="004F549F" w:rsidRDefault="008368B4" w:rsidP="00346F4B">
            <w:pPr>
              <w:numPr>
                <w:ilvl w:val="0"/>
                <w:numId w:val="35"/>
              </w:numPr>
              <w:spacing w:after="60"/>
            </w:pPr>
            <w:r>
              <w:rPr>
                <w:rFonts w:cs="Tahoma"/>
                <w:color w:val="000000"/>
                <w:szCs w:val="18"/>
              </w:rPr>
              <w:t>Office 365 (Secteur Public G1)*</w:t>
            </w:r>
          </w:p>
          <w:p w14:paraId="4469E3CB" w14:textId="77777777" w:rsidR="008368B4" w:rsidRPr="004F549F" w:rsidRDefault="004D2744" w:rsidP="00346F4B">
            <w:pPr>
              <w:numPr>
                <w:ilvl w:val="0"/>
                <w:numId w:val="35"/>
              </w:numPr>
              <w:spacing w:after="60"/>
            </w:pPr>
            <w:r>
              <w:rPr>
                <w:rFonts w:cs="Tahoma"/>
                <w:color w:val="000000"/>
                <w:szCs w:val="18"/>
              </w:rPr>
              <w:t>Office 365 (Secteur Public G3)*</w:t>
            </w:r>
          </w:p>
          <w:p w14:paraId="2D54AC8D" w14:textId="77777777" w:rsidR="008368B4" w:rsidRPr="004F549F" w:rsidRDefault="008368B4" w:rsidP="00346F4B">
            <w:pPr>
              <w:numPr>
                <w:ilvl w:val="0"/>
                <w:numId w:val="35"/>
              </w:numPr>
              <w:spacing w:after="60"/>
            </w:pPr>
            <w:r>
              <w:rPr>
                <w:rFonts w:cs="Tahoma"/>
                <w:color w:val="000000"/>
                <w:szCs w:val="18"/>
              </w:rPr>
              <w:t>Office 365 (Secteur Public G4)*</w:t>
            </w:r>
          </w:p>
          <w:p w14:paraId="246C73D7" w14:textId="77777777" w:rsidR="00822871" w:rsidRPr="004F549F" w:rsidRDefault="00E71EB9" w:rsidP="00346F4B">
            <w:pPr>
              <w:numPr>
                <w:ilvl w:val="0"/>
                <w:numId w:val="35"/>
              </w:numPr>
              <w:spacing w:after="60"/>
            </w:pPr>
            <w:r>
              <w:rPr>
                <w:rFonts w:cs="Tahoma"/>
                <w:color w:val="000000"/>
                <w:szCs w:val="18"/>
              </w:rPr>
              <w:t>Windows Intune*</w:t>
            </w:r>
          </w:p>
          <w:p w14:paraId="6FA4D80B" w14:textId="77777777" w:rsidR="00822871" w:rsidRPr="00822871" w:rsidRDefault="00822871" w:rsidP="00F06EC5">
            <w:pPr>
              <w:ind w:left="907"/>
              <w:rPr>
                <w:rFonts w:cs="Tahoma"/>
                <w:color w:val="000000"/>
                <w:szCs w:val="18"/>
              </w:rPr>
            </w:pPr>
          </w:p>
        </w:tc>
      </w:tr>
      <w:tr w:rsidR="00E71EB9" w:rsidRPr="0043735F" w14:paraId="6423B6FB"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DAE9659" w14:textId="77777777" w:rsidR="00E71EB9" w:rsidRPr="0043735F" w:rsidRDefault="00E71EB9" w:rsidP="005C647E">
            <w:pPr>
              <w:ind w:left="144"/>
              <w:rPr>
                <w:rFonts w:cs="Tahoma"/>
                <w:szCs w:val="18"/>
              </w:rPr>
            </w:pPr>
            <w:r>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4DCA85A2" w14:textId="77777777" w:rsidR="008368B4" w:rsidRPr="004F549F" w:rsidRDefault="008368B4" w:rsidP="00346F4B">
            <w:pPr>
              <w:numPr>
                <w:ilvl w:val="0"/>
                <w:numId w:val="36"/>
              </w:numPr>
              <w:spacing w:before="60" w:after="60"/>
              <w:ind w:left="907"/>
            </w:pPr>
            <w:r>
              <w:rPr>
                <w:rFonts w:eastAsia="Calibri" w:cs="Tahoma"/>
                <w:color w:val="000000"/>
                <w:szCs w:val="18"/>
              </w:rPr>
              <w:t xml:space="preserve">Office 365 </w:t>
            </w:r>
            <w:r>
              <w:rPr>
                <w:rFonts w:cs="Tahoma"/>
                <w:color w:val="000000"/>
                <w:szCs w:val="18"/>
              </w:rPr>
              <w:t>(Entreprise E3)*</w:t>
            </w:r>
          </w:p>
          <w:p w14:paraId="6D75859E" w14:textId="77777777" w:rsidR="008368B4" w:rsidRPr="004F549F" w:rsidRDefault="008368B4" w:rsidP="00346F4B">
            <w:pPr>
              <w:numPr>
                <w:ilvl w:val="0"/>
                <w:numId w:val="36"/>
              </w:numPr>
              <w:spacing w:after="60"/>
            </w:pPr>
            <w:r>
              <w:rPr>
                <w:rFonts w:eastAsia="Calibri" w:cs="Tahoma"/>
                <w:color w:val="000000"/>
                <w:szCs w:val="18"/>
              </w:rPr>
              <w:t xml:space="preserve">Office 365 </w:t>
            </w:r>
            <w:r>
              <w:rPr>
                <w:rFonts w:cs="Tahoma"/>
                <w:color w:val="000000"/>
                <w:szCs w:val="18"/>
              </w:rPr>
              <w:t>(Entreprise E4)*</w:t>
            </w:r>
          </w:p>
          <w:p w14:paraId="50940292" w14:textId="77777777" w:rsidR="008368B4" w:rsidRPr="004F549F" w:rsidRDefault="008368B4" w:rsidP="00346F4B">
            <w:pPr>
              <w:numPr>
                <w:ilvl w:val="0"/>
                <w:numId w:val="36"/>
              </w:numPr>
              <w:spacing w:after="60"/>
            </w:pPr>
            <w:r>
              <w:rPr>
                <w:rFonts w:eastAsia="Calibri" w:cs="Tahoma"/>
                <w:color w:val="000000"/>
                <w:szCs w:val="18"/>
              </w:rPr>
              <w:t xml:space="preserve">Office 365 </w:t>
            </w:r>
            <w:r>
              <w:rPr>
                <w:rFonts w:cs="Tahoma"/>
                <w:color w:val="000000"/>
                <w:szCs w:val="18"/>
              </w:rPr>
              <w:t>(Secteur Public G3)*</w:t>
            </w:r>
          </w:p>
          <w:p w14:paraId="593384C3" w14:textId="77777777" w:rsidR="008368B4" w:rsidRPr="004F549F" w:rsidRDefault="008368B4" w:rsidP="00346F4B">
            <w:pPr>
              <w:numPr>
                <w:ilvl w:val="0"/>
                <w:numId w:val="36"/>
              </w:numPr>
              <w:spacing w:after="60"/>
            </w:pPr>
            <w:r>
              <w:rPr>
                <w:rFonts w:eastAsia="Calibri" w:cs="Tahoma"/>
                <w:color w:val="000000"/>
                <w:szCs w:val="18"/>
              </w:rPr>
              <w:t xml:space="preserve">Office 365 </w:t>
            </w:r>
            <w:r>
              <w:rPr>
                <w:rFonts w:cs="Tahoma"/>
                <w:color w:val="000000"/>
                <w:szCs w:val="18"/>
              </w:rPr>
              <w:t>(Secteur Public G4)*</w:t>
            </w:r>
          </w:p>
          <w:p w14:paraId="287911FF" w14:textId="77777777" w:rsidR="00822871" w:rsidRPr="004F549F" w:rsidRDefault="00E71EB9" w:rsidP="00346F4B">
            <w:pPr>
              <w:numPr>
                <w:ilvl w:val="0"/>
                <w:numId w:val="36"/>
              </w:numPr>
              <w:spacing w:after="60"/>
            </w:pPr>
            <w:r>
              <w:rPr>
                <w:rFonts w:cs="Tahoma"/>
                <w:color w:val="000000"/>
                <w:szCs w:val="18"/>
              </w:rPr>
              <w:t>Windows Intune*</w:t>
            </w:r>
          </w:p>
          <w:p w14:paraId="47B41F5B" w14:textId="77777777" w:rsidR="00E71EB9" w:rsidRPr="00822871" w:rsidRDefault="00E71EB9" w:rsidP="0038120B">
            <w:pPr>
              <w:ind w:left="907"/>
              <w:rPr>
                <w:rFonts w:cs="Tahoma"/>
                <w:color w:val="000000"/>
                <w:szCs w:val="18"/>
              </w:rPr>
            </w:pPr>
            <w:r>
              <w:rPr>
                <w:rFonts w:cs="Tahoma"/>
                <w:color w:val="000000"/>
                <w:szCs w:val="18"/>
              </w:rPr>
              <w:t xml:space="preserve"> </w:t>
            </w:r>
          </w:p>
        </w:tc>
      </w:tr>
    </w:tbl>
    <w:p w14:paraId="492F9B9E" w14:textId="77777777" w:rsidR="00456002" w:rsidRPr="006030C8" w:rsidRDefault="00456002" w:rsidP="00456002">
      <w:pPr>
        <w:tabs>
          <w:tab w:val="left" w:pos="360"/>
        </w:tabs>
        <w:ind w:left="720"/>
        <w:rPr>
          <w:lang w:val="fr-FR"/>
        </w:rPr>
      </w:pPr>
      <w:r w:rsidRPr="006030C8">
        <w:rPr>
          <w:rFonts w:cs="Tahoma"/>
          <w:i/>
          <w:sz w:val="16"/>
          <w:szCs w:val="20"/>
          <w:lang w:val="fr-FR"/>
        </w:rPr>
        <w:t>* Nécessite une CAL Suite Bridge adéquate. Pour plus d’informations sur la CAL Suite Bridge, reportez-vous à la section Notes relatives aux Produits du présent document.</w:t>
      </w:r>
    </w:p>
    <w:p w14:paraId="4271CD79" w14:textId="77777777" w:rsidR="00456002" w:rsidRPr="006030C8" w:rsidRDefault="00456002" w:rsidP="00456002">
      <w:pPr>
        <w:tabs>
          <w:tab w:val="left" w:pos="360"/>
        </w:tabs>
        <w:ind w:left="720"/>
        <w:rPr>
          <w:lang w:val="fr-FR"/>
        </w:rPr>
      </w:pPr>
      <w:r w:rsidRPr="006030C8">
        <w:rPr>
          <w:rFonts w:cs="Tahoma"/>
          <w:i/>
          <w:sz w:val="16"/>
          <w:szCs w:val="20"/>
          <w:lang w:val="fr-FR"/>
        </w:rPr>
        <w:t>**Office 365 ProPlus et Windows VDA sont des Produits Entreprise et sont soumis aux exigences relatives aux Produits couvrant l’Ensemble de l’Entreprise.</w:t>
      </w:r>
    </w:p>
    <w:p w14:paraId="22E462F7" w14:textId="77777777" w:rsidR="00456002" w:rsidRPr="006030C8" w:rsidRDefault="00456002" w:rsidP="00366502">
      <w:pPr>
        <w:tabs>
          <w:tab w:val="left" w:pos="360"/>
        </w:tabs>
        <w:ind w:left="720"/>
        <w:rPr>
          <w:lang w:val="fr-FR"/>
        </w:rPr>
      </w:pPr>
      <w:r w:rsidRPr="006030C8">
        <w:rPr>
          <w:rFonts w:cs="Tahoma"/>
          <w:i/>
          <w:sz w:val="16"/>
          <w:szCs w:val="20"/>
          <w:lang w:val="fr-FR"/>
        </w:rPr>
        <w:t>*** Les Services en Ligne Entreprise n’incluent que des SL Utilisateur pour utilisation complète.</w:t>
      </w:r>
      <w:r w:rsidR="006030C8" w:rsidRPr="006030C8">
        <w:rPr>
          <w:rFonts w:cs="Tahoma"/>
          <w:i/>
          <w:sz w:val="16"/>
          <w:szCs w:val="20"/>
          <w:lang w:val="fr-FR"/>
        </w:rPr>
        <w:t xml:space="preserve"> </w:t>
      </w:r>
      <w:r w:rsidRPr="006030C8">
        <w:rPr>
          <w:rFonts w:cs="Tahoma"/>
          <w:i/>
          <w:sz w:val="16"/>
          <w:szCs w:val="20"/>
          <w:lang w:val="fr-FR"/>
        </w:rPr>
        <w:t>Les SL Utilisateur pour Software Assurance, dont l’achat requiert une CAL Core ou une CAL Entreprise, ne constituent pas des Services en Ligne Entreprise.</w:t>
      </w:r>
    </w:p>
    <w:p w14:paraId="2EB56690" w14:textId="77777777" w:rsidR="00366502" w:rsidRPr="006030C8" w:rsidRDefault="00366502" w:rsidP="00456002">
      <w:pPr>
        <w:tabs>
          <w:tab w:val="left" w:pos="360"/>
        </w:tabs>
        <w:ind w:left="720"/>
        <w:rPr>
          <w:lang w:val="fr-FR"/>
        </w:rPr>
      </w:pPr>
    </w:p>
    <w:p w14:paraId="002C6B12" w14:textId="77777777" w:rsidR="00456002" w:rsidRPr="006030C8" w:rsidRDefault="00456002" w:rsidP="0055442E">
      <w:pPr>
        <w:tabs>
          <w:tab w:val="left" w:pos="360"/>
        </w:tabs>
        <w:spacing w:after="60"/>
        <w:rPr>
          <w:lang w:val="fr-FR"/>
        </w:rPr>
      </w:pPr>
      <w:r w:rsidRPr="006030C8">
        <w:rPr>
          <w:rFonts w:cs="Tahoma"/>
          <w:b/>
          <w:szCs w:val="18"/>
          <w:lang w:val="fr-FR"/>
        </w:rPr>
        <w:t>Transitions autorisées</w:t>
      </w:r>
    </w:p>
    <w:p w14:paraId="43145354" w14:textId="77777777" w:rsidR="00456002" w:rsidRPr="006030C8" w:rsidRDefault="0014632E" w:rsidP="00366502">
      <w:pPr>
        <w:tabs>
          <w:tab w:val="left" w:pos="360"/>
        </w:tabs>
        <w:rPr>
          <w:lang w:val="fr-FR"/>
        </w:rPr>
      </w:pPr>
      <w:r w:rsidRPr="006030C8">
        <w:rPr>
          <w:rFonts w:cs="Tahoma"/>
          <w:b/>
          <w:szCs w:val="20"/>
          <w:lang w:val="fr-FR"/>
        </w:rPr>
        <w:t xml:space="preserve">Remarque : </w:t>
      </w:r>
      <w:r w:rsidRPr="006030C8">
        <w:rPr>
          <w:rFonts w:cs="Tahoma"/>
          <w:szCs w:val="20"/>
          <w:lang w:val="fr-FR"/>
        </w:rPr>
        <w:t>Les modalités suivantes s’appliquent aux clients ayant conclu un Accord de Mise en Œuvre Entreprise ou Souscription Entreprise et bénéficiant de droits de transition.</w:t>
      </w:r>
      <w:r w:rsidR="006030C8" w:rsidRPr="006030C8">
        <w:rPr>
          <w:rFonts w:cs="Tahoma"/>
          <w:szCs w:val="20"/>
          <w:lang w:val="fr-FR"/>
        </w:rPr>
        <w:t xml:space="preserve"> </w:t>
      </w:r>
      <w:r w:rsidRPr="006030C8">
        <w:rPr>
          <w:rFonts w:cs="Tahoma"/>
          <w:szCs w:val="20"/>
          <w:lang w:val="fr-FR"/>
        </w:rPr>
        <w:t>Les clients sont invités à contacter leur Conseiller Logiciel, Revendeur ou Responsable de Compte Microsoft pour savoir s’ils bénéficient de droits de transition au titre de leur Accord de Mise en Œuvre.</w:t>
      </w:r>
      <w:r w:rsidR="006030C8" w:rsidRPr="006030C8">
        <w:rPr>
          <w:rFonts w:cs="Tahoma"/>
          <w:szCs w:val="20"/>
          <w:lang w:val="fr-FR"/>
        </w:rPr>
        <w:t xml:space="preserve"> </w:t>
      </w:r>
    </w:p>
    <w:p w14:paraId="7DCD836C" w14:textId="77777777" w:rsidR="00456002" w:rsidRPr="006030C8" w:rsidRDefault="00456002" w:rsidP="00366502">
      <w:pPr>
        <w:tabs>
          <w:tab w:val="left" w:pos="360"/>
        </w:tabs>
        <w:rPr>
          <w:lang w:val="fr-FR"/>
        </w:rPr>
      </w:pPr>
    </w:p>
    <w:p w14:paraId="5037C084" w14:textId="77777777" w:rsidR="00456002" w:rsidRPr="006030C8" w:rsidRDefault="00456002" w:rsidP="00366502">
      <w:pPr>
        <w:tabs>
          <w:tab w:val="left" w:pos="360"/>
        </w:tabs>
        <w:rPr>
          <w:lang w:val="fr-FR"/>
        </w:rPr>
      </w:pPr>
      <w:r w:rsidRPr="006030C8">
        <w:rPr>
          <w:rFonts w:cs="Tahoma"/>
          <w:szCs w:val="20"/>
          <w:lang w:val="fr-FR"/>
        </w:rPr>
        <w:t>Le tableau ci-dessous indique les produits donnant droit à une transition et les transitions possibles.</w:t>
      </w:r>
      <w:r w:rsidR="006030C8" w:rsidRPr="006030C8">
        <w:rPr>
          <w:rFonts w:cs="Tahoma"/>
          <w:szCs w:val="20"/>
          <w:lang w:val="fr-FR"/>
        </w:rPr>
        <w:t xml:space="preserve"> </w:t>
      </w:r>
      <w:r w:rsidRPr="006030C8">
        <w:rPr>
          <w:rFonts w:cs="Tahoma"/>
          <w:szCs w:val="20"/>
          <w:lang w:val="fr-FR"/>
        </w:rPr>
        <w:t>Il inclut les produits donnant droit à une transition lorsque achetés comme composants d’une plateforme Desktop.</w:t>
      </w:r>
    </w:p>
    <w:p w14:paraId="05E17294" w14:textId="77777777" w:rsidR="00456002" w:rsidRPr="006030C8" w:rsidRDefault="00456002" w:rsidP="00456002">
      <w:pPr>
        <w:tabs>
          <w:tab w:val="left" w:pos="360"/>
        </w:tabs>
        <w:ind w:left="720"/>
        <w:rPr>
          <w:lang w:val="fr-FR"/>
        </w:rPr>
      </w:pPr>
    </w:p>
    <w:tbl>
      <w:tblPr>
        <w:tblW w:w="8110" w:type="dxa"/>
        <w:tblInd w:w="720" w:type="dxa"/>
        <w:tblCellMar>
          <w:left w:w="0" w:type="dxa"/>
          <w:right w:w="0" w:type="dxa"/>
        </w:tblCellMar>
        <w:tblLook w:val="04A0" w:firstRow="1" w:lastRow="0" w:firstColumn="1" w:lastColumn="0" w:noHBand="0" w:noVBand="1"/>
      </w:tblPr>
      <w:tblGrid>
        <w:gridCol w:w="3687"/>
        <w:gridCol w:w="4423"/>
      </w:tblGrid>
      <w:tr w:rsidR="00456002" w:rsidRPr="0043735F" w14:paraId="0911E9FD" w14:textId="77777777" w:rsidTr="00E86773">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34F55D73" w14:textId="77777777" w:rsidR="00456002" w:rsidRPr="006030C8" w:rsidRDefault="00456002" w:rsidP="005C647E">
            <w:pPr>
              <w:keepNext/>
              <w:jc w:val="center"/>
              <w:rPr>
                <w:rFonts w:cs="Tahoma"/>
                <w:b/>
                <w:lang w:val="fr-FR"/>
              </w:rPr>
            </w:pPr>
            <w:r w:rsidRPr="006030C8">
              <w:rPr>
                <w:rFonts w:cs="Tahoma"/>
                <w:b/>
                <w:lang w:val="fr-FR"/>
              </w:rPr>
              <w:lastRenderedPageBreak/>
              <w:t xml:space="preserve">Produits faisant l’objet </w:t>
            </w:r>
            <w:r w:rsidR="00531B19">
              <w:rPr>
                <w:rFonts w:cs="Tahoma"/>
                <w:b/>
                <w:lang w:val="fr-FR"/>
              </w:rPr>
              <w:br/>
            </w:r>
            <w:r w:rsidRPr="006030C8">
              <w:rPr>
                <w:rFonts w:cs="Tahoma"/>
                <w:b/>
                <w:lang w:val="fr-FR"/>
              </w:rPr>
              <w:t>de la Transition</w:t>
            </w:r>
          </w:p>
        </w:tc>
        <w:tc>
          <w:tcPr>
            <w:tcW w:w="4423" w:type="dxa"/>
            <w:tcBorders>
              <w:top w:val="single" w:sz="8" w:space="0" w:color="auto"/>
              <w:left w:val="nil"/>
              <w:bottom w:val="single" w:sz="8" w:space="0" w:color="auto"/>
              <w:right w:val="single" w:sz="8" w:space="0" w:color="auto"/>
            </w:tcBorders>
            <w:shd w:val="clear" w:color="auto" w:fill="FABF8F"/>
            <w:vAlign w:val="center"/>
            <w:hideMark/>
          </w:tcPr>
          <w:p w14:paraId="440EDBC5" w14:textId="77777777" w:rsidR="00456002" w:rsidRPr="0043735F" w:rsidRDefault="00456002" w:rsidP="005C647E">
            <w:pPr>
              <w:keepNext/>
              <w:jc w:val="center"/>
              <w:rPr>
                <w:rFonts w:cs="Tahoma"/>
                <w:b/>
              </w:rPr>
            </w:pPr>
            <w:r>
              <w:rPr>
                <w:rFonts w:cs="Tahoma"/>
                <w:b/>
              </w:rPr>
              <w:t>Transitions possibles</w:t>
            </w:r>
          </w:p>
        </w:tc>
      </w:tr>
      <w:tr w:rsidR="00A32052" w:rsidRPr="0043735F" w14:paraId="5A62F348" w14:textId="77777777" w:rsidTr="00E86773">
        <w:trPr>
          <w:cantSplit/>
          <w:trHeight w:val="354"/>
        </w:trPr>
        <w:tc>
          <w:tcPr>
            <w:tcW w:w="3687" w:type="dxa"/>
            <w:tcBorders>
              <w:top w:val="nil"/>
              <w:left w:val="single" w:sz="8" w:space="0" w:color="auto"/>
              <w:bottom w:val="single" w:sz="8" w:space="0" w:color="auto"/>
              <w:right w:val="single" w:sz="8" w:space="0" w:color="auto"/>
            </w:tcBorders>
            <w:vAlign w:val="center"/>
          </w:tcPr>
          <w:p w14:paraId="0F4A4516" w14:textId="77777777" w:rsidR="00A32052" w:rsidRPr="0043735F" w:rsidRDefault="00A32052" w:rsidP="005C647E">
            <w:pPr>
              <w:spacing w:before="60" w:after="60"/>
              <w:ind w:left="144"/>
              <w:rPr>
                <w:rFonts w:cs="Tahoma"/>
              </w:rPr>
            </w:pPr>
            <w:r>
              <w:rPr>
                <w:rFonts w:cs="Tahoma"/>
              </w:rPr>
              <w:t xml:space="preserve">Core CAL Suite </w:t>
            </w:r>
          </w:p>
        </w:tc>
        <w:tc>
          <w:tcPr>
            <w:tcW w:w="4423" w:type="dxa"/>
            <w:tcBorders>
              <w:top w:val="nil"/>
              <w:left w:val="nil"/>
              <w:bottom w:val="single" w:sz="8" w:space="0" w:color="auto"/>
              <w:right w:val="single" w:sz="8" w:space="0" w:color="auto"/>
            </w:tcBorders>
            <w:vAlign w:val="center"/>
          </w:tcPr>
          <w:p w14:paraId="2F491CFB" w14:textId="77777777" w:rsidR="008368B4" w:rsidRPr="004F549F" w:rsidRDefault="008368B4" w:rsidP="00346F4B">
            <w:pPr>
              <w:numPr>
                <w:ilvl w:val="0"/>
                <w:numId w:val="37"/>
              </w:numPr>
              <w:spacing w:before="60" w:after="60"/>
            </w:pPr>
            <w:r>
              <w:rPr>
                <w:rFonts w:cs="Tahoma"/>
                <w:color w:val="000000"/>
                <w:szCs w:val="18"/>
              </w:rPr>
              <w:t>Office 365 (Entreprise E1)*</w:t>
            </w:r>
          </w:p>
          <w:p w14:paraId="22E9A7AC" w14:textId="77777777" w:rsidR="008368B4" w:rsidRPr="004F549F" w:rsidRDefault="008368B4" w:rsidP="00346F4B">
            <w:pPr>
              <w:numPr>
                <w:ilvl w:val="0"/>
                <w:numId w:val="37"/>
              </w:numPr>
              <w:spacing w:after="60"/>
            </w:pPr>
            <w:r>
              <w:rPr>
                <w:rFonts w:cs="Tahoma"/>
                <w:color w:val="000000"/>
                <w:szCs w:val="18"/>
              </w:rPr>
              <w:t>Office 365 (Entreprise E3)*</w:t>
            </w:r>
          </w:p>
          <w:p w14:paraId="78D226D5" w14:textId="77777777" w:rsidR="008368B4" w:rsidRPr="004F549F" w:rsidRDefault="008368B4" w:rsidP="00346F4B">
            <w:pPr>
              <w:numPr>
                <w:ilvl w:val="0"/>
                <w:numId w:val="37"/>
              </w:numPr>
              <w:spacing w:after="60"/>
            </w:pPr>
            <w:r>
              <w:rPr>
                <w:rFonts w:cs="Tahoma"/>
                <w:color w:val="000000"/>
                <w:szCs w:val="18"/>
              </w:rPr>
              <w:t>Office 365 (Entreprise E4)*</w:t>
            </w:r>
          </w:p>
          <w:p w14:paraId="31289FCF" w14:textId="77777777" w:rsidR="008368B4" w:rsidRPr="004F549F" w:rsidRDefault="008368B4" w:rsidP="00346F4B">
            <w:pPr>
              <w:numPr>
                <w:ilvl w:val="0"/>
                <w:numId w:val="37"/>
              </w:numPr>
              <w:spacing w:after="60"/>
            </w:pPr>
            <w:r>
              <w:rPr>
                <w:rFonts w:cs="Tahoma"/>
                <w:color w:val="000000"/>
                <w:szCs w:val="18"/>
              </w:rPr>
              <w:t>Office 365 (Secteur Public G1)*</w:t>
            </w:r>
          </w:p>
          <w:p w14:paraId="7E87875C" w14:textId="77777777" w:rsidR="008368B4" w:rsidRPr="004F549F" w:rsidRDefault="008368B4" w:rsidP="00346F4B">
            <w:pPr>
              <w:numPr>
                <w:ilvl w:val="0"/>
                <w:numId w:val="37"/>
              </w:numPr>
              <w:spacing w:after="60"/>
            </w:pPr>
            <w:r>
              <w:rPr>
                <w:rFonts w:cs="Tahoma"/>
                <w:color w:val="000000"/>
                <w:szCs w:val="18"/>
              </w:rPr>
              <w:t>Office 365 (Secteur Public G3)*</w:t>
            </w:r>
          </w:p>
          <w:p w14:paraId="3060D959" w14:textId="77777777" w:rsidR="008368B4" w:rsidRPr="004F549F" w:rsidRDefault="008368B4" w:rsidP="00346F4B">
            <w:pPr>
              <w:numPr>
                <w:ilvl w:val="0"/>
                <w:numId w:val="37"/>
              </w:numPr>
              <w:spacing w:after="60"/>
            </w:pPr>
            <w:r>
              <w:rPr>
                <w:rFonts w:cs="Tahoma"/>
                <w:color w:val="000000"/>
                <w:szCs w:val="18"/>
              </w:rPr>
              <w:t>Office 365 (Secteur Public G4)*</w:t>
            </w:r>
          </w:p>
          <w:p w14:paraId="0E7EE7CD" w14:textId="77777777" w:rsidR="00A32052" w:rsidRPr="004F549F" w:rsidRDefault="00A32052" w:rsidP="00346F4B">
            <w:pPr>
              <w:numPr>
                <w:ilvl w:val="0"/>
                <w:numId w:val="37"/>
              </w:numPr>
              <w:ind w:right="144"/>
            </w:pPr>
            <w:r>
              <w:rPr>
                <w:rFonts w:cs="Tahoma"/>
                <w:color w:val="000000"/>
              </w:rPr>
              <w:t>Windows Intune*</w:t>
            </w:r>
          </w:p>
          <w:p w14:paraId="358F6D5A" w14:textId="77777777" w:rsidR="00A32052" w:rsidRPr="004441AA" w:rsidRDefault="00A32052" w:rsidP="0055442E">
            <w:pPr>
              <w:ind w:left="720" w:right="144"/>
              <w:rPr>
                <w:rFonts w:cs="Tahoma"/>
                <w:color w:val="000000"/>
              </w:rPr>
            </w:pPr>
          </w:p>
        </w:tc>
      </w:tr>
      <w:tr w:rsidR="00A32052" w:rsidRPr="0043735F" w14:paraId="6027C358" w14:textId="77777777" w:rsidTr="00E86773">
        <w:trPr>
          <w:cantSplit/>
          <w:trHeight w:val="354"/>
        </w:trPr>
        <w:tc>
          <w:tcPr>
            <w:tcW w:w="3687" w:type="dxa"/>
            <w:tcBorders>
              <w:top w:val="nil"/>
              <w:left w:val="single" w:sz="8" w:space="0" w:color="auto"/>
              <w:bottom w:val="single" w:sz="8" w:space="0" w:color="auto"/>
              <w:right w:val="single" w:sz="8" w:space="0" w:color="auto"/>
            </w:tcBorders>
            <w:vAlign w:val="center"/>
          </w:tcPr>
          <w:p w14:paraId="211BE5FA" w14:textId="77777777" w:rsidR="00A32052" w:rsidRPr="0043735F" w:rsidRDefault="00A32052" w:rsidP="005C647E">
            <w:pPr>
              <w:spacing w:before="60" w:after="60"/>
              <w:ind w:left="144"/>
              <w:rPr>
                <w:rFonts w:cs="Tahoma"/>
              </w:rPr>
            </w:pPr>
            <w:r>
              <w:rPr>
                <w:rFonts w:cs="Tahoma"/>
              </w:rPr>
              <w:t>Enterprise CAL Suite</w:t>
            </w:r>
          </w:p>
        </w:tc>
        <w:tc>
          <w:tcPr>
            <w:tcW w:w="4423" w:type="dxa"/>
            <w:tcBorders>
              <w:top w:val="nil"/>
              <w:left w:val="nil"/>
              <w:bottom w:val="single" w:sz="8" w:space="0" w:color="auto"/>
              <w:right w:val="single" w:sz="8" w:space="0" w:color="auto"/>
            </w:tcBorders>
            <w:vAlign w:val="center"/>
          </w:tcPr>
          <w:p w14:paraId="465272F9" w14:textId="77777777" w:rsidR="00A32052" w:rsidRPr="004F549F" w:rsidRDefault="00A32052" w:rsidP="00346F4B">
            <w:pPr>
              <w:numPr>
                <w:ilvl w:val="0"/>
                <w:numId w:val="37"/>
              </w:numPr>
              <w:spacing w:before="60" w:after="60"/>
            </w:pPr>
            <w:r>
              <w:rPr>
                <w:rFonts w:cs="Tahoma"/>
                <w:color w:val="000000"/>
                <w:szCs w:val="18"/>
              </w:rPr>
              <w:t>Office 365 (Entreprise E3)*</w:t>
            </w:r>
          </w:p>
          <w:p w14:paraId="64119B6A" w14:textId="77777777" w:rsidR="00A32052" w:rsidRPr="004F549F" w:rsidRDefault="00A32052" w:rsidP="00346F4B">
            <w:pPr>
              <w:numPr>
                <w:ilvl w:val="0"/>
                <w:numId w:val="37"/>
              </w:numPr>
              <w:spacing w:after="60"/>
            </w:pPr>
            <w:r>
              <w:rPr>
                <w:rFonts w:cs="Tahoma"/>
                <w:color w:val="000000"/>
                <w:szCs w:val="18"/>
              </w:rPr>
              <w:t>Office 365 (Entreprise E4)*</w:t>
            </w:r>
          </w:p>
          <w:p w14:paraId="12840D00" w14:textId="77777777" w:rsidR="004D2744" w:rsidRPr="004F549F" w:rsidRDefault="004D2744" w:rsidP="00346F4B">
            <w:pPr>
              <w:numPr>
                <w:ilvl w:val="0"/>
                <w:numId w:val="37"/>
              </w:numPr>
              <w:spacing w:after="60"/>
            </w:pPr>
            <w:r>
              <w:rPr>
                <w:rFonts w:cs="Tahoma"/>
                <w:color w:val="000000"/>
                <w:szCs w:val="18"/>
              </w:rPr>
              <w:t>Office 365 (Secteur Public G3)*</w:t>
            </w:r>
          </w:p>
          <w:p w14:paraId="6EF36428" w14:textId="77777777" w:rsidR="004D2744" w:rsidRPr="004F549F" w:rsidRDefault="004D2744" w:rsidP="00346F4B">
            <w:pPr>
              <w:numPr>
                <w:ilvl w:val="0"/>
                <w:numId w:val="37"/>
              </w:numPr>
              <w:spacing w:after="60"/>
            </w:pPr>
            <w:r>
              <w:rPr>
                <w:rFonts w:cs="Tahoma"/>
                <w:color w:val="000000"/>
                <w:szCs w:val="18"/>
              </w:rPr>
              <w:t>Office 365 (Secteur Public G4)*</w:t>
            </w:r>
          </w:p>
          <w:p w14:paraId="0A56445A" w14:textId="77777777" w:rsidR="00A32052" w:rsidRPr="004F549F" w:rsidRDefault="00A32052" w:rsidP="00346F4B">
            <w:pPr>
              <w:numPr>
                <w:ilvl w:val="0"/>
                <w:numId w:val="37"/>
              </w:numPr>
              <w:ind w:right="144"/>
            </w:pPr>
            <w:r>
              <w:rPr>
                <w:rFonts w:cs="Tahoma"/>
                <w:color w:val="000000"/>
              </w:rPr>
              <w:t>Windows</w:t>
            </w:r>
            <w:r w:rsidR="00404A81" w:rsidRPr="00404A81">
              <w:rPr>
                <w:rFonts w:cs="Tahoma"/>
                <w:color w:val="000000"/>
                <w:vertAlign w:val="superscript"/>
              </w:rPr>
              <w:t>®</w:t>
            </w:r>
            <w:r>
              <w:rPr>
                <w:rFonts w:cs="Tahoma"/>
                <w:color w:val="000000"/>
              </w:rPr>
              <w:t xml:space="preserve"> Intune*</w:t>
            </w:r>
          </w:p>
          <w:p w14:paraId="2A88E0E0" w14:textId="77777777" w:rsidR="00A32052" w:rsidRPr="002765CF" w:rsidRDefault="00A32052" w:rsidP="00BD6C2C">
            <w:pPr>
              <w:ind w:right="144"/>
              <w:rPr>
                <w:rFonts w:cs="Tahoma"/>
                <w:color w:val="000000"/>
              </w:rPr>
            </w:pPr>
          </w:p>
        </w:tc>
      </w:tr>
      <w:tr w:rsidR="00A32052" w:rsidRPr="0043735F" w14:paraId="4B8CB93E" w14:textId="77777777" w:rsidTr="00E86773">
        <w:trPr>
          <w:cantSplit/>
          <w:trHeight w:val="354"/>
        </w:trPr>
        <w:tc>
          <w:tcPr>
            <w:tcW w:w="3687" w:type="dxa"/>
            <w:tcBorders>
              <w:top w:val="single" w:sz="8" w:space="0" w:color="auto"/>
              <w:left w:val="single" w:sz="8" w:space="0" w:color="auto"/>
              <w:bottom w:val="nil"/>
              <w:right w:val="single" w:sz="8" w:space="0" w:color="auto"/>
            </w:tcBorders>
            <w:vAlign w:val="center"/>
          </w:tcPr>
          <w:p w14:paraId="707DFC3B" w14:textId="77777777" w:rsidR="00A32052" w:rsidRPr="0043735F" w:rsidRDefault="00A32052" w:rsidP="005C647E">
            <w:pPr>
              <w:spacing w:before="60" w:after="60"/>
              <w:ind w:left="144"/>
              <w:rPr>
                <w:rFonts w:cs="Tahoma"/>
              </w:rPr>
            </w:pPr>
            <w:r>
              <w:rPr>
                <w:rFonts w:cs="Tahoma"/>
              </w:rPr>
              <w:t>Office Professionnel Plus</w:t>
            </w:r>
          </w:p>
        </w:tc>
        <w:tc>
          <w:tcPr>
            <w:tcW w:w="4423" w:type="dxa"/>
            <w:tcBorders>
              <w:top w:val="single" w:sz="8" w:space="0" w:color="auto"/>
              <w:left w:val="nil"/>
              <w:bottom w:val="nil"/>
              <w:right w:val="single" w:sz="8" w:space="0" w:color="auto"/>
            </w:tcBorders>
            <w:vAlign w:val="center"/>
          </w:tcPr>
          <w:p w14:paraId="2C42478A" w14:textId="77777777" w:rsidR="00A32052" w:rsidRPr="004F549F" w:rsidRDefault="00A32052" w:rsidP="00346F4B">
            <w:pPr>
              <w:numPr>
                <w:ilvl w:val="0"/>
                <w:numId w:val="37"/>
              </w:numPr>
              <w:spacing w:after="60"/>
            </w:pPr>
            <w:r>
              <w:rPr>
                <w:rFonts w:cs="Tahoma"/>
                <w:color w:val="000000"/>
                <w:szCs w:val="18"/>
              </w:rPr>
              <w:t>Office 365 (Entreprise E3)*</w:t>
            </w:r>
          </w:p>
          <w:p w14:paraId="05BF4663" w14:textId="77777777" w:rsidR="00A32052" w:rsidRPr="004F549F" w:rsidRDefault="00A32052" w:rsidP="00346F4B">
            <w:pPr>
              <w:numPr>
                <w:ilvl w:val="0"/>
                <w:numId w:val="37"/>
              </w:numPr>
              <w:spacing w:after="60"/>
            </w:pPr>
            <w:r>
              <w:rPr>
                <w:rFonts w:cs="Tahoma"/>
                <w:color w:val="000000"/>
                <w:szCs w:val="18"/>
              </w:rPr>
              <w:t>Office 365 (Entreprise E4)*</w:t>
            </w:r>
          </w:p>
          <w:p w14:paraId="15FC01DC" w14:textId="77777777" w:rsidR="00A32052" w:rsidRPr="004F549F" w:rsidRDefault="00A32052" w:rsidP="00346F4B">
            <w:pPr>
              <w:numPr>
                <w:ilvl w:val="0"/>
                <w:numId w:val="37"/>
              </w:numPr>
              <w:spacing w:after="60"/>
            </w:pPr>
            <w:r>
              <w:rPr>
                <w:rFonts w:cs="Tahoma"/>
                <w:color w:val="000000"/>
                <w:szCs w:val="18"/>
              </w:rPr>
              <w:t>Office 365 (Secteur Public G3)</w:t>
            </w:r>
          </w:p>
          <w:p w14:paraId="7FE009BE" w14:textId="77777777" w:rsidR="00A32052" w:rsidRPr="004F549F" w:rsidRDefault="00A32052" w:rsidP="00346F4B">
            <w:pPr>
              <w:numPr>
                <w:ilvl w:val="0"/>
                <w:numId w:val="37"/>
              </w:numPr>
              <w:spacing w:after="60"/>
            </w:pPr>
            <w:r>
              <w:rPr>
                <w:rFonts w:cs="Tahoma"/>
                <w:color w:val="000000"/>
                <w:szCs w:val="18"/>
              </w:rPr>
              <w:t>Office 365 (Secteur Public G4)</w:t>
            </w:r>
          </w:p>
          <w:p w14:paraId="50E2C066" w14:textId="77777777" w:rsidR="00A32052" w:rsidRPr="004F549F" w:rsidRDefault="004D2744" w:rsidP="00346F4B">
            <w:pPr>
              <w:numPr>
                <w:ilvl w:val="0"/>
                <w:numId w:val="37"/>
              </w:numPr>
              <w:spacing w:after="60"/>
            </w:pPr>
            <w:r>
              <w:rPr>
                <w:rFonts w:cs="Tahoma"/>
                <w:color w:val="000000"/>
                <w:szCs w:val="18"/>
              </w:rPr>
              <w:t>Office 365 ProPlus**</w:t>
            </w:r>
          </w:p>
          <w:p w14:paraId="25FBE4FE" w14:textId="77777777" w:rsidR="002D25C8" w:rsidRPr="002765CF" w:rsidRDefault="002D25C8" w:rsidP="0055442E">
            <w:pPr>
              <w:ind w:left="720"/>
              <w:rPr>
                <w:rFonts w:cs="Tahoma"/>
                <w:color w:val="000000"/>
              </w:rPr>
            </w:pPr>
          </w:p>
        </w:tc>
      </w:tr>
      <w:tr w:rsidR="00A32052" w:rsidRPr="0043735F" w14:paraId="113E8AE1" w14:textId="77777777" w:rsidTr="00E86773">
        <w:trPr>
          <w:cantSplit/>
          <w:trHeight w:val="354"/>
        </w:trPr>
        <w:tc>
          <w:tcPr>
            <w:tcW w:w="3687" w:type="dxa"/>
            <w:tcBorders>
              <w:top w:val="single" w:sz="8" w:space="0" w:color="auto"/>
              <w:left w:val="single" w:sz="8" w:space="0" w:color="auto"/>
              <w:bottom w:val="nil"/>
              <w:right w:val="single" w:sz="8" w:space="0" w:color="auto"/>
            </w:tcBorders>
            <w:vAlign w:val="center"/>
          </w:tcPr>
          <w:p w14:paraId="70AB589C" w14:textId="77777777" w:rsidR="00A32052" w:rsidRPr="006030C8" w:rsidRDefault="00A32052" w:rsidP="005C647E">
            <w:pPr>
              <w:spacing w:before="60" w:after="60"/>
              <w:ind w:left="144"/>
              <w:rPr>
                <w:rFonts w:cs="Tahoma"/>
                <w:lang w:val="fr-FR"/>
              </w:rPr>
            </w:pPr>
            <w:r w:rsidRPr="006030C8">
              <w:rPr>
                <w:rFonts w:cs="Tahoma"/>
                <w:lang w:val="fr-FR"/>
              </w:rPr>
              <w:t>Office Professionnel Plus et CAL Core Suite</w:t>
            </w:r>
          </w:p>
        </w:tc>
        <w:tc>
          <w:tcPr>
            <w:tcW w:w="4423" w:type="dxa"/>
            <w:tcBorders>
              <w:top w:val="single" w:sz="8" w:space="0" w:color="auto"/>
              <w:left w:val="nil"/>
              <w:bottom w:val="nil"/>
              <w:right w:val="single" w:sz="8" w:space="0" w:color="auto"/>
            </w:tcBorders>
            <w:vAlign w:val="center"/>
          </w:tcPr>
          <w:p w14:paraId="787357BF" w14:textId="77777777" w:rsidR="008368B4" w:rsidRPr="004F549F" w:rsidRDefault="008368B4" w:rsidP="00346F4B">
            <w:pPr>
              <w:numPr>
                <w:ilvl w:val="0"/>
                <w:numId w:val="37"/>
              </w:numPr>
              <w:spacing w:after="60"/>
            </w:pPr>
            <w:r>
              <w:rPr>
                <w:rFonts w:cs="Tahoma"/>
                <w:color w:val="000000"/>
                <w:szCs w:val="18"/>
              </w:rPr>
              <w:t>Office 365 (Entreprise E3)*</w:t>
            </w:r>
          </w:p>
          <w:p w14:paraId="7BFA3CFC" w14:textId="77777777" w:rsidR="008368B4" w:rsidRPr="004F549F" w:rsidRDefault="008368B4" w:rsidP="00346F4B">
            <w:pPr>
              <w:numPr>
                <w:ilvl w:val="0"/>
                <w:numId w:val="37"/>
              </w:numPr>
              <w:spacing w:after="60"/>
            </w:pPr>
            <w:r>
              <w:rPr>
                <w:rFonts w:cs="Tahoma"/>
                <w:color w:val="000000"/>
                <w:szCs w:val="18"/>
              </w:rPr>
              <w:t>Office 365 (Entreprise E4)*</w:t>
            </w:r>
          </w:p>
          <w:p w14:paraId="4A028077" w14:textId="77777777" w:rsidR="008368B4" w:rsidRPr="004F549F" w:rsidRDefault="008368B4" w:rsidP="00346F4B">
            <w:pPr>
              <w:numPr>
                <w:ilvl w:val="0"/>
                <w:numId w:val="37"/>
              </w:numPr>
              <w:spacing w:after="60"/>
            </w:pPr>
            <w:r>
              <w:rPr>
                <w:rFonts w:cs="Tahoma"/>
                <w:color w:val="000000"/>
                <w:szCs w:val="18"/>
              </w:rPr>
              <w:t>Office 365 (Secteur Public G3)*</w:t>
            </w:r>
          </w:p>
          <w:p w14:paraId="5D0724E1" w14:textId="77777777" w:rsidR="008368B4" w:rsidRPr="004F549F" w:rsidRDefault="008368B4" w:rsidP="00346F4B">
            <w:pPr>
              <w:numPr>
                <w:ilvl w:val="0"/>
                <w:numId w:val="37"/>
              </w:numPr>
              <w:spacing w:after="60"/>
            </w:pPr>
            <w:r>
              <w:rPr>
                <w:rFonts w:cs="Tahoma"/>
                <w:color w:val="000000"/>
                <w:szCs w:val="18"/>
              </w:rPr>
              <w:t>Office 365 (Secteur Public G4)*</w:t>
            </w:r>
          </w:p>
          <w:p w14:paraId="761EA8CC" w14:textId="77777777" w:rsidR="002D25C8" w:rsidRPr="002765CF" w:rsidRDefault="002D25C8" w:rsidP="0055442E">
            <w:pPr>
              <w:ind w:left="720"/>
              <w:rPr>
                <w:rFonts w:cs="Tahoma"/>
                <w:color w:val="000000"/>
              </w:rPr>
            </w:pPr>
          </w:p>
        </w:tc>
      </w:tr>
      <w:tr w:rsidR="00A32052" w:rsidRPr="0043735F" w14:paraId="22291FF7" w14:textId="77777777" w:rsidTr="00E8677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7629B74" w14:textId="77777777" w:rsidR="00A32052" w:rsidRPr="006030C8" w:rsidRDefault="00A32052" w:rsidP="00E86773">
            <w:pPr>
              <w:spacing w:before="60" w:after="60"/>
              <w:ind w:left="144"/>
              <w:rPr>
                <w:rFonts w:cs="Tahoma"/>
                <w:lang w:val="fr-FR"/>
              </w:rPr>
            </w:pPr>
            <w:r w:rsidRPr="006030C8">
              <w:rPr>
                <w:rFonts w:cs="Tahoma"/>
                <w:lang w:val="fr-FR"/>
              </w:rPr>
              <w:t>Office Professionnel Plus et CAL Entreprise</w:t>
            </w:r>
            <w:r w:rsidR="00E86773">
              <w:rPr>
                <w:rFonts w:cs="Tahoma"/>
                <w:lang w:val="fr-FR"/>
              </w:rPr>
              <w:t> </w:t>
            </w:r>
            <w:r w:rsidRPr="006030C8">
              <w:rPr>
                <w:rFonts w:cs="Tahoma"/>
                <w:lang w:val="fr-FR"/>
              </w:rPr>
              <w:t>Suite</w:t>
            </w:r>
          </w:p>
        </w:tc>
        <w:tc>
          <w:tcPr>
            <w:tcW w:w="4423" w:type="dxa"/>
            <w:tcBorders>
              <w:top w:val="single" w:sz="8" w:space="0" w:color="auto"/>
              <w:left w:val="nil"/>
              <w:bottom w:val="single" w:sz="8" w:space="0" w:color="auto"/>
              <w:right w:val="single" w:sz="8" w:space="0" w:color="auto"/>
            </w:tcBorders>
            <w:vAlign w:val="center"/>
          </w:tcPr>
          <w:p w14:paraId="0CF27015" w14:textId="77777777" w:rsidR="008368B4" w:rsidRPr="004F549F" w:rsidRDefault="008368B4" w:rsidP="00346F4B">
            <w:pPr>
              <w:numPr>
                <w:ilvl w:val="0"/>
                <w:numId w:val="37"/>
              </w:numPr>
              <w:spacing w:before="60" w:after="60"/>
            </w:pPr>
            <w:r>
              <w:rPr>
                <w:rFonts w:cs="Tahoma"/>
                <w:color w:val="000000"/>
                <w:szCs w:val="18"/>
              </w:rPr>
              <w:t>Office 365 (Entreprise E3)*</w:t>
            </w:r>
          </w:p>
          <w:p w14:paraId="4BC29F48" w14:textId="77777777" w:rsidR="008368B4" w:rsidRPr="004F549F" w:rsidRDefault="008368B4" w:rsidP="00346F4B">
            <w:pPr>
              <w:numPr>
                <w:ilvl w:val="0"/>
                <w:numId w:val="37"/>
              </w:numPr>
              <w:spacing w:after="60"/>
            </w:pPr>
            <w:r>
              <w:rPr>
                <w:rFonts w:cs="Tahoma"/>
                <w:color w:val="000000"/>
                <w:szCs w:val="18"/>
              </w:rPr>
              <w:t>Office 365 (Entreprise E4)*</w:t>
            </w:r>
          </w:p>
          <w:p w14:paraId="04657C34" w14:textId="77777777" w:rsidR="008368B4" w:rsidRPr="004F549F" w:rsidRDefault="008368B4" w:rsidP="00346F4B">
            <w:pPr>
              <w:numPr>
                <w:ilvl w:val="0"/>
                <w:numId w:val="37"/>
              </w:numPr>
              <w:spacing w:after="60"/>
            </w:pPr>
            <w:r>
              <w:rPr>
                <w:rFonts w:cs="Tahoma"/>
                <w:color w:val="000000"/>
                <w:szCs w:val="18"/>
              </w:rPr>
              <w:t>Office 365 (Secteur Public G3)*</w:t>
            </w:r>
          </w:p>
          <w:p w14:paraId="445A91B6" w14:textId="77777777" w:rsidR="008368B4" w:rsidRPr="004F549F" w:rsidRDefault="008368B4" w:rsidP="00346F4B">
            <w:pPr>
              <w:numPr>
                <w:ilvl w:val="0"/>
                <w:numId w:val="37"/>
              </w:numPr>
              <w:spacing w:after="60"/>
            </w:pPr>
            <w:r>
              <w:rPr>
                <w:rFonts w:cs="Tahoma"/>
                <w:color w:val="000000"/>
                <w:szCs w:val="18"/>
              </w:rPr>
              <w:t>Office 365 (Secteur Public G4)*</w:t>
            </w:r>
          </w:p>
          <w:p w14:paraId="6194BD25" w14:textId="77777777" w:rsidR="002D25C8" w:rsidRPr="002765CF" w:rsidRDefault="002D25C8" w:rsidP="0055442E">
            <w:pPr>
              <w:ind w:left="720"/>
              <w:rPr>
                <w:rFonts w:cs="Tahoma"/>
                <w:color w:val="000000"/>
              </w:rPr>
            </w:pPr>
          </w:p>
        </w:tc>
      </w:tr>
      <w:tr w:rsidR="00454646" w:rsidRPr="0043735F" w14:paraId="43D4B2DC" w14:textId="77777777" w:rsidTr="00E8677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EBC134F" w14:textId="77777777" w:rsidR="00454646" w:rsidRDefault="00454646" w:rsidP="00B1054F">
            <w:pPr>
              <w:spacing w:before="60" w:after="60"/>
              <w:ind w:left="144"/>
              <w:rPr>
                <w:rFonts w:cs="Tahoma"/>
              </w:rPr>
            </w:pPr>
            <w:r>
              <w:rPr>
                <w:rFonts w:cs="Tahoma"/>
              </w:rPr>
              <w:t>Project Professionnel</w:t>
            </w:r>
          </w:p>
        </w:tc>
        <w:tc>
          <w:tcPr>
            <w:tcW w:w="4423" w:type="dxa"/>
            <w:tcBorders>
              <w:top w:val="single" w:sz="8" w:space="0" w:color="auto"/>
              <w:left w:val="nil"/>
              <w:bottom w:val="single" w:sz="8" w:space="0" w:color="auto"/>
              <w:right w:val="single" w:sz="8" w:space="0" w:color="auto"/>
            </w:tcBorders>
            <w:vAlign w:val="center"/>
          </w:tcPr>
          <w:p w14:paraId="303D899A" w14:textId="77777777" w:rsidR="00454646" w:rsidRPr="00B8786B" w:rsidRDefault="00454646" w:rsidP="00346F4B">
            <w:pPr>
              <w:numPr>
                <w:ilvl w:val="0"/>
                <w:numId w:val="37"/>
              </w:numPr>
              <w:spacing w:before="60" w:after="60"/>
              <w:rPr>
                <w:rFonts w:cs="Tahoma"/>
                <w:color w:val="000000" w:themeColor="text1"/>
              </w:rPr>
            </w:pPr>
            <w:r>
              <w:rPr>
                <w:rFonts w:cs="Tahoma"/>
                <w:color w:val="000000" w:themeColor="text1"/>
              </w:rPr>
              <w:t>Project Pro pour Office 365</w:t>
            </w:r>
          </w:p>
        </w:tc>
      </w:tr>
      <w:tr w:rsidR="00454646" w:rsidRPr="0043735F" w14:paraId="1FF911BB" w14:textId="77777777" w:rsidTr="00E8677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1DE7A90" w14:textId="77777777" w:rsidR="00454646" w:rsidRDefault="00454646" w:rsidP="00B1054F">
            <w:pPr>
              <w:spacing w:before="60" w:after="60"/>
              <w:ind w:left="144"/>
              <w:rPr>
                <w:rFonts w:cs="Tahoma"/>
              </w:rPr>
            </w:pPr>
            <w:r>
              <w:rPr>
                <w:rFonts w:cs="Tahoma"/>
              </w:rPr>
              <w:t>CAL Project Server</w:t>
            </w:r>
          </w:p>
        </w:tc>
        <w:tc>
          <w:tcPr>
            <w:tcW w:w="4423" w:type="dxa"/>
            <w:tcBorders>
              <w:top w:val="single" w:sz="8" w:space="0" w:color="auto"/>
              <w:left w:val="nil"/>
              <w:bottom w:val="single" w:sz="8" w:space="0" w:color="auto"/>
              <w:right w:val="single" w:sz="8" w:space="0" w:color="auto"/>
            </w:tcBorders>
            <w:vAlign w:val="center"/>
          </w:tcPr>
          <w:p w14:paraId="5F10BB94" w14:textId="77777777" w:rsidR="00454646" w:rsidRPr="00B8786B" w:rsidRDefault="00454646" w:rsidP="00346F4B">
            <w:pPr>
              <w:numPr>
                <w:ilvl w:val="0"/>
                <w:numId w:val="37"/>
              </w:numPr>
              <w:spacing w:before="60" w:after="60"/>
              <w:rPr>
                <w:rFonts w:cs="Tahoma"/>
                <w:color w:val="000000" w:themeColor="text1"/>
              </w:rPr>
            </w:pPr>
            <w:r>
              <w:rPr>
                <w:rFonts w:cs="Tahoma"/>
                <w:color w:val="000000" w:themeColor="text1"/>
              </w:rPr>
              <w:t>Project Online</w:t>
            </w:r>
          </w:p>
        </w:tc>
      </w:tr>
      <w:tr w:rsidR="00454646" w:rsidRPr="0043735F" w14:paraId="265D8E08" w14:textId="77777777" w:rsidTr="00E8677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129FB2A" w14:textId="77777777" w:rsidR="00454646" w:rsidRDefault="00454646" w:rsidP="00B1054F">
            <w:pPr>
              <w:spacing w:before="60" w:after="60"/>
              <w:ind w:left="144"/>
              <w:rPr>
                <w:rFonts w:cs="Tahoma"/>
              </w:rPr>
            </w:pPr>
            <w:r>
              <w:rPr>
                <w:rFonts w:cs="Tahoma"/>
              </w:rPr>
              <w:t>Visio Professionnel</w:t>
            </w:r>
          </w:p>
        </w:tc>
        <w:tc>
          <w:tcPr>
            <w:tcW w:w="4423" w:type="dxa"/>
            <w:tcBorders>
              <w:top w:val="single" w:sz="8" w:space="0" w:color="auto"/>
              <w:left w:val="nil"/>
              <w:bottom w:val="single" w:sz="8" w:space="0" w:color="auto"/>
              <w:right w:val="single" w:sz="8" w:space="0" w:color="auto"/>
            </w:tcBorders>
            <w:vAlign w:val="center"/>
          </w:tcPr>
          <w:p w14:paraId="329557FF" w14:textId="77777777" w:rsidR="00454646" w:rsidRPr="00B8786B" w:rsidRDefault="00454646" w:rsidP="00346F4B">
            <w:pPr>
              <w:numPr>
                <w:ilvl w:val="0"/>
                <w:numId w:val="37"/>
              </w:numPr>
              <w:spacing w:before="60" w:after="60"/>
              <w:rPr>
                <w:rFonts w:cs="Tahoma"/>
                <w:color w:val="000000" w:themeColor="text1"/>
              </w:rPr>
            </w:pPr>
            <w:r>
              <w:rPr>
                <w:rFonts w:cs="Tahoma"/>
                <w:color w:val="000000" w:themeColor="text1"/>
              </w:rPr>
              <w:t>Visio Pro pour Office 365</w:t>
            </w:r>
          </w:p>
        </w:tc>
      </w:tr>
      <w:tr w:rsidR="00B1054F" w:rsidRPr="0043735F" w14:paraId="415FC54C" w14:textId="77777777" w:rsidTr="00E8677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E1E8BD1" w14:textId="77777777" w:rsidR="00B1054F" w:rsidRPr="006030C8" w:rsidRDefault="00B1054F" w:rsidP="00B1054F">
            <w:pPr>
              <w:spacing w:before="60" w:after="60"/>
              <w:ind w:left="144"/>
              <w:rPr>
                <w:rFonts w:cs="Tahoma"/>
                <w:lang w:val="fr-FR"/>
              </w:rPr>
            </w:pPr>
            <w:r w:rsidRPr="006030C8">
              <w:rPr>
                <w:rFonts w:cs="Tahoma"/>
                <w:lang w:val="fr-FR"/>
              </w:rPr>
              <w:t xml:space="preserve">Mise à Jour de Windows Pro </w:t>
            </w:r>
          </w:p>
        </w:tc>
        <w:tc>
          <w:tcPr>
            <w:tcW w:w="4423" w:type="dxa"/>
            <w:tcBorders>
              <w:top w:val="single" w:sz="8" w:space="0" w:color="auto"/>
              <w:left w:val="nil"/>
              <w:bottom w:val="single" w:sz="8" w:space="0" w:color="auto"/>
              <w:right w:val="single" w:sz="8" w:space="0" w:color="auto"/>
            </w:tcBorders>
            <w:vAlign w:val="center"/>
          </w:tcPr>
          <w:p w14:paraId="24E6B2A2" w14:textId="77777777" w:rsidR="00B1054F" w:rsidRPr="002765CF" w:rsidRDefault="00B1054F" w:rsidP="00346F4B">
            <w:pPr>
              <w:numPr>
                <w:ilvl w:val="0"/>
                <w:numId w:val="37"/>
              </w:numPr>
              <w:spacing w:before="60" w:after="60"/>
              <w:rPr>
                <w:rFonts w:cs="Tahoma"/>
                <w:color w:val="000000"/>
                <w:szCs w:val="18"/>
              </w:rPr>
            </w:pPr>
            <w:r>
              <w:rPr>
                <w:rFonts w:cs="Tahoma"/>
                <w:color w:val="000000" w:themeColor="text1"/>
              </w:rPr>
              <w:t>Windows Virtual Desktop Access</w:t>
            </w:r>
          </w:p>
        </w:tc>
      </w:tr>
      <w:tr w:rsidR="00B1054F" w:rsidRPr="00FD12DC" w14:paraId="61D2EA75" w14:textId="77777777" w:rsidTr="00E8677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220C34A" w14:textId="77777777" w:rsidR="00B1054F" w:rsidRDefault="00B1054F" w:rsidP="00B1054F">
            <w:pPr>
              <w:spacing w:before="60" w:after="60"/>
              <w:ind w:left="144"/>
              <w:rPr>
                <w:rFonts w:cs="Tahoma"/>
              </w:rPr>
            </w:pPr>
            <w:r>
              <w:rPr>
                <w:rFonts w:cs="Tahoma"/>
                <w:color w:val="000000" w:themeColor="text1"/>
              </w:rPr>
              <w:t>Windows Virtual Desktop Access</w:t>
            </w:r>
          </w:p>
        </w:tc>
        <w:tc>
          <w:tcPr>
            <w:tcW w:w="4423" w:type="dxa"/>
            <w:tcBorders>
              <w:top w:val="single" w:sz="8" w:space="0" w:color="auto"/>
              <w:left w:val="nil"/>
              <w:bottom w:val="single" w:sz="8" w:space="0" w:color="auto"/>
              <w:right w:val="single" w:sz="8" w:space="0" w:color="auto"/>
            </w:tcBorders>
            <w:vAlign w:val="center"/>
          </w:tcPr>
          <w:p w14:paraId="0DF096B9" w14:textId="77777777" w:rsidR="00B1054F" w:rsidRPr="006030C8" w:rsidRDefault="00B1054F" w:rsidP="00346F4B">
            <w:pPr>
              <w:numPr>
                <w:ilvl w:val="0"/>
                <w:numId w:val="37"/>
              </w:numPr>
              <w:spacing w:before="60" w:after="60"/>
              <w:rPr>
                <w:rFonts w:cs="Tahoma"/>
                <w:color w:val="000000"/>
                <w:szCs w:val="18"/>
                <w:lang w:val="fr-FR"/>
              </w:rPr>
            </w:pPr>
            <w:r w:rsidRPr="006030C8">
              <w:rPr>
                <w:rFonts w:cs="Tahoma"/>
                <w:color w:val="000000" w:themeColor="text1"/>
                <w:lang w:val="fr-FR"/>
              </w:rPr>
              <w:t>Licence d’abonnement à l’Assistant Windows</w:t>
            </w:r>
          </w:p>
        </w:tc>
      </w:tr>
      <w:tr w:rsidR="00B1054F" w:rsidRPr="00FD12DC" w14:paraId="1EFC9890" w14:textId="77777777" w:rsidTr="00E8677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3796DA2" w14:textId="77777777" w:rsidR="00B1054F" w:rsidRPr="006030C8" w:rsidRDefault="00B1054F" w:rsidP="00B1054F">
            <w:pPr>
              <w:spacing w:before="60" w:after="60"/>
              <w:ind w:left="144"/>
              <w:rPr>
                <w:rFonts w:cs="Tahoma"/>
                <w:lang w:val="fr-FR"/>
              </w:rPr>
            </w:pPr>
            <w:r w:rsidRPr="006030C8">
              <w:rPr>
                <w:rFonts w:cs="Tahoma"/>
                <w:lang w:val="fr-FR"/>
              </w:rPr>
              <w:t>Mise à Jour de Windows Pro</w:t>
            </w:r>
          </w:p>
        </w:tc>
        <w:tc>
          <w:tcPr>
            <w:tcW w:w="4423" w:type="dxa"/>
            <w:tcBorders>
              <w:top w:val="single" w:sz="8" w:space="0" w:color="auto"/>
              <w:left w:val="nil"/>
              <w:bottom w:val="single" w:sz="8" w:space="0" w:color="auto"/>
              <w:right w:val="single" w:sz="8" w:space="0" w:color="auto"/>
            </w:tcBorders>
            <w:vAlign w:val="center"/>
          </w:tcPr>
          <w:p w14:paraId="146FC59B" w14:textId="77777777" w:rsidR="00B1054F" w:rsidRPr="006030C8" w:rsidRDefault="00B1054F" w:rsidP="00346F4B">
            <w:pPr>
              <w:numPr>
                <w:ilvl w:val="0"/>
                <w:numId w:val="37"/>
              </w:numPr>
              <w:spacing w:before="60" w:after="60"/>
              <w:rPr>
                <w:rFonts w:cs="Tahoma"/>
                <w:color w:val="000000"/>
                <w:szCs w:val="18"/>
                <w:lang w:val="fr-FR"/>
              </w:rPr>
            </w:pPr>
            <w:r w:rsidRPr="006030C8">
              <w:rPr>
                <w:rFonts w:cs="Tahoma"/>
                <w:color w:val="000000" w:themeColor="text1"/>
                <w:lang w:val="fr-FR"/>
              </w:rPr>
              <w:t>Licence d’abonnement à l’Assistant Windows</w:t>
            </w:r>
          </w:p>
        </w:tc>
      </w:tr>
    </w:tbl>
    <w:p w14:paraId="5B758A34" w14:textId="77777777" w:rsidR="00456002" w:rsidRPr="006030C8" w:rsidRDefault="00456002" w:rsidP="00456002">
      <w:pPr>
        <w:tabs>
          <w:tab w:val="left" w:pos="360"/>
        </w:tabs>
        <w:ind w:left="720"/>
        <w:rPr>
          <w:lang w:val="fr-FR"/>
        </w:rPr>
      </w:pPr>
      <w:r w:rsidRPr="006030C8">
        <w:rPr>
          <w:rFonts w:cs="Tahoma"/>
          <w:i/>
          <w:sz w:val="16"/>
          <w:szCs w:val="20"/>
          <w:lang w:val="fr-FR"/>
        </w:rPr>
        <w:t>* Nécessite une CAL Suite Bridge adéquate. Pour plus d’informations sur la CAL Suite Bridge, reportez-vous à la section Notes relatives aux Produits du présent document.</w:t>
      </w:r>
    </w:p>
    <w:p w14:paraId="4743C814" w14:textId="77777777" w:rsidR="00252E73" w:rsidRPr="006030C8" w:rsidRDefault="00252E73" w:rsidP="00252E73">
      <w:pPr>
        <w:tabs>
          <w:tab w:val="left" w:pos="360"/>
        </w:tabs>
        <w:ind w:left="720"/>
        <w:rPr>
          <w:lang w:val="fr-FR"/>
        </w:rPr>
      </w:pPr>
      <w:r w:rsidRPr="006030C8">
        <w:rPr>
          <w:rFonts w:cs="Tahoma"/>
          <w:i/>
          <w:sz w:val="16"/>
          <w:szCs w:val="20"/>
          <w:lang w:val="fr-FR"/>
        </w:rPr>
        <w:t>** Office 365 ProPlus est un Produit Entreprise et est soumis aux exigences relatives aux Produits couvrant l’Ensemble de l’Entreprise.</w:t>
      </w:r>
    </w:p>
    <w:p w14:paraId="0E5F8348" w14:textId="77777777" w:rsidR="00252E73" w:rsidRPr="006030C8" w:rsidRDefault="00252E73" w:rsidP="00456002">
      <w:pPr>
        <w:tabs>
          <w:tab w:val="left" w:pos="360"/>
        </w:tabs>
        <w:ind w:left="720"/>
        <w:rPr>
          <w:lang w:val="fr-FR"/>
        </w:rPr>
      </w:pPr>
    </w:p>
    <w:p w14:paraId="013C16BC" w14:textId="77777777" w:rsidR="00456002" w:rsidRPr="006030C8" w:rsidRDefault="00456002" w:rsidP="00366502">
      <w:pPr>
        <w:rPr>
          <w:lang w:val="fr-FR"/>
        </w:rPr>
      </w:pPr>
      <w:r w:rsidRPr="006030C8">
        <w:rPr>
          <w:rFonts w:cs="Tahoma"/>
          <w:szCs w:val="20"/>
          <w:lang w:val="fr-FR"/>
        </w:rPr>
        <w:t>Des transitions supplémentaires peuvent être ajoutées, à l’entière discrétion de Microsoft.</w:t>
      </w:r>
      <w:r w:rsidR="006030C8" w:rsidRPr="006030C8">
        <w:rPr>
          <w:rFonts w:cs="Tahoma"/>
          <w:szCs w:val="20"/>
          <w:lang w:val="fr-FR"/>
        </w:rPr>
        <w:t xml:space="preserve"> </w:t>
      </w:r>
      <w:r w:rsidRPr="006030C8">
        <w:rPr>
          <w:rFonts w:cs="Tahoma"/>
          <w:szCs w:val="20"/>
          <w:lang w:val="fr-FR"/>
        </w:rPr>
        <w:t>Des frais et conditions de licence supplémentaires peuvent s’appliquer.</w:t>
      </w:r>
    </w:p>
    <w:p w14:paraId="7940D8E6" w14:textId="77777777" w:rsidR="00456002" w:rsidRPr="006030C8" w:rsidRDefault="00456002" w:rsidP="00366502">
      <w:pPr>
        <w:outlineLvl w:val="2"/>
        <w:rPr>
          <w:lang w:val="fr-FR"/>
        </w:rPr>
      </w:pPr>
    </w:p>
    <w:p w14:paraId="47CDEF02" w14:textId="77777777" w:rsidR="00456002" w:rsidRPr="006030C8" w:rsidRDefault="00456002" w:rsidP="0055442E">
      <w:pPr>
        <w:keepNext/>
        <w:tabs>
          <w:tab w:val="num" w:pos="720"/>
        </w:tabs>
        <w:spacing w:after="60"/>
        <w:outlineLvl w:val="3"/>
        <w:rPr>
          <w:lang w:val="fr-FR"/>
        </w:rPr>
      </w:pPr>
      <w:r w:rsidRPr="006030C8">
        <w:rPr>
          <w:rFonts w:cs="Tahoma"/>
          <w:b/>
          <w:szCs w:val="20"/>
          <w:lang w:val="fr-FR"/>
        </w:rPr>
        <w:lastRenderedPageBreak/>
        <w:t>Commandes de régularisation ou annuelles de Services en Ligne</w:t>
      </w:r>
    </w:p>
    <w:p w14:paraId="4257040E" w14:textId="77777777" w:rsidR="00456002" w:rsidRPr="006030C8" w:rsidRDefault="00456002" w:rsidP="00AA3A32">
      <w:pPr>
        <w:rPr>
          <w:lang w:val="fr-FR"/>
        </w:rPr>
      </w:pPr>
      <w:r w:rsidRPr="006030C8">
        <w:rPr>
          <w:rFonts w:cs="Tahoma"/>
          <w:b/>
          <w:szCs w:val="20"/>
          <w:lang w:val="fr-FR"/>
        </w:rPr>
        <w:t>Remarque :</w:t>
      </w:r>
      <w:r w:rsidRPr="006030C8">
        <w:rPr>
          <w:rFonts w:cs="Tahoma"/>
          <w:szCs w:val="20"/>
          <w:lang w:val="fr-FR"/>
        </w:rPr>
        <w:t xml:space="preserve"> les modalités suivantes s’appliquent aux clients ayant conclu un Accord de Mise en Œuvre Entreprise ou</w:t>
      </w:r>
      <w:r w:rsidR="00AA3A32">
        <w:rPr>
          <w:rFonts w:cs="Tahoma"/>
          <w:szCs w:val="20"/>
          <w:lang w:val="fr-FR"/>
        </w:rPr>
        <w:t> </w:t>
      </w:r>
      <w:r w:rsidRPr="006030C8">
        <w:rPr>
          <w:rFonts w:cs="Tahoma"/>
          <w:szCs w:val="20"/>
          <w:lang w:val="fr-FR"/>
        </w:rPr>
        <w:t>Souscription Entreprise éligibles aux commandes de régularisation ou aux commandes annuelles de Services en Ligne.</w:t>
      </w:r>
      <w:r w:rsidR="006030C8" w:rsidRPr="006030C8">
        <w:rPr>
          <w:rFonts w:cs="Tahoma"/>
          <w:szCs w:val="20"/>
          <w:lang w:val="fr-FR"/>
        </w:rPr>
        <w:t xml:space="preserve"> </w:t>
      </w:r>
      <w:r w:rsidRPr="006030C8">
        <w:rPr>
          <w:rFonts w:cs="Tahoma"/>
          <w:szCs w:val="20"/>
          <w:lang w:val="fr-FR"/>
        </w:rPr>
        <w:t>Les clients sont invités à contacter leur Conseiller Logiciel, Revendeur ou Responsable de Compte Microsoft pour savoir s’ils sont éligibles aux commandes de régularisation ou aux commandes annuelles de Services en Ligne.</w:t>
      </w:r>
    </w:p>
    <w:p w14:paraId="1F436F3F" w14:textId="77777777" w:rsidR="00456002" w:rsidRPr="006030C8" w:rsidRDefault="00456002" w:rsidP="00366502">
      <w:pPr>
        <w:rPr>
          <w:lang w:val="fr-FR"/>
        </w:rPr>
      </w:pPr>
    </w:p>
    <w:p w14:paraId="790F7569" w14:textId="77777777" w:rsidR="00456002" w:rsidRPr="006030C8" w:rsidRDefault="00456002" w:rsidP="00366502">
      <w:pPr>
        <w:rPr>
          <w:lang w:val="fr-FR"/>
        </w:rPr>
      </w:pPr>
      <w:r w:rsidRPr="006030C8">
        <w:rPr>
          <w:rFonts w:cs="Tahoma"/>
          <w:szCs w:val="20"/>
          <w:lang w:val="fr-FR"/>
        </w:rPr>
        <w:t xml:space="preserve">Les Services en Ligne suivants donnent droit aux commandes de régularisation ou aux commandes annuelles de Services en Ligne : </w:t>
      </w:r>
    </w:p>
    <w:p w14:paraId="61183FD1" w14:textId="77777777" w:rsidR="00456002" w:rsidRPr="006030C8" w:rsidRDefault="00456002" w:rsidP="0055442E">
      <w:pPr>
        <w:ind w:left="720"/>
        <w:rPr>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766C40" w14:paraId="30A21325" w14:textId="77777777" w:rsidTr="005C647E">
        <w:trPr>
          <w:trHeight w:val="80"/>
          <w:tblHeader/>
        </w:trPr>
        <w:tc>
          <w:tcPr>
            <w:tcW w:w="5000" w:type="pct"/>
            <w:gridSpan w:val="2"/>
            <w:shd w:val="clear" w:color="auto" w:fill="FABF8F"/>
          </w:tcPr>
          <w:p w14:paraId="7A552CBC" w14:textId="77777777" w:rsidR="00456002" w:rsidRPr="00766C40" w:rsidRDefault="00456002" w:rsidP="005C647E">
            <w:pPr>
              <w:jc w:val="center"/>
              <w:rPr>
                <w:rFonts w:cs="Tahoma"/>
                <w:b/>
              </w:rPr>
            </w:pPr>
            <w:r>
              <w:rPr>
                <w:rFonts w:cs="Tahoma"/>
                <w:b/>
              </w:rPr>
              <w:t>Services en Ligne</w:t>
            </w:r>
          </w:p>
        </w:tc>
      </w:tr>
      <w:tr w:rsidR="00456002" w:rsidRPr="0043735F" w14:paraId="6A53C1D6" w14:textId="77777777" w:rsidTr="005C647E">
        <w:trPr>
          <w:trHeight w:val="219"/>
        </w:trPr>
        <w:tc>
          <w:tcPr>
            <w:tcW w:w="2603" w:type="pct"/>
          </w:tcPr>
          <w:p w14:paraId="54C54D2E" w14:textId="77777777" w:rsidR="00D85FDD" w:rsidRPr="004F549F" w:rsidRDefault="00D85FDD" w:rsidP="00E86773">
            <w:pPr>
              <w:numPr>
                <w:ilvl w:val="0"/>
                <w:numId w:val="38"/>
              </w:numPr>
              <w:spacing w:before="80"/>
              <w:ind w:left="625" w:right="298" w:hanging="345"/>
            </w:pPr>
            <w:r>
              <w:rPr>
                <w:rFonts w:cs="Tahoma"/>
              </w:rPr>
              <w:t>Exchange Online Archiving pour Exchange Online*</w:t>
            </w:r>
          </w:p>
          <w:p w14:paraId="302EB647" w14:textId="77777777" w:rsidR="00D85FDD" w:rsidRPr="004F549F" w:rsidRDefault="00D85FDD" w:rsidP="00E86773">
            <w:pPr>
              <w:numPr>
                <w:ilvl w:val="0"/>
                <w:numId w:val="38"/>
              </w:numPr>
              <w:spacing w:before="80"/>
              <w:ind w:left="625" w:right="298" w:hanging="345"/>
            </w:pPr>
            <w:r>
              <w:rPr>
                <w:rFonts w:cs="Tahoma"/>
              </w:rPr>
              <w:t xml:space="preserve">Exchange Online Archiving pour </w:t>
            </w:r>
            <w:r w:rsidR="00962197">
              <w:rPr>
                <w:rFonts w:cs="Tahoma"/>
              </w:rPr>
              <w:br/>
            </w:r>
            <w:r>
              <w:rPr>
                <w:rFonts w:cs="Tahoma"/>
              </w:rPr>
              <w:t>Exchange Server*</w:t>
            </w:r>
          </w:p>
          <w:p w14:paraId="0B139019" w14:textId="77777777" w:rsidR="00456002" w:rsidRPr="004F549F" w:rsidRDefault="00456002" w:rsidP="00E86773">
            <w:pPr>
              <w:numPr>
                <w:ilvl w:val="0"/>
                <w:numId w:val="38"/>
              </w:numPr>
              <w:spacing w:before="80"/>
              <w:ind w:left="625" w:hanging="345"/>
            </w:pPr>
            <w:r>
              <w:rPr>
                <w:rFonts w:cs="Tahoma"/>
              </w:rPr>
              <w:t>Exchange Online Kiosk*</w:t>
            </w:r>
          </w:p>
          <w:p w14:paraId="088BBB71" w14:textId="77777777" w:rsidR="00456002" w:rsidRPr="004F549F" w:rsidRDefault="00456002" w:rsidP="00E86773">
            <w:pPr>
              <w:numPr>
                <w:ilvl w:val="0"/>
                <w:numId w:val="38"/>
              </w:numPr>
              <w:spacing w:before="80"/>
              <w:ind w:left="625" w:hanging="345"/>
            </w:pPr>
            <w:r>
              <w:rPr>
                <w:rFonts w:cs="Tahoma"/>
              </w:rPr>
              <w:t>Exchange Online Plan 1*</w:t>
            </w:r>
          </w:p>
          <w:p w14:paraId="73A2A5E7" w14:textId="77777777" w:rsidR="00456002" w:rsidRPr="004F549F" w:rsidRDefault="00456002" w:rsidP="00E86773">
            <w:pPr>
              <w:numPr>
                <w:ilvl w:val="0"/>
                <w:numId w:val="38"/>
              </w:numPr>
              <w:spacing w:before="80"/>
              <w:ind w:left="625" w:hanging="345"/>
            </w:pPr>
            <w:r>
              <w:rPr>
                <w:rFonts w:cs="Tahoma"/>
              </w:rPr>
              <w:t>Exchange Online Plan 2*</w:t>
            </w:r>
          </w:p>
          <w:p w14:paraId="41C3968A" w14:textId="77777777" w:rsidR="00D85FDD" w:rsidRPr="004F549F" w:rsidRDefault="00D85FDD" w:rsidP="00E86773">
            <w:pPr>
              <w:numPr>
                <w:ilvl w:val="0"/>
                <w:numId w:val="38"/>
              </w:numPr>
              <w:spacing w:before="80"/>
              <w:ind w:left="625" w:hanging="345"/>
            </w:pPr>
            <w:r>
              <w:rPr>
                <w:rFonts w:cs="Tahoma"/>
              </w:rPr>
              <w:t>Exchange Online Protection*</w:t>
            </w:r>
          </w:p>
          <w:p w14:paraId="0772FD49" w14:textId="77777777" w:rsidR="00456002" w:rsidRPr="004F549F" w:rsidRDefault="00456002" w:rsidP="00E86773">
            <w:pPr>
              <w:numPr>
                <w:ilvl w:val="0"/>
                <w:numId w:val="38"/>
              </w:numPr>
              <w:spacing w:before="80"/>
              <w:ind w:left="625" w:hanging="345"/>
            </w:pPr>
            <w:r>
              <w:rPr>
                <w:rFonts w:cs="Tahoma"/>
              </w:rPr>
              <w:t>Lync Online Plan 1*</w:t>
            </w:r>
          </w:p>
          <w:p w14:paraId="616B8221" w14:textId="77777777" w:rsidR="00456002" w:rsidRPr="004F549F" w:rsidRDefault="00456002" w:rsidP="00E86773">
            <w:pPr>
              <w:numPr>
                <w:ilvl w:val="0"/>
                <w:numId w:val="38"/>
              </w:numPr>
              <w:spacing w:before="80"/>
              <w:ind w:left="625" w:hanging="345"/>
            </w:pPr>
            <w:r>
              <w:rPr>
                <w:rFonts w:cs="Tahoma"/>
              </w:rPr>
              <w:t>Lync Online Plan 2*</w:t>
            </w:r>
          </w:p>
          <w:p w14:paraId="746C170F" w14:textId="77777777" w:rsidR="00E77288" w:rsidRPr="004F549F" w:rsidRDefault="00E77288" w:rsidP="00E86773">
            <w:pPr>
              <w:numPr>
                <w:ilvl w:val="0"/>
                <w:numId w:val="38"/>
              </w:numPr>
              <w:spacing w:before="80"/>
              <w:ind w:left="625" w:hanging="345"/>
            </w:pPr>
            <w:r>
              <w:rPr>
                <w:rFonts w:cs="Tahoma"/>
              </w:rPr>
              <w:t>Lync Online Plan 3*</w:t>
            </w:r>
          </w:p>
          <w:p w14:paraId="71BD89F1" w14:textId="77777777" w:rsidR="00456002" w:rsidRPr="004F549F" w:rsidRDefault="00456002" w:rsidP="00E86773">
            <w:pPr>
              <w:numPr>
                <w:ilvl w:val="0"/>
                <w:numId w:val="38"/>
              </w:numPr>
              <w:spacing w:before="80"/>
              <w:ind w:left="625" w:hanging="345"/>
            </w:pPr>
            <w:r>
              <w:rPr>
                <w:rFonts w:cs="Tahoma"/>
              </w:rPr>
              <w:t>Office 365 (Entreprise K1)*</w:t>
            </w:r>
          </w:p>
          <w:p w14:paraId="0F61C72F" w14:textId="77777777" w:rsidR="00456002" w:rsidRPr="004F549F" w:rsidRDefault="00456002" w:rsidP="00E86773">
            <w:pPr>
              <w:numPr>
                <w:ilvl w:val="0"/>
                <w:numId w:val="38"/>
              </w:numPr>
              <w:spacing w:before="80"/>
              <w:ind w:left="625" w:hanging="345"/>
            </w:pPr>
            <w:r>
              <w:rPr>
                <w:rFonts w:cs="Tahoma"/>
              </w:rPr>
              <w:t>Office 365 (Entreprise E1)</w:t>
            </w:r>
          </w:p>
          <w:p w14:paraId="35230774" w14:textId="77777777" w:rsidR="00456002" w:rsidRPr="004F549F" w:rsidRDefault="00456002" w:rsidP="00E86773">
            <w:pPr>
              <w:numPr>
                <w:ilvl w:val="0"/>
                <w:numId w:val="38"/>
              </w:numPr>
              <w:spacing w:before="80"/>
              <w:ind w:left="625" w:hanging="345"/>
            </w:pPr>
            <w:r>
              <w:rPr>
                <w:rFonts w:cs="Tahoma"/>
              </w:rPr>
              <w:t>Office 365 (Entreprise E3)</w:t>
            </w:r>
          </w:p>
          <w:p w14:paraId="1BE1BB85" w14:textId="77777777" w:rsidR="00456002" w:rsidRPr="0043735F" w:rsidRDefault="00456002" w:rsidP="00E86773">
            <w:pPr>
              <w:numPr>
                <w:ilvl w:val="0"/>
                <w:numId w:val="38"/>
              </w:numPr>
              <w:spacing w:before="80"/>
              <w:ind w:left="625" w:hanging="345"/>
              <w:rPr>
                <w:rFonts w:cs="Tahoma"/>
              </w:rPr>
            </w:pPr>
            <w:r>
              <w:rPr>
                <w:rFonts w:cs="Tahoma"/>
              </w:rPr>
              <w:t>Office 365 (Entreprise E4)</w:t>
            </w:r>
          </w:p>
        </w:tc>
        <w:tc>
          <w:tcPr>
            <w:tcW w:w="2397" w:type="pct"/>
          </w:tcPr>
          <w:p w14:paraId="3DE390A5" w14:textId="77777777" w:rsidR="00A32052" w:rsidRPr="004F549F" w:rsidRDefault="00A32052" w:rsidP="00E86773">
            <w:pPr>
              <w:numPr>
                <w:ilvl w:val="0"/>
                <w:numId w:val="38"/>
              </w:numPr>
              <w:spacing w:before="80"/>
              <w:ind w:left="692"/>
            </w:pPr>
            <w:r>
              <w:rPr>
                <w:rFonts w:cs="Tahoma"/>
                <w:color w:val="000000"/>
              </w:rPr>
              <w:t>Office 365 (Secteur Public G1)</w:t>
            </w:r>
          </w:p>
          <w:p w14:paraId="5E30CDAD" w14:textId="77777777" w:rsidR="00A32052" w:rsidRPr="004F549F" w:rsidRDefault="00A32052" w:rsidP="00E86773">
            <w:pPr>
              <w:numPr>
                <w:ilvl w:val="0"/>
                <w:numId w:val="38"/>
              </w:numPr>
              <w:spacing w:before="80"/>
              <w:ind w:left="692"/>
            </w:pPr>
            <w:r>
              <w:rPr>
                <w:rFonts w:cs="Tahoma"/>
                <w:color w:val="000000"/>
              </w:rPr>
              <w:t>Office 365 (Secteur Public G3)</w:t>
            </w:r>
          </w:p>
          <w:p w14:paraId="114F477B" w14:textId="77777777" w:rsidR="00A32052" w:rsidRPr="004F549F" w:rsidRDefault="00A32052" w:rsidP="00E86773">
            <w:pPr>
              <w:numPr>
                <w:ilvl w:val="0"/>
                <w:numId w:val="38"/>
              </w:numPr>
              <w:spacing w:before="80"/>
              <w:ind w:left="692"/>
            </w:pPr>
            <w:r>
              <w:rPr>
                <w:rFonts w:cs="Tahoma"/>
                <w:color w:val="000000"/>
              </w:rPr>
              <w:t>Office 365 (Secteur Public G4)</w:t>
            </w:r>
          </w:p>
          <w:p w14:paraId="29760729" w14:textId="77777777" w:rsidR="00252E73" w:rsidRPr="004F549F" w:rsidRDefault="00252E73" w:rsidP="00E86773">
            <w:pPr>
              <w:numPr>
                <w:ilvl w:val="0"/>
                <w:numId w:val="38"/>
              </w:numPr>
              <w:spacing w:before="80"/>
              <w:ind w:left="692"/>
            </w:pPr>
            <w:r>
              <w:rPr>
                <w:rFonts w:cs="Tahoma"/>
                <w:color w:val="000000"/>
              </w:rPr>
              <w:t>Office 365 ProPlus**</w:t>
            </w:r>
          </w:p>
          <w:p w14:paraId="2FFD82B1" w14:textId="77777777" w:rsidR="00456002" w:rsidRPr="004F549F" w:rsidRDefault="00456002" w:rsidP="00E86773">
            <w:pPr>
              <w:numPr>
                <w:ilvl w:val="0"/>
                <w:numId w:val="38"/>
              </w:numPr>
              <w:spacing w:before="80"/>
              <w:ind w:left="692"/>
            </w:pPr>
            <w:r>
              <w:rPr>
                <w:rFonts w:cs="Tahoma"/>
                <w:color w:val="000000"/>
              </w:rPr>
              <w:t>Applications Web Office*</w:t>
            </w:r>
          </w:p>
          <w:p w14:paraId="2B8B8F20" w14:textId="77777777" w:rsidR="002D506A" w:rsidRPr="004F549F" w:rsidRDefault="002D506A" w:rsidP="00E86773">
            <w:pPr>
              <w:numPr>
                <w:ilvl w:val="0"/>
                <w:numId w:val="38"/>
              </w:numPr>
              <w:spacing w:before="80"/>
              <w:ind w:left="692"/>
            </w:pPr>
            <w:r>
              <w:rPr>
                <w:rFonts w:cs="Tahoma"/>
                <w:color w:val="000000"/>
              </w:rPr>
              <w:t>Power BI pour Office 365*</w:t>
            </w:r>
          </w:p>
          <w:p w14:paraId="23FE9BC3" w14:textId="77777777" w:rsidR="00454646" w:rsidRPr="004F549F" w:rsidRDefault="00454646" w:rsidP="00E86773">
            <w:pPr>
              <w:numPr>
                <w:ilvl w:val="0"/>
                <w:numId w:val="38"/>
              </w:numPr>
              <w:spacing w:before="80"/>
              <w:ind w:left="692"/>
            </w:pPr>
            <w:r>
              <w:rPr>
                <w:rFonts w:cs="Tahoma"/>
                <w:color w:val="000000"/>
              </w:rPr>
              <w:t>Project Pro pour Office 365*</w:t>
            </w:r>
          </w:p>
          <w:p w14:paraId="79AA5935" w14:textId="77777777" w:rsidR="00454646" w:rsidRPr="004F549F" w:rsidRDefault="00454646" w:rsidP="00E86773">
            <w:pPr>
              <w:numPr>
                <w:ilvl w:val="0"/>
                <w:numId w:val="38"/>
              </w:numPr>
              <w:spacing w:before="80"/>
              <w:ind w:left="692"/>
            </w:pPr>
            <w:r>
              <w:rPr>
                <w:rFonts w:cs="Tahoma"/>
                <w:color w:val="000000"/>
              </w:rPr>
              <w:t>Project Online*</w:t>
            </w:r>
          </w:p>
          <w:p w14:paraId="172D5080" w14:textId="77777777" w:rsidR="00456002" w:rsidRPr="004F549F" w:rsidRDefault="00456002" w:rsidP="00E86773">
            <w:pPr>
              <w:numPr>
                <w:ilvl w:val="0"/>
                <w:numId w:val="38"/>
              </w:numPr>
              <w:spacing w:before="80"/>
              <w:ind w:left="692"/>
            </w:pPr>
            <w:r>
              <w:rPr>
                <w:rFonts w:cs="Tahoma"/>
                <w:color w:val="000000"/>
              </w:rPr>
              <w:t>SharePoint Online Plan 1*</w:t>
            </w:r>
          </w:p>
          <w:p w14:paraId="4075F6EC" w14:textId="77777777" w:rsidR="00456002" w:rsidRPr="004F549F" w:rsidRDefault="00456002" w:rsidP="00E86773">
            <w:pPr>
              <w:numPr>
                <w:ilvl w:val="0"/>
                <w:numId w:val="38"/>
              </w:numPr>
              <w:spacing w:before="80"/>
              <w:ind w:left="692"/>
            </w:pPr>
            <w:r>
              <w:rPr>
                <w:rFonts w:cs="Tahoma"/>
                <w:color w:val="000000"/>
              </w:rPr>
              <w:t>SharePoint Online Plan 2*</w:t>
            </w:r>
          </w:p>
          <w:p w14:paraId="088E8CF6" w14:textId="77777777" w:rsidR="00456002" w:rsidRPr="004F549F" w:rsidRDefault="00456002" w:rsidP="00E86773">
            <w:pPr>
              <w:numPr>
                <w:ilvl w:val="0"/>
                <w:numId w:val="38"/>
              </w:numPr>
              <w:spacing w:before="80"/>
              <w:ind w:left="692"/>
            </w:pPr>
            <w:r>
              <w:rPr>
                <w:rFonts w:cs="Tahoma"/>
                <w:color w:val="000000"/>
              </w:rPr>
              <w:t>SharePoint Online Partner Access*</w:t>
            </w:r>
          </w:p>
          <w:p w14:paraId="5FC268F2" w14:textId="77777777" w:rsidR="00454646" w:rsidRPr="004F549F" w:rsidRDefault="00454646" w:rsidP="00E86773">
            <w:pPr>
              <w:numPr>
                <w:ilvl w:val="0"/>
                <w:numId w:val="38"/>
              </w:numPr>
              <w:spacing w:before="80"/>
              <w:ind w:left="692"/>
            </w:pPr>
            <w:r>
              <w:rPr>
                <w:rFonts w:cs="Tahoma"/>
                <w:color w:val="000000"/>
              </w:rPr>
              <w:t>Visio Pro pour Office 365*</w:t>
            </w:r>
          </w:p>
          <w:p w14:paraId="4040F2DE" w14:textId="77777777" w:rsidR="00D8521B" w:rsidRPr="004F549F" w:rsidRDefault="001D63BA" w:rsidP="00E86773">
            <w:pPr>
              <w:numPr>
                <w:ilvl w:val="0"/>
                <w:numId w:val="38"/>
              </w:numPr>
              <w:spacing w:before="80"/>
              <w:ind w:left="692"/>
            </w:pPr>
            <w:r>
              <w:rPr>
                <w:rFonts w:cs="Tahoma"/>
                <w:color w:val="000000"/>
              </w:rPr>
              <w:t>Microsoft Rights Management*</w:t>
            </w:r>
          </w:p>
          <w:p w14:paraId="16B1F828" w14:textId="77777777" w:rsidR="00456002" w:rsidRPr="004F549F" w:rsidRDefault="00456002" w:rsidP="00E86773">
            <w:pPr>
              <w:numPr>
                <w:ilvl w:val="0"/>
                <w:numId w:val="38"/>
              </w:numPr>
              <w:spacing w:before="80"/>
              <w:ind w:left="692"/>
            </w:pPr>
            <w:r>
              <w:rPr>
                <w:rFonts w:cs="Tahoma"/>
                <w:color w:val="000000"/>
              </w:rPr>
              <w:t>Windows Intune</w:t>
            </w:r>
          </w:p>
          <w:p w14:paraId="4489D146" w14:textId="77777777" w:rsidR="00456002" w:rsidRPr="004F549F" w:rsidRDefault="00BD6C2C" w:rsidP="00E86773">
            <w:pPr>
              <w:numPr>
                <w:ilvl w:val="0"/>
                <w:numId w:val="38"/>
              </w:numPr>
              <w:spacing w:before="80"/>
              <w:ind w:left="692"/>
            </w:pPr>
            <w:r>
              <w:rPr>
                <w:rFonts w:cs="Tahoma"/>
                <w:color w:val="000000"/>
              </w:rPr>
              <w:t>Module Complémentaire Windows Intune*, ***</w:t>
            </w:r>
          </w:p>
          <w:p w14:paraId="762E53DA" w14:textId="77777777" w:rsidR="00F27B29" w:rsidRPr="0043735F" w:rsidRDefault="00F27B29" w:rsidP="00E86773">
            <w:pPr>
              <w:numPr>
                <w:ilvl w:val="0"/>
                <w:numId w:val="38"/>
              </w:numPr>
              <w:spacing w:before="80"/>
              <w:ind w:left="692"/>
              <w:rPr>
                <w:rFonts w:cs="Tahoma"/>
              </w:rPr>
            </w:pPr>
            <w:r>
              <w:rPr>
                <w:rFonts w:cs="Tahoma"/>
                <w:color w:val="000000"/>
              </w:rPr>
              <w:t>Yammer Enterprise*</w:t>
            </w:r>
          </w:p>
        </w:tc>
      </w:tr>
    </w:tbl>
    <w:p w14:paraId="2A402176" w14:textId="77777777" w:rsidR="00456002" w:rsidRPr="004F549F" w:rsidRDefault="00456002" w:rsidP="00456002">
      <w:pPr>
        <w:tabs>
          <w:tab w:val="left" w:pos="360"/>
        </w:tabs>
        <w:ind w:left="720"/>
      </w:pPr>
      <w:r>
        <w:rPr>
          <w:rFonts w:cs="Tahoma"/>
          <w:i/>
          <w:sz w:val="16"/>
          <w:szCs w:val="20"/>
        </w:rPr>
        <w:t>* Produit Supplémentaire</w:t>
      </w:r>
    </w:p>
    <w:p w14:paraId="795062DD" w14:textId="77777777" w:rsidR="00252E73" w:rsidRPr="004F549F" w:rsidRDefault="00252E73" w:rsidP="00252E73">
      <w:pPr>
        <w:tabs>
          <w:tab w:val="left" w:pos="360"/>
        </w:tabs>
        <w:ind w:left="720"/>
      </w:pPr>
      <w:r>
        <w:rPr>
          <w:rFonts w:cs="Tahoma"/>
          <w:i/>
          <w:sz w:val="16"/>
          <w:szCs w:val="20"/>
        </w:rPr>
        <w:t>** Produit Entreprise</w:t>
      </w:r>
    </w:p>
    <w:p w14:paraId="1BED9E91" w14:textId="77777777" w:rsidR="00456002" w:rsidRPr="006030C8" w:rsidRDefault="003929D1" w:rsidP="00456002">
      <w:pPr>
        <w:tabs>
          <w:tab w:val="left" w:pos="360"/>
        </w:tabs>
        <w:ind w:left="720"/>
        <w:rPr>
          <w:lang w:val="fr-FR"/>
        </w:rPr>
      </w:pPr>
      <w:r w:rsidRPr="006030C8">
        <w:rPr>
          <w:rFonts w:cs="Tahoma"/>
          <w:i/>
          <w:sz w:val="16"/>
          <w:szCs w:val="20"/>
          <w:lang w:val="fr-FR"/>
        </w:rPr>
        <w:t>*** « Module Complémentaire Windows Intune » est une abréviation pour Module Complémentaire Windows Intune pour System Center Configuration Manager et System Center Endpoint Protection (par Utilisateur)</w:t>
      </w:r>
    </w:p>
    <w:p w14:paraId="05E8D1E8" w14:textId="77777777" w:rsidR="003929D1" w:rsidRPr="006030C8" w:rsidRDefault="003929D1" w:rsidP="00A12176">
      <w:pPr>
        <w:tabs>
          <w:tab w:val="left" w:pos="360"/>
        </w:tabs>
        <w:rPr>
          <w:lang w:val="fr-FR"/>
        </w:rPr>
      </w:pPr>
    </w:p>
    <w:p w14:paraId="4FC971B8" w14:textId="77777777" w:rsidR="00456002" w:rsidRPr="006030C8" w:rsidRDefault="00456002" w:rsidP="001E7C5F">
      <w:pPr>
        <w:tabs>
          <w:tab w:val="left" w:pos="360"/>
        </w:tabs>
        <w:spacing w:after="60"/>
        <w:rPr>
          <w:lang w:val="fr-FR"/>
        </w:rPr>
      </w:pPr>
      <w:r w:rsidRPr="006030C8">
        <w:rPr>
          <w:rFonts w:cs="Tahoma"/>
          <w:b/>
          <w:szCs w:val="20"/>
          <w:lang w:val="fr-FR"/>
        </w:rPr>
        <w:t>Réduction du nombre de Licences d’Abonnement</w:t>
      </w:r>
    </w:p>
    <w:p w14:paraId="7E1C81C6" w14:textId="77777777" w:rsidR="00456002" w:rsidRPr="006030C8" w:rsidRDefault="00456002" w:rsidP="00366502">
      <w:pPr>
        <w:tabs>
          <w:tab w:val="left" w:pos="360"/>
        </w:tabs>
        <w:rPr>
          <w:lang w:val="fr-FR"/>
        </w:rPr>
      </w:pPr>
      <w:r w:rsidRPr="006030C8">
        <w:rPr>
          <w:rFonts w:cs="Tahoma"/>
          <w:b/>
          <w:szCs w:val="20"/>
          <w:lang w:val="fr-FR"/>
        </w:rPr>
        <w:t>Remarque :</w:t>
      </w:r>
      <w:r w:rsidRPr="006030C8">
        <w:rPr>
          <w:rFonts w:cs="Tahoma"/>
          <w:szCs w:val="20"/>
          <w:lang w:val="fr-FR"/>
        </w:rPr>
        <w:t xml:space="preserve"> les modalités suivantes s’appliquent aux clients ayant conclu un Contrat de Mise en Œuvre Entreprise éligibles à la déclaration de réduction du nombre de Licences d’Abonnement.</w:t>
      </w:r>
      <w:r w:rsidR="006030C8" w:rsidRPr="006030C8">
        <w:rPr>
          <w:rFonts w:cs="Tahoma"/>
          <w:szCs w:val="20"/>
          <w:lang w:val="fr-FR"/>
        </w:rPr>
        <w:t xml:space="preserve"> </w:t>
      </w:r>
      <w:r w:rsidRPr="006030C8">
        <w:rPr>
          <w:rFonts w:cs="Tahoma"/>
          <w:szCs w:val="20"/>
          <w:lang w:val="fr-FR"/>
        </w:rPr>
        <w:t>Les clients sont invités à contacter leur Conseiller Logiciel, Revendeur ou Responsable de Compte Microsoft pour savoir s’ils sont éligibles à la déclaration de réduction du nombre de Licences d’Abonnement.</w:t>
      </w:r>
    </w:p>
    <w:p w14:paraId="26AB7248" w14:textId="77777777" w:rsidR="00456002" w:rsidRPr="006030C8" w:rsidRDefault="00456002" w:rsidP="00366502">
      <w:pPr>
        <w:tabs>
          <w:tab w:val="left" w:pos="360"/>
        </w:tabs>
        <w:rPr>
          <w:lang w:val="fr-FR"/>
        </w:rPr>
      </w:pPr>
    </w:p>
    <w:p w14:paraId="1A4BF69F" w14:textId="77777777" w:rsidR="00456002" w:rsidRPr="006030C8" w:rsidRDefault="00456002" w:rsidP="00366502">
      <w:pPr>
        <w:tabs>
          <w:tab w:val="left" w:pos="360"/>
        </w:tabs>
        <w:rPr>
          <w:lang w:val="fr-FR"/>
        </w:rPr>
      </w:pPr>
      <w:r w:rsidRPr="006030C8">
        <w:rPr>
          <w:rFonts w:cs="Tahoma"/>
          <w:szCs w:val="20"/>
          <w:lang w:val="fr-FR"/>
        </w:rPr>
        <w:t>Les Licences d’Abonnement suivantes donnent droit à des ajustements du nombre de Licences :</w:t>
      </w:r>
    </w:p>
    <w:p w14:paraId="6F40E9A8" w14:textId="77777777" w:rsidR="00456002" w:rsidRPr="006030C8" w:rsidRDefault="00456002" w:rsidP="00456002">
      <w:pPr>
        <w:tabs>
          <w:tab w:val="left" w:pos="360"/>
        </w:tabs>
        <w:ind w:left="720"/>
        <w:rPr>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766C40" w14:paraId="3CC3FA65" w14:textId="77777777" w:rsidTr="000014AB">
        <w:trPr>
          <w:trHeight w:val="80"/>
          <w:tblHeader/>
        </w:trPr>
        <w:tc>
          <w:tcPr>
            <w:tcW w:w="5000" w:type="pct"/>
            <w:gridSpan w:val="2"/>
            <w:shd w:val="clear" w:color="auto" w:fill="FABF8F"/>
          </w:tcPr>
          <w:p w14:paraId="2850BF34" w14:textId="77777777" w:rsidR="00456002" w:rsidRPr="00766C40" w:rsidRDefault="00B215EA" w:rsidP="00CD10FD">
            <w:pPr>
              <w:jc w:val="center"/>
              <w:rPr>
                <w:rFonts w:cs="Tahoma"/>
                <w:b/>
              </w:rPr>
            </w:pPr>
            <w:r>
              <w:rPr>
                <w:rFonts w:cs="Tahoma"/>
                <w:b/>
              </w:rPr>
              <w:t>Licences d’abonnement</w:t>
            </w:r>
          </w:p>
        </w:tc>
      </w:tr>
      <w:tr w:rsidR="00456002" w:rsidRPr="0043735F" w14:paraId="36510CE0" w14:textId="77777777" w:rsidTr="007E466C">
        <w:trPr>
          <w:trHeight w:val="219"/>
        </w:trPr>
        <w:tc>
          <w:tcPr>
            <w:tcW w:w="2500" w:type="pct"/>
          </w:tcPr>
          <w:p w14:paraId="4569B9A0" w14:textId="77777777" w:rsidR="00D85FDD" w:rsidRPr="004F549F" w:rsidRDefault="00D85FDD" w:rsidP="00E86773">
            <w:pPr>
              <w:numPr>
                <w:ilvl w:val="0"/>
                <w:numId w:val="38"/>
              </w:numPr>
              <w:spacing w:before="80"/>
              <w:ind w:right="121"/>
            </w:pPr>
            <w:r>
              <w:rPr>
                <w:rFonts w:cs="Tahoma"/>
              </w:rPr>
              <w:t>Exchange Online Archiving pour Exchange Online*</w:t>
            </w:r>
          </w:p>
          <w:p w14:paraId="04030D2A" w14:textId="77777777" w:rsidR="00D85FDD" w:rsidRPr="004F549F" w:rsidRDefault="00D85FDD" w:rsidP="00E86773">
            <w:pPr>
              <w:numPr>
                <w:ilvl w:val="0"/>
                <w:numId w:val="38"/>
              </w:numPr>
              <w:spacing w:before="80"/>
              <w:ind w:right="121"/>
            </w:pPr>
            <w:r>
              <w:rPr>
                <w:rFonts w:cs="Tahoma"/>
              </w:rPr>
              <w:t>Exchange Online Archiving pour Exchange Server*</w:t>
            </w:r>
          </w:p>
          <w:p w14:paraId="041CB62A" w14:textId="77777777" w:rsidR="00456002" w:rsidRPr="004F549F" w:rsidRDefault="00456002" w:rsidP="00E86773">
            <w:pPr>
              <w:numPr>
                <w:ilvl w:val="0"/>
                <w:numId w:val="38"/>
              </w:numPr>
              <w:spacing w:before="80"/>
            </w:pPr>
            <w:r>
              <w:rPr>
                <w:rFonts w:cs="Tahoma"/>
              </w:rPr>
              <w:t>Exchange Online Kiosk*</w:t>
            </w:r>
          </w:p>
          <w:p w14:paraId="5C851BAF" w14:textId="77777777" w:rsidR="00456002" w:rsidRPr="004F549F" w:rsidRDefault="00456002" w:rsidP="00E86773">
            <w:pPr>
              <w:numPr>
                <w:ilvl w:val="0"/>
                <w:numId w:val="38"/>
              </w:numPr>
              <w:spacing w:before="80"/>
            </w:pPr>
            <w:r>
              <w:rPr>
                <w:rFonts w:cs="Tahoma"/>
              </w:rPr>
              <w:t>Exchange Online Plan 1*</w:t>
            </w:r>
          </w:p>
          <w:p w14:paraId="7983EBC7" w14:textId="77777777" w:rsidR="00456002" w:rsidRPr="004F549F" w:rsidRDefault="00456002" w:rsidP="00E86773">
            <w:pPr>
              <w:numPr>
                <w:ilvl w:val="0"/>
                <w:numId w:val="38"/>
              </w:numPr>
              <w:spacing w:before="80"/>
            </w:pPr>
            <w:r>
              <w:rPr>
                <w:rFonts w:cs="Tahoma"/>
              </w:rPr>
              <w:t>Exchange Online Plan 2*</w:t>
            </w:r>
          </w:p>
          <w:p w14:paraId="54F91E03" w14:textId="77777777" w:rsidR="00D85FDD" w:rsidRPr="004F549F" w:rsidRDefault="00D85FDD" w:rsidP="00E86773">
            <w:pPr>
              <w:numPr>
                <w:ilvl w:val="0"/>
                <w:numId w:val="38"/>
              </w:numPr>
              <w:spacing w:before="80"/>
            </w:pPr>
            <w:r>
              <w:rPr>
                <w:rFonts w:cs="Tahoma"/>
              </w:rPr>
              <w:t>Exchange Online Protection*</w:t>
            </w:r>
          </w:p>
          <w:p w14:paraId="74014881" w14:textId="77777777" w:rsidR="00456002" w:rsidRPr="004F549F" w:rsidRDefault="00456002" w:rsidP="00E86773">
            <w:pPr>
              <w:numPr>
                <w:ilvl w:val="0"/>
                <w:numId w:val="38"/>
              </w:numPr>
              <w:spacing w:before="80"/>
            </w:pPr>
            <w:r>
              <w:rPr>
                <w:rFonts w:cs="Tahoma"/>
              </w:rPr>
              <w:lastRenderedPageBreak/>
              <w:t>Lync Online Plan 1*</w:t>
            </w:r>
          </w:p>
          <w:p w14:paraId="704780E2" w14:textId="77777777" w:rsidR="00456002" w:rsidRPr="004F549F" w:rsidRDefault="00456002" w:rsidP="00E86773">
            <w:pPr>
              <w:numPr>
                <w:ilvl w:val="0"/>
                <w:numId w:val="38"/>
              </w:numPr>
              <w:spacing w:before="80"/>
            </w:pPr>
            <w:r>
              <w:rPr>
                <w:rFonts w:cs="Tahoma"/>
              </w:rPr>
              <w:t>Lync Online Plan 2*</w:t>
            </w:r>
          </w:p>
          <w:p w14:paraId="02286068" w14:textId="77777777" w:rsidR="00E77288" w:rsidRPr="004F549F" w:rsidRDefault="00E77288" w:rsidP="00E86773">
            <w:pPr>
              <w:numPr>
                <w:ilvl w:val="0"/>
                <w:numId w:val="38"/>
              </w:numPr>
              <w:spacing w:before="80"/>
            </w:pPr>
            <w:r>
              <w:rPr>
                <w:rFonts w:cs="Tahoma"/>
              </w:rPr>
              <w:t>Lync Online Plan 3*</w:t>
            </w:r>
          </w:p>
          <w:p w14:paraId="62072476" w14:textId="77777777" w:rsidR="00456002" w:rsidRPr="004F549F" w:rsidRDefault="00456002" w:rsidP="00E86773">
            <w:pPr>
              <w:numPr>
                <w:ilvl w:val="0"/>
                <w:numId w:val="38"/>
              </w:numPr>
              <w:spacing w:before="80"/>
            </w:pPr>
            <w:r>
              <w:rPr>
                <w:rFonts w:cs="Tahoma"/>
              </w:rPr>
              <w:t>Office 365 (Entreprise K1)*</w:t>
            </w:r>
          </w:p>
          <w:p w14:paraId="470EA2ED" w14:textId="77777777" w:rsidR="00456002" w:rsidRPr="004F549F" w:rsidRDefault="00456002" w:rsidP="00E86773">
            <w:pPr>
              <w:numPr>
                <w:ilvl w:val="0"/>
                <w:numId w:val="38"/>
              </w:numPr>
              <w:spacing w:before="80"/>
            </w:pPr>
            <w:r>
              <w:rPr>
                <w:rFonts w:cs="Tahoma"/>
              </w:rPr>
              <w:t>Office 365 (Entreprise E1)</w:t>
            </w:r>
          </w:p>
          <w:p w14:paraId="178D49B3" w14:textId="77777777" w:rsidR="00456002" w:rsidRPr="004F549F" w:rsidRDefault="00456002" w:rsidP="00E86773">
            <w:pPr>
              <w:numPr>
                <w:ilvl w:val="0"/>
                <w:numId w:val="38"/>
              </w:numPr>
              <w:spacing w:before="80"/>
            </w:pPr>
            <w:r>
              <w:rPr>
                <w:rFonts w:cs="Tahoma"/>
              </w:rPr>
              <w:t>Office 365 (Entreprise E3)</w:t>
            </w:r>
          </w:p>
          <w:p w14:paraId="22510536" w14:textId="77777777" w:rsidR="00456002" w:rsidRPr="004F549F" w:rsidRDefault="00456002" w:rsidP="00E86773">
            <w:pPr>
              <w:numPr>
                <w:ilvl w:val="0"/>
                <w:numId w:val="38"/>
              </w:numPr>
              <w:spacing w:before="80"/>
            </w:pPr>
            <w:r>
              <w:rPr>
                <w:rFonts w:cs="Tahoma"/>
              </w:rPr>
              <w:t>Office 365 (Entreprise E4)</w:t>
            </w:r>
          </w:p>
          <w:p w14:paraId="1941B067" w14:textId="77777777" w:rsidR="005272FA" w:rsidRPr="004F549F" w:rsidRDefault="005272FA" w:rsidP="00E86773">
            <w:pPr>
              <w:numPr>
                <w:ilvl w:val="0"/>
                <w:numId w:val="38"/>
              </w:numPr>
              <w:spacing w:before="80"/>
            </w:pPr>
            <w:r>
              <w:rPr>
                <w:rFonts w:cs="Tahoma"/>
                <w:color w:val="000000"/>
              </w:rPr>
              <w:t>Office 365 (Secteur Public G1)</w:t>
            </w:r>
          </w:p>
          <w:p w14:paraId="08191359" w14:textId="77777777" w:rsidR="005272FA" w:rsidRPr="004F549F" w:rsidRDefault="005272FA" w:rsidP="00E86773">
            <w:pPr>
              <w:numPr>
                <w:ilvl w:val="0"/>
                <w:numId w:val="38"/>
              </w:numPr>
              <w:spacing w:before="80"/>
            </w:pPr>
            <w:r>
              <w:rPr>
                <w:rFonts w:cs="Tahoma"/>
                <w:color w:val="000000"/>
              </w:rPr>
              <w:t>Office 365 (Secteur Public G3)</w:t>
            </w:r>
          </w:p>
          <w:p w14:paraId="4507EC16" w14:textId="77777777" w:rsidR="005272FA" w:rsidRPr="004F549F" w:rsidRDefault="005272FA" w:rsidP="00E86773">
            <w:pPr>
              <w:numPr>
                <w:ilvl w:val="0"/>
                <w:numId w:val="38"/>
              </w:numPr>
              <w:spacing w:before="80"/>
            </w:pPr>
            <w:r>
              <w:rPr>
                <w:rFonts w:cs="Tahoma"/>
                <w:color w:val="000000"/>
              </w:rPr>
              <w:t>Office 365 (Secteur Public G4)</w:t>
            </w:r>
          </w:p>
          <w:p w14:paraId="5BF8EF04" w14:textId="77777777" w:rsidR="005272FA" w:rsidRPr="0043735F" w:rsidRDefault="005272FA" w:rsidP="00E86773">
            <w:pPr>
              <w:spacing w:before="80"/>
              <w:ind w:left="522"/>
              <w:rPr>
                <w:rFonts w:cs="Tahoma"/>
              </w:rPr>
            </w:pPr>
          </w:p>
        </w:tc>
        <w:tc>
          <w:tcPr>
            <w:tcW w:w="2500" w:type="pct"/>
          </w:tcPr>
          <w:p w14:paraId="77F66349" w14:textId="77777777" w:rsidR="00252E73" w:rsidRPr="004F549F" w:rsidRDefault="00252E73" w:rsidP="00E86773">
            <w:pPr>
              <w:numPr>
                <w:ilvl w:val="0"/>
                <w:numId w:val="38"/>
              </w:numPr>
              <w:spacing w:before="80"/>
            </w:pPr>
            <w:r>
              <w:rPr>
                <w:rFonts w:cs="Tahoma"/>
                <w:color w:val="000000"/>
              </w:rPr>
              <w:lastRenderedPageBreak/>
              <w:t>Office 365 ProPlus**</w:t>
            </w:r>
          </w:p>
          <w:p w14:paraId="424BEADE" w14:textId="77777777" w:rsidR="00456002" w:rsidRPr="004F549F" w:rsidRDefault="00456002" w:rsidP="00E86773">
            <w:pPr>
              <w:numPr>
                <w:ilvl w:val="0"/>
                <w:numId w:val="38"/>
              </w:numPr>
              <w:spacing w:before="80"/>
            </w:pPr>
            <w:r>
              <w:rPr>
                <w:rFonts w:cs="Tahoma"/>
                <w:color w:val="000000"/>
              </w:rPr>
              <w:t>Applications Web Office*</w:t>
            </w:r>
          </w:p>
          <w:p w14:paraId="757E3085" w14:textId="77777777" w:rsidR="002D506A" w:rsidRPr="004F549F" w:rsidRDefault="002D506A" w:rsidP="00E86773">
            <w:pPr>
              <w:numPr>
                <w:ilvl w:val="0"/>
                <w:numId w:val="38"/>
              </w:numPr>
              <w:spacing w:before="80"/>
            </w:pPr>
            <w:r>
              <w:rPr>
                <w:rFonts w:cs="Tahoma"/>
                <w:color w:val="000000"/>
              </w:rPr>
              <w:t>Power BI pour Office 365*</w:t>
            </w:r>
          </w:p>
          <w:p w14:paraId="05185169" w14:textId="77777777" w:rsidR="00CE1716" w:rsidRPr="004F549F" w:rsidRDefault="00CE1716" w:rsidP="00E86773">
            <w:pPr>
              <w:numPr>
                <w:ilvl w:val="0"/>
                <w:numId w:val="38"/>
              </w:numPr>
              <w:spacing w:before="80"/>
            </w:pPr>
            <w:r>
              <w:rPr>
                <w:rFonts w:cs="Tahoma"/>
                <w:color w:val="000000"/>
              </w:rPr>
              <w:t>Project Online*</w:t>
            </w:r>
          </w:p>
          <w:p w14:paraId="10F7DCA0" w14:textId="77777777" w:rsidR="005272FA" w:rsidRPr="004F549F" w:rsidRDefault="005272FA" w:rsidP="00E86773">
            <w:pPr>
              <w:numPr>
                <w:ilvl w:val="0"/>
                <w:numId w:val="38"/>
              </w:numPr>
              <w:spacing w:before="80"/>
            </w:pPr>
            <w:r>
              <w:rPr>
                <w:rFonts w:cs="Tahoma"/>
                <w:color w:val="000000"/>
              </w:rPr>
              <w:t>Project Pro pour Office 365*</w:t>
            </w:r>
          </w:p>
          <w:p w14:paraId="0FD79170" w14:textId="77777777" w:rsidR="00456002" w:rsidRPr="004F549F" w:rsidRDefault="00456002" w:rsidP="00E86773">
            <w:pPr>
              <w:numPr>
                <w:ilvl w:val="0"/>
                <w:numId w:val="38"/>
              </w:numPr>
              <w:spacing w:before="80"/>
            </w:pPr>
            <w:r>
              <w:rPr>
                <w:rFonts w:cs="Tahoma"/>
                <w:color w:val="000000"/>
              </w:rPr>
              <w:t>SharePoint Online Plan 1*</w:t>
            </w:r>
          </w:p>
          <w:p w14:paraId="5BF328B6" w14:textId="77777777" w:rsidR="00456002" w:rsidRPr="004F549F" w:rsidRDefault="00456002" w:rsidP="00E86773">
            <w:pPr>
              <w:numPr>
                <w:ilvl w:val="0"/>
                <w:numId w:val="38"/>
              </w:numPr>
              <w:spacing w:before="80"/>
            </w:pPr>
            <w:r>
              <w:rPr>
                <w:rFonts w:cs="Tahoma"/>
                <w:color w:val="000000"/>
              </w:rPr>
              <w:t>SharePoint Online Plan 2*</w:t>
            </w:r>
          </w:p>
          <w:p w14:paraId="1A6DC2B5" w14:textId="77777777" w:rsidR="00456002" w:rsidRPr="004F549F" w:rsidRDefault="00456002" w:rsidP="00E86773">
            <w:pPr>
              <w:numPr>
                <w:ilvl w:val="0"/>
                <w:numId w:val="38"/>
              </w:numPr>
              <w:spacing w:before="80"/>
              <w:ind w:right="270"/>
            </w:pPr>
            <w:r>
              <w:rPr>
                <w:rFonts w:cs="Tahoma"/>
                <w:color w:val="000000"/>
              </w:rPr>
              <w:t>SharePoint Online Partner Access*</w:t>
            </w:r>
          </w:p>
          <w:p w14:paraId="7FD36581" w14:textId="77777777" w:rsidR="00D8521B" w:rsidRPr="004F549F" w:rsidRDefault="001D63BA" w:rsidP="00E86773">
            <w:pPr>
              <w:numPr>
                <w:ilvl w:val="0"/>
                <w:numId w:val="38"/>
              </w:numPr>
              <w:spacing w:before="80"/>
              <w:ind w:left="896"/>
            </w:pPr>
            <w:r>
              <w:rPr>
                <w:rFonts w:cs="Tahoma"/>
                <w:color w:val="000000"/>
              </w:rPr>
              <w:lastRenderedPageBreak/>
              <w:t>Microsoft Rights Management*</w:t>
            </w:r>
          </w:p>
          <w:p w14:paraId="6BE9F834" w14:textId="77777777" w:rsidR="00402C7A" w:rsidRPr="004F549F" w:rsidRDefault="00402C7A" w:rsidP="00E86773">
            <w:pPr>
              <w:numPr>
                <w:ilvl w:val="0"/>
                <w:numId w:val="38"/>
              </w:numPr>
              <w:spacing w:before="80"/>
              <w:ind w:left="896"/>
            </w:pPr>
            <w:r>
              <w:rPr>
                <w:rFonts w:cs="Tahoma"/>
                <w:color w:val="000000"/>
              </w:rPr>
              <w:t>Services Windows Azure*</w:t>
            </w:r>
          </w:p>
          <w:p w14:paraId="09E3C3ED" w14:textId="77777777" w:rsidR="00456002" w:rsidRPr="004F549F" w:rsidRDefault="00456002" w:rsidP="00E86773">
            <w:pPr>
              <w:numPr>
                <w:ilvl w:val="0"/>
                <w:numId w:val="38"/>
              </w:numPr>
              <w:spacing w:before="80"/>
            </w:pPr>
            <w:r>
              <w:rPr>
                <w:rFonts w:cs="Tahoma"/>
                <w:color w:val="000000"/>
              </w:rPr>
              <w:t>Windows Intune</w:t>
            </w:r>
          </w:p>
          <w:p w14:paraId="01E01745" w14:textId="77777777" w:rsidR="00456002" w:rsidRPr="004F549F" w:rsidRDefault="00456002" w:rsidP="00E86773">
            <w:pPr>
              <w:numPr>
                <w:ilvl w:val="0"/>
                <w:numId w:val="38"/>
              </w:numPr>
              <w:spacing w:before="80"/>
            </w:pPr>
            <w:r>
              <w:rPr>
                <w:rFonts w:cs="Tahoma"/>
                <w:color w:val="000000"/>
              </w:rPr>
              <w:t>Module complémentaire Windows Intune*</w:t>
            </w:r>
          </w:p>
          <w:p w14:paraId="0CE96013" w14:textId="77777777" w:rsidR="00A2058E" w:rsidRPr="004F549F" w:rsidRDefault="00A2058E" w:rsidP="00E86773">
            <w:pPr>
              <w:numPr>
                <w:ilvl w:val="0"/>
                <w:numId w:val="38"/>
              </w:numPr>
              <w:spacing w:before="80"/>
            </w:pPr>
            <w:r>
              <w:rPr>
                <w:rFonts w:cs="Tahoma"/>
                <w:color w:val="000000"/>
              </w:rPr>
              <w:t>Microsoft Dynamics CRM Online*</w:t>
            </w:r>
          </w:p>
          <w:p w14:paraId="7017809C" w14:textId="77777777" w:rsidR="005272FA" w:rsidRPr="004F549F" w:rsidRDefault="005272FA" w:rsidP="00E86773">
            <w:pPr>
              <w:numPr>
                <w:ilvl w:val="0"/>
                <w:numId w:val="38"/>
              </w:numPr>
              <w:spacing w:before="80"/>
            </w:pPr>
            <w:r>
              <w:rPr>
                <w:rFonts w:cs="Tahoma"/>
                <w:color w:val="000000"/>
              </w:rPr>
              <w:t>Visio Pro pour Office 365*</w:t>
            </w:r>
          </w:p>
          <w:p w14:paraId="50ADCAFC" w14:textId="77777777" w:rsidR="00F27B29" w:rsidRPr="0043735F" w:rsidRDefault="00F27B29" w:rsidP="00E86773">
            <w:pPr>
              <w:numPr>
                <w:ilvl w:val="0"/>
                <w:numId w:val="38"/>
              </w:numPr>
              <w:spacing w:before="80" w:after="120"/>
              <w:rPr>
                <w:rFonts w:cs="Tahoma"/>
              </w:rPr>
            </w:pPr>
            <w:r>
              <w:rPr>
                <w:rFonts w:cs="Tahoma"/>
                <w:color w:val="000000"/>
              </w:rPr>
              <w:t>Yammer Enterprise*</w:t>
            </w:r>
          </w:p>
        </w:tc>
      </w:tr>
    </w:tbl>
    <w:p w14:paraId="5E67B35B" w14:textId="77777777" w:rsidR="00A12176" w:rsidRPr="004F549F" w:rsidRDefault="00456002" w:rsidP="001E7C5F">
      <w:pPr>
        <w:tabs>
          <w:tab w:val="left" w:pos="360"/>
        </w:tabs>
        <w:ind w:left="720"/>
      </w:pPr>
      <w:r>
        <w:rPr>
          <w:rFonts w:cs="Tahoma"/>
          <w:i/>
          <w:sz w:val="16"/>
          <w:szCs w:val="20"/>
        </w:rPr>
        <w:lastRenderedPageBreak/>
        <w:t>* Produit Supplémentaire</w:t>
      </w:r>
      <w:bookmarkStart w:id="628" w:name="_Toc336338196"/>
    </w:p>
    <w:p w14:paraId="4B589CEC" w14:textId="77777777" w:rsidR="00B215EA" w:rsidRPr="004F549F" w:rsidRDefault="00252E73" w:rsidP="00B215EA">
      <w:pPr>
        <w:tabs>
          <w:tab w:val="left" w:pos="360"/>
        </w:tabs>
        <w:ind w:left="720"/>
      </w:pPr>
      <w:r>
        <w:rPr>
          <w:rFonts w:cs="Tahoma"/>
          <w:i/>
          <w:sz w:val="16"/>
          <w:szCs w:val="20"/>
        </w:rPr>
        <w:t>** Produit Entreprise</w:t>
      </w:r>
    </w:p>
    <w:p w14:paraId="2188F509" w14:textId="77777777" w:rsidR="00B215EA" w:rsidRPr="004F549F" w:rsidRDefault="00B215EA" w:rsidP="00B215EA">
      <w:pPr>
        <w:tabs>
          <w:tab w:val="left" w:pos="360"/>
        </w:tabs>
        <w:spacing w:after="60"/>
      </w:pPr>
    </w:p>
    <w:p w14:paraId="1E2D11F2" w14:textId="77777777" w:rsidR="00B215EA" w:rsidRPr="006030C8" w:rsidRDefault="00B215EA" w:rsidP="00B215EA">
      <w:pPr>
        <w:tabs>
          <w:tab w:val="left" w:pos="360"/>
        </w:tabs>
        <w:spacing w:after="60"/>
        <w:rPr>
          <w:lang w:val="fr-FR"/>
        </w:rPr>
      </w:pPr>
      <w:r w:rsidRPr="006030C8">
        <w:rPr>
          <w:rFonts w:cs="Tahoma"/>
          <w:b/>
          <w:szCs w:val="20"/>
          <w:lang w:val="fr-FR"/>
        </w:rPr>
        <w:t>Réduction du nombre de Licences d’Abonnement pour l’Accord de Mise en Œuvre Serveur et Cloud</w:t>
      </w:r>
    </w:p>
    <w:p w14:paraId="421622D1" w14:textId="77777777" w:rsidR="00B215EA" w:rsidRPr="006030C8" w:rsidRDefault="00B215EA" w:rsidP="00B215EA">
      <w:pPr>
        <w:tabs>
          <w:tab w:val="left" w:pos="360"/>
        </w:tabs>
        <w:rPr>
          <w:lang w:val="fr-FR"/>
        </w:rPr>
      </w:pPr>
      <w:r w:rsidRPr="006030C8">
        <w:rPr>
          <w:rFonts w:cs="Tahoma"/>
          <w:b/>
          <w:szCs w:val="20"/>
          <w:lang w:val="fr-FR"/>
        </w:rPr>
        <w:t>Remarque :</w:t>
      </w:r>
      <w:r w:rsidRPr="006030C8">
        <w:rPr>
          <w:rFonts w:cs="Tahoma"/>
          <w:szCs w:val="20"/>
          <w:lang w:val="fr-FR"/>
        </w:rPr>
        <w:t xml:space="preserve"> les modalités suivantes s’appliquent aux clients ayant conclu un Accord de Mise en Œuvre Serveur et Cloud éligibles à la déclaration de réduction du nombre de Licences d’abonnement pour les abonnements sur site.</w:t>
      </w:r>
      <w:r w:rsidR="006030C8" w:rsidRPr="006030C8">
        <w:rPr>
          <w:rFonts w:cs="Tahoma"/>
          <w:szCs w:val="20"/>
          <w:lang w:val="fr-FR"/>
        </w:rPr>
        <w:t xml:space="preserve"> </w:t>
      </w:r>
      <w:r w:rsidRPr="006030C8">
        <w:rPr>
          <w:rFonts w:cs="Tahoma"/>
          <w:szCs w:val="20"/>
          <w:lang w:val="fr-FR"/>
        </w:rPr>
        <w:t>Les clients sont invités à contacter leur Conseiller Logiciel, Revendeur ou Responsable de Compte Microsoft pour savoir s’ils sont éligibles à la déclaration de réduction du nombre de Licences d’Abonnement.</w:t>
      </w:r>
    </w:p>
    <w:p w14:paraId="664284B7" w14:textId="77777777" w:rsidR="00B215EA" w:rsidRPr="006030C8" w:rsidRDefault="00B215EA" w:rsidP="00B215EA">
      <w:pPr>
        <w:tabs>
          <w:tab w:val="left" w:pos="360"/>
        </w:tabs>
        <w:rPr>
          <w:lang w:val="fr-FR"/>
        </w:rPr>
      </w:pPr>
    </w:p>
    <w:p w14:paraId="20EA43B0" w14:textId="77777777" w:rsidR="00B215EA" w:rsidRPr="006030C8" w:rsidRDefault="00B215EA" w:rsidP="00B215EA">
      <w:pPr>
        <w:tabs>
          <w:tab w:val="left" w:pos="360"/>
        </w:tabs>
        <w:rPr>
          <w:lang w:val="fr-FR"/>
        </w:rPr>
      </w:pPr>
      <w:r w:rsidRPr="006030C8">
        <w:rPr>
          <w:rFonts w:cs="Tahoma"/>
          <w:szCs w:val="20"/>
          <w:lang w:val="fr-FR"/>
        </w:rPr>
        <w:t>Les Licences d’Abonnement suivantes pour les abonnements sur site donnent droit à des ajustements du nombre de Licences après 12 mois consécutifs :</w:t>
      </w:r>
    </w:p>
    <w:p w14:paraId="56337D4B" w14:textId="77777777" w:rsidR="00B215EA" w:rsidRPr="006030C8" w:rsidRDefault="00B215EA" w:rsidP="00B215EA">
      <w:pPr>
        <w:tabs>
          <w:tab w:val="left" w:pos="360"/>
        </w:tabs>
        <w:ind w:left="720"/>
        <w:rPr>
          <w:lang w:val="fr-FR"/>
        </w:rPr>
      </w:pPr>
    </w:p>
    <w:tbl>
      <w:tblPr>
        <w:tblW w:w="4613"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94"/>
        <w:gridCol w:w="4032"/>
      </w:tblGrid>
      <w:tr w:rsidR="00B215EA" w:rsidRPr="00766C40" w14:paraId="7E29988B" w14:textId="77777777" w:rsidTr="00531B19">
        <w:trPr>
          <w:trHeight w:val="80"/>
        </w:trPr>
        <w:tc>
          <w:tcPr>
            <w:tcW w:w="5000" w:type="pct"/>
            <w:gridSpan w:val="2"/>
            <w:shd w:val="clear" w:color="auto" w:fill="FABF8F"/>
          </w:tcPr>
          <w:p w14:paraId="105A9598" w14:textId="77777777" w:rsidR="00B215EA" w:rsidRPr="00766C40" w:rsidRDefault="00B215EA" w:rsidP="00892A1D">
            <w:pPr>
              <w:jc w:val="center"/>
              <w:rPr>
                <w:rFonts w:cs="Tahoma"/>
                <w:b/>
              </w:rPr>
            </w:pPr>
            <w:r>
              <w:rPr>
                <w:rFonts w:cs="Tahoma"/>
                <w:b/>
              </w:rPr>
              <w:t>Abonnements en Ligne</w:t>
            </w:r>
          </w:p>
        </w:tc>
      </w:tr>
      <w:tr w:rsidR="00B215EA" w:rsidRPr="0043735F" w14:paraId="7A560821" w14:textId="77777777" w:rsidTr="00531B19">
        <w:trPr>
          <w:trHeight w:val="219"/>
        </w:trPr>
        <w:tc>
          <w:tcPr>
            <w:tcW w:w="2663" w:type="pct"/>
          </w:tcPr>
          <w:p w14:paraId="1CCE12C5" w14:textId="77777777" w:rsidR="00B215EA" w:rsidRPr="006030C8" w:rsidRDefault="00B215EA" w:rsidP="00531B19">
            <w:pPr>
              <w:numPr>
                <w:ilvl w:val="0"/>
                <w:numId w:val="38"/>
              </w:numPr>
              <w:spacing w:before="80"/>
              <w:ind w:right="117"/>
              <w:rPr>
                <w:lang w:val="fr-FR"/>
              </w:rPr>
            </w:pPr>
            <w:r w:rsidRPr="006030C8">
              <w:rPr>
                <w:color w:val="000000"/>
                <w:lang w:val="fr-FR"/>
              </w:rPr>
              <w:t>Abonnement SQL Server Entreprise Par Cœur</w:t>
            </w:r>
            <w:r w:rsidRPr="006030C8">
              <w:rPr>
                <w:rFonts w:cs="Tahoma"/>
                <w:lang w:val="fr-FR"/>
              </w:rPr>
              <w:t xml:space="preserve"> </w:t>
            </w:r>
          </w:p>
          <w:p w14:paraId="28B2D63A" w14:textId="77777777" w:rsidR="00B215EA" w:rsidRPr="004F549F" w:rsidRDefault="00B215EA" w:rsidP="00531B19">
            <w:pPr>
              <w:numPr>
                <w:ilvl w:val="0"/>
                <w:numId w:val="38"/>
              </w:numPr>
              <w:spacing w:before="80"/>
              <w:ind w:right="117"/>
            </w:pPr>
            <w:r>
              <w:rPr>
                <w:color w:val="000000"/>
              </w:rPr>
              <w:t>Abonnement SQL Server Business Intelligence Server</w:t>
            </w:r>
            <w:r>
              <w:rPr>
                <w:rFonts w:cs="Tahoma"/>
              </w:rPr>
              <w:t xml:space="preserve"> </w:t>
            </w:r>
          </w:p>
          <w:p w14:paraId="6FD12D8F" w14:textId="77777777" w:rsidR="00B215EA" w:rsidRPr="006030C8" w:rsidRDefault="00B215EA" w:rsidP="00531B19">
            <w:pPr>
              <w:numPr>
                <w:ilvl w:val="0"/>
                <w:numId w:val="38"/>
              </w:numPr>
              <w:spacing w:before="80"/>
              <w:ind w:right="117"/>
              <w:rPr>
                <w:lang w:val="fr-FR"/>
              </w:rPr>
            </w:pPr>
            <w:r w:rsidRPr="006030C8">
              <w:rPr>
                <w:color w:val="000000"/>
                <w:lang w:val="fr-FR"/>
              </w:rPr>
              <w:t>Abonnement SQL Server Standard Par</w:t>
            </w:r>
            <w:r w:rsidR="00E86773">
              <w:rPr>
                <w:color w:val="000000"/>
                <w:lang w:val="fr-FR"/>
              </w:rPr>
              <w:t> </w:t>
            </w:r>
            <w:r w:rsidRPr="006030C8">
              <w:rPr>
                <w:color w:val="000000"/>
                <w:lang w:val="fr-FR"/>
              </w:rPr>
              <w:t>Cœur</w:t>
            </w:r>
            <w:r w:rsidRPr="006030C8">
              <w:rPr>
                <w:rFonts w:cs="Tahoma"/>
                <w:lang w:val="fr-FR"/>
              </w:rPr>
              <w:t xml:space="preserve"> </w:t>
            </w:r>
          </w:p>
          <w:p w14:paraId="46CDB385" w14:textId="77777777" w:rsidR="00B215EA" w:rsidRPr="004F549F" w:rsidRDefault="00B215EA" w:rsidP="00531B19">
            <w:pPr>
              <w:numPr>
                <w:ilvl w:val="0"/>
                <w:numId w:val="38"/>
              </w:numPr>
              <w:spacing w:before="80"/>
              <w:ind w:right="117"/>
            </w:pPr>
            <w:r>
              <w:rPr>
                <w:color w:val="000000"/>
              </w:rPr>
              <w:t>Abonnement SQL Server Standard</w:t>
            </w:r>
            <w:r w:rsidR="006030C8">
              <w:rPr>
                <w:color w:val="000000"/>
              </w:rPr>
              <w:t xml:space="preserve"> </w:t>
            </w:r>
          </w:p>
          <w:p w14:paraId="5C6CD6CC" w14:textId="77777777" w:rsidR="00B215EA" w:rsidRPr="006030C8" w:rsidRDefault="00B215EA" w:rsidP="00531B19">
            <w:pPr>
              <w:numPr>
                <w:ilvl w:val="0"/>
                <w:numId w:val="38"/>
              </w:numPr>
              <w:spacing w:before="80"/>
              <w:ind w:right="117"/>
              <w:rPr>
                <w:lang w:val="fr-FR"/>
              </w:rPr>
            </w:pPr>
            <w:r w:rsidRPr="006030C8">
              <w:rPr>
                <w:color w:val="000000"/>
                <w:lang w:val="fr-FR"/>
              </w:rPr>
              <w:t xml:space="preserve">Abonnement BizTalk Server Entreprise </w:t>
            </w:r>
            <w:r w:rsidRPr="001D61BD">
              <w:rPr>
                <w:color w:val="000000"/>
                <w:lang w:val="fr-FR"/>
              </w:rPr>
              <w:t>Par</w:t>
            </w:r>
            <w:r w:rsidRPr="006030C8">
              <w:rPr>
                <w:color w:val="000000"/>
                <w:lang w:val="fr-FR"/>
              </w:rPr>
              <w:t xml:space="preserve"> Cœur</w:t>
            </w:r>
            <w:r w:rsidR="006030C8" w:rsidRPr="006030C8">
              <w:rPr>
                <w:color w:val="000000"/>
                <w:lang w:val="fr-FR"/>
              </w:rPr>
              <w:t xml:space="preserve"> </w:t>
            </w:r>
          </w:p>
          <w:p w14:paraId="56793603" w14:textId="77777777" w:rsidR="00B215EA" w:rsidRPr="006030C8" w:rsidRDefault="00B215EA" w:rsidP="00531B19">
            <w:pPr>
              <w:numPr>
                <w:ilvl w:val="0"/>
                <w:numId w:val="38"/>
              </w:numPr>
              <w:spacing w:before="80"/>
              <w:ind w:right="117"/>
              <w:rPr>
                <w:lang w:val="fr-FR"/>
              </w:rPr>
            </w:pPr>
            <w:r w:rsidRPr="006030C8">
              <w:rPr>
                <w:color w:val="000000"/>
                <w:lang w:val="fr-FR"/>
              </w:rPr>
              <w:t>Abonnement BizTalk Server Standard Par Cœur</w:t>
            </w:r>
          </w:p>
          <w:p w14:paraId="0319EC22" w14:textId="77777777" w:rsidR="00B215EA" w:rsidRPr="006030C8" w:rsidRDefault="00B215EA" w:rsidP="00531B19">
            <w:pPr>
              <w:numPr>
                <w:ilvl w:val="0"/>
                <w:numId w:val="38"/>
              </w:numPr>
              <w:spacing w:before="80"/>
              <w:ind w:right="117"/>
              <w:rPr>
                <w:lang w:val="fr-FR"/>
              </w:rPr>
            </w:pPr>
            <w:r w:rsidRPr="006030C8">
              <w:rPr>
                <w:color w:val="000000"/>
                <w:lang w:val="fr-FR"/>
              </w:rPr>
              <w:t>Abonnement BizTalk Server Branch Par</w:t>
            </w:r>
            <w:r w:rsidR="00E86773">
              <w:rPr>
                <w:color w:val="000000"/>
                <w:lang w:val="fr-FR"/>
              </w:rPr>
              <w:t> </w:t>
            </w:r>
            <w:r w:rsidRPr="006030C8">
              <w:rPr>
                <w:color w:val="000000"/>
                <w:lang w:val="fr-FR"/>
              </w:rPr>
              <w:t>Cœur</w:t>
            </w:r>
          </w:p>
          <w:p w14:paraId="14847C11" w14:textId="77777777" w:rsidR="00B215EA" w:rsidRPr="004F549F" w:rsidRDefault="00B215EA" w:rsidP="00531B19">
            <w:pPr>
              <w:numPr>
                <w:ilvl w:val="0"/>
                <w:numId w:val="38"/>
              </w:numPr>
              <w:spacing w:before="80"/>
              <w:ind w:right="117"/>
            </w:pPr>
            <w:r>
              <w:rPr>
                <w:color w:val="000000"/>
              </w:rPr>
              <w:t>Abonnement Visual Studio Ultimate avec</w:t>
            </w:r>
            <w:r w:rsidR="00E86773">
              <w:rPr>
                <w:color w:val="000000"/>
              </w:rPr>
              <w:t> </w:t>
            </w:r>
            <w:r>
              <w:rPr>
                <w:color w:val="000000"/>
              </w:rPr>
              <w:t>MSDN</w:t>
            </w:r>
            <w:r>
              <w:rPr>
                <w:rFonts w:cs="Tahoma"/>
              </w:rPr>
              <w:t xml:space="preserve"> </w:t>
            </w:r>
          </w:p>
          <w:p w14:paraId="399855FF" w14:textId="77777777" w:rsidR="00B215EA" w:rsidRPr="004F549F" w:rsidRDefault="00B215EA" w:rsidP="00531B19">
            <w:pPr>
              <w:numPr>
                <w:ilvl w:val="0"/>
                <w:numId w:val="38"/>
              </w:numPr>
              <w:spacing w:before="80"/>
              <w:ind w:right="117"/>
            </w:pPr>
            <w:r>
              <w:rPr>
                <w:color w:val="000000"/>
              </w:rPr>
              <w:t>Abonnement Visual Studio Premium avec</w:t>
            </w:r>
            <w:r w:rsidR="00E86773">
              <w:rPr>
                <w:color w:val="000000"/>
              </w:rPr>
              <w:t> </w:t>
            </w:r>
            <w:r>
              <w:rPr>
                <w:color w:val="000000"/>
              </w:rPr>
              <w:t>MSDN Premium</w:t>
            </w:r>
            <w:r>
              <w:rPr>
                <w:rFonts w:cs="Tahoma"/>
              </w:rPr>
              <w:t xml:space="preserve"> </w:t>
            </w:r>
          </w:p>
          <w:p w14:paraId="2427DC7F" w14:textId="77777777" w:rsidR="00B215EA" w:rsidRPr="006030C8" w:rsidRDefault="00B215EA" w:rsidP="00531B19">
            <w:pPr>
              <w:numPr>
                <w:ilvl w:val="0"/>
                <w:numId w:val="38"/>
              </w:numPr>
              <w:spacing w:before="80"/>
              <w:ind w:right="117"/>
              <w:rPr>
                <w:lang w:val="fr-FR"/>
              </w:rPr>
            </w:pPr>
            <w:r w:rsidRPr="006030C8">
              <w:rPr>
                <w:color w:val="000000"/>
                <w:lang w:val="fr-FR"/>
              </w:rPr>
              <w:t>Abonnement Visual Studio Test Professional avec MSDN</w:t>
            </w:r>
            <w:r w:rsidRPr="006030C8">
              <w:rPr>
                <w:rFonts w:cs="Tahoma"/>
                <w:lang w:val="fr-FR"/>
              </w:rPr>
              <w:t xml:space="preserve"> </w:t>
            </w:r>
          </w:p>
          <w:p w14:paraId="2842CB35" w14:textId="77777777" w:rsidR="00B215EA" w:rsidRPr="004F549F" w:rsidRDefault="00B215EA" w:rsidP="00531B19">
            <w:pPr>
              <w:numPr>
                <w:ilvl w:val="0"/>
                <w:numId w:val="38"/>
              </w:numPr>
              <w:spacing w:before="80"/>
              <w:ind w:right="117"/>
            </w:pPr>
            <w:r>
              <w:rPr>
                <w:color w:val="000000"/>
              </w:rPr>
              <w:t>Abonnement CAL Visual Studio Team Foundation Server</w:t>
            </w:r>
          </w:p>
          <w:p w14:paraId="257A6647" w14:textId="77777777" w:rsidR="00B215EA" w:rsidRPr="004F549F" w:rsidRDefault="00B215EA" w:rsidP="00531B19">
            <w:pPr>
              <w:numPr>
                <w:ilvl w:val="0"/>
                <w:numId w:val="38"/>
              </w:numPr>
              <w:spacing w:before="80"/>
              <w:ind w:right="117"/>
            </w:pPr>
            <w:r>
              <w:rPr>
                <w:color w:val="000000"/>
              </w:rPr>
              <w:t>Abonnement Plateformes MSDN</w:t>
            </w:r>
            <w:r>
              <w:rPr>
                <w:rFonts w:cs="Tahoma"/>
                <w:color w:val="000000"/>
              </w:rPr>
              <w:t xml:space="preserve"> </w:t>
            </w:r>
          </w:p>
          <w:p w14:paraId="63B28A35" w14:textId="77777777" w:rsidR="00B215EA" w:rsidRPr="006E79C1" w:rsidRDefault="00B215EA" w:rsidP="00531B19">
            <w:pPr>
              <w:numPr>
                <w:ilvl w:val="0"/>
                <w:numId w:val="38"/>
              </w:numPr>
              <w:spacing w:before="80"/>
              <w:ind w:right="117"/>
              <w:rPr>
                <w:rFonts w:cs="Tahoma"/>
                <w:color w:val="000000"/>
              </w:rPr>
            </w:pPr>
            <w:r>
              <w:rPr>
                <w:color w:val="000000"/>
              </w:rPr>
              <w:t>Abonnement Visual Studio Deployment</w:t>
            </w:r>
            <w:r w:rsidR="00531B19">
              <w:rPr>
                <w:color w:val="000000"/>
              </w:rPr>
              <w:t> </w:t>
            </w:r>
            <w:r>
              <w:rPr>
                <w:color w:val="000000"/>
              </w:rPr>
              <w:t>Standard</w:t>
            </w:r>
            <w:r>
              <w:rPr>
                <w:rFonts w:cs="Tahoma"/>
              </w:rPr>
              <w:t xml:space="preserve"> </w:t>
            </w:r>
          </w:p>
        </w:tc>
        <w:tc>
          <w:tcPr>
            <w:tcW w:w="2337" w:type="pct"/>
          </w:tcPr>
          <w:p w14:paraId="536CF9FB" w14:textId="77777777" w:rsidR="00B215EA" w:rsidRPr="004F549F" w:rsidRDefault="00B215EA" w:rsidP="00E86773">
            <w:pPr>
              <w:numPr>
                <w:ilvl w:val="0"/>
                <w:numId w:val="38"/>
              </w:numPr>
              <w:spacing w:before="80"/>
            </w:pPr>
            <w:r>
              <w:rPr>
                <w:color w:val="000000"/>
              </w:rPr>
              <w:t>Abonnement Visual Studio Deployment Datacenter</w:t>
            </w:r>
            <w:r>
              <w:rPr>
                <w:rFonts w:cs="Tahoma"/>
                <w:color w:val="000000"/>
              </w:rPr>
              <w:t xml:space="preserve"> </w:t>
            </w:r>
          </w:p>
          <w:p w14:paraId="16BEED26" w14:textId="77777777" w:rsidR="00B215EA" w:rsidRPr="004F549F" w:rsidRDefault="00B215EA" w:rsidP="00E86773">
            <w:pPr>
              <w:numPr>
                <w:ilvl w:val="0"/>
                <w:numId w:val="38"/>
              </w:numPr>
              <w:spacing w:before="80"/>
            </w:pPr>
            <w:r>
              <w:rPr>
                <w:color w:val="000000"/>
              </w:rPr>
              <w:t>Abonnement SharePoint Server</w:t>
            </w:r>
            <w:r>
              <w:rPr>
                <w:rFonts w:cs="Tahoma"/>
                <w:color w:val="000000"/>
              </w:rPr>
              <w:t xml:space="preserve"> </w:t>
            </w:r>
          </w:p>
          <w:p w14:paraId="359C91EA" w14:textId="77777777" w:rsidR="00B215EA" w:rsidRPr="004F549F" w:rsidRDefault="00B215EA" w:rsidP="00E86773">
            <w:pPr>
              <w:numPr>
                <w:ilvl w:val="0"/>
                <w:numId w:val="38"/>
              </w:numPr>
              <w:spacing w:before="80"/>
            </w:pPr>
            <w:r>
              <w:rPr>
                <w:color w:val="000000"/>
              </w:rPr>
              <w:t>Abonnement CIS Datacenter</w:t>
            </w:r>
          </w:p>
          <w:p w14:paraId="52967FF2" w14:textId="77777777" w:rsidR="00B215EA" w:rsidRPr="004F549F" w:rsidRDefault="00B215EA" w:rsidP="00E86773">
            <w:pPr>
              <w:numPr>
                <w:ilvl w:val="0"/>
                <w:numId w:val="38"/>
              </w:numPr>
              <w:spacing w:before="80"/>
            </w:pPr>
            <w:r>
              <w:rPr>
                <w:color w:val="000000"/>
              </w:rPr>
              <w:t>Abonnement CIS Standard</w:t>
            </w:r>
            <w:r>
              <w:rPr>
                <w:rFonts w:cs="Tahoma"/>
                <w:color w:val="000000"/>
              </w:rPr>
              <w:t xml:space="preserve"> </w:t>
            </w:r>
          </w:p>
          <w:p w14:paraId="72B73AC2" w14:textId="77777777" w:rsidR="00B215EA" w:rsidRPr="0043735F" w:rsidRDefault="00B215EA" w:rsidP="00E86773">
            <w:pPr>
              <w:spacing w:before="80" w:after="120"/>
              <w:ind w:left="882"/>
              <w:rPr>
                <w:rFonts w:cs="Tahoma"/>
              </w:rPr>
            </w:pPr>
          </w:p>
        </w:tc>
      </w:tr>
    </w:tbl>
    <w:p w14:paraId="5182CA4E" w14:textId="77777777" w:rsidR="00BF7447" w:rsidRPr="006030C8" w:rsidRDefault="00BF7447" w:rsidP="00366502">
      <w:pPr>
        <w:pStyle w:val="Heading2"/>
        <w:ind w:left="0"/>
        <w:rPr>
          <w:lang w:val="fr-FR"/>
        </w:rPr>
      </w:pPr>
      <w:bookmarkStart w:id="629" w:name="_Toc377592929"/>
      <w:r w:rsidRPr="006030C8">
        <w:rPr>
          <w:rFonts w:ascii="Tahoma" w:hAnsi="Tahoma" w:cs="Tahoma"/>
          <w:lang w:val="fr-FR"/>
        </w:rPr>
        <w:lastRenderedPageBreak/>
        <w:t>Points de Contrat de Fourniture de Produits et de Services Microsoft</w:t>
      </w:r>
      <w:bookmarkEnd w:id="629"/>
    </w:p>
    <w:p w14:paraId="2197F6F8" w14:textId="77777777" w:rsidR="00BF7447" w:rsidRPr="006030C8" w:rsidRDefault="00BF7447" w:rsidP="00004F98">
      <w:pPr>
        <w:rPr>
          <w:lang w:val="fr-FR"/>
        </w:rPr>
      </w:pPr>
    </w:p>
    <w:p w14:paraId="5DEA3965" w14:textId="77777777" w:rsidR="00BF7447" w:rsidRPr="006030C8" w:rsidRDefault="00BF7447" w:rsidP="00004F98">
      <w:pPr>
        <w:rPr>
          <w:lang w:val="fr-FR"/>
        </w:rPr>
      </w:pPr>
      <w:r w:rsidRPr="006030C8">
        <w:rPr>
          <w:rFonts w:cs="Tahoma"/>
          <w:color w:val="000000" w:themeColor="text1"/>
          <w:szCs w:val="18"/>
          <w:lang w:val="fr-FR"/>
        </w:rPr>
        <w:t>Si vous effectuez un achat dans le cadre d’un Contrat de Fourniture de Produits et de Services Microsoft (MPSA), veuillez vous reporter à Select Plus pour les produits logiciels éligibles. Les services en ligne suivants peuvent être acquis au moyen d’un MPSA et rapportent chacun un (1) point chaque année ; Office 365, Microsoft Dynamics CRM Online, Windows Intune et Yammer.</w:t>
      </w:r>
    </w:p>
    <w:p w14:paraId="7DA8C575" w14:textId="77777777" w:rsidR="00BF7447" w:rsidRPr="006030C8" w:rsidRDefault="00BF7447" w:rsidP="00004F98">
      <w:pPr>
        <w:rPr>
          <w:lang w:val="fr-FR"/>
        </w:rPr>
      </w:pPr>
      <w:r w:rsidRPr="006030C8">
        <w:rPr>
          <w:rFonts w:cs="Tahoma"/>
          <w:color w:val="000000" w:themeColor="text1"/>
          <w:szCs w:val="18"/>
          <w:lang w:val="fr-FR"/>
        </w:rPr>
        <w:t xml:space="preserve">Pour en savoir plus sur les produits et services Microsoft disponibles dans le cadre d’un MPSA, veuillez contacter votre revendeur Microsoft agréé et consulter le Manuel des Licences MPSA à l’adresse </w:t>
      </w:r>
      <w:hyperlink r:id="rId20" w:history="1">
        <w:r w:rsidRPr="006030C8">
          <w:rPr>
            <w:rStyle w:val="Hyperlink"/>
            <w:rFonts w:cs="Tahoma"/>
            <w:szCs w:val="18"/>
            <w:lang w:val="fr-FR"/>
          </w:rPr>
          <w:t>http://www.microsoft.com/licensing/contracts</w:t>
        </w:r>
      </w:hyperlink>
      <w:r w:rsidRPr="006030C8">
        <w:rPr>
          <w:lang w:val="fr-FR"/>
        </w:rPr>
        <w:t>.</w:t>
      </w:r>
    </w:p>
    <w:p w14:paraId="4EAC1DAD" w14:textId="77777777" w:rsidR="00BF7447" w:rsidRPr="006030C8" w:rsidRDefault="00BF7447" w:rsidP="00004F98">
      <w:pPr>
        <w:rPr>
          <w:lang w:val="fr-FR"/>
        </w:rPr>
      </w:pPr>
    </w:p>
    <w:p w14:paraId="3BFB5F92" w14:textId="77777777" w:rsidR="00456002" w:rsidRPr="006030C8" w:rsidRDefault="00456002" w:rsidP="00366502">
      <w:pPr>
        <w:pStyle w:val="Heading2"/>
        <w:ind w:left="0"/>
        <w:rPr>
          <w:lang w:val="fr-FR"/>
        </w:rPr>
      </w:pPr>
      <w:bookmarkStart w:id="630" w:name="_Toc377592930"/>
      <w:r w:rsidRPr="006030C8">
        <w:rPr>
          <w:rFonts w:ascii="Tahoma" w:hAnsi="Tahoma" w:cs="Tahoma"/>
          <w:lang w:val="fr-FR"/>
        </w:rPr>
        <w:t>Continuité de service via l’extension de durée</w:t>
      </w:r>
      <w:bookmarkEnd w:id="628"/>
      <w:bookmarkEnd w:id="630"/>
    </w:p>
    <w:p w14:paraId="358E4931" w14:textId="77777777" w:rsidR="00456002" w:rsidRPr="006030C8" w:rsidRDefault="00456002" w:rsidP="00366502">
      <w:pPr>
        <w:tabs>
          <w:tab w:val="left" w:pos="360"/>
        </w:tabs>
        <w:rPr>
          <w:lang w:val="fr-FR"/>
        </w:rPr>
      </w:pPr>
    </w:p>
    <w:p w14:paraId="2E9ABEE2" w14:textId="77777777" w:rsidR="00456002" w:rsidRPr="006030C8" w:rsidRDefault="00456002" w:rsidP="00366502">
      <w:pPr>
        <w:tabs>
          <w:tab w:val="left" w:pos="360"/>
        </w:tabs>
        <w:rPr>
          <w:lang w:val="fr-FR"/>
        </w:rPr>
      </w:pPr>
      <w:r w:rsidRPr="006030C8">
        <w:rPr>
          <w:rFonts w:cs="Tahoma"/>
          <w:b/>
          <w:szCs w:val="20"/>
          <w:lang w:val="fr-FR"/>
        </w:rPr>
        <w:t>Remarque :</w:t>
      </w:r>
      <w:r w:rsidRPr="006030C8">
        <w:rPr>
          <w:rFonts w:cs="Tahoma"/>
          <w:szCs w:val="20"/>
          <w:lang w:val="fr-FR"/>
        </w:rPr>
        <w:t xml:space="preserve"> les modalités suivantes s’appliquent aux clients ayant conclu un Accord de Mise en Œuvre Entreprise ou Souscription Entreprise éligibles à l’extension de durée.</w:t>
      </w:r>
      <w:r w:rsidR="006030C8" w:rsidRPr="006030C8">
        <w:rPr>
          <w:rFonts w:cs="Tahoma"/>
          <w:szCs w:val="20"/>
          <w:lang w:val="fr-FR"/>
        </w:rPr>
        <w:t xml:space="preserve"> </w:t>
      </w:r>
      <w:r w:rsidRPr="006030C8">
        <w:rPr>
          <w:rFonts w:cs="Tahoma"/>
          <w:szCs w:val="20"/>
          <w:lang w:val="fr-FR"/>
        </w:rPr>
        <w:t>Les clients sont invités à contacter leur Conseiller Logiciel, Revendeur ou Responsable de Compte Microsoft pour savoir s’ils sont éligibles à l’extension de durée.</w:t>
      </w:r>
      <w:r w:rsidR="006030C8" w:rsidRPr="006030C8">
        <w:rPr>
          <w:rFonts w:cs="Tahoma"/>
          <w:szCs w:val="20"/>
          <w:lang w:val="fr-FR"/>
        </w:rPr>
        <w:t xml:space="preserve"> </w:t>
      </w:r>
    </w:p>
    <w:p w14:paraId="0199B507" w14:textId="77777777" w:rsidR="00456002" w:rsidRPr="006030C8" w:rsidRDefault="00456002" w:rsidP="00366502">
      <w:pPr>
        <w:tabs>
          <w:tab w:val="left" w:pos="360"/>
        </w:tabs>
        <w:rPr>
          <w:lang w:val="fr-FR"/>
        </w:rPr>
      </w:pPr>
    </w:p>
    <w:p w14:paraId="00C2879E" w14:textId="77777777" w:rsidR="00456002" w:rsidRPr="006030C8" w:rsidRDefault="00456002" w:rsidP="00366502">
      <w:pPr>
        <w:tabs>
          <w:tab w:val="left" w:pos="360"/>
        </w:tabs>
        <w:rPr>
          <w:lang w:val="fr-FR"/>
        </w:rPr>
      </w:pPr>
      <w:r w:rsidRPr="006030C8">
        <w:rPr>
          <w:rFonts w:cs="Tahoma"/>
          <w:szCs w:val="20"/>
          <w:lang w:val="fr-FR"/>
        </w:rPr>
        <w:t>Les services en ligne suivants donnent droit à l’extension de la durée des Services en Ligne, soumise aux modalités des contrats de licence en volume des clients. Le Contrat d’Abonnement aux Services en Ligne d’un client doit prendre fin à la date d’expiration du contrat ou abonnement qu’il a conclu (la « durée concomitante ») pour donner droit à l’extension de la durée des Services en Ligne :</w:t>
      </w:r>
    </w:p>
    <w:p w14:paraId="41D9631C" w14:textId="77777777" w:rsidR="00456002" w:rsidRPr="006030C8" w:rsidRDefault="00456002" w:rsidP="0014632E">
      <w:pPr>
        <w:ind w:left="720"/>
        <w:rPr>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2171C3" w14:paraId="05D95FBA" w14:textId="77777777" w:rsidTr="005C647E">
        <w:trPr>
          <w:trHeight w:val="80"/>
          <w:tblHeader/>
        </w:trPr>
        <w:tc>
          <w:tcPr>
            <w:tcW w:w="5000" w:type="pct"/>
            <w:gridSpan w:val="2"/>
            <w:shd w:val="clear" w:color="auto" w:fill="FABF8F"/>
          </w:tcPr>
          <w:p w14:paraId="4BBBFCAD" w14:textId="77777777" w:rsidR="00456002" w:rsidRPr="002171C3" w:rsidRDefault="00456002" w:rsidP="00E86773">
            <w:pPr>
              <w:keepNext/>
              <w:jc w:val="center"/>
              <w:rPr>
                <w:rFonts w:cs="Tahoma"/>
                <w:b/>
                <w:sz w:val="20"/>
              </w:rPr>
            </w:pPr>
            <w:r>
              <w:rPr>
                <w:rFonts w:cs="Tahoma"/>
                <w:b/>
                <w:sz w:val="20"/>
              </w:rPr>
              <w:t>Services en Ligne</w:t>
            </w:r>
          </w:p>
        </w:tc>
      </w:tr>
      <w:tr w:rsidR="00456002" w:rsidRPr="0043735F" w14:paraId="18AD01E5" w14:textId="77777777" w:rsidTr="005C647E">
        <w:trPr>
          <w:trHeight w:val="219"/>
        </w:trPr>
        <w:tc>
          <w:tcPr>
            <w:tcW w:w="2603" w:type="pct"/>
          </w:tcPr>
          <w:p w14:paraId="7F3A251A" w14:textId="77777777" w:rsidR="00D85FDD" w:rsidRPr="004F549F" w:rsidRDefault="00D85FDD" w:rsidP="001D63BA">
            <w:pPr>
              <w:keepNext/>
              <w:numPr>
                <w:ilvl w:val="0"/>
                <w:numId w:val="38"/>
              </w:numPr>
              <w:spacing w:before="80"/>
              <w:ind w:left="905" w:hanging="540"/>
            </w:pPr>
            <w:r>
              <w:rPr>
                <w:rFonts w:cs="Tahoma"/>
              </w:rPr>
              <w:t>Exchange Online Archiving pour Exchange Online*</w:t>
            </w:r>
          </w:p>
          <w:p w14:paraId="74AE6209" w14:textId="77777777" w:rsidR="00D85FDD" w:rsidRPr="004F549F" w:rsidRDefault="00D85FDD" w:rsidP="001D63BA">
            <w:pPr>
              <w:keepNext/>
              <w:numPr>
                <w:ilvl w:val="0"/>
                <w:numId w:val="38"/>
              </w:numPr>
              <w:spacing w:before="80"/>
              <w:ind w:left="905" w:hanging="540"/>
            </w:pPr>
            <w:r>
              <w:rPr>
                <w:rFonts w:cs="Tahoma"/>
              </w:rPr>
              <w:t xml:space="preserve">Exchange Online Archiving pour Exchange Server* </w:t>
            </w:r>
          </w:p>
          <w:p w14:paraId="60F3DC64" w14:textId="77777777" w:rsidR="00456002" w:rsidRPr="004F549F" w:rsidRDefault="00456002" w:rsidP="001D63BA">
            <w:pPr>
              <w:keepNext/>
              <w:numPr>
                <w:ilvl w:val="0"/>
                <w:numId w:val="38"/>
              </w:numPr>
              <w:spacing w:before="80"/>
              <w:ind w:left="905" w:hanging="540"/>
            </w:pPr>
            <w:r>
              <w:rPr>
                <w:rFonts w:cs="Tahoma"/>
              </w:rPr>
              <w:t>Exchange Online Kiosk*</w:t>
            </w:r>
          </w:p>
          <w:p w14:paraId="065AE28A" w14:textId="77777777" w:rsidR="00456002" w:rsidRPr="004F549F" w:rsidRDefault="00456002" w:rsidP="001D63BA">
            <w:pPr>
              <w:keepNext/>
              <w:numPr>
                <w:ilvl w:val="0"/>
                <w:numId w:val="38"/>
              </w:numPr>
              <w:spacing w:before="80"/>
              <w:ind w:left="905" w:hanging="540"/>
            </w:pPr>
            <w:r>
              <w:rPr>
                <w:rFonts w:cs="Tahoma"/>
              </w:rPr>
              <w:t>Exchange Online Plan 1*</w:t>
            </w:r>
          </w:p>
          <w:p w14:paraId="67B1856C" w14:textId="77777777" w:rsidR="00456002" w:rsidRPr="004F549F" w:rsidRDefault="00456002" w:rsidP="001D63BA">
            <w:pPr>
              <w:keepNext/>
              <w:numPr>
                <w:ilvl w:val="0"/>
                <w:numId w:val="38"/>
              </w:numPr>
              <w:spacing w:before="80"/>
              <w:ind w:left="905" w:hanging="540"/>
            </w:pPr>
            <w:r>
              <w:rPr>
                <w:rFonts w:cs="Tahoma"/>
              </w:rPr>
              <w:t>Exchange Online Plan 2*</w:t>
            </w:r>
          </w:p>
          <w:p w14:paraId="20587067" w14:textId="77777777" w:rsidR="00D85FDD" w:rsidRPr="004F549F" w:rsidRDefault="00D85FDD" w:rsidP="001D63BA">
            <w:pPr>
              <w:keepNext/>
              <w:numPr>
                <w:ilvl w:val="0"/>
                <w:numId w:val="38"/>
              </w:numPr>
              <w:spacing w:before="80"/>
              <w:ind w:left="905" w:hanging="540"/>
            </w:pPr>
            <w:r>
              <w:rPr>
                <w:rFonts w:cs="Tahoma"/>
              </w:rPr>
              <w:t>Exchange Online Protection*</w:t>
            </w:r>
          </w:p>
          <w:p w14:paraId="7BDCF608" w14:textId="77777777" w:rsidR="00456002" w:rsidRPr="004F549F" w:rsidRDefault="00456002" w:rsidP="001D63BA">
            <w:pPr>
              <w:keepNext/>
              <w:numPr>
                <w:ilvl w:val="0"/>
                <w:numId w:val="38"/>
              </w:numPr>
              <w:spacing w:before="80"/>
              <w:ind w:left="905" w:hanging="540"/>
            </w:pPr>
            <w:r>
              <w:rPr>
                <w:rFonts w:cs="Tahoma"/>
              </w:rPr>
              <w:t>Lync Online Plan 1*</w:t>
            </w:r>
          </w:p>
          <w:p w14:paraId="66D79035" w14:textId="77777777" w:rsidR="00456002" w:rsidRPr="004F549F" w:rsidRDefault="00456002" w:rsidP="001D63BA">
            <w:pPr>
              <w:keepNext/>
              <w:numPr>
                <w:ilvl w:val="0"/>
                <w:numId w:val="38"/>
              </w:numPr>
              <w:spacing w:before="80"/>
              <w:ind w:left="905" w:hanging="540"/>
            </w:pPr>
            <w:r>
              <w:rPr>
                <w:rFonts w:cs="Tahoma"/>
              </w:rPr>
              <w:t>Lync Online Plan 2*</w:t>
            </w:r>
          </w:p>
          <w:p w14:paraId="76C43278" w14:textId="77777777" w:rsidR="00E77288" w:rsidRPr="004F549F" w:rsidRDefault="00E77288" w:rsidP="001D63BA">
            <w:pPr>
              <w:keepNext/>
              <w:numPr>
                <w:ilvl w:val="0"/>
                <w:numId w:val="38"/>
              </w:numPr>
              <w:spacing w:before="80"/>
              <w:ind w:left="905" w:hanging="540"/>
            </w:pPr>
            <w:r>
              <w:rPr>
                <w:rFonts w:cs="Tahoma"/>
              </w:rPr>
              <w:t>Lync Online Plan 3*</w:t>
            </w:r>
          </w:p>
          <w:p w14:paraId="5FD1110A" w14:textId="77777777" w:rsidR="00456002" w:rsidRPr="004F549F" w:rsidRDefault="00456002" w:rsidP="001D63BA">
            <w:pPr>
              <w:keepNext/>
              <w:numPr>
                <w:ilvl w:val="0"/>
                <w:numId w:val="38"/>
              </w:numPr>
              <w:spacing w:before="80"/>
              <w:ind w:left="905" w:hanging="540"/>
            </w:pPr>
            <w:r>
              <w:rPr>
                <w:rFonts w:cs="Tahoma"/>
              </w:rPr>
              <w:t>Office 365 (Entreprise K1)*</w:t>
            </w:r>
          </w:p>
          <w:p w14:paraId="728798C0" w14:textId="77777777" w:rsidR="00456002" w:rsidRPr="004F549F" w:rsidRDefault="00456002" w:rsidP="001D63BA">
            <w:pPr>
              <w:keepNext/>
              <w:numPr>
                <w:ilvl w:val="0"/>
                <w:numId w:val="38"/>
              </w:numPr>
              <w:spacing w:before="80"/>
              <w:ind w:left="905" w:hanging="540"/>
            </w:pPr>
            <w:r>
              <w:rPr>
                <w:rFonts w:cs="Tahoma"/>
              </w:rPr>
              <w:t>Office 365 (Entreprise E1)</w:t>
            </w:r>
          </w:p>
          <w:p w14:paraId="56FC0213" w14:textId="77777777" w:rsidR="00456002" w:rsidRPr="004F549F" w:rsidRDefault="00456002" w:rsidP="001D63BA">
            <w:pPr>
              <w:keepNext/>
              <w:numPr>
                <w:ilvl w:val="0"/>
                <w:numId w:val="38"/>
              </w:numPr>
              <w:spacing w:before="80"/>
              <w:ind w:left="895" w:hanging="530"/>
            </w:pPr>
            <w:r>
              <w:rPr>
                <w:rFonts w:cs="Tahoma"/>
              </w:rPr>
              <w:t>Office 365 (Entreprise E3)</w:t>
            </w:r>
          </w:p>
          <w:p w14:paraId="1CE8645A" w14:textId="77777777" w:rsidR="00456002" w:rsidRPr="0043735F" w:rsidRDefault="00456002" w:rsidP="001D63BA">
            <w:pPr>
              <w:keepNext/>
              <w:numPr>
                <w:ilvl w:val="0"/>
                <w:numId w:val="38"/>
              </w:numPr>
              <w:spacing w:before="80"/>
              <w:ind w:left="895" w:hanging="530"/>
              <w:rPr>
                <w:rFonts w:cs="Tahoma"/>
              </w:rPr>
            </w:pPr>
            <w:r>
              <w:rPr>
                <w:rFonts w:cs="Tahoma"/>
              </w:rPr>
              <w:t>Office 365 (Entreprise E4)</w:t>
            </w:r>
          </w:p>
        </w:tc>
        <w:tc>
          <w:tcPr>
            <w:tcW w:w="2397" w:type="pct"/>
          </w:tcPr>
          <w:p w14:paraId="1A5E952F" w14:textId="77777777" w:rsidR="00C177EF" w:rsidRPr="004F549F" w:rsidRDefault="00C177EF" w:rsidP="001D63BA">
            <w:pPr>
              <w:keepNext/>
              <w:numPr>
                <w:ilvl w:val="0"/>
                <w:numId w:val="38"/>
              </w:numPr>
              <w:spacing w:before="80"/>
              <w:ind w:left="725"/>
            </w:pPr>
            <w:r>
              <w:rPr>
                <w:rFonts w:cs="Tahoma"/>
              </w:rPr>
              <w:t>Microsoft Dynamics CRM Online*</w:t>
            </w:r>
          </w:p>
          <w:p w14:paraId="398DE04D" w14:textId="77777777" w:rsidR="009E224B" w:rsidRPr="004F549F" w:rsidRDefault="009E224B" w:rsidP="001D63BA">
            <w:pPr>
              <w:keepNext/>
              <w:numPr>
                <w:ilvl w:val="0"/>
                <w:numId w:val="38"/>
              </w:numPr>
              <w:spacing w:before="80"/>
              <w:ind w:left="725"/>
            </w:pPr>
            <w:r>
              <w:rPr>
                <w:rFonts w:cs="Tahoma"/>
              </w:rPr>
              <w:t>Office 365 (Secteur Public G1)</w:t>
            </w:r>
          </w:p>
          <w:p w14:paraId="12E2B49B" w14:textId="77777777" w:rsidR="009E224B" w:rsidRPr="004F549F" w:rsidRDefault="009E224B" w:rsidP="001D63BA">
            <w:pPr>
              <w:keepNext/>
              <w:numPr>
                <w:ilvl w:val="0"/>
                <w:numId w:val="38"/>
              </w:numPr>
              <w:spacing w:before="80"/>
              <w:ind w:left="725"/>
            </w:pPr>
            <w:r>
              <w:rPr>
                <w:rFonts w:cs="Tahoma"/>
              </w:rPr>
              <w:t>Office 365 (Secteur Public G3)</w:t>
            </w:r>
          </w:p>
          <w:p w14:paraId="1E374E7D" w14:textId="77777777" w:rsidR="009E224B" w:rsidRPr="004F549F" w:rsidRDefault="009E224B" w:rsidP="001D63BA">
            <w:pPr>
              <w:keepNext/>
              <w:numPr>
                <w:ilvl w:val="0"/>
                <w:numId w:val="38"/>
              </w:numPr>
              <w:spacing w:before="80"/>
              <w:ind w:left="725"/>
            </w:pPr>
            <w:r>
              <w:rPr>
                <w:rFonts w:cs="Tahoma"/>
              </w:rPr>
              <w:t>Office 365 (Secteur Public G4)</w:t>
            </w:r>
          </w:p>
          <w:p w14:paraId="4ACAE362" w14:textId="77777777" w:rsidR="00456002" w:rsidRPr="004F549F" w:rsidRDefault="00456002" w:rsidP="001D63BA">
            <w:pPr>
              <w:keepNext/>
              <w:numPr>
                <w:ilvl w:val="0"/>
                <w:numId w:val="38"/>
              </w:numPr>
              <w:spacing w:before="80"/>
              <w:ind w:left="725"/>
            </w:pPr>
            <w:r>
              <w:rPr>
                <w:rFonts w:cs="Tahoma"/>
              </w:rPr>
              <w:t>Applications Web Office*</w:t>
            </w:r>
          </w:p>
          <w:p w14:paraId="6481F580" w14:textId="77777777" w:rsidR="002D506A" w:rsidRPr="004F549F" w:rsidRDefault="002D506A" w:rsidP="001D63BA">
            <w:pPr>
              <w:keepNext/>
              <w:numPr>
                <w:ilvl w:val="0"/>
                <w:numId w:val="38"/>
              </w:numPr>
              <w:spacing w:before="80"/>
              <w:ind w:left="725"/>
            </w:pPr>
            <w:r>
              <w:rPr>
                <w:rFonts w:cs="Tahoma"/>
                <w:color w:val="000000"/>
              </w:rPr>
              <w:t>Power BI pour Office 365*</w:t>
            </w:r>
          </w:p>
          <w:p w14:paraId="68B4139A" w14:textId="77777777" w:rsidR="00C177EF" w:rsidRPr="004F549F" w:rsidRDefault="00C177EF" w:rsidP="001D63BA">
            <w:pPr>
              <w:keepNext/>
              <w:numPr>
                <w:ilvl w:val="0"/>
                <w:numId w:val="38"/>
              </w:numPr>
              <w:spacing w:before="80"/>
              <w:ind w:left="725"/>
            </w:pPr>
            <w:r>
              <w:rPr>
                <w:rFonts w:cs="Tahoma"/>
              </w:rPr>
              <w:t>Project Online*</w:t>
            </w:r>
          </w:p>
          <w:p w14:paraId="5F60EE8F" w14:textId="77777777" w:rsidR="00C177EF" w:rsidRPr="004F549F" w:rsidRDefault="00C177EF" w:rsidP="001D63BA">
            <w:pPr>
              <w:keepNext/>
              <w:numPr>
                <w:ilvl w:val="0"/>
                <w:numId w:val="38"/>
              </w:numPr>
              <w:spacing w:before="80"/>
              <w:ind w:left="725"/>
            </w:pPr>
            <w:r>
              <w:rPr>
                <w:rFonts w:cs="Tahoma"/>
              </w:rPr>
              <w:t>Project Pro pour Office 365*</w:t>
            </w:r>
          </w:p>
          <w:p w14:paraId="24ACC835" w14:textId="77777777" w:rsidR="00456002" w:rsidRPr="004F549F" w:rsidRDefault="00456002" w:rsidP="001D63BA">
            <w:pPr>
              <w:keepNext/>
              <w:numPr>
                <w:ilvl w:val="0"/>
                <w:numId w:val="38"/>
              </w:numPr>
              <w:spacing w:before="80"/>
              <w:ind w:left="725"/>
            </w:pPr>
            <w:r>
              <w:rPr>
                <w:rFonts w:cs="Tahoma"/>
              </w:rPr>
              <w:t>SharePoint Online Plan 1*</w:t>
            </w:r>
          </w:p>
          <w:p w14:paraId="13894E15" w14:textId="77777777" w:rsidR="00456002" w:rsidRPr="004F549F" w:rsidRDefault="00456002" w:rsidP="001D63BA">
            <w:pPr>
              <w:keepNext/>
              <w:numPr>
                <w:ilvl w:val="0"/>
                <w:numId w:val="38"/>
              </w:numPr>
              <w:spacing w:before="80"/>
              <w:ind w:left="725"/>
            </w:pPr>
            <w:r>
              <w:rPr>
                <w:rFonts w:cs="Tahoma"/>
              </w:rPr>
              <w:t>SharePoint Online Plan 2*</w:t>
            </w:r>
          </w:p>
          <w:p w14:paraId="15853148" w14:textId="77777777" w:rsidR="00456002" w:rsidRPr="004F549F" w:rsidRDefault="00456002" w:rsidP="001D63BA">
            <w:pPr>
              <w:keepNext/>
              <w:numPr>
                <w:ilvl w:val="0"/>
                <w:numId w:val="38"/>
              </w:numPr>
              <w:spacing w:before="80"/>
              <w:ind w:left="725"/>
            </w:pPr>
            <w:r>
              <w:rPr>
                <w:rFonts w:cs="Tahoma"/>
              </w:rPr>
              <w:t>SharePoint Online Partner Access*</w:t>
            </w:r>
          </w:p>
          <w:p w14:paraId="31C04CBB" w14:textId="77777777" w:rsidR="00C177EF" w:rsidRPr="004F549F" w:rsidRDefault="00C177EF" w:rsidP="001D63BA">
            <w:pPr>
              <w:keepNext/>
              <w:numPr>
                <w:ilvl w:val="0"/>
                <w:numId w:val="38"/>
              </w:numPr>
              <w:spacing w:before="80"/>
              <w:ind w:left="725"/>
            </w:pPr>
            <w:r>
              <w:rPr>
                <w:rFonts w:cs="Tahoma"/>
              </w:rPr>
              <w:t>Viso Pro pour Office 365*</w:t>
            </w:r>
          </w:p>
          <w:p w14:paraId="394C76E7" w14:textId="77777777" w:rsidR="00D8521B" w:rsidRPr="004F549F" w:rsidRDefault="001D63BA" w:rsidP="001D63BA">
            <w:pPr>
              <w:numPr>
                <w:ilvl w:val="0"/>
                <w:numId w:val="38"/>
              </w:numPr>
              <w:spacing w:before="80"/>
              <w:ind w:left="692"/>
            </w:pPr>
            <w:r>
              <w:rPr>
                <w:rFonts w:cs="Tahoma"/>
                <w:color w:val="000000"/>
              </w:rPr>
              <w:t>Microsoft Rights Management*</w:t>
            </w:r>
          </w:p>
          <w:p w14:paraId="457A5502" w14:textId="77777777" w:rsidR="00776E3B" w:rsidRPr="004F549F" w:rsidRDefault="00776E3B" w:rsidP="001D63BA">
            <w:pPr>
              <w:keepNext/>
              <w:numPr>
                <w:ilvl w:val="0"/>
                <w:numId w:val="38"/>
              </w:numPr>
              <w:spacing w:before="80"/>
              <w:ind w:left="725"/>
            </w:pPr>
            <w:r>
              <w:rPr>
                <w:rFonts w:cs="Tahoma"/>
              </w:rPr>
              <w:t>Services Windows Azure*</w:t>
            </w:r>
          </w:p>
          <w:p w14:paraId="011C0672" w14:textId="77777777" w:rsidR="00456002" w:rsidRPr="004F549F" w:rsidRDefault="00456002" w:rsidP="001D63BA">
            <w:pPr>
              <w:keepNext/>
              <w:numPr>
                <w:ilvl w:val="0"/>
                <w:numId w:val="38"/>
              </w:numPr>
              <w:spacing w:before="80"/>
              <w:ind w:left="720"/>
            </w:pPr>
            <w:r>
              <w:rPr>
                <w:rFonts w:cs="Tahoma"/>
              </w:rPr>
              <w:t>Windows Intune</w:t>
            </w:r>
          </w:p>
          <w:p w14:paraId="2B2FF94A" w14:textId="77777777" w:rsidR="00456002" w:rsidRPr="004F549F" w:rsidRDefault="00456002" w:rsidP="001D63BA">
            <w:pPr>
              <w:keepNext/>
              <w:numPr>
                <w:ilvl w:val="0"/>
                <w:numId w:val="38"/>
              </w:numPr>
              <w:spacing w:before="80"/>
              <w:ind w:left="725"/>
            </w:pPr>
            <w:r>
              <w:rPr>
                <w:rFonts w:cs="Tahoma"/>
              </w:rPr>
              <w:t>Module complémentaire Windows Intune*</w:t>
            </w:r>
          </w:p>
          <w:p w14:paraId="6A7B565C" w14:textId="77777777" w:rsidR="00F27B29" w:rsidRPr="0043735F" w:rsidRDefault="00F27B29" w:rsidP="001D63BA">
            <w:pPr>
              <w:keepNext/>
              <w:numPr>
                <w:ilvl w:val="0"/>
                <w:numId w:val="38"/>
              </w:numPr>
              <w:spacing w:before="80" w:after="120"/>
              <w:ind w:left="720"/>
              <w:rPr>
                <w:rFonts w:cs="Tahoma"/>
              </w:rPr>
            </w:pPr>
            <w:r>
              <w:rPr>
                <w:rFonts w:cs="Tahoma"/>
              </w:rPr>
              <w:t>Yammer Enterprise*</w:t>
            </w:r>
          </w:p>
        </w:tc>
      </w:tr>
    </w:tbl>
    <w:p w14:paraId="402E70BA" w14:textId="77777777" w:rsidR="00776E3B" w:rsidRPr="004F549F" w:rsidRDefault="00776E3B" w:rsidP="00776E3B">
      <w:pPr>
        <w:tabs>
          <w:tab w:val="left" w:pos="360"/>
        </w:tabs>
        <w:ind w:left="720"/>
      </w:pPr>
      <w:r>
        <w:rPr>
          <w:rFonts w:cs="Tahoma"/>
          <w:i/>
          <w:sz w:val="16"/>
          <w:szCs w:val="20"/>
        </w:rPr>
        <w:t>* Produit Supplémentaire</w:t>
      </w:r>
    </w:p>
    <w:p w14:paraId="50A774CC" w14:textId="77777777" w:rsidR="00023FE7" w:rsidRPr="006030C8" w:rsidRDefault="00023FE7" w:rsidP="00543B36">
      <w:pPr>
        <w:pStyle w:val="Heading1"/>
      </w:pPr>
      <w:r w:rsidRPr="006030C8">
        <w:br w:type="page"/>
      </w:r>
      <w:bookmarkStart w:id="631" w:name="_Toc336338197"/>
      <w:bookmarkStart w:id="632" w:name="_Toc377592931"/>
      <w:r w:rsidRPr="006030C8">
        <w:lastRenderedPageBreak/>
        <w:t>SECTION 4 – TYPES ET REDEVANCES DE LICENCE</w:t>
      </w:r>
      <w:bookmarkEnd w:id="631"/>
      <w:bookmarkEnd w:id="632"/>
      <w:r w:rsidRPr="006030C8">
        <w:t xml:space="preserve"> </w:t>
      </w:r>
    </w:p>
    <w:p w14:paraId="43389F29" w14:textId="77777777" w:rsidR="00023FE7" w:rsidRPr="006030C8" w:rsidRDefault="00023FE7">
      <w:pPr>
        <w:pStyle w:val="Heading2"/>
        <w:ind w:left="0" w:right="720"/>
        <w:rPr>
          <w:lang w:val="fr-FR"/>
        </w:rPr>
      </w:pPr>
    </w:p>
    <w:p w14:paraId="6E3EB4B2" w14:textId="77777777" w:rsidR="00456002" w:rsidRPr="006030C8" w:rsidRDefault="00456002" w:rsidP="00456002">
      <w:pPr>
        <w:pStyle w:val="Heading2"/>
        <w:tabs>
          <w:tab w:val="left" w:pos="90"/>
        </w:tabs>
        <w:ind w:left="0" w:right="720"/>
        <w:rPr>
          <w:lang w:val="fr-FR"/>
        </w:rPr>
      </w:pPr>
      <w:bookmarkStart w:id="633" w:name="_Toc336338198"/>
      <w:bookmarkStart w:id="634" w:name="_Toc377592932"/>
      <w:r w:rsidRPr="006030C8">
        <w:rPr>
          <w:rFonts w:ascii="Tahoma" w:hAnsi="Tahoma" w:cs="Tahoma"/>
          <w:lang w:val="fr-FR"/>
        </w:rPr>
        <w:t>Redevance</w:t>
      </w:r>
      <w:bookmarkEnd w:id="633"/>
      <w:bookmarkEnd w:id="634"/>
      <w:r w:rsidRPr="006030C8">
        <w:rPr>
          <w:rFonts w:ascii="Tahoma" w:hAnsi="Tahoma" w:cs="Tahoma"/>
          <w:lang w:val="fr-FR"/>
        </w:rPr>
        <w:t xml:space="preserve"> </w:t>
      </w:r>
    </w:p>
    <w:p w14:paraId="76A6F178" w14:textId="77777777" w:rsidR="00456002" w:rsidRPr="00100B9E" w:rsidRDefault="00456002" w:rsidP="00ED589D">
      <w:pPr>
        <w:ind w:right="720"/>
        <w:rPr>
          <w:sz w:val="16"/>
          <w:szCs w:val="16"/>
          <w:lang w:val="fr-FR"/>
        </w:rPr>
      </w:pPr>
    </w:p>
    <w:p w14:paraId="7D8A7C81" w14:textId="77777777" w:rsidR="00456002" w:rsidRPr="006030C8" w:rsidRDefault="00456002" w:rsidP="00AA3A32">
      <w:pPr>
        <w:pStyle w:val="AppendixBodyText"/>
        <w:spacing w:after="0"/>
        <w:ind w:right="720"/>
        <w:rPr>
          <w:lang w:val="fr-FR"/>
        </w:rPr>
      </w:pPr>
      <w:r w:rsidRPr="006030C8">
        <w:rPr>
          <w:rFonts w:ascii="Tahoma" w:hAnsi="Tahoma" w:cs="Tahoma"/>
          <w:sz w:val="18"/>
          <w:lang w:val="fr-FR"/>
        </w:rPr>
        <w:t>Ce type de produit est disponible pour certains Services en Ligne et produits logiciels.</w:t>
      </w:r>
      <w:r w:rsidR="006030C8" w:rsidRPr="006030C8">
        <w:rPr>
          <w:rFonts w:ascii="Tahoma" w:hAnsi="Tahoma" w:cs="Tahoma"/>
          <w:sz w:val="18"/>
          <w:lang w:val="fr-FR"/>
        </w:rPr>
        <w:t xml:space="preserve"> </w:t>
      </w:r>
      <w:r w:rsidRPr="006030C8">
        <w:rPr>
          <w:rFonts w:ascii="Tahoma" w:hAnsi="Tahoma" w:cs="Tahoma"/>
          <w:sz w:val="18"/>
          <w:lang w:val="fr-FR"/>
        </w:rPr>
        <w:t>Il n’est pas spécifique à une version.</w:t>
      </w:r>
      <w:r w:rsidR="006030C8" w:rsidRPr="006030C8">
        <w:rPr>
          <w:rFonts w:ascii="Tahoma" w:hAnsi="Tahoma" w:cs="Tahoma"/>
          <w:sz w:val="18"/>
          <w:lang w:val="fr-FR"/>
        </w:rPr>
        <w:t xml:space="preserve"> </w:t>
      </w:r>
      <w:r w:rsidRPr="006030C8">
        <w:rPr>
          <w:rFonts w:ascii="Tahoma" w:hAnsi="Tahoma" w:cs="Tahoma"/>
          <w:sz w:val="18"/>
          <w:lang w:val="fr-FR"/>
        </w:rPr>
        <w:t>Il peut être associé à des coûts de configuration ou à d’autres offres telles que les packs d’activation.</w:t>
      </w:r>
      <w:r w:rsidR="006030C8" w:rsidRPr="006030C8">
        <w:rPr>
          <w:rFonts w:ascii="Tahoma" w:hAnsi="Tahoma" w:cs="Tahoma"/>
          <w:sz w:val="18"/>
          <w:lang w:val="fr-FR"/>
        </w:rPr>
        <w:t xml:space="preserve"> </w:t>
      </w:r>
      <w:r w:rsidRPr="006030C8">
        <w:rPr>
          <w:rFonts w:ascii="Tahoma" w:hAnsi="Tahoma" w:cs="Tahoma"/>
          <w:sz w:val="18"/>
          <w:lang w:val="fr-FR"/>
        </w:rPr>
        <w:t>Il ne comprend habituellement pas les droits d’utiliser un produit ou un service en ligne.</w:t>
      </w:r>
      <w:r w:rsidR="006030C8" w:rsidRPr="006030C8">
        <w:rPr>
          <w:rFonts w:ascii="Tahoma" w:hAnsi="Tahoma" w:cs="Tahoma"/>
          <w:sz w:val="18"/>
          <w:lang w:val="fr-FR"/>
        </w:rPr>
        <w:t xml:space="preserve"> </w:t>
      </w:r>
      <w:r w:rsidRPr="006030C8">
        <w:rPr>
          <w:rFonts w:ascii="Tahoma" w:hAnsi="Tahoma" w:cs="Tahoma"/>
          <w:sz w:val="18"/>
          <w:lang w:val="fr-FR"/>
        </w:rPr>
        <w:t>De même, il ne fournit aucun avantage ni sert d’autres objectifs en dehors du service ou du logiciel auquel il est</w:t>
      </w:r>
      <w:r w:rsidR="00AA3A32">
        <w:rPr>
          <w:rFonts w:ascii="Tahoma" w:hAnsi="Tahoma" w:cs="Tahoma"/>
          <w:sz w:val="18"/>
          <w:lang w:val="fr-FR"/>
        </w:rPr>
        <w:t> </w:t>
      </w:r>
      <w:r w:rsidRPr="006030C8">
        <w:rPr>
          <w:rFonts w:ascii="Tahoma" w:hAnsi="Tahoma" w:cs="Tahoma"/>
          <w:sz w:val="18"/>
          <w:lang w:val="fr-FR"/>
        </w:rPr>
        <w:t>associé.</w:t>
      </w:r>
      <w:r w:rsidR="006030C8" w:rsidRPr="006030C8">
        <w:rPr>
          <w:rFonts w:ascii="Tahoma" w:hAnsi="Tahoma" w:cs="Tahoma"/>
          <w:sz w:val="18"/>
          <w:lang w:val="fr-FR"/>
        </w:rPr>
        <w:t xml:space="preserve"> </w:t>
      </w:r>
      <w:r w:rsidRPr="006030C8">
        <w:rPr>
          <w:rFonts w:ascii="Tahoma" w:hAnsi="Tahoma" w:cs="Tahoma"/>
          <w:sz w:val="18"/>
          <w:lang w:val="fr-FR"/>
        </w:rPr>
        <w:t>Elles sont disponibles dans le cadre des programmes suivants : Open, Open Value, Open Value Souscription, Select et Select Plus.</w:t>
      </w:r>
    </w:p>
    <w:p w14:paraId="44D76111" w14:textId="77777777" w:rsidR="00255158" w:rsidRPr="00100B9E" w:rsidRDefault="00255158" w:rsidP="0014632E">
      <w:pPr>
        <w:ind w:right="720"/>
        <w:rPr>
          <w:sz w:val="16"/>
          <w:szCs w:val="16"/>
          <w:lang w:val="fr-FR"/>
        </w:rPr>
      </w:pPr>
    </w:p>
    <w:p w14:paraId="15B39AED" w14:textId="77777777" w:rsidR="00456002" w:rsidRPr="006030C8" w:rsidRDefault="00456002" w:rsidP="00456002">
      <w:pPr>
        <w:pStyle w:val="Heading2"/>
        <w:tabs>
          <w:tab w:val="left" w:pos="90"/>
        </w:tabs>
        <w:ind w:left="0" w:right="720"/>
        <w:rPr>
          <w:lang w:val="fr-FR"/>
        </w:rPr>
      </w:pPr>
      <w:bookmarkStart w:id="635" w:name="_Toc323819648"/>
      <w:bookmarkStart w:id="636" w:name="_Toc336338199"/>
      <w:bookmarkStart w:id="637" w:name="_Toc377592933"/>
      <w:r w:rsidRPr="006030C8">
        <w:rPr>
          <w:rFonts w:ascii="Tahoma" w:hAnsi="Tahoma" w:cs="Tahoma"/>
          <w:lang w:val="fr-FR"/>
        </w:rPr>
        <w:t>Licence</w:t>
      </w:r>
      <w:bookmarkEnd w:id="635"/>
      <w:bookmarkEnd w:id="636"/>
      <w:bookmarkEnd w:id="637"/>
    </w:p>
    <w:p w14:paraId="264B3018" w14:textId="77777777" w:rsidR="00456002" w:rsidRPr="00AA3A32" w:rsidRDefault="00456002" w:rsidP="00ED589D">
      <w:pPr>
        <w:pStyle w:val="AppendixIndent"/>
        <w:tabs>
          <w:tab w:val="left" w:pos="90"/>
        </w:tabs>
        <w:spacing w:before="0"/>
        <w:ind w:left="0" w:right="720"/>
        <w:rPr>
          <w:rFonts w:ascii="Tahoma" w:hAnsi="Tahoma" w:cs="Tahoma"/>
          <w:sz w:val="18"/>
          <w:szCs w:val="18"/>
          <w:lang w:val="fr-FR"/>
        </w:rPr>
      </w:pPr>
    </w:p>
    <w:p w14:paraId="2D80D2D3" w14:textId="77777777" w:rsidR="00456002" w:rsidRPr="00AA3A32" w:rsidRDefault="00456002" w:rsidP="0014632E">
      <w:pPr>
        <w:pStyle w:val="AppendixBodyText"/>
        <w:spacing w:after="0"/>
        <w:ind w:right="720"/>
        <w:rPr>
          <w:rFonts w:ascii="Tahoma" w:hAnsi="Tahoma" w:cs="Tahoma"/>
          <w:sz w:val="18"/>
          <w:szCs w:val="18"/>
        </w:rPr>
      </w:pPr>
      <w:r w:rsidRPr="00AA3A32">
        <w:rPr>
          <w:rFonts w:ascii="Tahoma" w:hAnsi="Tahoma" w:cs="Tahoma"/>
          <w:sz w:val="18"/>
          <w:szCs w:val="18"/>
          <w:lang w:val="fr-FR"/>
        </w:rPr>
        <w:t xml:space="preserve">Ce type de produit est spécifique à une version et octroie le droit d’utiliser la version dans laquelle il est commandé. </w:t>
      </w:r>
      <w:r w:rsidRPr="00AA3A32">
        <w:rPr>
          <w:rFonts w:ascii="Tahoma" w:hAnsi="Tahoma" w:cs="Tahoma"/>
          <w:sz w:val="18"/>
          <w:szCs w:val="18"/>
        </w:rPr>
        <w:t xml:space="preserve">Elles sont disponibles dans le cadre des programmes suivants : </w:t>
      </w:r>
    </w:p>
    <w:p w14:paraId="4224B4C8" w14:textId="77777777" w:rsidR="00456002" w:rsidRPr="00AA3A32" w:rsidRDefault="00456002" w:rsidP="0014632E">
      <w:pPr>
        <w:pStyle w:val="AppendixIndent"/>
        <w:tabs>
          <w:tab w:val="left" w:pos="90"/>
        </w:tabs>
        <w:spacing w:before="0"/>
        <w:ind w:left="0" w:right="720"/>
        <w:rPr>
          <w:rFonts w:ascii="Tahoma" w:hAnsi="Tahoma" w:cs="Tahoma"/>
          <w:sz w:val="18"/>
          <w:szCs w:val="18"/>
        </w:rPr>
      </w:pPr>
    </w:p>
    <w:p w14:paraId="1538251D" w14:textId="77777777" w:rsidR="00456002" w:rsidRPr="00AA3A3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A3A32">
        <w:rPr>
          <w:rFonts w:ascii="Tahoma" w:hAnsi="Tahoma" w:cs="Tahoma"/>
          <w:sz w:val="18"/>
          <w:szCs w:val="18"/>
        </w:rPr>
        <w:t>Licence Open</w:t>
      </w:r>
    </w:p>
    <w:p w14:paraId="25F495D0" w14:textId="77777777" w:rsidR="00456002" w:rsidRPr="00AA3A32" w:rsidRDefault="00456002" w:rsidP="00346F4B">
      <w:pPr>
        <w:pStyle w:val="AppendixBulletIndent"/>
        <w:numPr>
          <w:ilvl w:val="0"/>
          <w:numId w:val="59"/>
        </w:numPr>
        <w:tabs>
          <w:tab w:val="left" w:pos="90"/>
        </w:tabs>
        <w:spacing w:after="60"/>
        <w:ind w:left="1440" w:right="720"/>
        <w:rPr>
          <w:rFonts w:ascii="Tahoma" w:hAnsi="Tahoma" w:cs="Tahoma"/>
          <w:sz w:val="18"/>
          <w:szCs w:val="18"/>
          <w:lang w:val="fr-FR"/>
        </w:rPr>
      </w:pPr>
      <w:r w:rsidRPr="00AA3A32">
        <w:rPr>
          <w:rFonts w:ascii="Tahoma" w:hAnsi="Tahoma" w:cs="Tahoma"/>
          <w:sz w:val="18"/>
          <w:szCs w:val="18"/>
          <w:lang w:val="fr-FR"/>
        </w:rPr>
        <w:t xml:space="preserve">Open Value Souscription (pour les commandes au titre d’une option d’achat uniquement) </w:t>
      </w:r>
    </w:p>
    <w:p w14:paraId="332422F5" w14:textId="77777777" w:rsidR="00456002" w:rsidRPr="00AA3A3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A3A32">
        <w:rPr>
          <w:rFonts w:ascii="Tahoma" w:hAnsi="Tahoma" w:cs="Tahoma"/>
          <w:sz w:val="18"/>
          <w:szCs w:val="18"/>
        </w:rPr>
        <w:t xml:space="preserve">Select </w:t>
      </w:r>
    </w:p>
    <w:p w14:paraId="0C5DD50B" w14:textId="77777777" w:rsidR="00456002" w:rsidRPr="00AA3A32"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AA3A32">
        <w:rPr>
          <w:rFonts w:ascii="Tahoma" w:hAnsi="Tahoma" w:cs="Tahoma"/>
          <w:sz w:val="18"/>
          <w:szCs w:val="18"/>
        </w:rPr>
        <w:t>Select Plus</w:t>
      </w:r>
    </w:p>
    <w:p w14:paraId="06C2B7C7" w14:textId="77777777" w:rsidR="00456002" w:rsidRPr="00AA3A32" w:rsidRDefault="00B215EA" w:rsidP="00346F4B">
      <w:pPr>
        <w:pStyle w:val="AppendixBulletIndent"/>
        <w:numPr>
          <w:ilvl w:val="0"/>
          <w:numId w:val="59"/>
        </w:numPr>
        <w:tabs>
          <w:tab w:val="left" w:pos="90"/>
        </w:tabs>
        <w:spacing w:after="60"/>
        <w:ind w:left="1440" w:right="720"/>
        <w:rPr>
          <w:rFonts w:ascii="Tahoma" w:hAnsi="Tahoma" w:cs="Tahoma"/>
          <w:sz w:val="18"/>
          <w:szCs w:val="18"/>
          <w:lang w:val="fr-FR"/>
        </w:rPr>
      </w:pPr>
      <w:r w:rsidRPr="00AA3A32">
        <w:rPr>
          <w:rFonts w:ascii="Tahoma" w:hAnsi="Tahoma" w:cs="Tahoma"/>
          <w:sz w:val="18"/>
          <w:szCs w:val="18"/>
          <w:lang w:val="fr-FR"/>
        </w:rPr>
        <w:t>Contrat Campus et School (pour les commandes au titre d’une option d’achat uniquement)</w:t>
      </w:r>
    </w:p>
    <w:p w14:paraId="77110A48" w14:textId="77777777" w:rsidR="00456002" w:rsidRPr="00AA3A32" w:rsidRDefault="00B215EA" w:rsidP="00346F4B">
      <w:pPr>
        <w:pStyle w:val="AppendixBulletIndent"/>
        <w:numPr>
          <w:ilvl w:val="0"/>
          <w:numId w:val="59"/>
        </w:numPr>
        <w:tabs>
          <w:tab w:val="left" w:pos="90"/>
        </w:tabs>
        <w:spacing w:after="60"/>
        <w:ind w:left="1440" w:right="720"/>
        <w:rPr>
          <w:rFonts w:ascii="Tahoma" w:hAnsi="Tahoma" w:cs="Tahoma"/>
          <w:sz w:val="18"/>
          <w:szCs w:val="18"/>
          <w:lang w:val="fr-FR"/>
        </w:rPr>
      </w:pPr>
      <w:r w:rsidRPr="00AA3A32">
        <w:rPr>
          <w:rFonts w:ascii="Tahoma" w:hAnsi="Tahoma" w:cs="Tahoma"/>
          <w:sz w:val="18"/>
          <w:szCs w:val="18"/>
          <w:lang w:val="fr-FR"/>
        </w:rPr>
        <w:t>Accord de Mise en Œuvre de Solutions Éducation (pour les commandes au titre d’une option d’achat uniquement)</w:t>
      </w:r>
    </w:p>
    <w:p w14:paraId="63C466D0" w14:textId="77777777" w:rsidR="00456002" w:rsidRPr="00AA3A32" w:rsidRDefault="00456002" w:rsidP="00346F4B">
      <w:pPr>
        <w:pStyle w:val="AppendixBulletIndent"/>
        <w:numPr>
          <w:ilvl w:val="0"/>
          <w:numId w:val="59"/>
        </w:numPr>
        <w:tabs>
          <w:tab w:val="left" w:pos="90"/>
        </w:tabs>
        <w:ind w:left="1440" w:right="720"/>
        <w:rPr>
          <w:rFonts w:ascii="Tahoma" w:hAnsi="Tahoma" w:cs="Tahoma"/>
          <w:sz w:val="18"/>
          <w:szCs w:val="18"/>
          <w:lang w:val="fr-FR"/>
        </w:rPr>
      </w:pPr>
      <w:r w:rsidRPr="00AA3A32">
        <w:rPr>
          <w:rFonts w:ascii="Tahoma" w:hAnsi="Tahoma" w:cs="Tahoma"/>
          <w:sz w:val="18"/>
          <w:szCs w:val="18"/>
          <w:lang w:val="fr-FR"/>
        </w:rPr>
        <w:t>Accord de Mise en Œuvre Souscription Entreprise (pour les commandes au titre d’une option d’achat uniquement)</w:t>
      </w:r>
    </w:p>
    <w:p w14:paraId="00A920BE" w14:textId="77777777" w:rsidR="00B215EA" w:rsidRPr="00AA3A32" w:rsidRDefault="00B215EA" w:rsidP="00346F4B">
      <w:pPr>
        <w:pStyle w:val="AppendixBulletIndent"/>
        <w:numPr>
          <w:ilvl w:val="0"/>
          <w:numId w:val="59"/>
        </w:numPr>
        <w:tabs>
          <w:tab w:val="left" w:pos="90"/>
        </w:tabs>
        <w:ind w:left="1440" w:right="720"/>
        <w:rPr>
          <w:rFonts w:ascii="Tahoma" w:hAnsi="Tahoma" w:cs="Tahoma"/>
          <w:sz w:val="18"/>
          <w:szCs w:val="18"/>
          <w:lang w:val="fr-FR"/>
        </w:rPr>
      </w:pPr>
      <w:r w:rsidRPr="00AA3A32">
        <w:rPr>
          <w:rFonts w:ascii="Tahoma" w:hAnsi="Tahoma" w:cs="Tahoma"/>
          <w:sz w:val="18"/>
          <w:szCs w:val="18"/>
          <w:lang w:val="fr-FR"/>
        </w:rPr>
        <w:t>Accord de Mise en Œuvre Serveur et Cloud (pour les commandes au titre d’une option d’achat uniquement)</w:t>
      </w:r>
    </w:p>
    <w:p w14:paraId="7359D111" w14:textId="77777777" w:rsidR="00456002" w:rsidRPr="00AA3A32" w:rsidRDefault="00456002" w:rsidP="0014632E">
      <w:pPr>
        <w:pStyle w:val="AppendixIndent"/>
        <w:tabs>
          <w:tab w:val="left" w:pos="90"/>
        </w:tabs>
        <w:spacing w:before="0"/>
        <w:ind w:left="0" w:right="720"/>
        <w:rPr>
          <w:rFonts w:ascii="Tahoma" w:hAnsi="Tahoma" w:cs="Tahoma"/>
          <w:sz w:val="18"/>
          <w:szCs w:val="18"/>
          <w:lang w:val="fr-FR"/>
        </w:rPr>
      </w:pPr>
    </w:p>
    <w:p w14:paraId="57B67448" w14:textId="77777777" w:rsidR="00456002" w:rsidRPr="00AA3A32" w:rsidRDefault="00456002" w:rsidP="0014632E">
      <w:pPr>
        <w:pStyle w:val="AppendixBodyText"/>
        <w:spacing w:after="0"/>
        <w:ind w:right="720"/>
        <w:rPr>
          <w:rFonts w:ascii="Tahoma" w:hAnsi="Tahoma" w:cs="Tahoma"/>
          <w:sz w:val="18"/>
          <w:szCs w:val="18"/>
          <w:lang w:val="fr-FR"/>
        </w:rPr>
      </w:pPr>
      <w:r w:rsidRPr="00AA3A32">
        <w:rPr>
          <w:rFonts w:ascii="Tahoma" w:hAnsi="Tahoma" w:cs="Tahoma"/>
          <w:sz w:val="18"/>
          <w:szCs w:val="18"/>
          <w:lang w:val="fr-FR"/>
        </w:rPr>
        <w:t>Il n’y aucune condition requise préalable pour l’achat d’une Licence dans le cadre des programmes Licence Open, Select et Select Plus.</w:t>
      </w:r>
      <w:r w:rsidR="006030C8" w:rsidRPr="00AA3A32">
        <w:rPr>
          <w:rFonts w:ascii="Tahoma" w:hAnsi="Tahoma" w:cs="Tahoma"/>
          <w:sz w:val="18"/>
          <w:szCs w:val="18"/>
          <w:lang w:val="fr-FR"/>
        </w:rPr>
        <w:t xml:space="preserve"> </w:t>
      </w:r>
      <w:r w:rsidRPr="00AA3A32">
        <w:rPr>
          <w:rFonts w:ascii="Tahoma" w:hAnsi="Tahoma" w:cs="Tahoma"/>
          <w:sz w:val="18"/>
          <w:szCs w:val="18"/>
          <w:lang w:val="fr-FR"/>
        </w:rPr>
        <w:t>Reportez-vous au contrat du programme spécifique pour connaître les règles d’éligibilité relatives à la commande d’une licence pour la durée des droits de propriété intellectuelle par le biais de commandes passées au titre d’une option d’achat.</w:t>
      </w:r>
    </w:p>
    <w:p w14:paraId="0D97E452" w14:textId="77777777" w:rsidR="00255158" w:rsidRPr="00AA3A32" w:rsidRDefault="00255158" w:rsidP="0014632E">
      <w:pPr>
        <w:pStyle w:val="AppendixIndent"/>
        <w:tabs>
          <w:tab w:val="left" w:pos="90"/>
        </w:tabs>
        <w:spacing w:before="0"/>
        <w:ind w:left="0" w:right="720"/>
        <w:rPr>
          <w:rFonts w:ascii="Tahoma" w:hAnsi="Tahoma" w:cs="Tahoma"/>
          <w:sz w:val="18"/>
          <w:szCs w:val="18"/>
          <w:lang w:val="fr-FR"/>
        </w:rPr>
      </w:pPr>
    </w:p>
    <w:p w14:paraId="171EE26D" w14:textId="77777777" w:rsidR="00456002" w:rsidRPr="006030C8" w:rsidRDefault="00456002" w:rsidP="00456002">
      <w:pPr>
        <w:pStyle w:val="Heading2"/>
        <w:tabs>
          <w:tab w:val="left" w:pos="90"/>
        </w:tabs>
        <w:ind w:left="0" w:right="720"/>
        <w:rPr>
          <w:lang w:val="fr-FR"/>
        </w:rPr>
      </w:pPr>
      <w:bookmarkStart w:id="638" w:name="_Toc323819649"/>
      <w:bookmarkStart w:id="639" w:name="_Toc336338200"/>
      <w:bookmarkStart w:id="640" w:name="_Toc377592934"/>
      <w:r w:rsidRPr="006030C8">
        <w:rPr>
          <w:rFonts w:ascii="Tahoma" w:hAnsi="Tahoma" w:cs="Tahoma"/>
          <w:lang w:val="fr-FR"/>
        </w:rPr>
        <w:t>Licence &amp; Software Assurance</w:t>
      </w:r>
      <w:bookmarkEnd w:id="638"/>
      <w:bookmarkEnd w:id="639"/>
      <w:bookmarkEnd w:id="640"/>
      <w:r w:rsidRPr="006030C8">
        <w:rPr>
          <w:rFonts w:ascii="Tahoma" w:hAnsi="Tahoma" w:cs="Tahoma"/>
          <w:lang w:val="fr-FR"/>
        </w:rPr>
        <w:t xml:space="preserve"> </w:t>
      </w:r>
    </w:p>
    <w:p w14:paraId="16E131C3" w14:textId="77777777" w:rsidR="00456002" w:rsidRPr="00100B9E" w:rsidRDefault="00456002" w:rsidP="00ED589D">
      <w:pPr>
        <w:pStyle w:val="AppendixIndent"/>
        <w:tabs>
          <w:tab w:val="left" w:pos="90"/>
        </w:tabs>
        <w:spacing w:before="0"/>
        <w:ind w:left="0" w:right="720"/>
        <w:rPr>
          <w:sz w:val="16"/>
          <w:szCs w:val="16"/>
          <w:lang w:val="fr-FR"/>
        </w:rPr>
      </w:pPr>
    </w:p>
    <w:p w14:paraId="583EC83A" w14:textId="77777777" w:rsidR="00456002" w:rsidRPr="00AA3A32" w:rsidRDefault="00456002" w:rsidP="0014632E">
      <w:pPr>
        <w:pStyle w:val="AppendixBodyText"/>
        <w:spacing w:after="0"/>
        <w:ind w:right="720"/>
        <w:rPr>
          <w:rFonts w:ascii="Tahoma" w:hAnsi="Tahoma" w:cs="Tahoma"/>
          <w:sz w:val="18"/>
          <w:szCs w:val="18"/>
        </w:rPr>
      </w:pPr>
      <w:r w:rsidRPr="00AA3A32">
        <w:rPr>
          <w:rFonts w:ascii="Tahoma" w:hAnsi="Tahoma" w:cs="Tahoma"/>
          <w:sz w:val="18"/>
          <w:szCs w:val="18"/>
          <w:lang w:val="fr-FR"/>
        </w:rPr>
        <w:t xml:space="preserve">Ce type de produit n’est pas spécifique à une version. Il permet aux clients d’acheter la Licence et la Software Assurance (L&amp;SA) simultanément. </w:t>
      </w:r>
      <w:r w:rsidRPr="00AA3A32">
        <w:rPr>
          <w:rFonts w:ascii="Tahoma" w:hAnsi="Tahoma" w:cs="Tahoma"/>
          <w:sz w:val="18"/>
          <w:szCs w:val="18"/>
        </w:rPr>
        <w:t>Elles sont disponibles dans le cadre des programmes suivants :</w:t>
      </w:r>
    </w:p>
    <w:p w14:paraId="7B94305C" w14:textId="77777777" w:rsidR="00456002" w:rsidRPr="00AA3A32" w:rsidRDefault="00456002" w:rsidP="0014632E">
      <w:pPr>
        <w:pStyle w:val="AppendixIndent"/>
        <w:tabs>
          <w:tab w:val="left" w:pos="90"/>
        </w:tabs>
        <w:spacing w:before="0"/>
        <w:ind w:left="0" w:right="720"/>
        <w:rPr>
          <w:rFonts w:ascii="Tahoma" w:hAnsi="Tahoma" w:cs="Tahoma"/>
          <w:sz w:val="18"/>
          <w:szCs w:val="18"/>
        </w:rPr>
      </w:pPr>
    </w:p>
    <w:p w14:paraId="7F102AB6" w14:textId="77777777" w:rsidR="00456002" w:rsidRPr="00AA3A32"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A3A32">
        <w:rPr>
          <w:rFonts w:ascii="Tahoma" w:hAnsi="Tahoma" w:cs="Tahoma"/>
          <w:sz w:val="18"/>
          <w:szCs w:val="18"/>
        </w:rPr>
        <w:t xml:space="preserve">Licence Open </w:t>
      </w:r>
    </w:p>
    <w:p w14:paraId="2A437A89" w14:textId="77777777" w:rsidR="00456002" w:rsidRPr="00AA3A32"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A3A32">
        <w:rPr>
          <w:rFonts w:ascii="Tahoma" w:hAnsi="Tahoma" w:cs="Tahoma"/>
          <w:sz w:val="18"/>
          <w:szCs w:val="18"/>
        </w:rPr>
        <w:t>Open Value</w:t>
      </w:r>
    </w:p>
    <w:p w14:paraId="79C09B54" w14:textId="77777777" w:rsidR="00456002" w:rsidRPr="00AA3A32"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AA3A32">
        <w:rPr>
          <w:rFonts w:ascii="Tahoma" w:hAnsi="Tahoma" w:cs="Tahoma"/>
          <w:sz w:val="18"/>
          <w:szCs w:val="18"/>
        </w:rPr>
        <w:t>Open Value Souscription</w:t>
      </w:r>
    </w:p>
    <w:p w14:paraId="6D13E33E" w14:textId="77777777" w:rsidR="00456002" w:rsidRPr="00AA3A32"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A3A32">
        <w:rPr>
          <w:rFonts w:ascii="Tahoma" w:hAnsi="Tahoma" w:cs="Tahoma"/>
          <w:sz w:val="18"/>
          <w:szCs w:val="18"/>
        </w:rPr>
        <w:t xml:space="preserve">Select </w:t>
      </w:r>
    </w:p>
    <w:p w14:paraId="2F01B9EF" w14:textId="77777777" w:rsidR="00456002" w:rsidRPr="00AA3A32"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AA3A32">
        <w:rPr>
          <w:rFonts w:ascii="Tahoma" w:hAnsi="Tahoma" w:cs="Tahoma"/>
          <w:sz w:val="18"/>
          <w:szCs w:val="18"/>
        </w:rPr>
        <w:t>Select Plus</w:t>
      </w:r>
    </w:p>
    <w:p w14:paraId="7046DBC4" w14:textId="77777777" w:rsidR="00456002" w:rsidRPr="00AA3A32" w:rsidRDefault="00456002" w:rsidP="00346F4B">
      <w:pPr>
        <w:pStyle w:val="AppendixBulletIndent"/>
        <w:numPr>
          <w:ilvl w:val="0"/>
          <w:numId w:val="63"/>
        </w:numPr>
        <w:tabs>
          <w:tab w:val="left" w:pos="1440"/>
        </w:tabs>
        <w:spacing w:after="60"/>
        <w:ind w:left="1440" w:right="720"/>
        <w:rPr>
          <w:rFonts w:ascii="Tahoma" w:hAnsi="Tahoma" w:cs="Tahoma"/>
          <w:sz w:val="18"/>
          <w:szCs w:val="18"/>
          <w:lang w:val="fr-FR"/>
        </w:rPr>
      </w:pPr>
      <w:r w:rsidRPr="00AA3A32">
        <w:rPr>
          <w:rFonts w:ascii="Tahoma" w:hAnsi="Tahoma" w:cs="Tahoma"/>
          <w:sz w:val="18"/>
          <w:szCs w:val="18"/>
          <w:lang w:val="fr-FR"/>
        </w:rPr>
        <w:t>Accord de Mise en Œuvre Entreprise</w:t>
      </w:r>
    </w:p>
    <w:p w14:paraId="6969D527" w14:textId="77777777" w:rsidR="00456002" w:rsidRPr="00AA3A32" w:rsidRDefault="00456002" w:rsidP="00346F4B">
      <w:pPr>
        <w:pStyle w:val="AppendixBulletIndent"/>
        <w:numPr>
          <w:ilvl w:val="0"/>
          <w:numId w:val="63"/>
        </w:numPr>
        <w:tabs>
          <w:tab w:val="left" w:pos="1440"/>
        </w:tabs>
        <w:ind w:left="1440" w:right="720"/>
        <w:rPr>
          <w:rFonts w:ascii="Tahoma" w:hAnsi="Tahoma" w:cs="Tahoma"/>
          <w:sz w:val="18"/>
          <w:szCs w:val="18"/>
          <w:lang w:val="fr-FR"/>
        </w:rPr>
      </w:pPr>
      <w:r w:rsidRPr="00AA3A32">
        <w:rPr>
          <w:rFonts w:ascii="Tahoma" w:hAnsi="Tahoma" w:cs="Tahoma"/>
          <w:sz w:val="18"/>
          <w:szCs w:val="18"/>
          <w:lang w:val="fr-FR"/>
        </w:rPr>
        <w:t>Accord de Mise en Œuvre Souscription Entreprise</w:t>
      </w:r>
    </w:p>
    <w:p w14:paraId="1C232930" w14:textId="77777777" w:rsidR="00B215EA" w:rsidRPr="00AA3A32" w:rsidRDefault="00B215EA" w:rsidP="00346F4B">
      <w:pPr>
        <w:pStyle w:val="AppendixBulletIndent"/>
        <w:numPr>
          <w:ilvl w:val="0"/>
          <w:numId w:val="63"/>
        </w:numPr>
        <w:tabs>
          <w:tab w:val="left" w:pos="1440"/>
        </w:tabs>
        <w:ind w:left="1440" w:right="720"/>
        <w:rPr>
          <w:rFonts w:ascii="Tahoma" w:hAnsi="Tahoma" w:cs="Tahoma"/>
          <w:sz w:val="18"/>
          <w:szCs w:val="18"/>
          <w:lang w:val="fr-FR"/>
        </w:rPr>
      </w:pPr>
      <w:r w:rsidRPr="00AA3A32">
        <w:rPr>
          <w:rFonts w:ascii="Tahoma" w:hAnsi="Tahoma" w:cs="Tahoma"/>
          <w:sz w:val="18"/>
          <w:szCs w:val="18"/>
          <w:lang w:val="fr-FR"/>
        </w:rPr>
        <w:t>Accord de Mise en Œuvre Serveur et Cloud</w:t>
      </w:r>
    </w:p>
    <w:p w14:paraId="0BEFDF1F" w14:textId="77777777" w:rsidR="00456002" w:rsidRPr="00AA3A32" w:rsidRDefault="00456002" w:rsidP="00EF6A68">
      <w:pPr>
        <w:pStyle w:val="AppendixIndent"/>
        <w:tabs>
          <w:tab w:val="left" w:pos="90"/>
        </w:tabs>
        <w:spacing w:before="0"/>
        <w:ind w:left="0" w:right="720"/>
        <w:rPr>
          <w:rFonts w:ascii="Tahoma" w:hAnsi="Tahoma" w:cs="Tahoma"/>
          <w:sz w:val="18"/>
          <w:szCs w:val="18"/>
          <w:lang w:val="fr-FR"/>
        </w:rPr>
      </w:pPr>
    </w:p>
    <w:p w14:paraId="0C4F6315" w14:textId="77777777" w:rsidR="00456002" w:rsidRPr="00AA3A32" w:rsidRDefault="00456002" w:rsidP="00EF6A68">
      <w:pPr>
        <w:pStyle w:val="AppendixBodyText"/>
        <w:spacing w:after="0"/>
        <w:ind w:right="720"/>
        <w:rPr>
          <w:rFonts w:ascii="Tahoma" w:hAnsi="Tahoma" w:cs="Tahoma"/>
          <w:sz w:val="18"/>
          <w:szCs w:val="18"/>
          <w:lang w:val="fr-FR"/>
        </w:rPr>
      </w:pPr>
      <w:r w:rsidRPr="00AA3A32">
        <w:rPr>
          <w:rFonts w:ascii="Tahoma" w:hAnsi="Tahoma" w:cs="Tahoma"/>
          <w:sz w:val="18"/>
          <w:szCs w:val="18"/>
          <w:lang w:val="fr-FR"/>
        </w:rPr>
        <w:t>Il n’y a aucune condition requise préalable pour l’achat de la Licence. La Software Assurance doit être achetée simultanément à l’achat de la Licence correspondante, ou lors du renouvellement d’une Software Assurance existante et arrivée à terme.</w:t>
      </w:r>
      <w:r w:rsidR="006030C8" w:rsidRPr="00AA3A32">
        <w:rPr>
          <w:rFonts w:ascii="Tahoma" w:hAnsi="Tahoma" w:cs="Tahoma"/>
          <w:sz w:val="18"/>
          <w:szCs w:val="18"/>
          <w:lang w:val="fr-FR"/>
        </w:rPr>
        <w:t xml:space="preserve"> </w:t>
      </w:r>
      <w:r w:rsidRPr="00AA3A32">
        <w:rPr>
          <w:rFonts w:ascii="Tahoma" w:hAnsi="Tahoma" w:cs="Tahoma"/>
          <w:sz w:val="18"/>
          <w:szCs w:val="18"/>
          <w:lang w:val="fr-FR"/>
        </w:rPr>
        <w:t>Dans le cadre de tous les Programmes de Licence en Volume, lorsque le client ne satisfait pas les critères d’éligibilité de la Software Assurance et souhaite néanmoins acheter une Software Assurance, il doit faire l’acquisition d’une Licence et Software Assurance (L&amp;SA).</w:t>
      </w:r>
    </w:p>
    <w:p w14:paraId="5C98E6A8" w14:textId="77777777" w:rsidR="00456002" w:rsidRPr="006030C8" w:rsidRDefault="00456002" w:rsidP="00456002">
      <w:pPr>
        <w:pStyle w:val="Heading2"/>
        <w:tabs>
          <w:tab w:val="left" w:pos="90"/>
        </w:tabs>
        <w:ind w:left="0" w:right="720"/>
        <w:rPr>
          <w:lang w:val="fr-FR"/>
        </w:rPr>
      </w:pPr>
      <w:bookmarkStart w:id="641" w:name="_Toc323819650"/>
      <w:bookmarkStart w:id="642" w:name="_Toc336338201"/>
      <w:bookmarkStart w:id="643" w:name="_Toc377592935"/>
      <w:r w:rsidRPr="006030C8">
        <w:rPr>
          <w:rFonts w:ascii="Tahoma" w:hAnsi="Tahoma" w:cs="Tahoma"/>
          <w:lang w:val="fr-FR"/>
        </w:rPr>
        <w:t>Software Assurance</w:t>
      </w:r>
      <w:bookmarkEnd w:id="641"/>
      <w:bookmarkEnd w:id="642"/>
      <w:bookmarkEnd w:id="643"/>
    </w:p>
    <w:p w14:paraId="70D5A68D" w14:textId="77777777" w:rsidR="00456002" w:rsidRPr="006030C8" w:rsidRDefault="00456002" w:rsidP="00EF6A68">
      <w:pPr>
        <w:pStyle w:val="AppendixBodyText"/>
        <w:tabs>
          <w:tab w:val="left" w:pos="90"/>
        </w:tabs>
        <w:spacing w:after="0"/>
        <w:ind w:right="720"/>
        <w:rPr>
          <w:lang w:val="fr-FR"/>
        </w:rPr>
      </w:pPr>
    </w:p>
    <w:p w14:paraId="4F636229" w14:textId="77777777" w:rsidR="00456002" w:rsidRPr="00AA3A32" w:rsidRDefault="00456002" w:rsidP="00EF6A68">
      <w:pPr>
        <w:pStyle w:val="AppendixBodyText"/>
        <w:spacing w:after="0"/>
        <w:ind w:right="720"/>
        <w:rPr>
          <w:rFonts w:ascii="Tahoma" w:hAnsi="Tahoma" w:cs="Tahoma"/>
          <w:sz w:val="18"/>
          <w:szCs w:val="18"/>
          <w:lang w:val="fr-FR"/>
        </w:rPr>
      </w:pPr>
      <w:r w:rsidRPr="00AA3A32">
        <w:rPr>
          <w:rFonts w:ascii="Tahoma" w:hAnsi="Tahoma" w:cs="Tahoma"/>
          <w:sz w:val="18"/>
          <w:szCs w:val="18"/>
          <w:lang w:val="fr-FR"/>
        </w:rPr>
        <w:t>La Software Assurance de Microsoft est une offre comportant des avantages, notamment des droits d’utilisation de 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 Pour plus d’informations concernant les avantages de la Software Assurance et les politiques applicables, reportez-vous à la Section intitulée Avantages de la Software Assurance (SA) de ce document.</w:t>
      </w:r>
    </w:p>
    <w:p w14:paraId="32B9B150" w14:textId="77777777" w:rsidR="00456002" w:rsidRPr="00AA3A32" w:rsidRDefault="00456002" w:rsidP="00EF6A68">
      <w:pPr>
        <w:pStyle w:val="AppendixIndent"/>
        <w:tabs>
          <w:tab w:val="left" w:pos="90"/>
        </w:tabs>
        <w:spacing w:before="0"/>
        <w:ind w:left="0" w:right="720"/>
        <w:rPr>
          <w:rFonts w:ascii="Tahoma" w:hAnsi="Tahoma" w:cs="Tahoma"/>
          <w:sz w:val="18"/>
          <w:szCs w:val="18"/>
          <w:lang w:val="fr-FR"/>
        </w:rPr>
      </w:pPr>
    </w:p>
    <w:p w14:paraId="18D40B8D" w14:textId="77777777" w:rsidR="00456002" w:rsidRPr="00AA3A32" w:rsidRDefault="00456002" w:rsidP="00EF6A68">
      <w:pPr>
        <w:pStyle w:val="AppendixBodyText"/>
        <w:spacing w:after="0"/>
        <w:ind w:right="720"/>
        <w:rPr>
          <w:rFonts w:ascii="Tahoma" w:hAnsi="Tahoma" w:cs="Tahoma"/>
          <w:sz w:val="18"/>
          <w:szCs w:val="18"/>
          <w:lang w:val="fr-FR"/>
        </w:rPr>
      </w:pPr>
      <w:r w:rsidRPr="00AA3A32">
        <w:rPr>
          <w:rFonts w:ascii="Tahoma" w:hAnsi="Tahoma" w:cs="Tahoma"/>
          <w:sz w:val="18"/>
          <w:szCs w:val="18"/>
          <w:lang w:val="fr-FR"/>
        </w:rPr>
        <w:t>Pour plus d’informations concernant les droits relatifs aux avantages, reportez-vous aux Droits d’Utilisation des Logiciels au titre de Licences en Volume. La Software Assurance est actuellement disponible dans les programmes suivants :</w:t>
      </w:r>
    </w:p>
    <w:p w14:paraId="19CBF0A0" w14:textId="77777777" w:rsidR="00456002" w:rsidRPr="00AA3A32" w:rsidRDefault="00456002" w:rsidP="00EF6A68">
      <w:pPr>
        <w:pStyle w:val="AppendixIndent"/>
        <w:tabs>
          <w:tab w:val="left" w:pos="90"/>
        </w:tabs>
        <w:spacing w:before="0"/>
        <w:ind w:left="0" w:right="720"/>
        <w:rPr>
          <w:rFonts w:ascii="Tahoma" w:hAnsi="Tahoma" w:cs="Tahoma"/>
          <w:sz w:val="18"/>
          <w:szCs w:val="18"/>
          <w:lang w:val="fr-FR"/>
        </w:rPr>
      </w:pPr>
    </w:p>
    <w:p w14:paraId="3FDAD9C8" w14:textId="77777777" w:rsidR="00456002" w:rsidRPr="00AA3A32"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3A32">
        <w:rPr>
          <w:rFonts w:ascii="Tahoma" w:hAnsi="Tahoma" w:cs="Tahoma"/>
          <w:sz w:val="18"/>
          <w:szCs w:val="18"/>
        </w:rPr>
        <w:t xml:space="preserve">Licence Open </w:t>
      </w:r>
    </w:p>
    <w:p w14:paraId="49E19536" w14:textId="77777777" w:rsidR="00456002" w:rsidRPr="00AA3A32"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3A32">
        <w:rPr>
          <w:rFonts w:ascii="Tahoma" w:hAnsi="Tahoma" w:cs="Tahoma"/>
          <w:sz w:val="18"/>
          <w:szCs w:val="18"/>
        </w:rPr>
        <w:t xml:space="preserve">Open Value </w:t>
      </w:r>
    </w:p>
    <w:p w14:paraId="6E26245D" w14:textId="77777777" w:rsidR="00456002" w:rsidRPr="00AA3A32"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3A32">
        <w:rPr>
          <w:rFonts w:ascii="Tahoma" w:hAnsi="Tahoma" w:cs="Tahoma"/>
          <w:sz w:val="18"/>
          <w:szCs w:val="18"/>
        </w:rPr>
        <w:t xml:space="preserve">Select </w:t>
      </w:r>
    </w:p>
    <w:p w14:paraId="484DE544" w14:textId="77777777" w:rsidR="00456002" w:rsidRPr="00AA3A32"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AA3A32">
        <w:rPr>
          <w:rFonts w:ascii="Tahoma" w:hAnsi="Tahoma" w:cs="Tahoma"/>
          <w:sz w:val="18"/>
          <w:szCs w:val="18"/>
        </w:rPr>
        <w:t>Select Plus</w:t>
      </w:r>
    </w:p>
    <w:p w14:paraId="6F6147AE" w14:textId="77777777" w:rsidR="00456002" w:rsidRPr="00AA3A32" w:rsidRDefault="00456002" w:rsidP="00346F4B">
      <w:pPr>
        <w:pStyle w:val="AppendixBulletIndent"/>
        <w:numPr>
          <w:ilvl w:val="0"/>
          <w:numId w:val="64"/>
        </w:numPr>
        <w:tabs>
          <w:tab w:val="left" w:pos="1440"/>
        </w:tabs>
        <w:ind w:left="1440" w:right="720"/>
        <w:rPr>
          <w:rFonts w:ascii="Tahoma" w:hAnsi="Tahoma" w:cs="Tahoma"/>
          <w:sz w:val="18"/>
          <w:szCs w:val="18"/>
          <w:lang w:val="fr-FR"/>
        </w:rPr>
      </w:pPr>
      <w:r w:rsidRPr="00AA3A32">
        <w:rPr>
          <w:rFonts w:ascii="Tahoma" w:hAnsi="Tahoma" w:cs="Tahoma"/>
          <w:sz w:val="18"/>
          <w:szCs w:val="18"/>
          <w:lang w:val="fr-FR"/>
        </w:rPr>
        <w:t>Accord de Mise en Œuvre Entreprise</w:t>
      </w:r>
    </w:p>
    <w:p w14:paraId="0207C039" w14:textId="77777777" w:rsidR="00B215EA" w:rsidRPr="00AA3A32" w:rsidRDefault="00B215EA" w:rsidP="00346F4B">
      <w:pPr>
        <w:pStyle w:val="AppendixBulletIndent"/>
        <w:numPr>
          <w:ilvl w:val="0"/>
          <w:numId w:val="64"/>
        </w:numPr>
        <w:tabs>
          <w:tab w:val="left" w:pos="1440"/>
        </w:tabs>
        <w:ind w:left="1440" w:right="720"/>
        <w:rPr>
          <w:rFonts w:ascii="Tahoma" w:hAnsi="Tahoma" w:cs="Tahoma"/>
          <w:sz w:val="18"/>
          <w:szCs w:val="18"/>
          <w:lang w:val="fr-FR"/>
        </w:rPr>
      </w:pPr>
      <w:r w:rsidRPr="00AA3A32">
        <w:rPr>
          <w:rFonts w:ascii="Tahoma" w:hAnsi="Tahoma" w:cs="Tahoma"/>
          <w:sz w:val="18"/>
          <w:szCs w:val="18"/>
          <w:lang w:val="fr-FR"/>
        </w:rPr>
        <w:t>Accord de Mise en Œuvre Serveur et Cloud</w:t>
      </w:r>
    </w:p>
    <w:p w14:paraId="7E65EE4B" w14:textId="77777777" w:rsidR="00456002" w:rsidRPr="00AA3A32" w:rsidRDefault="00456002" w:rsidP="00B147AB">
      <w:pPr>
        <w:pStyle w:val="AppendixIndent"/>
        <w:spacing w:before="0"/>
        <w:ind w:left="0" w:right="720"/>
        <w:rPr>
          <w:rFonts w:ascii="Tahoma" w:hAnsi="Tahoma" w:cs="Tahoma"/>
          <w:sz w:val="18"/>
          <w:szCs w:val="18"/>
          <w:lang w:val="fr-FR"/>
        </w:rPr>
      </w:pPr>
    </w:p>
    <w:p w14:paraId="2773BE2B" w14:textId="77777777" w:rsidR="00456002" w:rsidRPr="00AA3A32" w:rsidRDefault="00456002" w:rsidP="00B147AB">
      <w:pPr>
        <w:pStyle w:val="AppendixIndent"/>
        <w:spacing w:before="0"/>
        <w:ind w:left="0" w:right="720"/>
        <w:rPr>
          <w:rFonts w:ascii="Tahoma" w:hAnsi="Tahoma" w:cs="Tahoma"/>
          <w:sz w:val="18"/>
          <w:szCs w:val="18"/>
        </w:rPr>
      </w:pPr>
      <w:r w:rsidRPr="00AA3A32">
        <w:rPr>
          <w:rFonts w:ascii="Tahoma" w:hAnsi="Tahoma" w:cs="Tahoma"/>
          <w:sz w:val="18"/>
          <w:szCs w:val="18"/>
          <w:lang w:val="fr-FR"/>
        </w:rPr>
        <w:t>Il existe trois niveaux différents d’engagement possibles pour la Software Assurance.</w:t>
      </w:r>
      <w:r w:rsidR="006030C8" w:rsidRPr="00AA3A32">
        <w:rPr>
          <w:rFonts w:ascii="Tahoma" w:hAnsi="Tahoma" w:cs="Tahoma"/>
          <w:sz w:val="18"/>
          <w:szCs w:val="18"/>
          <w:lang w:val="fr-FR"/>
        </w:rPr>
        <w:t xml:space="preserve"> </w:t>
      </w:r>
      <w:r w:rsidRPr="00AA3A32">
        <w:rPr>
          <w:rFonts w:ascii="Tahoma" w:hAnsi="Tahoma" w:cs="Tahoma"/>
          <w:sz w:val="18"/>
          <w:szCs w:val="18"/>
          <w:lang w:val="fr-FR"/>
        </w:rPr>
        <w:t>Les niveaux disponibles varient en fonction du programme.</w:t>
      </w:r>
      <w:r w:rsidR="006030C8" w:rsidRPr="00AA3A32">
        <w:rPr>
          <w:rFonts w:ascii="Tahoma" w:hAnsi="Tahoma" w:cs="Tahoma"/>
          <w:sz w:val="18"/>
          <w:szCs w:val="18"/>
          <w:lang w:val="fr-FR"/>
        </w:rPr>
        <w:t xml:space="preserve"> </w:t>
      </w:r>
      <w:r w:rsidRPr="00AA3A32">
        <w:rPr>
          <w:rFonts w:ascii="Tahoma" w:hAnsi="Tahoma" w:cs="Tahoma"/>
          <w:sz w:val="18"/>
          <w:szCs w:val="18"/>
          <w:lang w:val="fr-FR"/>
        </w:rPr>
        <w:t>Le niveau d’engagement est l’un des nombreux facteurs permettant de déterminer les avantages auxquels peut prétendre un client.</w:t>
      </w:r>
      <w:r w:rsidR="006030C8" w:rsidRPr="00AA3A32">
        <w:rPr>
          <w:rFonts w:ascii="Tahoma" w:hAnsi="Tahoma" w:cs="Tahoma"/>
          <w:sz w:val="18"/>
          <w:szCs w:val="18"/>
          <w:lang w:val="fr-FR"/>
        </w:rPr>
        <w:t xml:space="preserve"> </w:t>
      </w:r>
      <w:r w:rsidRPr="00AA3A32">
        <w:rPr>
          <w:rFonts w:ascii="Tahoma" w:hAnsi="Tahoma" w:cs="Tahoma"/>
          <w:sz w:val="18"/>
          <w:szCs w:val="18"/>
        </w:rPr>
        <w:t>Un client peut :</w:t>
      </w:r>
    </w:p>
    <w:p w14:paraId="1E533909" w14:textId="77777777" w:rsidR="004C08A3" w:rsidRPr="00AA3A32" w:rsidRDefault="004C08A3" w:rsidP="00B147AB">
      <w:pPr>
        <w:pStyle w:val="AppendixIndent"/>
        <w:spacing w:before="0"/>
        <w:ind w:left="0" w:right="720"/>
        <w:rPr>
          <w:rFonts w:ascii="Tahoma" w:hAnsi="Tahoma" w:cs="Tahoma"/>
          <w:sz w:val="18"/>
          <w:szCs w:val="18"/>
        </w:rPr>
      </w:pPr>
    </w:p>
    <w:p w14:paraId="79BFD7B2" w14:textId="77777777" w:rsidR="00456002" w:rsidRPr="00AA3A32" w:rsidRDefault="00456002" w:rsidP="00346F4B">
      <w:pPr>
        <w:pStyle w:val="AppendixIndent"/>
        <w:numPr>
          <w:ilvl w:val="0"/>
          <w:numId w:val="65"/>
        </w:numPr>
        <w:ind w:left="1440" w:right="720"/>
        <w:rPr>
          <w:rFonts w:ascii="Tahoma" w:hAnsi="Tahoma" w:cs="Tahoma"/>
          <w:sz w:val="18"/>
          <w:szCs w:val="18"/>
          <w:lang w:val="fr-FR"/>
        </w:rPr>
      </w:pPr>
      <w:r w:rsidRPr="00AA3A32">
        <w:rPr>
          <w:rFonts w:ascii="Tahoma" w:hAnsi="Tahoma" w:cs="Tahoma"/>
          <w:sz w:val="18"/>
          <w:szCs w:val="18"/>
          <w:lang w:val="fr-FR"/>
        </w:rPr>
        <w:t>s’engager à souscrire une Software Assurance pour tous ses produits de la plate-forme ;</w:t>
      </w:r>
      <w:r w:rsidR="006030C8" w:rsidRPr="00AA3A32">
        <w:rPr>
          <w:rFonts w:ascii="Tahoma" w:hAnsi="Tahoma" w:cs="Tahoma"/>
          <w:sz w:val="18"/>
          <w:szCs w:val="18"/>
          <w:lang w:val="fr-FR"/>
        </w:rPr>
        <w:t xml:space="preserve"> </w:t>
      </w:r>
      <w:r w:rsidRPr="00AA3A32">
        <w:rPr>
          <w:rFonts w:ascii="Tahoma" w:hAnsi="Tahoma" w:cs="Tahoma"/>
          <w:sz w:val="18"/>
          <w:szCs w:val="18"/>
          <w:lang w:val="fr-FR"/>
        </w:rPr>
        <w:t>ce niveau d’engagement est généralement disponible dans le cadre d’un Contrat Entreprise et du programme Open Value ;</w:t>
      </w:r>
    </w:p>
    <w:p w14:paraId="4FC2C82A" w14:textId="77777777" w:rsidR="00456002" w:rsidRPr="00AA3A32" w:rsidRDefault="00456002" w:rsidP="00346F4B">
      <w:pPr>
        <w:pStyle w:val="AppendixIndent"/>
        <w:numPr>
          <w:ilvl w:val="0"/>
          <w:numId w:val="65"/>
        </w:numPr>
        <w:ind w:left="1440" w:right="720"/>
        <w:rPr>
          <w:rFonts w:ascii="Tahoma" w:hAnsi="Tahoma" w:cs="Tahoma"/>
          <w:sz w:val="18"/>
          <w:szCs w:val="18"/>
          <w:lang w:val="fr-FR"/>
        </w:rPr>
      </w:pPr>
      <w:r w:rsidRPr="00AA3A32">
        <w:rPr>
          <w:rFonts w:ascii="Tahoma" w:hAnsi="Tahoma" w:cs="Tahoma"/>
          <w:sz w:val="18"/>
          <w:szCs w:val="18"/>
          <w:lang w:val="fr-FR"/>
        </w:rPr>
        <w:t>s’engager à souscrire une Software Assurance pour tous ses achats effectués au sein d’un groupe de produits donné (Applications, Systèmes ou Serveurs) ;</w:t>
      </w:r>
      <w:r w:rsidR="006030C8" w:rsidRPr="00AA3A32">
        <w:rPr>
          <w:rFonts w:ascii="Tahoma" w:hAnsi="Tahoma" w:cs="Tahoma"/>
          <w:sz w:val="18"/>
          <w:szCs w:val="18"/>
          <w:lang w:val="fr-FR"/>
        </w:rPr>
        <w:t xml:space="preserve"> </w:t>
      </w:r>
      <w:r w:rsidRPr="00AA3A32">
        <w:rPr>
          <w:rFonts w:ascii="Tahoma" w:hAnsi="Tahoma" w:cs="Tahoma"/>
          <w:sz w:val="18"/>
          <w:szCs w:val="18"/>
          <w:lang w:val="fr-FR"/>
        </w:rPr>
        <w:t>ce niveau d’engagement est appelé Software Assurance Membership (SAM) ; il ne nécessite pas un engagement à souscrire une Software Assurance couvrant l’ensemble de l’entreprise ; il est généralement disponible dans le cadre du programme Select ;</w:t>
      </w:r>
    </w:p>
    <w:p w14:paraId="7E85E0E0" w14:textId="77777777" w:rsidR="00456002" w:rsidRPr="00AA3A32" w:rsidRDefault="00456002" w:rsidP="00346F4B">
      <w:pPr>
        <w:pStyle w:val="AppendixIndent"/>
        <w:numPr>
          <w:ilvl w:val="0"/>
          <w:numId w:val="65"/>
        </w:numPr>
        <w:ind w:left="1440" w:right="720"/>
        <w:rPr>
          <w:rFonts w:ascii="Tahoma" w:hAnsi="Tahoma" w:cs="Tahoma"/>
          <w:sz w:val="18"/>
          <w:szCs w:val="18"/>
          <w:lang w:val="fr-FR"/>
        </w:rPr>
      </w:pPr>
      <w:r w:rsidRPr="00AA3A32">
        <w:rPr>
          <w:rFonts w:ascii="Tahoma" w:hAnsi="Tahoma" w:cs="Tahoma"/>
          <w:sz w:val="18"/>
          <w:szCs w:val="18"/>
          <w:lang w:val="fr-FR"/>
        </w:rPr>
        <w:t>acheter une Software Assurance pour des produits individuels sans s’engager à étendre la Software Assurance achetée à d’autres produits.</w:t>
      </w:r>
    </w:p>
    <w:p w14:paraId="7110E79C" w14:textId="77777777" w:rsidR="0053106B" w:rsidRPr="00AA3A32" w:rsidRDefault="0053106B" w:rsidP="00EF6A68">
      <w:pPr>
        <w:pStyle w:val="AppendixBodyText"/>
        <w:spacing w:after="0"/>
        <w:ind w:right="720"/>
        <w:rPr>
          <w:rFonts w:ascii="Tahoma" w:hAnsi="Tahoma" w:cs="Tahoma"/>
          <w:sz w:val="18"/>
          <w:szCs w:val="18"/>
          <w:lang w:val="fr-FR"/>
        </w:rPr>
      </w:pPr>
    </w:p>
    <w:p w14:paraId="30923DCA" w14:textId="77777777" w:rsidR="00456002" w:rsidRPr="00AA3A32" w:rsidRDefault="00456002" w:rsidP="00AA3A32">
      <w:pPr>
        <w:pStyle w:val="AppendixBodyText"/>
        <w:spacing w:after="0"/>
        <w:ind w:right="720"/>
        <w:rPr>
          <w:rFonts w:ascii="Tahoma" w:hAnsi="Tahoma" w:cs="Tahoma"/>
          <w:sz w:val="18"/>
          <w:szCs w:val="18"/>
          <w:lang w:val="fr-FR"/>
        </w:rPr>
      </w:pPr>
      <w:r w:rsidRPr="00AA3A32">
        <w:rPr>
          <w:rFonts w:ascii="Tahoma" w:hAnsi="Tahoma" w:cs="Tahoma"/>
          <w:sz w:val="18"/>
          <w:szCs w:val="18"/>
          <w:lang w:val="fr-FR"/>
        </w:rPr>
        <w:t>La Software Assurance doit être achetée simultanément à l’achat de la Licence, ou lors du renouvellement d’une Software Assurance existante et arrivée à terme.</w:t>
      </w:r>
      <w:r w:rsidR="006030C8" w:rsidRPr="00AA3A32">
        <w:rPr>
          <w:rFonts w:ascii="Tahoma" w:hAnsi="Tahoma" w:cs="Tahoma"/>
          <w:sz w:val="18"/>
          <w:szCs w:val="18"/>
          <w:lang w:val="fr-FR"/>
        </w:rPr>
        <w:t xml:space="preserve"> </w:t>
      </w:r>
      <w:r w:rsidRPr="00AA3A32">
        <w:rPr>
          <w:rFonts w:ascii="Tahoma" w:hAnsi="Tahoma" w:cs="Tahoma"/>
          <w:sz w:val="18"/>
          <w:szCs w:val="18"/>
          <w:lang w:val="fr-FR"/>
        </w:rPr>
        <w:t>Si cette condition n’est pas remplie, le client devra acheter une nouvelle Licence ou une Licence et Software Assurance (L&amp;SA) pour bénéficier d’une licence de mise à jour à une date ultérieure (pour le Système d’Exploitation d’Ordinateur Windows, l’option disponible est la Mise à Jour et Software Assurance).</w:t>
      </w:r>
      <w:r w:rsidR="006030C8" w:rsidRPr="00AA3A32">
        <w:rPr>
          <w:rFonts w:ascii="Tahoma" w:hAnsi="Tahoma" w:cs="Tahoma"/>
          <w:sz w:val="18"/>
          <w:szCs w:val="18"/>
          <w:lang w:val="fr-FR"/>
        </w:rPr>
        <w:t xml:space="preserve"> </w:t>
      </w:r>
      <w:r w:rsidRPr="00AA3A32">
        <w:rPr>
          <w:rFonts w:ascii="Tahoma" w:hAnsi="Tahoma" w:cs="Tahoma"/>
          <w:sz w:val="18"/>
          <w:szCs w:val="18"/>
          <w:lang w:val="fr-FR"/>
        </w:rPr>
        <w:t>Les clients sous contrat EAP qui ont précédemment différé des Licences (SKU SApriorL) devront acheter leurs Licences au titre de l’option d’achat avant de pouvoir renouveler leur SA.</w:t>
      </w:r>
      <w:r w:rsidR="006030C8" w:rsidRPr="00AA3A32">
        <w:rPr>
          <w:rFonts w:ascii="Tahoma" w:hAnsi="Tahoma" w:cs="Tahoma"/>
          <w:sz w:val="18"/>
          <w:szCs w:val="18"/>
          <w:lang w:val="fr-FR"/>
        </w:rPr>
        <w:t xml:space="preserve"> </w:t>
      </w:r>
      <w:r w:rsidRPr="00AA3A32">
        <w:rPr>
          <w:rFonts w:ascii="Tahoma" w:hAnsi="Tahoma" w:cs="Tahoma"/>
          <w:sz w:val="18"/>
          <w:szCs w:val="18"/>
          <w:lang w:val="fr-FR"/>
        </w:rPr>
        <w:t>Reportez-vous à la Section relative aux conditions de renouvellement et au contrat du</w:t>
      </w:r>
      <w:r w:rsidR="00AA3A32">
        <w:rPr>
          <w:rFonts w:ascii="Tahoma" w:hAnsi="Tahoma" w:cs="Tahoma"/>
          <w:sz w:val="18"/>
          <w:szCs w:val="18"/>
          <w:lang w:val="fr-FR"/>
        </w:rPr>
        <w:t> </w:t>
      </w:r>
      <w:r w:rsidRPr="00AA3A32">
        <w:rPr>
          <w:rFonts w:ascii="Tahoma" w:hAnsi="Tahoma" w:cs="Tahoma"/>
          <w:sz w:val="18"/>
          <w:szCs w:val="18"/>
          <w:lang w:val="fr-FR"/>
        </w:rPr>
        <w:t>programme spécifique pour connaître les conditions d’éligibilité à l’achat d’une Software Assurance.</w:t>
      </w:r>
    </w:p>
    <w:p w14:paraId="75593A6F" w14:textId="77777777" w:rsidR="004C08A3" w:rsidRPr="00AA3A32" w:rsidRDefault="004C08A3" w:rsidP="00B147AB">
      <w:pPr>
        <w:pStyle w:val="AppendixBodyText"/>
        <w:spacing w:after="0"/>
        <w:ind w:right="720"/>
        <w:rPr>
          <w:rFonts w:ascii="Tahoma" w:hAnsi="Tahoma" w:cs="Tahoma"/>
          <w:sz w:val="18"/>
          <w:szCs w:val="18"/>
          <w:lang w:val="fr-FR"/>
        </w:rPr>
      </w:pPr>
    </w:p>
    <w:p w14:paraId="7B239C2C" w14:textId="77777777" w:rsidR="00456002" w:rsidRPr="00AA3A32" w:rsidRDefault="00456002" w:rsidP="00B147AB">
      <w:pPr>
        <w:pStyle w:val="AppendixBodyText"/>
        <w:spacing w:after="0"/>
        <w:ind w:right="720"/>
        <w:rPr>
          <w:rFonts w:ascii="Tahoma" w:hAnsi="Tahoma" w:cs="Tahoma"/>
          <w:sz w:val="18"/>
          <w:szCs w:val="18"/>
          <w:lang w:val="fr-FR"/>
        </w:rPr>
      </w:pPr>
      <w:r w:rsidRPr="00AA3A32">
        <w:rPr>
          <w:rFonts w:ascii="Tahoma" w:hAnsi="Tahoma" w:cs="Tahoma"/>
          <w:sz w:val="18"/>
          <w:szCs w:val="18"/>
          <w:lang w:val="fr-FR"/>
        </w:rPr>
        <w:t>Dans le cas d’un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w:t>
      </w:r>
      <w:r w:rsidR="00AA3A32">
        <w:rPr>
          <w:rFonts w:ascii="Tahoma" w:hAnsi="Tahoma" w:cs="Tahoma"/>
          <w:sz w:val="18"/>
          <w:szCs w:val="18"/>
          <w:lang w:val="fr-FR"/>
        </w:rPr>
        <w:t>ve au moment de leur transfert.</w:t>
      </w:r>
    </w:p>
    <w:p w14:paraId="202B3AE6" w14:textId="77777777" w:rsidR="004C08A3" w:rsidRPr="00AA3A32" w:rsidRDefault="004C08A3" w:rsidP="00B147AB">
      <w:pPr>
        <w:pStyle w:val="AppendixBodyText"/>
        <w:spacing w:after="0"/>
        <w:ind w:right="720"/>
        <w:rPr>
          <w:rFonts w:ascii="Tahoma" w:hAnsi="Tahoma" w:cs="Tahoma"/>
          <w:sz w:val="18"/>
          <w:szCs w:val="18"/>
          <w:lang w:val="fr-FR"/>
        </w:rPr>
      </w:pPr>
    </w:p>
    <w:p w14:paraId="357F4739" w14:textId="77777777" w:rsidR="00456002" w:rsidRPr="00AA3A32" w:rsidRDefault="00456002" w:rsidP="00AA3A32">
      <w:pPr>
        <w:pStyle w:val="AppendixBodyText"/>
        <w:spacing w:after="0"/>
        <w:ind w:right="720"/>
        <w:rPr>
          <w:rFonts w:ascii="Tahoma" w:hAnsi="Tahoma" w:cs="Tahoma"/>
          <w:sz w:val="18"/>
          <w:szCs w:val="18"/>
          <w:lang w:val="fr-FR"/>
        </w:rPr>
      </w:pPr>
      <w:r w:rsidRPr="00AA3A32">
        <w:rPr>
          <w:rFonts w:ascii="Tahoma" w:hAnsi="Tahoma" w:cs="Tahoma"/>
          <w:sz w:val="18"/>
          <w:szCs w:val="18"/>
          <w:lang w:val="fr-FR"/>
        </w:rPr>
        <w:t>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ci-dessous).</w:t>
      </w:r>
      <w:r w:rsidR="006030C8" w:rsidRPr="00AA3A32">
        <w:rPr>
          <w:rFonts w:ascii="Tahoma" w:hAnsi="Tahoma" w:cs="Tahoma"/>
          <w:sz w:val="18"/>
          <w:szCs w:val="18"/>
          <w:lang w:val="fr-FR"/>
        </w:rPr>
        <w:t xml:space="preserve"> </w:t>
      </w:r>
      <w:r w:rsidRPr="00AA3A32">
        <w:rPr>
          <w:rFonts w:ascii="Tahoma" w:hAnsi="Tahoma" w:cs="Tahoma"/>
          <w:sz w:val="18"/>
          <w:szCs w:val="18"/>
          <w:lang w:val="fr-FR"/>
        </w:rPr>
        <w:t>Dans tous les cas, sauf stipulation contraire, seules les licences de la dernière version d’un produit sont éligibles et</w:t>
      </w:r>
      <w:r w:rsidR="00AA3A32">
        <w:rPr>
          <w:rFonts w:ascii="Tahoma" w:hAnsi="Tahoma" w:cs="Tahoma"/>
          <w:sz w:val="18"/>
          <w:szCs w:val="18"/>
          <w:lang w:val="fr-FR"/>
        </w:rPr>
        <w:t> </w:t>
      </w:r>
      <w:r w:rsidRPr="00AA3A32">
        <w:rPr>
          <w:rFonts w:ascii="Tahoma" w:hAnsi="Tahoma" w:cs="Tahoma"/>
          <w:sz w:val="18"/>
          <w:szCs w:val="18"/>
          <w:lang w:val="fr-FR"/>
        </w:rPr>
        <w:t>la Software Assurance doit être achetée dans les quatre-vingt-dix (90) jours à compter de la date d’achat des licences.</w:t>
      </w:r>
      <w:r w:rsidR="006030C8" w:rsidRPr="00AA3A32">
        <w:rPr>
          <w:rFonts w:ascii="Tahoma" w:hAnsi="Tahoma" w:cs="Tahoma"/>
          <w:sz w:val="18"/>
          <w:szCs w:val="18"/>
          <w:lang w:val="fr-FR"/>
        </w:rPr>
        <w:t xml:space="preserve"> </w:t>
      </w:r>
      <w:r w:rsidRPr="00AA3A32">
        <w:rPr>
          <w:rFonts w:ascii="Tahoma" w:hAnsi="Tahoma" w:cs="Tahoma"/>
          <w:sz w:val="18"/>
          <w:szCs w:val="18"/>
          <w:lang w:val="fr-FR"/>
        </w:rPr>
        <w:t>Pour le programme Open Value, cela s’applique uniquement aux produits achetés dans le cadre d’une option ne couvrant pas l’ensemble de l’entreprise.</w:t>
      </w:r>
      <w:r w:rsidR="006030C8" w:rsidRPr="00AA3A32">
        <w:rPr>
          <w:rFonts w:ascii="Tahoma" w:hAnsi="Tahoma" w:cs="Tahoma"/>
          <w:sz w:val="18"/>
          <w:szCs w:val="18"/>
          <w:lang w:val="fr-FR"/>
        </w:rPr>
        <w:t xml:space="preserve"> </w:t>
      </w:r>
      <w:r w:rsidRPr="00AA3A32">
        <w:rPr>
          <w:rFonts w:ascii="Tahoma" w:hAnsi="Tahoma" w:cs="Tahoma"/>
          <w:sz w:val="18"/>
          <w:szCs w:val="18"/>
          <w:lang w:val="fr-FR"/>
        </w:rPr>
        <w:t>Pour les Contrats Entreprise, cela s’applique uniquement aux Produits Supplémentaires dans les quatre-vingt-dix (90) jours.</w:t>
      </w:r>
      <w:r w:rsidR="006030C8" w:rsidRPr="00AA3A32">
        <w:rPr>
          <w:rFonts w:ascii="Tahoma" w:hAnsi="Tahoma" w:cs="Tahoma"/>
          <w:sz w:val="18"/>
          <w:szCs w:val="18"/>
          <w:lang w:val="fr-FR"/>
        </w:rPr>
        <w:t xml:space="preserve"> </w:t>
      </w:r>
      <w:r w:rsidRPr="00AA3A32">
        <w:rPr>
          <w:rFonts w:ascii="Tahoma" w:hAnsi="Tahoma" w:cs="Tahoma"/>
          <w:sz w:val="18"/>
          <w:szCs w:val="18"/>
          <w:lang w:val="fr-FR"/>
        </w:rPr>
        <w:t xml:space="preserve">Les clients qui font l’acquisition d’une Software Assurance pour les licences OEM ou de vente au détail ont la possibilité </w:t>
      </w:r>
      <w:r w:rsidRPr="00AA3A32">
        <w:rPr>
          <w:rFonts w:ascii="Tahoma" w:hAnsi="Tahoma" w:cs="Tahoma"/>
          <w:sz w:val="18"/>
          <w:szCs w:val="18"/>
          <w:lang w:val="fr-FR"/>
        </w:rPr>
        <w:lastRenderedPageBreak/>
        <w:t>d’installer et d’utiliser les logiciels concédés sous licence en volume pour la version actuelle à tout moment.</w:t>
      </w:r>
      <w:r w:rsidR="006030C8" w:rsidRPr="00AA3A32">
        <w:rPr>
          <w:rFonts w:ascii="Tahoma" w:hAnsi="Tahoma" w:cs="Tahoma"/>
          <w:sz w:val="18"/>
          <w:szCs w:val="18"/>
          <w:lang w:val="fr-FR"/>
        </w:rPr>
        <w:t xml:space="preserve"> </w:t>
      </w:r>
      <w:r w:rsidRPr="00AA3A32">
        <w:rPr>
          <w:rFonts w:ascii="Tahoma" w:hAnsi="Tahoma" w:cs="Tahoma"/>
          <w:sz w:val="18"/>
          <w:szCs w:val="18"/>
          <w:lang w:val="fr-FR"/>
        </w:rPr>
        <w:t>Le cas échéant, l’utilisation du logiciel est régie par les Droits d’Utilisation des Logiciels de ce produit et les conditions générales du contrat de licence en volume du client.</w:t>
      </w:r>
    </w:p>
    <w:p w14:paraId="6EDC1BFD" w14:textId="77777777" w:rsidR="00456002" w:rsidRPr="006030C8" w:rsidRDefault="00456002" w:rsidP="00B147AB">
      <w:pPr>
        <w:pStyle w:val="AppendixIndent"/>
        <w:spacing w:before="0"/>
        <w:ind w:left="0" w:right="720"/>
        <w:rPr>
          <w:lang w:val="fr-FR"/>
        </w:rPr>
      </w:pPr>
    </w:p>
    <w:tbl>
      <w:tblPr>
        <w:tblW w:w="8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873"/>
        <w:gridCol w:w="2431"/>
        <w:gridCol w:w="2971"/>
      </w:tblGrid>
      <w:tr w:rsidR="00456002" w:rsidRPr="00F84FA6" w14:paraId="4250E33C" w14:textId="77777777" w:rsidTr="00D53737">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14:paraId="0D2AA14A" w14:textId="77777777" w:rsidR="00456002" w:rsidRPr="006030C8" w:rsidRDefault="00456002" w:rsidP="005C647E">
            <w:pPr>
              <w:pStyle w:val="AppendixTableHeadings"/>
              <w:rPr>
                <w:rFonts w:ascii="Tahoma" w:hAnsi="Tahoma" w:cs="Tahoma"/>
                <w:sz w:val="20"/>
                <w:szCs w:val="20"/>
                <w:lang w:val="fr-FR"/>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377A4869" w14:textId="77777777" w:rsidR="00456002" w:rsidRPr="006030C8" w:rsidRDefault="00456002" w:rsidP="005C647E">
            <w:pPr>
              <w:pStyle w:val="AppendixTableHeadings"/>
              <w:rPr>
                <w:rFonts w:ascii="Tahoma" w:hAnsi="Tahoma" w:cs="Tahoma"/>
                <w:sz w:val="20"/>
                <w:lang w:val="fr-FR"/>
              </w:rPr>
            </w:pPr>
            <w:r w:rsidRPr="006030C8">
              <w:rPr>
                <w:rFonts w:ascii="Tahoma" w:hAnsi="Tahoma" w:cs="Tahoma"/>
                <w:sz w:val="20"/>
                <w:lang w:val="fr-FR"/>
              </w:rPr>
              <w:t>Produits Complets en Version Boîte (FPP)</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6938A448" w14:textId="77777777" w:rsidR="00456002" w:rsidRPr="00456002" w:rsidRDefault="00456002" w:rsidP="005C647E">
            <w:pPr>
              <w:pStyle w:val="AppendixTableHeadings"/>
              <w:rPr>
                <w:rFonts w:ascii="Tahoma" w:hAnsi="Tahoma" w:cs="Tahoma"/>
                <w:sz w:val="20"/>
              </w:rPr>
            </w:pPr>
            <w:r>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3D034A94" w14:textId="77777777" w:rsidR="00456002" w:rsidRPr="00456002" w:rsidRDefault="00456002" w:rsidP="005C647E">
            <w:pPr>
              <w:pStyle w:val="AppendixTableHeadings"/>
              <w:rPr>
                <w:rFonts w:ascii="Tahoma" w:hAnsi="Tahoma" w:cs="Tahoma"/>
                <w:sz w:val="20"/>
              </w:rPr>
            </w:pPr>
            <w:r>
              <w:rPr>
                <w:rFonts w:ascii="Tahoma" w:hAnsi="Tahoma" w:cs="Tahoma"/>
                <w:sz w:val="20"/>
              </w:rPr>
              <w:t>Programmes</w:t>
            </w:r>
          </w:p>
        </w:tc>
      </w:tr>
      <w:tr w:rsidR="00456002" w:rsidRPr="00FD12DC" w14:paraId="4637D674" w14:textId="77777777" w:rsidTr="00D53737">
        <w:tc>
          <w:tcPr>
            <w:tcW w:w="1530" w:type="dxa"/>
            <w:tcBorders>
              <w:top w:val="single" w:sz="4" w:space="0" w:color="auto"/>
              <w:left w:val="single" w:sz="4" w:space="0" w:color="auto"/>
              <w:bottom w:val="single" w:sz="4" w:space="0" w:color="auto"/>
              <w:right w:val="single" w:sz="4" w:space="0" w:color="auto"/>
            </w:tcBorders>
            <w:vAlign w:val="center"/>
            <w:hideMark/>
          </w:tcPr>
          <w:p w14:paraId="342A5BF9" w14:textId="77777777" w:rsidR="00456002" w:rsidRPr="00456002" w:rsidRDefault="00456002" w:rsidP="005C647E">
            <w:pPr>
              <w:pStyle w:val="AppendixTableText"/>
              <w:rPr>
                <w:rFonts w:ascii="Tahoma" w:hAnsi="Tahoma" w:cs="Tahoma"/>
                <w:b/>
                <w:color w:val="000000"/>
                <w:sz w:val="20"/>
                <w:szCs w:val="20"/>
              </w:rPr>
            </w:pPr>
            <w:r>
              <w:rPr>
                <w:rFonts w:ascii="Tahoma" w:hAnsi="Tahoma" w:cs="Tahoma"/>
                <w:b/>
                <w:color w:val="000000"/>
                <w:sz w:val="20"/>
                <w:szCs w:val="20"/>
              </w:rPr>
              <w:t xml:space="preserve">Groupe Applications </w:t>
            </w:r>
          </w:p>
        </w:tc>
        <w:tc>
          <w:tcPr>
            <w:tcW w:w="1873" w:type="dxa"/>
            <w:tcBorders>
              <w:top w:val="single" w:sz="4" w:space="0" w:color="auto"/>
              <w:left w:val="single" w:sz="4" w:space="0" w:color="auto"/>
              <w:bottom w:val="single" w:sz="4" w:space="0" w:color="auto"/>
              <w:right w:val="single" w:sz="4" w:space="0" w:color="auto"/>
            </w:tcBorders>
            <w:vAlign w:val="center"/>
            <w:hideMark/>
          </w:tcPr>
          <w:p w14:paraId="58173DDE" w14:textId="77777777" w:rsidR="00456002" w:rsidRDefault="00456002" w:rsidP="005C647E">
            <w:pPr>
              <w:pStyle w:val="AppendixTableText"/>
              <w:rPr>
                <w:rFonts w:ascii="Tahoma" w:hAnsi="Tahoma" w:cs="Tahoma"/>
                <w:color w:val="000000"/>
              </w:rPr>
            </w:pPr>
            <w:r>
              <w:rPr>
                <w:rFonts w:ascii="Tahoma" w:hAnsi="Tahoma" w:cs="Tahoma"/>
                <w:color w:val="000000"/>
              </w:rPr>
              <w:t xml:space="preserve">N/A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EAD4265" w14:textId="77777777" w:rsidR="00456002" w:rsidRPr="006030C8" w:rsidRDefault="00456002" w:rsidP="005C647E">
            <w:pPr>
              <w:pStyle w:val="AppendixTableText"/>
              <w:rPr>
                <w:rFonts w:ascii="Tahoma" w:hAnsi="Tahoma" w:cs="Tahoma"/>
                <w:color w:val="000000"/>
                <w:lang w:val="fr-FR"/>
              </w:rPr>
            </w:pPr>
            <w:r w:rsidRPr="006030C8">
              <w:rPr>
                <w:rFonts w:ascii="Tahoma" w:hAnsi="Tahoma" w:cs="Tahoma"/>
                <w:color w:val="000000"/>
                <w:lang w:val="fr-FR"/>
              </w:rPr>
              <w:t>SA disponible uniquement conformément aux dispositions ci-dessous</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27D8E0E1" w14:textId="77777777" w:rsidR="00456002" w:rsidRPr="006030C8" w:rsidRDefault="00456002" w:rsidP="00AA3A32">
            <w:pPr>
              <w:pStyle w:val="AppendixTableText"/>
              <w:jc w:val="left"/>
              <w:rPr>
                <w:rFonts w:ascii="Tahoma" w:hAnsi="Tahoma" w:cs="Tahoma"/>
                <w:color w:val="000000"/>
                <w:lang w:val="fr-FR"/>
              </w:rPr>
            </w:pPr>
            <w:r w:rsidRPr="006030C8">
              <w:rPr>
                <w:rFonts w:ascii="Tahoma" w:hAnsi="Tahoma" w:cs="Tahoma"/>
                <w:color w:val="000000"/>
                <w:lang w:val="fr-FR"/>
              </w:rPr>
              <w:t xml:space="preserve">S’applique aux programmes de Licences Open, Select, Select Plus, ainsi qu’aux Licences Open Value et Produits Supplémentaires sans </w:t>
            </w:r>
            <w:r w:rsidRPr="006030C8">
              <w:rPr>
                <w:rFonts w:ascii="Tahoma" w:hAnsi="Tahoma" w:cs="Tahoma"/>
                <w:lang w:val="fr-FR"/>
              </w:rPr>
              <w:t>option couvrant l’ensemble de l’organisation</w:t>
            </w:r>
            <w:r w:rsidRPr="006030C8">
              <w:rPr>
                <w:rFonts w:ascii="Tahoma" w:hAnsi="Tahoma" w:cs="Tahoma"/>
                <w:color w:val="000000"/>
                <w:lang w:val="fr-FR"/>
              </w:rPr>
              <w:t xml:space="preserve"> acquises dans le cadre de Contrats Entreprise. Ne</w:t>
            </w:r>
            <w:r w:rsidR="00AA3A32">
              <w:rPr>
                <w:rFonts w:ascii="Tahoma" w:hAnsi="Tahoma" w:cs="Tahoma"/>
                <w:color w:val="000000"/>
                <w:lang w:val="fr-FR"/>
              </w:rPr>
              <w:t> </w:t>
            </w:r>
            <w:r w:rsidRPr="006030C8">
              <w:rPr>
                <w:rFonts w:ascii="Tahoma" w:hAnsi="Tahoma" w:cs="Tahoma"/>
                <w:color w:val="000000"/>
                <w:lang w:val="fr-FR"/>
              </w:rPr>
              <w:t>s’applique pas aux Produits Entreprise du programme Open Value et des Contrats Entreprise.</w:t>
            </w:r>
          </w:p>
        </w:tc>
      </w:tr>
      <w:tr w:rsidR="00456002" w14:paraId="5A926EA1" w14:textId="77777777" w:rsidTr="00D53737">
        <w:tc>
          <w:tcPr>
            <w:tcW w:w="1530" w:type="dxa"/>
            <w:tcBorders>
              <w:top w:val="single" w:sz="4" w:space="0" w:color="auto"/>
              <w:left w:val="single" w:sz="4" w:space="0" w:color="auto"/>
              <w:bottom w:val="single" w:sz="4" w:space="0" w:color="auto"/>
              <w:right w:val="single" w:sz="4" w:space="0" w:color="auto"/>
            </w:tcBorders>
            <w:vAlign w:val="center"/>
            <w:hideMark/>
          </w:tcPr>
          <w:p w14:paraId="672AFB40" w14:textId="77777777" w:rsidR="00456002" w:rsidRPr="00456002" w:rsidRDefault="00456002" w:rsidP="005C647E">
            <w:pPr>
              <w:pStyle w:val="AppendixTableText"/>
              <w:rPr>
                <w:rFonts w:ascii="Tahoma" w:hAnsi="Tahoma" w:cs="Tahoma"/>
                <w:b/>
                <w:color w:val="000000"/>
                <w:sz w:val="20"/>
                <w:szCs w:val="20"/>
              </w:rPr>
            </w:pPr>
            <w:r>
              <w:rPr>
                <w:rFonts w:ascii="Tahoma" w:hAnsi="Tahoma" w:cs="Tahoma"/>
                <w:b/>
                <w:color w:val="000000"/>
                <w:sz w:val="20"/>
                <w:szCs w:val="20"/>
              </w:rPr>
              <w:t xml:space="preserve">Groupe des Produits Systèmes </w:t>
            </w:r>
          </w:p>
        </w:tc>
        <w:tc>
          <w:tcPr>
            <w:tcW w:w="1873" w:type="dxa"/>
            <w:tcBorders>
              <w:top w:val="single" w:sz="4" w:space="0" w:color="auto"/>
              <w:left w:val="single" w:sz="4" w:space="0" w:color="auto"/>
              <w:bottom w:val="single" w:sz="4" w:space="0" w:color="auto"/>
              <w:right w:val="single" w:sz="4" w:space="0" w:color="auto"/>
            </w:tcBorders>
            <w:vAlign w:val="center"/>
            <w:hideMark/>
          </w:tcPr>
          <w:p w14:paraId="76F5C1A7"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D132A17"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disponible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3428919" w14:textId="77777777" w:rsidR="00456002" w:rsidRDefault="00456002" w:rsidP="005C647E">
            <w:pPr>
              <w:rPr>
                <w:rFonts w:cs="Tahoma"/>
                <w:color w:val="000000"/>
                <w:szCs w:val="18"/>
              </w:rPr>
            </w:pPr>
          </w:p>
        </w:tc>
      </w:tr>
      <w:tr w:rsidR="00456002" w14:paraId="14942F5E" w14:textId="77777777" w:rsidTr="00D53737">
        <w:tc>
          <w:tcPr>
            <w:tcW w:w="1530" w:type="dxa"/>
            <w:tcBorders>
              <w:top w:val="single" w:sz="4" w:space="0" w:color="auto"/>
              <w:left w:val="single" w:sz="4" w:space="0" w:color="auto"/>
              <w:bottom w:val="single" w:sz="4" w:space="0" w:color="auto"/>
              <w:right w:val="single" w:sz="4" w:space="0" w:color="auto"/>
            </w:tcBorders>
            <w:vAlign w:val="center"/>
            <w:hideMark/>
          </w:tcPr>
          <w:p w14:paraId="3EAAFBB8" w14:textId="77777777" w:rsidR="00456002" w:rsidRPr="00456002" w:rsidRDefault="00456002" w:rsidP="005C647E">
            <w:pPr>
              <w:pStyle w:val="AppendixTableText"/>
              <w:rPr>
                <w:rFonts w:ascii="Tahoma" w:hAnsi="Tahoma" w:cs="Tahoma"/>
                <w:b/>
                <w:color w:val="000000"/>
                <w:sz w:val="20"/>
                <w:szCs w:val="20"/>
              </w:rPr>
            </w:pPr>
            <w:r>
              <w:rPr>
                <w:rFonts w:ascii="Tahoma" w:hAnsi="Tahoma" w:cs="Tahoma"/>
                <w:b/>
                <w:color w:val="000000"/>
                <w:sz w:val="20"/>
                <w:szCs w:val="20"/>
              </w:rPr>
              <w:t>Groupe des Produits Serveurs</w:t>
            </w:r>
          </w:p>
        </w:tc>
        <w:tc>
          <w:tcPr>
            <w:tcW w:w="1873" w:type="dxa"/>
            <w:tcBorders>
              <w:top w:val="single" w:sz="4" w:space="0" w:color="auto"/>
              <w:left w:val="single" w:sz="4" w:space="0" w:color="auto"/>
              <w:bottom w:val="single" w:sz="4" w:space="0" w:color="auto"/>
              <w:right w:val="single" w:sz="4" w:space="0" w:color="auto"/>
            </w:tcBorders>
            <w:vAlign w:val="center"/>
            <w:hideMark/>
          </w:tcPr>
          <w:p w14:paraId="40878488" w14:textId="77777777" w:rsidR="00456002" w:rsidRDefault="00456002" w:rsidP="005C647E">
            <w:pPr>
              <w:pStyle w:val="AppendixTableText"/>
              <w:rPr>
                <w:rFonts w:ascii="Tahoma" w:hAnsi="Tahoma" w:cs="Tahoma"/>
                <w:color w:val="000000"/>
              </w:rPr>
            </w:pPr>
            <w:r>
              <w:rPr>
                <w:rFonts w:ascii="Tahoma" w:hAnsi="Tahoma" w:cs="Tahoma"/>
                <w:color w:val="000000"/>
              </w:rPr>
              <w:t xml:space="preserve">SA disponible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9F42236" w14:textId="77777777" w:rsidR="00456002" w:rsidRDefault="00456002" w:rsidP="005C647E">
            <w:pPr>
              <w:pStyle w:val="AppendixTableText"/>
              <w:rPr>
                <w:rFonts w:ascii="Tahoma" w:hAnsi="Tahoma" w:cs="Tahoma"/>
                <w:color w:val="000000"/>
              </w:rPr>
            </w:pPr>
            <w:r>
              <w:rPr>
                <w:rFonts w:ascii="Tahoma" w:hAnsi="Tahoma" w:cs="Tahoma"/>
                <w:color w:val="000000"/>
              </w:rPr>
              <w:t>SA disponible</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15D12C10" w14:textId="77777777" w:rsidR="00456002" w:rsidRDefault="00456002" w:rsidP="005C647E">
            <w:pPr>
              <w:rPr>
                <w:rFonts w:cs="Tahoma"/>
                <w:color w:val="000000"/>
                <w:szCs w:val="18"/>
              </w:rPr>
            </w:pPr>
          </w:p>
        </w:tc>
      </w:tr>
    </w:tbl>
    <w:p w14:paraId="13E9DC8D" w14:textId="77777777" w:rsidR="00456002" w:rsidRPr="004F549F" w:rsidRDefault="00456002" w:rsidP="00456002">
      <w:pPr>
        <w:ind w:right="720"/>
      </w:pPr>
    </w:p>
    <w:p w14:paraId="0DBED7EE" w14:textId="77777777" w:rsidR="00456002" w:rsidRPr="006030C8" w:rsidRDefault="00456002" w:rsidP="00B147AB">
      <w:pPr>
        <w:pStyle w:val="AppendixBodyText"/>
        <w:spacing w:after="0"/>
        <w:ind w:right="720"/>
        <w:rPr>
          <w:lang w:val="fr-FR"/>
        </w:rPr>
      </w:pPr>
      <w:r w:rsidRPr="006030C8">
        <w:rPr>
          <w:rFonts w:ascii="Tahoma" w:hAnsi="Tahoma" w:cs="Tahoma"/>
          <w:sz w:val="18"/>
          <w:szCs w:val="18"/>
          <w:lang w:val="fr-FR"/>
        </w:rPr>
        <w:t>Les clients qui acquièrent Microsoft Office Professionnel 2013 par le biais d’un OEM peuvent acheter une Software Assurance pour Microsoft Office Standard 2013 dans le cadre des programmes de Licences Open, Select et Select Plus et de l’option ne couvrant pas l’ensemble de l’entreprise du programme Open Value dans les quatre-vingt-dix (90)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14:paraId="6D6E7C9B" w14:textId="77777777" w:rsidR="00255158" w:rsidRPr="006030C8" w:rsidRDefault="00255158" w:rsidP="00B147AB">
      <w:pPr>
        <w:pStyle w:val="AppendixBodyText"/>
        <w:spacing w:after="0"/>
        <w:ind w:right="720"/>
        <w:rPr>
          <w:lang w:val="fr-FR"/>
        </w:rPr>
      </w:pPr>
    </w:p>
    <w:p w14:paraId="42AF3A86" w14:textId="77777777" w:rsidR="00456002" w:rsidRPr="006030C8" w:rsidRDefault="00456002" w:rsidP="00456002">
      <w:pPr>
        <w:pStyle w:val="Heading2"/>
        <w:ind w:left="0" w:right="720"/>
        <w:rPr>
          <w:lang w:val="fr-FR"/>
        </w:rPr>
      </w:pPr>
      <w:bookmarkStart w:id="644" w:name="_Toc323819651"/>
      <w:bookmarkStart w:id="645" w:name="_Toc336338202"/>
      <w:bookmarkStart w:id="646" w:name="_Toc377592936"/>
      <w:r w:rsidRPr="006030C8">
        <w:rPr>
          <w:rFonts w:ascii="Tahoma" w:hAnsi="Tahoma" w:cs="Tahoma"/>
          <w:lang w:val="fr-FR"/>
        </w:rPr>
        <w:t>Licences de passage à une édition supérieure</w:t>
      </w:r>
      <w:bookmarkEnd w:id="644"/>
      <w:bookmarkEnd w:id="645"/>
      <w:bookmarkEnd w:id="646"/>
    </w:p>
    <w:p w14:paraId="5764F607" w14:textId="77777777" w:rsidR="00456002" w:rsidRPr="006030C8" w:rsidRDefault="00456002" w:rsidP="00B147AB">
      <w:pPr>
        <w:ind w:right="720"/>
        <w:rPr>
          <w:lang w:val="fr-FR"/>
        </w:rPr>
      </w:pPr>
    </w:p>
    <w:p w14:paraId="573F5218" w14:textId="77777777" w:rsidR="00456002" w:rsidRPr="00C64556" w:rsidRDefault="00456002" w:rsidP="00AA3A32">
      <w:pPr>
        <w:pStyle w:val="AppendixIndent"/>
        <w:ind w:left="0" w:right="720"/>
        <w:rPr>
          <w:rFonts w:ascii="Tahoma" w:hAnsi="Tahoma" w:cs="Tahoma"/>
          <w:sz w:val="18"/>
          <w:szCs w:val="18"/>
          <w:lang w:val="fr-FR"/>
        </w:rPr>
      </w:pPr>
      <w:r w:rsidRPr="00C64556">
        <w:rPr>
          <w:rFonts w:ascii="Tahoma" w:hAnsi="Tahoma" w:cs="Tahoma"/>
          <w:sz w:val="18"/>
          <w:szCs w:val="18"/>
          <w:lang w:val="fr-FR"/>
        </w:rPr>
        <w:t>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Software Assurance active</w:t>
      </w:r>
      <w:r w:rsidRPr="00C64556">
        <w:rPr>
          <w:rFonts w:ascii="Tahoma" w:hAnsi="Tahoma" w:cs="Tahoma"/>
          <w:color w:val="000000"/>
          <w:sz w:val="18"/>
          <w:szCs w:val="18"/>
          <w:lang w:val="fr-FR"/>
        </w:rPr>
        <w:t xml:space="preserve"> pour le</w:t>
      </w:r>
      <w:r w:rsidR="00AA3A32">
        <w:rPr>
          <w:rFonts w:ascii="Tahoma" w:hAnsi="Tahoma" w:cs="Tahoma"/>
          <w:color w:val="000000"/>
          <w:sz w:val="18"/>
          <w:szCs w:val="18"/>
          <w:lang w:val="fr-FR"/>
        </w:rPr>
        <w:t> </w:t>
      </w:r>
      <w:r w:rsidRPr="00C64556">
        <w:rPr>
          <w:rFonts w:ascii="Tahoma" w:hAnsi="Tahoma" w:cs="Tahoma"/>
          <w:color w:val="000000"/>
          <w:sz w:val="18"/>
          <w:szCs w:val="18"/>
          <w:lang w:val="fr-FR"/>
        </w:rPr>
        <w:t>Produit éligible.</w:t>
      </w:r>
      <w:r w:rsidR="006030C8" w:rsidRPr="00C64556">
        <w:rPr>
          <w:rFonts w:ascii="Tahoma" w:hAnsi="Tahoma" w:cs="Tahoma"/>
          <w:color w:val="000000"/>
          <w:sz w:val="18"/>
          <w:szCs w:val="18"/>
          <w:lang w:val="fr-FR"/>
        </w:rPr>
        <w:t xml:space="preserve"> </w:t>
      </w:r>
      <w:r w:rsidRPr="00C64556">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AA3A32">
        <w:rPr>
          <w:rFonts w:ascii="Tahoma" w:hAnsi="Tahoma" w:cs="Tahoma"/>
          <w:color w:val="000000"/>
          <w:sz w:val="18"/>
          <w:szCs w:val="18"/>
          <w:lang w:val="fr-FR"/>
        </w:rPr>
        <w:t> </w:t>
      </w:r>
      <w:r w:rsidRPr="00C64556">
        <w:rPr>
          <w:rFonts w:ascii="Tahoma" w:hAnsi="Tahoma" w:cs="Tahoma"/>
          <w:color w:val="000000"/>
          <w:sz w:val="18"/>
          <w:szCs w:val="18"/>
          <w:lang w:val="fr-FR"/>
        </w:rPr>
        <w:t>œuvre (le cas échéant) au titre duquel l’offre de mise à jour pour le produit éligible a été initialement acquise. Le droit d’utiliser le logiciel qui est concédé au client au titre d’une Licence de Passage à une Édition Supérieure est assujetti à la possession et à la conservation d’une Licence pour le</w:t>
      </w:r>
      <w:r w:rsidRPr="00C64556">
        <w:rPr>
          <w:rFonts w:ascii="Tahoma" w:hAnsi="Tahoma" w:cs="Tahoma"/>
          <w:sz w:val="18"/>
          <w:szCs w:val="18"/>
          <w:lang w:val="fr-FR"/>
        </w:rPr>
        <w:t xml:space="preserve"> produit éligible.</w:t>
      </w:r>
      <w:r w:rsidR="006030C8" w:rsidRPr="00C64556">
        <w:rPr>
          <w:rFonts w:ascii="Tahoma" w:hAnsi="Tahoma" w:cs="Tahoma"/>
          <w:sz w:val="18"/>
          <w:szCs w:val="18"/>
          <w:lang w:val="fr-FR"/>
        </w:rPr>
        <w:t xml:space="preserve"> </w:t>
      </w:r>
      <w:r w:rsidRPr="00C64556">
        <w:rPr>
          <w:rFonts w:ascii="Tahoma" w:hAnsi="Tahoma" w:cs="Tahoma"/>
          <w:sz w:val="18"/>
          <w:szCs w:val="18"/>
          <w:lang w:val="fr-FR"/>
        </w:rPr>
        <w:t>Les clients ne sont pas autorisés à transférer la Licence du produit éligible séparément de la Licence de Passage à une Édition Supérieure.</w:t>
      </w:r>
      <w:r w:rsidR="006030C8" w:rsidRPr="00C64556">
        <w:rPr>
          <w:rFonts w:ascii="Tahoma" w:hAnsi="Tahoma" w:cs="Tahoma"/>
          <w:sz w:val="18"/>
          <w:szCs w:val="18"/>
          <w:lang w:val="fr-FR"/>
        </w:rPr>
        <w:t xml:space="preserve"> </w:t>
      </w:r>
      <w:r w:rsidRPr="00C64556">
        <w:rPr>
          <w:rFonts w:ascii="Tahoma" w:hAnsi="Tahoma" w:cs="Tahoma"/>
          <w:sz w:val="18"/>
          <w:szCs w:val="18"/>
          <w:lang w:val="fr-FR"/>
        </w:rPr>
        <w:t>Pour plus d’informations et pour connaître les licences disponibles, consultez le récapitulatif répertoriant les Licences en Volume de Passage à une Édition Entreprise Supérieure disponible à l’adresse : http://</w:t>
      </w:r>
      <w:hyperlink r:id="rId21" w:history="1">
        <w:r w:rsidRPr="00C64556">
          <w:rPr>
            <w:rStyle w:val="Hyperlink"/>
            <w:rFonts w:ascii="Tahoma" w:hAnsi="Tahoma" w:cs="Tahoma"/>
            <w:sz w:val="18"/>
            <w:szCs w:val="18"/>
            <w:lang w:val="fr-FR"/>
          </w:rPr>
          <w:t>www.microsoft.com/licensing</w:t>
        </w:r>
      </w:hyperlink>
      <w:r w:rsidRPr="00C64556">
        <w:rPr>
          <w:rFonts w:ascii="Tahoma" w:hAnsi="Tahoma" w:cs="Tahoma"/>
          <w:sz w:val="18"/>
          <w:szCs w:val="18"/>
          <w:lang w:val="fr-FR"/>
        </w:rPr>
        <w:t>.</w:t>
      </w:r>
    </w:p>
    <w:p w14:paraId="333D3D9C" w14:textId="77777777" w:rsidR="00ED589D" w:rsidRPr="006030C8" w:rsidRDefault="00ED589D" w:rsidP="00ED589D">
      <w:pPr>
        <w:rPr>
          <w:lang w:val="fr-FR"/>
        </w:rPr>
      </w:pPr>
    </w:p>
    <w:p w14:paraId="4F7149CF" w14:textId="77777777" w:rsidR="00456002" w:rsidRPr="006030C8" w:rsidRDefault="00456002" w:rsidP="00456002">
      <w:pPr>
        <w:pStyle w:val="Heading2"/>
        <w:ind w:left="0" w:right="720"/>
        <w:rPr>
          <w:lang w:val="fr-FR"/>
        </w:rPr>
      </w:pPr>
      <w:bookmarkStart w:id="647" w:name="_Toc323819652"/>
      <w:bookmarkStart w:id="648" w:name="_Toc336338203"/>
      <w:bookmarkStart w:id="649" w:name="_Toc377592937"/>
      <w:r w:rsidRPr="006030C8">
        <w:rPr>
          <w:rFonts w:ascii="Tahoma" w:hAnsi="Tahoma" w:cs="Tahoma"/>
          <w:lang w:val="fr-FR"/>
        </w:rPr>
        <w:t>Licences d’abonnement</w:t>
      </w:r>
      <w:bookmarkEnd w:id="647"/>
      <w:bookmarkEnd w:id="648"/>
      <w:bookmarkEnd w:id="649"/>
      <w:r w:rsidRPr="006030C8">
        <w:rPr>
          <w:rFonts w:ascii="Tahoma" w:hAnsi="Tahoma" w:cs="Tahoma"/>
          <w:lang w:val="fr-FR"/>
        </w:rPr>
        <w:t xml:space="preserve"> </w:t>
      </w:r>
    </w:p>
    <w:p w14:paraId="4829769F" w14:textId="77777777" w:rsidR="00456002" w:rsidRPr="006030C8" w:rsidRDefault="00456002" w:rsidP="007C05C1">
      <w:pPr>
        <w:ind w:right="720"/>
        <w:rPr>
          <w:lang w:val="fr-FR"/>
        </w:rPr>
      </w:pPr>
    </w:p>
    <w:p w14:paraId="79B8853B" w14:textId="77777777" w:rsidR="00456002" w:rsidRPr="00AA3A32" w:rsidRDefault="00456002" w:rsidP="00AA3A32">
      <w:pPr>
        <w:pStyle w:val="AppendixIndent"/>
        <w:spacing w:before="0"/>
        <w:ind w:left="0" w:right="720"/>
        <w:rPr>
          <w:sz w:val="18"/>
          <w:szCs w:val="18"/>
        </w:rPr>
      </w:pPr>
      <w:r w:rsidRPr="00AA3A32">
        <w:rPr>
          <w:rFonts w:ascii="Tahoma" w:hAnsi="Tahoma" w:cs="Tahoma"/>
          <w:sz w:val="18"/>
          <w:szCs w:val="18"/>
          <w:lang w:val="fr-FR"/>
        </w:rPr>
        <w:t>Ce type de produit est disponible pour les Services en Ligne et pour certains produits logiciels, n’est pas spécifique à une version et permet aux clients d’utiliser le logiciel et les services, dans le cas d’un Service en</w:t>
      </w:r>
      <w:r w:rsidR="00AA3A32">
        <w:rPr>
          <w:rFonts w:ascii="Tahoma" w:hAnsi="Tahoma" w:cs="Tahoma"/>
          <w:sz w:val="18"/>
          <w:szCs w:val="18"/>
          <w:lang w:val="fr-FR"/>
        </w:rPr>
        <w:t> </w:t>
      </w:r>
      <w:r w:rsidRPr="00AA3A32">
        <w:rPr>
          <w:rFonts w:ascii="Tahoma" w:hAnsi="Tahoma" w:cs="Tahoma"/>
          <w:sz w:val="18"/>
          <w:szCs w:val="18"/>
          <w:lang w:val="fr-FR"/>
        </w:rPr>
        <w:t>Ligne, pendant la durée de l’accord de mise en œuvre Select ou Entreprise ou du contrat Open au titre duquel il est acheté.</w:t>
      </w:r>
      <w:r w:rsidR="006030C8" w:rsidRPr="00AA3A32">
        <w:rPr>
          <w:rFonts w:ascii="Tahoma" w:hAnsi="Tahoma" w:cs="Tahoma"/>
          <w:sz w:val="18"/>
          <w:szCs w:val="18"/>
          <w:lang w:val="fr-FR"/>
        </w:rPr>
        <w:t xml:space="preserve"> </w:t>
      </w:r>
      <w:r w:rsidRPr="00AA3A32">
        <w:rPr>
          <w:rFonts w:ascii="Tahoma" w:hAnsi="Tahoma" w:cs="Tahoma"/>
          <w:sz w:val="18"/>
          <w:szCs w:val="18"/>
          <w:lang w:val="fr-FR"/>
        </w:rPr>
        <w:t>Les licences d’abonnement acquises au titre d’un Contrat Entreprise ou d’un Contrat Souscription Entreprise doivent être achetées lorsque le client accède au service pour la première fois et sont proportionnelles au nombre de mois de la durée de l’accord de mise en œuvre ou du contrat restants à</w:t>
      </w:r>
      <w:r w:rsidR="00AA3A32">
        <w:rPr>
          <w:rFonts w:ascii="Tahoma" w:hAnsi="Tahoma" w:cs="Tahoma"/>
          <w:sz w:val="18"/>
          <w:szCs w:val="18"/>
          <w:lang w:val="fr-FR"/>
        </w:rPr>
        <w:t> </w:t>
      </w:r>
      <w:r w:rsidRPr="00AA3A32">
        <w:rPr>
          <w:rFonts w:ascii="Tahoma" w:hAnsi="Tahoma" w:cs="Tahoma"/>
          <w:sz w:val="18"/>
          <w:szCs w:val="18"/>
          <w:lang w:val="fr-FR"/>
        </w:rPr>
        <w:t xml:space="preserve">courir. </w:t>
      </w:r>
      <w:r w:rsidRPr="00AA3A32">
        <w:rPr>
          <w:rFonts w:ascii="Tahoma" w:hAnsi="Tahoma" w:cs="Tahoma"/>
          <w:sz w:val="18"/>
          <w:szCs w:val="18"/>
        </w:rPr>
        <w:t xml:space="preserve">Elles sont disponibles dans le cadre des programmes suivants : </w:t>
      </w:r>
    </w:p>
    <w:p w14:paraId="36DC0F9C" w14:textId="77777777" w:rsidR="00456002" w:rsidRPr="004F549F" w:rsidRDefault="00456002" w:rsidP="00B147AB">
      <w:pPr>
        <w:pStyle w:val="AppendixIndent"/>
        <w:spacing w:before="0"/>
        <w:ind w:left="0" w:right="720"/>
      </w:pPr>
    </w:p>
    <w:p w14:paraId="334FB228" w14:textId="77777777" w:rsidR="00456002" w:rsidRPr="004F549F" w:rsidRDefault="00456002" w:rsidP="00346F4B">
      <w:pPr>
        <w:pStyle w:val="AppendixBulletIndent"/>
        <w:numPr>
          <w:ilvl w:val="0"/>
          <w:numId w:val="66"/>
        </w:numPr>
        <w:tabs>
          <w:tab w:val="left" w:pos="1440"/>
        </w:tabs>
        <w:spacing w:after="60"/>
        <w:ind w:left="1440" w:right="720"/>
      </w:pPr>
      <w:r>
        <w:rPr>
          <w:rFonts w:ascii="Tahoma" w:hAnsi="Tahoma" w:cs="Tahoma"/>
          <w:sz w:val="18"/>
        </w:rPr>
        <w:t>Open Value</w:t>
      </w:r>
    </w:p>
    <w:p w14:paraId="1372843F" w14:textId="77777777" w:rsidR="00456002" w:rsidRPr="004F549F" w:rsidRDefault="00456002" w:rsidP="00346F4B">
      <w:pPr>
        <w:pStyle w:val="AppendixBulletIndent"/>
        <w:numPr>
          <w:ilvl w:val="0"/>
          <w:numId w:val="66"/>
        </w:numPr>
        <w:tabs>
          <w:tab w:val="left" w:pos="1440"/>
        </w:tabs>
        <w:spacing w:after="60"/>
        <w:ind w:left="1440" w:right="720"/>
      </w:pPr>
      <w:r>
        <w:rPr>
          <w:rFonts w:ascii="Tahoma" w:hAnsi="Tahoma" w:cs="Tahoma"/>
          <w:sz w:val="18"/>
        </w:rPr>
        <w:t xml:space="preserve">Open Value Souscription </w:t>
      </w:r>
    </w:p>
    <w:p w14:paraId="2B4824F4" w14:textId="77777777" w:rsidR="00456002" w:rsidRPr="004F549F" w:rsidRDefault="00456002" w:rsidP="00346F4B">
      <w:pPr>
        <w:pStyle w:val="AppendixBulletIndent"/>
        <w:numPr>
          <w:ilvl w:val="0"/>
          <w:numId w:val="66"/>
        </w:numPr>
        <w:tabs>
          <w:tab w:val="left" w:pos="1440"/>
        </w:tabs>
        <w:spacing w:after="60"/>
        <w:ind w:left="1440" w:right="720"/>
      </w:pPr>
      <w:r>
        <w:rPr>
          <w:rFonts w:ascii="Tahoma" w:hAnsi="Tahoma" w:cs="Tahoma"/>
          <w:sz w:val="18"/>
        </w:rPr>
        <w:t xml:space="preserve">Select </w:t>
      </w:r>
    </w:p>
    <w:p w14:paraId="09BE63BC" w14:textId="77777777" w:rsidR="00456002" w:rsidRPr="00AA3A32"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A3A32">
        <w:rPr>
          <w:rFonts w:ascii="Tahoma" w:hAnsi="Tahoma" w:cs="Tahoma"/>
          <w:sz w:val="18"/>
          <w:szCs w:val="18"/>
        </w:rPr>
        <w:t>Select Plus</w:t>
      </w:r>
    </w:p>
    <w:p w14:paraId="6804D486" w14:textId="77777777" w:rsidR="00456002" w:rsidRPr="00AA3A32" w:rsidRDefault="00B215EA" w:rsidP="00346F4B">
      <w:pPr>
        <w:pStyle w:val="AppendixBulletIndent"/>
        <w:numPr>
          <w:ilvl w:val="0"/>
          <w:numId w:val="66"/>
        </w:numPr>
        <w:tabs>
          <w:tab w:val="left" w:pos="1440"/>
        </w:tabs>
        <w:spacing w:after="60"/>
        <w:ind w:left="1440" w:right="720"/>
        <w:rPr>
          <w:rFonts w:ascii="Tahoma" w:hAnsi="Tahoma" w:cs="Tahoma"/>
          <w:sz w:val="18"/>
          <w:szCs w:val="18"/>
        </w:rPr>
      </w:pPr>
      <w:r w:rsidRPr="00AA3A32">
        <w:rPr>
          <w:rFonts w:ascii="Tahoma" w:hAnsi="Tahoma" w:cs="Tahoma"/>
          <w:sz w:val="18"/>
          <w:szCs w:val="18"/>
        </w:rPr>
        <w:lastRenderedPageBreak/>
        <w:t>Contrat Campus et School</w:t>
      </w:r>
    </w:p>
    <w:p w14:paraId="1C59FF7C" w14:textId="77777777" w:rsidR="00456002" w:rsidRPr="00AA3A32" w:rsidRDefault="00B215EA" w:rsidP="00346F4B">
      <w:pPr>
        <w:pStyle w:val="AppendixBulletIndent"/>
        <w:numPr>
          <w:ilvl w:val="0"/>
          <w:numId w:val="66"/>
        </w:numPr>
        <w:tabs>
          <w:tab w:val="left" w:pos="1440"/>
        </w:tabs>
        <w:spacing w:after="60"/>
        <w:ind w:left="1440" w:right="720"/>
        <w:rPr>
          <w:rFonts w:ascii="Tahoma" w:hAnsi="Tahoma" w:cs="Tahoma"/>
          <w:sz w:val="18"/>
          <w:szCs w:val="18"/>
          <w:lang w:val="fr-FR"/>
        </w:rPr>
      </w:pPr>
      <w:r w:rsidRPr="00AA3A32">
        <w:rPr>
          <w:rFonts w:ascii="Tahoma" w:hAnsi="Tahoma" w:cs="Tahoma"/>
          <w:sz w:val="18"/>
          <w:szCs w:val="18"/>
          <w:lang w:val="fr-FR"/>
        </w:rPr>
        <w:t>Accord de Mise en Œuvre de Solutions Éducation</w:t>
      </w:r>
    </w:p>
    <w:p w14:paraId="43AAF39D" w14:textId="77777777" w:rsidR="00456002" w:rsidRPr="00AA3A32"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AA3A32">
        <w:rPr>
          <w:rFonts w:ascii="Tahoma" w:hAnsi="Tahoma" w:cs="Tahoma"/>
          <w:sz w:val="18"/>
          <w:szCs w:val="18"/>
        </w:rPr>
        <w:t>Contrat Entreprise</w:t>
      </w:r>
    </w:p>
    <w:p w14:paraId="1050B763" w14:textId="77777777" w:rsidR="00456002" w:rsidRPr="00AA3A32" w:rsidRDefault="00456002" w:rsidP="005F7983">
      <w:pPr>
        <w:pStyle w:val="AppendixBulletIndent"/>
        <w:numPr>
          <w:ilvl w:val="0"/>
          <w:numId w:val="66"/>
        </w:numPr>
        <w:tabs>
          <w:tab w:val="left" w:pos="1440"/>
        </w:tabs>
        <w:spacing w:after="60"/>
        <w:ind w:left="1440" w:right="720"/>
        <w:rPr>
          <w:rFonts w:ascii="Tahoma" w:hAnsi="Tahoma" w:cs="Tahoma"/>
          <w:sz w:val="18"/>
          <w:szCs w:val="18"/>
          <w:lang w:val="fr-FR"/>
        </w:rPr>
      </w:pPr>
      <w:r w:rsidRPr="00AA3A32">
        <w:rPr>
          <w:rFonts w:ascii="Tahoma" w:hAnsi="Tahoma" w:cs="Tahoma"/>
          <w:sz w:val="18"/>
          <w:szCs w:val="18"/>
          <w:lang w:val="fr-FR"/>
        </w:rPr>
        <w:t>Accord de Mise en Œuvre Souscription Entreprise</w:t>
      </w:r>
    </w:p>
    <w:p w14:paraId="03981348" w14:textId="77777777" w:rsidR="00B215EA" w:rsidRPr="00AA3A32" w:rsidRDefault="00B215EA" w:rsidP="00346F4B">
      <w:pPr>
        <w:pStyle w:val="AppendixIndent"/>
        <w:numPr>
          <w:ilvl w:val="0"/>
          <w:numId w:val="66"/>
        </w:numPr>
        <w:tabs>
          <w:tab w:val="left" w:pos="1440"/>
        </w:tabs>
        <w:spacing w:before="0"/>
        <w:ind w:left="1440" w:right="720"/>
        <w:rPr>
          <w:rFonts w:ascii="Tahoma" w:hAnsi="Tahoma" w:cs="Tahoma"/>
          <w:sz w:val="18"/>
          <w:szCs w:val="18"/>
          <w:lang w:val="fr-FR"/>
        </w:rPr>
      </w:pPr>
      <w:r w:rsidRPr="00AA3A32">
        <w:rPr>
          <w:rFonts w:ascii="Tahoma" w:hAnsi="Tahoma" w:cs="Tahoma"/>
          <w:sz w:val="18"/>
          <w:szCs w:val="18"/>
          <w:lang w:val="fr-FR"/>
        </w:rPr>
        <w:t>Accord de Mise en Œuvre Serveur et Cloud</w:t>
      </w:r>
    </w:p>
    <w:p w14:paraId="7C285B1D" w14:textId="77777777" w:rsidR="00ED589D" w:rsidRPr="006030C8" w:rsidRDefault="00ED589D" w:rsidP="00B147AB">
      <w:pPr>
        <w:rPr>
          <w:lang w:val="fr-FR"/>
        </w:rPr>
      </w:pPr>
    </w:p>
    <w:p w14:paraId="333C5CF3" w14:textId="77777777" w:rsidR="00456002" w:rsidRPr="00AA3A32" w:rsidRDefault="00456002" w:rsidP="00456002">
      <w:pPr>
        <w:pStyle w:val="Heading2"/>
        <w:ind w:left="0" w:right="720"/>
        <w:rPr>
          <w:rFonts w:ascii="Tahoma" w:hAnsi="Tahoma" w:cs="Tahoma"/>
          <w:lang w:val="fr-FR"/>
        </w:rPr>
      </w:pPr>
      <w:bookmarkStart w:id="650" w:name="_Toc323819653"/>
      <w:bookmarkStart w:id="651" w:name="_Toc336338204"/>
      <w:bookmarkStart w:id="652" w:name="_Toc377592938"/>
      <w:r w:rsidRPr="00AA3A32">
        <w:rPr>
          <w:rFonts w:ascii="Tahoma" w:hAnsi="Tahoma" w:cs="Tahoma"/>
          <w:lang w:val="fr-FR"/>
        </w:rPr>
        <w:t>Mise à jour</w:t>
      </w:r>
      <w:bookmarkEnd w:id="650"/>
      <w:bookmarkEnd w:id="651"/>
      <w:bookmarkEnd w:id="652"/>
    </w:p>
    <w:p w14:paraId="2DC6A208" w14:textId="77777777" w:rsidR="00456002" w:rsidRPr="00AA3A32" w:rsidRDefault="00456002" w:rsidP="00B147AB">
      <w:pPr>
        <w:pStyle w:val="AppendixIndent"/>
        <w:spacing w:before="0"/>
        <w:ind w:left="0" w:right="720"/>
        <w:rPr>
          <w:rFonts w:ascii="Tahoma" w:hAnsi="Tahoma" w:cs="Tahoma"/>
          <w:sz w:val="18"/>
          <w:szCs w:val="18"/>
          <w:lang w:val="fr-FR"/>
        </w:rPr>
      </w:pPr>
    </w:p>
    <w:p w14:paraId="3842D8E2" w14:textId="77777777" w:rsidR="00456002" w:rsidRPr="00AA3A32" w:rsidRDefault="00456002" w:rsidP="00433CB4">
      <w:pPr>
        <w:pStyle w:val="AppendixIndent"/>
        <w:spacing w:before="0"/>
        <w:ind w:left="0" w:right="720"/>
        <w:rPr>
          <w:rFonts w:ascii="Tahoma" w:hAnsi="Tahoma" w:cs="Tahoma"/>
          <w:sz w:val="18"/>
          <w:szCs w:val="18"/>
          <w:lang w:val="fr-FR"/>
        </w:rPr>
      </w:pPr>
      <w:r w:rsidRPr="00AA3A32">
        <w:rPr>
          <w:rFonts w:ascii="Tahoma" w:hAnsi="Tahoma" w:cs="Tahoma"/>
          <w:sz w:val="18"/>
          <w:szCs w:val="18"/>
          <w:lang w:val="fr-FR"/>
        </w:rPr>
        <w:t xml:space="preserve">Ce type de produit est disponible </w:t>
      </w:r>
      <w:r w:rsidRPr="00AA3A32">
        <w:rPr>
          <w:rFonts w:ascii="Tahoma" w:hAnsi="Tahoma" w:cs="Tahoma"/>
          <w:sz w:val="18"/>
          <w:szCs w:val="18"/>
          <w:u w:val="single"/>
          <w:lang w:val="fr-FR"/>
        </w:rPr>
        <w:t>uniquement pour les Systèmes d’Exploitation Windows Desktop et les Systèmes d</w:t>
      </w:r>
      <w:r w:rsidR="00433CB4" w:rsidRPr="00AA3A32">
        <w:rPr>
          <w:rFonts w:ascii="Tahoma" w:hAnsi="Tahoma" w:cs="Tahoma"/>
          <w:sz w:val="18"/>
          <w:szCs w:val="18"/>
          <w:u w:val="single"/>
          <w:lang w:val="fr-FR"/>
        </w:rPr>
        <w:t>’</w:t>
      </w:r>
      <w:r w:rsidRPr="00AA3A32">
        <w:rPr>
          <w:rFonts w:ascii="Tahoma" w:hAnsi="Tahoma" w:cs="Tahoma"/>
          <w:sz w:val="18"/>
          <w:szCs w:val="18"/>
          <w:u w:val="single"/>
          <w:lang w:val="fr-FR"/>
        </w:rPr>
        <w:t>Exploitation Windows Embedded</w:t>
      </w:r>
      <w:r w:rsidRPr="00AA3A32">
        <w:rPr>
          <w:rFonts w:ascii="Tahoma" w:hAnsi="Tahoma" w:cs="Tahoma"/>
          <w:sz w:val="18"/>
          <w:szCs w:val="18"/>
          <w:lang w:val="fr-FR"/>
        </w:rPr>
        <w:t>, est spécifique à une version et octroie le droit d’exécuter la version du produit pour laquelle il est commandé.</w:t>
      </w:r>
      <w:r w:rsidR="006030C8" w:rsidRPr="00AA3A32">
        <w:rPr>
          <w:rFonts w:ascii="Tahoma" w:hAnsi="Tahoma" w:cs="Tahoma"/>
          <w:sz w:val="18"/>
          <w:szCs w:val="18"/>
          <w:lang w:val="fr-FR"/>
        </w:rPr>
        <w:t xml:space="preserve"> </w:t>
      </w:r>
      <w:r w:rsidRPr="00AA3A32">
        <w:rPr>
          <w:rFonts w:ascii="Tahoma" w:hAnsi="Tahoma" w:cs="Tahoma"/>
          <w:sz w:val="18"/>
          <w:szCs w:val="18"/>
          <w:lang w:val="fr-FR"/>
        </w:rPr>
        <w:t>Ils sont disponibles dans le cadre d</w:t>
      </w:r>
      <w:r w:rsidR="00433CB4" w:rsidRPr="00AA3A32">
        <w:rPr>
          <w:rFonts w:ascii="Tahoma" w:hAnsi="Tahoma" w:cs="Tahoma"/>
          <w:sz w:val="18"/>
          <w:szCs w:val="18"/>
          <w:lang w:val="fr-FR"/>
        </w:rPr>
        <w:t>’</w:t>
      </w:r>
      <w:r w:rsidRPr="00AA3A32">
        <w:rPr>
          <w:rFonts w:ascii="Tahoma" w:hAnsi="Tahoma" w:cs="Tahoma"/>
          <w:sz w:val="18"/>
          <w:szCs w:val="18"/>
          <w:lang w:val="fr-FR"/>
        </w:rPr>
        <w:t>un ou plusieurs des programmes suivants :*</w:t>
      </w:r>
    </w:p>
    <w:p w14:paraId="778736FB" w14:textId="77777777" w:rsidR="00456002" w:rsidRPr="00AA3A32" w:rsidRDefault="00456002" w:rsidP="00B147AB">
      <w:pPr>
        <w:pStyle w:val="AppendixIndent"/>
        <w:spacing w:before="0"/>
        <w:ind w:left="0" w:right="720"/>
        <w:rPr>
          <w:rFonts w:ascii="Tahoma" w:hAnsi="Tahoma" w:cs="Tahoma"/>
          <w:sz w:val="18"/>
          <w:szCs w:val="18"/>
          <w:lang w:val="fr-FR"/>
        </w:rPr>
      </w:pPr>
    </w:p>
    <w:p w14:paraId="19553612" w14:textId="77777777" w:rsidR="00385C82" w:rsidRPr="00AA3A3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A3A32">
        <w:rPr>
          <w:rFonts w:ascii="Tahoma" w:hAnsi="Tahoma" w:cs="Tahoma"/>
          <w:sz w:val="18"/>
          <w:szCs w:val="18"/>
        </w:rPr>
        <w:t>Licence Open</w:t>
      </w:r>
    </w:p>
    <w:p w14:paraId="7507FFD1" w14:textId="77777777" w:rsidR="00385C82" w:rsidRPr="00AA3A32" w:rsidRDefault="00385C82" w:rsidP="00346F4B">
      <w:pPr>
        <w:pStyle w:val="AppendixBulletIndent"/>
        <w:numPr>
          <w:ilvl w:val="0"/>
          <w:numId w:val="59"/>
        </w:numPr>
        <w:tabs>
          <w:tab w:val="left" w:pos="1440"/>
        </w:tabs>
        <w:spacing w:after="60"/>
        <w:ind w:left="1440" w:right="720"/>
        <w:rPr>
          <w:rFonts w:ascii="Tahoma" w:hAnsi="Tahoma" w:cs="Tahoma"/>
          <w:sz w:val="18"/>
          <w:szCs w:val="18"/>
          <w:lang w:val="fr-FR"/>
        </w:rPr>
      </w:pPr>
      <w:r w:rsidRPr="00AA3A32">
        <w:rPr>
          <w:rFonts w:ascii="Tahoma" w:hAnsi="Tahoma" w:cs="Tahoma"/>
          <w:sz w:val="18"/>
          <w:szCs w:val="18"/>
          <w:lang w:val="fr-FR"/>
        </w:rPr>
        <w:t xml:space="preserve">Open Value Souscription (pour les commandes au titre d’une option d’achat uniquement) </w:t>
      </w:r>
    </w:p>
    <w:p w14:paraId="4EEDE65E" w14:textId="77777777" w:rsidR="00385C82" w:rsidRPr="00AA3A3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A3A32">
        <w:rPr>
          <w:rFonts w:ascii="Tahoma" w:hAnsi="Tahoma" w:cs="Tahoma"/>
          <w:sz w:val="18"/>
          <w:szCs w:val="18"/>
        </w:rPr>
        <w:t xml:space="preserve">Select </w:t>
      </w:r>
    </w:p>
    <w:p w14:paraId="17AB7E4A" w14:textId="77777777" w:rsidR="00385C82" w:rsidRPr="00AA3A32"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AA3A32">
        <w:rPr>
          <w:rFonts w:ascii="Tahoma" w:hAnsi="Tahoma" w:cs="Tahoma"/>
          <w:sz w:val="18"/>
          <w:szCs w:val="18"/>
        </w:rPr>
        <w:t>Select Plus</w:t>
      </w:r>
    </w:p>
    <w:p w14:paraId="2918A411" w14:textId="77777777" w:rsidR="00385C82" w:rsidRPr="00AA3A32" w:rsidRDefault="00B215EA" w:rsidP="00346F4B">
      <w:pPr>
        <w:pStyle w:val="AppendixBulletIndent"/>
        <w:numPr>
          <w:ilvl w:val="0"/>
          <w:numId w:val="59"/>
        </w:numPr>
        <w:tabs>
          <w:tab w:val="left" w:pos="1440"/>
        </w:tabs>
        <w:spacing w:after="60"/>
        <w:ind w:left="1440" w:right="720"/>
        <w:rPr>
          <w:rFonts w:ascii="Tahoma" w:hAnsi="Tahoma" w:cs="Tahoma"/>
          <w:sz w:val="18"/>
          <w:szCs w:val="18"/>
          <w:lang w:val="fr-FR"/>
        </w:rPr>
      </w:pPr>
      <w:r w:rsidRPr="00AA3A32">
        <w:rPr>
          <w:rFonts w:ascii="Tahoma" w:hAnsi="Tahoma" w:cs="Tahoma"/>
          <w:sz w:val="18"/>
          <w:szCs w:val="18"/>
          <w:lang w:val="fr-FR"/>
        </w:rPr>
        <w:t>Contrat Campus et School (pour les commandes au titre d’une option d’achat uniquement)</w:t>
      </w:r>
    </w:p>
    <w:p w14:paraId="315AE915" w14:textId="77777777" w:rsidR="00385C82" w:rsidRPr="00AA3A32" w:rsidRDefault="00B215EA" w:rsidP="00346F4B">
      <w:pPr>
        <w:pStyle w:val="AppendixBulletIndent"/>
        <w:numPr>
          <w:ilvl w:val="0"/>
          <w:numId w:val="59"/>
        </w:numPr>
        <w:tabs>
          <w:tab w:val="left" w:pos="1440"/>
        </w:tabs>
        <w:spacing w:after="60"/>
        <w:ind w:left="1440" w:right="720"/>
        <w:rPr>
          <w:rFonts w:ascii="Tahoma" w:hAnsi="Tahoma" w:cs="Tahoma"/>
          <w:sz w:val="18"/>
          <w:szCs w:val="18"/>
          <w:lang w:val="fr-FR"/>
        </w:rPr>
      </w:pPr>
      <w:r w:rsidRPr="00AA3A32">
        <w:rPr>
          <w:rFonts w:ascii="Tahoma" w:hAnsi="Tahoma" w:cs="Tahoma"/>
          <w:sz w:val="18"/>
          <w:szCs w:val="18"/>
          <w:lang w:val="fr-FR"/>
        </w:rPr>
        <w:t>Accord de Mise en Œuvre de Solutions Éducation (pour les commandes au titre d’une option d’achat uniquement)</w:t>
      </w:r>
    </w:p>
    <w:p w14:paraId="07AC9A5B" w14:textId="77777777" w:rsidR="00385C82" w:rsidRPr="00AA3A32" w:rsidRDefault="00385C82" w:rsidP="005F7983">
      <w:pPr>
        <w:pStyle w:val="AppendixBulletIndent"/>
        <w:numPr>
          <w:ilvl w:val="0"/>
          <w:numId w:val="59"/>
        </w:numPr>
        <w:tabs>
          <w:tab w:val="left" w:pos="1440"/>
        </w:tabs>
        <w:ind w:left="1440" w:right="90"/>
        <w:rPr>
          <w:rFonts w:ascii="Tahoma" w:hAnsi="Tahoma" w:cs="Tahoma"/>
          <w:sz w:val="18"/>
          <w:szCs w:val="18"/>
          <w:lang w:val="fr-FR"/>
        </w:rPr>
      </w:pPr>
      <w:r w:rsidRPr="00AA3A32">
        <w:rPr>
          <w:rFonts w:ascii="Tahoma" w:hAnsi="Tahoma" w:cs="Tahoma"/>
          <w:sz w:val="18"/>
          <w:szCs w:val="18"/>
          <w:lang w:val="fr-FR"/>
        </w:rPr>
        <w:t>Contrat Souscription Entreprise (pour les commandes au titre d’une option d’achat uniquement)</w:t>
      </w:r>
    </w:p>
    <w:p w14:paraId="03AA52BB" w14:textId="77777777" w:rsidR="00A01D6B" w:rsidRPr="00AA3A32" w:rsidRDefault="00A01D6B" w:rsidP="00A01D6B">
      <w:pPr>
        <w:pStyle w:val="AppendixIndent"/>
        <w:spacing w:before="0"/>
        <w:ind w:left="720" w:right="720"/>
        <w:rPr>
          <w:rFonts w:ascii="Tahoma" w:hAnsi="Tahoma" w:cs="Tahoma"/>
          <w:sz w:val="18"/>
          <w:szCs w:val="18"/>
          <w:lang w:val="fr-FR"/>
        </w:rPr>
      </w:pPr>
      <w:r w:rsidRPr="00AA3A32">
        <w:rPr>
          <w:rFonts w:ascii="Tahoma" w:hAnsi="Tahoma" w:cs="Tahoma"/>
          <w:sz w:val="18"/>
          <w:szCs w:val="18"/>
          <w:lang w:val="fr-FR"/>
        </w:rPr>
        <w:t>* reportez-vous au Tableau de la Liste des Produits pour obtenir des informations plus détaillées sur la disponibilité</w:t>
      </w:r>
    </w:p>
    <w:p w14:paraId="38346FDB" w14:textId="77777777" w:rsidR="00A01D6B" w:rsidRPr="00AA3A32" w:rsidRDefault="00A01D6B" w:rsidP="00B147AB">
      <w:pPr>
        <w:pStyle w:val="AppendixIndent"/>
        <w:spacing w:before="0"/>
        <w:ind w:left="0" w:right="720"/>
        <w:rPr>
          <w:rFonts w:ascii="Tahoma" w:hAnsi="Tahoma" w:cs="Tahoma"/>
          <w:sz w:val="18"/>
          <w:szCs w:val="18"/>
          <w:lang w:val="fr-FR"/>
        </w:rPr>
      </w:pPr>
    </w:p>
    <w:p w14:paraId="4EB3E692" w14:textId="77777777" w:rsidR="00456002" w:rsidRPr="00AA3A32" w:rsidRDefault="00456002" w:rsidP="00B147AB">
      <w:pPr>
        <w:pStyle w:val="AppendixIndent"/>
        <w:spacing w:before="0"/>
        <w:ind w:left="0" w:right="720"/>
        <w:rPr>
          <w:rFonts w:ascii="Tahoma" w:hAnsi="Tahoma" w:cs="Tahoma"/>
          <w:sz w:val="18"/>
          <w:szCs w:val="18"/>
          <w:lang w:val="fr-FR"/>
        </w:rPr>
      </w:pPr>
      <w:r w:rsidRPr="00AA3A32">
        <w:rPr>
          <w:rFonts w:ascii="Tahoma" w:hAnsi="Tahoma" w:cs="Tahoma"/>
          <w:sz w:val="18"/>
          <w:szCs w:val="18"/>
          <w:lang w:val="fr-FR"/>
        </w:rPr>
        <w:t>Le client doit posséder une licence de système d’exploitation d’ordinateur éligible avant de pouvoir acheter la licence de Mise à Jour de Système d’Exploitation Windows Desktop ou la licence de Mise à Jour de Système d’Exploitation Windows Embedded. Consultez la section concernant les Produits Système pour connaître les systèmes d’exploitation d’ordinateur éligibles. Cette liste varie selon le programme et les circonstances de la commande.</w:t>
      </w:r>
    </w:p>
    <w:p w14:paraId="66A149DA" w14:textId="77777777" w:rsidR="001C1727" w:rsidRPr="00AA3A32" w:rsidRDefault="001C1727" w:rsidP="00862623">
      <w:pPr>
        <w:rPr>
          <w:rFonts w:cs="Tahoma"/>
          <w:szCs w:val="18"/>
          <w:lang w:val="fr-FR"/>
        </w:rPr>
      </w:pPr>
      <w:bookmarkStart w:id="653" w:name="_Toc323819654"/>
      <w:bookmarkStart w:id="654" w:name="_Toc336338205"/>
    </w:p>
    <w:p w14:paraId="549B0FBA" w14:textId="77777777" w:rsidR="00456002" w:rsidRPr="006030C8" w:rsidRDefault="00456002" w:rsidP="00862623">
      <w:pPr>
        <w:pStyle w:val="Heading2"/>
        <w:keepNext/>
        <w:ind w:left="0" w:right="720"/>
        <w:rPr>
          <w:lang w:val="fr-FR"/>
        </w:rPr>
      </w:pPr>
      <w:bookmarkStart w:id="655" w:name="_Toc377592939"/>
      <w:r w:rsidRPr="006030C8">
        <w:rPr>
          <w:rFonts w:ascii="Tahoma" w:hAnsi="Tahoma" w:cs="Tahoma"/>
          <w:lang w:val="fr-FR"/>
        </w:rPr>
        <w:t>Mise à jour et Software Assurance</w:t>
      </w:r>
      <w:bookmarkEnd w:id="653"/>
      <w:bookmarkEnd w:id="654"/>
      <w:bookmarkEnd w:id="655"/>
      <w:r w:rsidRPr="006030C8">
        <w:rPr>
          <w:rFonts w:ascii="Tahoma" w:hAnsi="Tahoma" w:cs="Tahoma"/>
          <w:lang w:val="fr-FR"/>
        </w:rPr>
        <w:t xml:space="preserve"> </w:t>
      </w:r>
    </w:p>
    <w:p w14:paraId="5BB7431C" w14:textId="77777777" w:rsidR="00456002" w:rsidRPr="00AA3A32" w:rsidRDefault="00456002" w:rsidP="00862623">
      <w:pPr>
        <w:keepNext/>
        <w:ind w:right="720"/>
        <w:rPr>
          <w:rFonts w:cs="Tahoma"/>
          <w:szCs w:val="18"/>
          <w:lang w:val="fr-FR"/>
        </w:rPr>
      </w:pPr>
    </w:p>
    <w:p w14:paraId="209682A2" w14:textId="77777777" w:rsidR="00456002" w:rsidRPr="00AA3A32" w:rsidRDefault="00456002" w:rsidP="00AA3A32">
      <w:pPr>
        <w:pStyle w:val="AppendixIndent"/>
        <w:spacing w:before="0"/>
        <w:ind w:left="0" w:right="720"/>
        <w:rPr>
          <w:rFonts w:ascii="Tahoma" w:hAnsi="Tahoma" w:cs="Tahoma"/>
          <w:sz w:val="18"/>
          <w:szCs w:val="18"/>
          <w:lang w:val="fr-FR"/>
        </w:rPr>
      </w:pPr>
      <w:r w:rsidRPr="00AA3A32">
        <w:rPr>
          <w:rFonts w:ascii="Tahoma" w:hAnsi="Tahoma" w:cs="Tahoma"/>
          <w:sz w:val="18"/>
          <w:szCs w:val="18"/>
          <w:lang w:val="fr-FR"/>
        </w:rPr>
        <w:t>Ce type de produit est disponible uniquement pour les Systèmes d’Exploitation Windows Desktop et les Systèmes d</w:t>
      </w:r>
      <w:r w:rsidR="00433CB4" w:rsidRPr="00AA3A32">
        <w:rPr>
          <w:rFonts w:ascii="Tahoma" w:hAnsi="Tahoma" w:cs="Tahoma"/>
          <w:sz w:val="18"/>
          <w:szCs w:val="18"/>
          <w:lang w:val="fr-FR"/>
        </w:rPr>
        <w:t>’</w:t>
      </w:r>
      <w:r w:rsidRPr="00AA3A32">
        <w:rPr>
          <w:rFonts w:ascii="Tahoma" w:hAnsi="Tahoma" w:cs="Tahoma"/>
          <w:sz w:val="18"/>
          <w:szCs w:val="18"/>
          <w:lang w:val="fr-FR"/>
        </w:rPr>
        <w:t>Exploitation Windows Embedded, n’est pas spécifique à une version et permet aux clients d’acheter à la fois la Mise à Jour et la Software Assurance pour le système d’exploitation d’ordinateur. Ils</w:t>
      </w:r>
      <w:r w:rsidR="00AA3A32" w:rsidRPr="00AA3A32">
        <w:rPr>
          <w:rFonts w:ascii="Tahoma" w:hAnsi="Tahoma" w:cs="Tahoma"/>
          <w:sz w:val="18"/>
          <w:szCs w:val="18"/>
          <w:lang w:val="fr-FR"/>
        </w:rPr>
        <w:t> </w:t>
      </w:r>
      <w:r w:rsidRPr="00AA3A32">
        <w:rPr>
          <w:rFonts w:ascii="Tahoma" w:hAnsi="Tahoma" w:cs="Tahoma"/>
          <w:sz w:val="18"/>
          <w:szCs w:val="18"/>
          <w:lang w:val="fr-FR"/>
        </w:rPr>
        <w:t>sont disponibles dans le cadre d</w:t>
      </w:r>
      <w:r w:rsidR="00433CB4" w:rsidRPr="00AA3A32">
        <w:rPr>
          <w:rFonts w:ascii="Tahoma" w:hAnsi="Tahoma" w:cs="Tahoma"/>
          <w:sz w:val="18"/>
          <w:szCs w:val="18"/>
          <w:lang w:val="fr-FR"/>
        </w:rPr>
        <w:t>’</w:t>
      </w:r>
      <w:r w:rsidRPr="00AA3A32">
        <w:rPr>
          <w:rFonts w:ascii="Tahoma" w:hAnsi="Tahoma" w:cs="Tahoma"/>
          <w:sz w:val="18"/>
          <w:szCs w:val="18"/>
          <w:lang w:val="fr-FR"/>
        </w:rPr>
        <w:t>un ou plusieurs des programmes suivants* :</w:t>
      </w:r>
    </w:p>
    <w:p w14:paraId="491E4530" w14:textId="77777777" w:rsidR="00116EDC" w:rsidRPr="00AA3A32" w:rsidRDefault="00116EDC" w:rsidP="00B147AB">
      <w:pPr>
        <w:pStyle w:val="AppendixIndent"/>
        <w:spacing w:before="0"/>
        <w:ind w:left="0" w:right="720"/>
        <w:rPr>
          <w:rFonts w:ascii="Tahoma" w:hAnsi="Tahoma" w:cs="Tahoma"/>
          <w:sz w:val="18"/>
          <w:szCs w:val="18"/>
          <w:lang w:val="fr-FR"/>
        </w:rPr>
      </w:pPr>
    </w:p>
    <w:p w14:paraId="29510F17" w14:textId="77777777" w:rsidR="00456002" w:rsidRPr="00AA3A32"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Licence Open</w:t>
      </w:r>
    </w:p>
    <w:p w14:paraId="25BCB83A" w14:textId="77777777" w:rsidR="00456002" w:rsidRPr="00AA3A32"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Open Value</w:t>
      </w:r>
    </w:p>
    <w:p w14:paraId="53F45EDD" w14:textId="77777777" w:rsidR="00456002" w:rsidRPr="00AA3A32"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Open Value Souscription</w:t>
      </w:r>
    </w:p>
    <w:p w14:paraId="60E81D4C" w14:textId="77777777" w:rsidR="00456002" w:rsidRPr="00AA3A32"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 xml:space="preserve">Select </w:t>
      </w:r>
    </w:p>
    <w:p w14:paraId="43B8E4B8" w14:textId="77777777" w:rsidR="00456002" w:rsidRPr="00AA3A32"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Select Plus</w:t>
      </w:r>
    </w:p>
    <w:p w14:paraId="272B4734" w14:textId="77777777" w:rsidR="00456002" w:rsidRPr="00AA3A32"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Contrat School</w:t>
      </w:r>
    </w:p>
    <w:p w14:paraId="42575FFF" w14:textId="77777777" w:rsidR="00456002" w:rsidRPr="00AA3A32" w:rsidRDefault="00892A1D" w:rsidP="00346F4B">
      <w:pPr>
        <w:pStyle w:val="AppendixBulletIndent"/>
        <w:numPr>
          <w:ilvl w:val="0"/>
          <w:numId w:val="60"/>
        </w:numPr>
        <w:tabs>
          <w:tab w:val="clear" w:pos="360"/>
          <w:tab w:val="num" w:pos="1440"/>
        </w:tabs>
        <w:spacing w:after="60"/>
        <w:ind w:left="1440" w:right="720"/>
        <w:rPr>
          <w:rFonts w:ascii="Tahoma" w:hAnsi="Tahoma" w:cs="Tahoma"/>
          <w:sz w:val="18"/>
          <w:szCs w:val="18"/>
          <w:lang w:val="fr-FR"/>
        </w:rPr>
      </w:pPr>
      <w:r w:rsidRPr="00AA3A32">
        <w:rPr>
          <w:rFonts w:ascii="Tahoma" w:hAnsi="Tahoma" w:cs="Tahoma"/>
          <w:sz w:val="18"/>
          <w:szCs w:val="18"/>
          <w:lang w:val="fr-FR"/>
        </w:rPr>
        <w:t>Accord de Mise en Œuvre de Solutions Éducation</w:t>
      </w:r>
    </w:p>
    <w:p w14:paraId="2D0A85C4" w14:textId="77777777" w:rsidR="00456002" w:rsidRPr="00AA3A32"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lang w:val="fr-FR"/>
        </w:rPr>
      </w:pPr>
      <w:r w:rsidRPr="00AA3A32">
        <w:rPr>
          <w:rFonts w:ascii="Tahoma" w:hAnsi="Tahoma" w:cs="Tahoma"/>
          <w:sz w:val="18"/>
          <w:szCs w:val="18"/>
          <w:lang w:val="fr-FR"/>
        </w:rPr>
        <w:t>Accord de Mise en Œuvre Entreprise</w:t>
      </w:r>
    </w:p>
    <w:p w14:paraId="07BA78AA" w14:textId="77777777" w:rsidR="00456002" w:rsidRPr="00AA3A32" w:rsidRDefault="00456002" w:rsidP="00346F4B">
      <w:pPr>
        <w:pStyle w:val="AppendixBulletIndent"/>
        <w:numPr>
          <w:ilvl w:val="0"/>
          <w:numId w:val="60"/>
        </w:numPr>
        <w:tabs>
          <w:tab w:val="clear" w:pos="360"/>
          <w:tab w:val="num" w:pos="1440"/>
        </w:tabs>
        <w:ind w:left="1440" w:right="720"/>
        <w:rPr>
          <w:rFonts w:ascii="Tahoma" w:hAnsi="Tahoma" w:cs="Tahoma"/>
          <w:sz w:val="18"/>
          <w:szCs w:val="18"/>
          <w:lang w:val="fr-FR"/>
        </w:rPr>
      </w:pPr>
      <w:r w:rsidRPr="00AA3A32">
        <w:rPr>
          <w:rFonts w:ascii="Tahoma" w:hAnsi="Tahoma" w:cs="Tahoma"/>
          <w:sz w:val="18"/>
          <w:szCs w:val="18"/>
          <w:lang w:val="fr-FR"/>
        </w:rPr>
        <w:t>Accord de Mise en Œuvre Souscription Entreprise</w:t>
      </w:r>
    </w:p>
    <w:p w14:paraId="17B3B7AD" w14:textId="77777777" w:rsidR="00A01D6B" w:rsidRPr="00AA3A32" w:rsidRDefault="00A01D6B" w:rsidP="00A01D6B">
      <w:pPr>
        <w:pStyle w:val="AppendixIndent"/>
        <w:spacing w:before="0"/>
        <w:ind w:left="720" w:right="720"/>
        <w:rPr>
          <w:rFonts w:ascii="Tahoma" w:hAnsi="Tahoma" w:cs="Tahoma"/>
          <w:sz w:val="18"/>
          <w:szCs w:val="18"/>
          <w:lang w:val="fr-FR"/>
        </w:rPr>
      </w:pPr>
      <w:r w:rsidRPr="00AA3A32">
        <w:rPr>
          <w:rFonts w:ascii="Tahoma" w:hAnsi="Tahoma" w:cs="Tahoma"/>
          <w:sz w:val="18"/>
          <w:szCs w:val="18"/>
          <w:lang w:val="fr-FR"/>
        </w:rPr>
        <w:t>* reportez-vous au Tableau de la Liste des Produits pour obtenir des informations plus détaillées sur la disponibilité</w:t>
      </w:r>
    </w:p>
    <w:p w14:paraId="649A17E0" w14:textId="77777777" w:rsidR="00A01D6B" w:rsidRPr="00AA3A32" w:rsidRDefault="00A01D6B" w:rsidP="00B147AB">
      <w:pPr>
        <w:pStyle w:val="AppendixIndent"/>
        <w:spacing w:before="0"/>
        <w:ind w:left="0" w:right="720"/>
        <w:rPr>
          <w:rFonts w:ascii="Tahoma" w:hAnsi="Tahoma" w:cs="Tahoma"/>
          <w:sz w:val="18"/>
          <w:szCs w:val="18"/>
          <w:lang w:val="fr-FR"/>
        </w:rPr>
      </w:pPr>
    </w:p>
    <w:p w14:paraId="0692D6C7" w14:textId="77777777" w:rsidR="00456002" w:rsidRPr="00AA3A32" w:rsidRDefault="00456002" w:rsidP="00ED589D">
      <w:pPr>
        <w:pStyle w:val="AppendixIndent"/>
        <w:spacing w:before="0"/>
        <w:ind w:left="0" w:right="720"/>
        <w:rPr>
          <w:rFonts w:ascii="Tahoma" w:hAnsi="Tahoma" w:cs="Tahoma"/>
          <w:sz w:val="18"/>
          <w:szCs w:val="18"/>
          <w:lang w:val="fr-FR"/>
        </w:rPr>
      </w:pPr>
      <w:r w:rsidRPr="00AA3A32">
        <w:rPr>
          <w:rFonts w:ascii="Tahoma" w:hAnsi="Tahoma" w:cs="Tahoma"/>
          <w:sz w:val="18"/>
          <w:szCs w:val="18"/>
          <w:lang w:val="fr-FR"/>
        </w:rPr>
        <w:t xml:space="preserve">Le client doit posséder une licence de système d’exploitation d’ordinateur éligible avant de pouvoir acheter la mise à Jour. La Software Assurance doit être achetée en même temps que la mise à jour correspondante, </w:t>
      </w:r>
      <w:r w:rsidRPr="00AA3A32">
        <w:rPr>
          <w:rFonts w:ascii="Tahoma" w:hAnsi="Tahoma" w:cs="Tahoma"/>
          <w:sz w:val="18"/>
          <w:szCs w:val="18"/>
          <w:lang w:val="fr-FR"/>
        </w:rPr>
        <w:lastRenderedPageBreak/>
        <w:t>sauf dans le cadre des programmes d’abonnement, où la mise à jour doit être achetée au moment du renouvellement d’une Software Assurance existante arrivée à terme.</w:t>
      </w:r>
    </w:p>
    <w:p w14:paraId="4A464112" w14:textId="77777777" w:rsidR="00100B9E" w:rsidRPr="006030C8" w:rsidRDefault="00100B9E" w:rsidP="00ED589D">
      <w:pPr>
        <w:pStyle w:val="AppendixIndent"/>
        <w:spacing w:before="0"/>
        <w:ind w:left="0" w:right="720"/>
        <w:rPr>
          <w:lang w:val="fr-FR"/>
        </w:rPr>
      </w:pPr>
    </w:p>
    <w:p w14:paraId="043B32E6" w14:textId="77777777" w:rsidR="00456002" w:rsidRPr="006030C8" w:rsidRDefault="00456002" w:rsidP="00456002">
      <w:pPr>
        <w:pStyle w:val="Heading2"/>
        <w:ind w:left="0" w:right="720"/>
        <w:rPr>
          <w:lang w:val="fr-FR"/>
        </w:rPr>
      </w:pPr>
      <w:bookmarkStart w:id="656" w:name="_Toc323819656"/>
      <w:bookmarkStart w:id="657" w:name="_Toc336338206"/>
      <w:bookmarkStart w:id="658" w:name="_Toc377592940"/>
      <w:r w:rsidRPr="006030C8">
        <w:rPr>
          <w:rFonts w:ascii="Tahoma" w:hAnsi="Tahoma" w:cs="Tahoma"/>
          <w:lang w:val="fr-FR"/>
        </w:rPr>
        <w:t>Licences Work-at-Home (« WAH ») (Travail à domicile)</w:t>
      </w:r>
      <w:bookmarkEnd w:id="656"/>
      <w:bookmarkEnd w:id="657"/>
      <w:bookmarkEnd w:id="658"/>
    </w:p>
    <w:p w14:paraId="6E1C4F7C" w14:textId="77777777" w:rsidR="00456002" w:rsidRPr="006030C8" w:rsidRDefault="00456002" w:rsidP="00B147AB">
      <w:pPr>
        <w:ind w:right="720"/>
        <w:rPr>
          <w:lang w:val="fr-FR"/>
        </w:rPr>
      </w:pPr>
    </w:p>
    <w:p w14:paraId="4F222F26" w14:textId="77777777" w:rsidR="00456002" w:rsidRPr="00AA3A32" w:rsidRDefault="00456002" w:rsidP="00B147AB">
      <w:pPr>
        <w:pStyle w:val="AppendixIndent"/>
        <w:spacing w:before="0"/>
        <w:ind w:left="0" w:right="720"/>
        <w:rPr>
          <w:rFonts w:ascii="Tahoma" w:hAnsi="Tahoma" w:cs="Tahoma"/>
          <w:sz w:val="18"/>
          <w:szCs w:val="18"/>
          <w:lang w:val="fr-FR"/>
        </w:rPr>
      </w:pPr>
      <w:r w:rsidRPr="00AA3A32">
        <w:rPr>
          <w:rFonts w:ascii="Tahoma" w:hAnsi="Tahoma" w:cs="Tahoma"/>
          <w:sz w:val="18"/>
          <w:szCs w:val="18"/>
          <w:lang w:val="fr-FR"/>
        </w:rPr>
        <w:t>Elles sont disponibles dans le cadre des programmes suivants :</w:t>
      </w:r>
    </w:p>
    <w:p w14:paraId="6D779C3E" w14:textId="77777777" w:rsidR="00456002" w:rsidRPr="00AA3A32" w:rsidRDefault="00456002" w:rsidP="00B147AB">
      <w:pPr>
        <w:pStyle w:val="AppendixBulletIndent"/>
        <w:ind w:left="0" w:right="720" w:firstLine="0"/>
        <w:rPr>
          <w:rFonts w:ascii="Tahoma" w:hAnsi="Tahoma" w:cs="Tahoma"/>
          <w:sz w:val="18"/>
          <w:szCs w:val="18"/>
          <w:lang w:val="fr-FR"/>
        </w:rPr>
      </w:pPr>
    </w:p>
    <w:p w14:paraId="20B1F5C1" w14:textId="77777777" w:rsidR="00456002" w:rsidRPr="00AA3A32"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 xml:space="preserve">Select </w:t>
      </w:r>
    </w:p>
    <w:p w14:paraId="662DB112" w14:textId="77777777" w:rsidR="00456002" w:rsidRPr="00AA3A32"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AA3A32">
        <w:rPr>
          <w:rFonts w:ascii="Tahoma" w:hAnsi="Tahoma" w:cs="Tahoma"/>
          <w:sz w:val="18"/>
          <w:szCs w:val="18"/>
        </w:rPr>
        <w:t>Select Plus</w:t>
      </w:r>
    </w:p>
    <w:p w14:paraId="01EEF614" w14:textId="77777777" w:rsidR="00456002" w:rsidRPr="00AA3A32" w:rsidRDefault="00456002" w:rsidP="00346F4B">
      <w:pPr>
        <w:pStyle w:val="AppendixBulletIndent"/>
        <w:numPr>
          <w:ilvl w:val="0"/>
          <w:numId w:val="62"/>
        </w:numPr>
        <w:tabs>
          <w:tab w:val="clear" w:pos="360"/>
          <w:tab w:val="num" w:pos="1440"/>
        </w:tabs>
        <w:ind w:left="1440" w:right="720"/>
        <w:rPr>
          <w:rFonts w:ascii="Tahoma" w:hAnsi="Tahoma" w:cs="Tahoma"/>
          <w:sz w:val="18"/>
          <w:szCs w:val="18"/>
          <w:lang w:val="fr-FR"/>
        </w:rPr>
      </w:pPr>
      <w:r w:rsidRPr="00AA3A32">
        <w:rPr>
          <w:rFonts w:ascii="Tahoma" w:hAnsi="Tahoma" w:cs="Tahoma"/>
          <w:sz w:val="18"/>
          <w:szCs w:val="18"/>
          <w:lang w:val="fr-FR"/>
        </w:rPr>
        <w:t>Accord de Mise en Œuvre Entreprise</w:t>
      </w:r>
    </w:p>
    <w:p w14:paraId="47631E61" w14:textId="77777777" w:rsidR="00456002" w:rsidRPr="00AA3A32" w:rsidRDefault="00456002" w:rsidP="00B147AB">
      <w:pPr>
        <w:pStyle w:val="AppendixBulletIndent"/>
        <w:ind w:left="0" w:right="720" w:firstLine="0"/>
        <w:rPr>
          <w:rFonts w:ascii="Tahoma" w:hAnsi="Tahoma" w:cs="Tahoma"/>
          <w:sz w:val="18"/>
          <w:szCs w:val="18"/>
          <w:lang w:val="fr-FR"/>
        </w:rPr>
      </w:pPr>
    </w:p>
    <w:p w14:paraId="40914329" w14:textId="77777777" w:rsidR="00023FE7" w:rsidRPr="00AA3A32" w:rsidRDefault="00456002" w:rsidP="00A12176">
      <w:pPr>
        <w:rPr>
          <w:rFonts w:cs="Tahoma"/>
          <w:szCs w:val="18"/>
          <w:lang w:val="fr-FR"/>
        </w:rPr>
      </w:pPr>
      <w:r w:rsidRPr="00AA3A32">
        <w:rPr>
          <w:rFonts w:cs="Tahoma"/>
          <w:szCs w:val="18"/>
          <w:lang w:val="fr-FR"/>
        </w:rPr>
        <w:t>Une licence Work-at-Home peut être acquise uniquement en association avec un produit pouvant être exécuté sous licence sur un ordinateur de Travail à Domicile. L’offre Work-at-Home n’est pas une offre proposée dans le cadre d’un plan d’achat réservé aux employés. Un client Licence Select, Select Plus ou Entreprise (et qui n’est pas un employé) conserve les droits de licence Work-at-Home.</w:t>
      </w:r>
      <w:r w:rsidR="006030C8" w:rsidRPr="00AA3A32">
        <w:rPr>
          <w:rFonts w:cs="Tahoma"/>
          <w:szCs w:val="18"/>
          <w:lang w:val="fr-FR"/>
        </w:rPr>
        <w:t xml:space="preserve"> </w:t>
      </w:r>
      <w:r w:rsidRPr="00AA3A32">
        <w:rPr>
          <w:rFonts w:cs="Tahoma"/>
          <w:szCs w:val="18"/>
          <w:lang w:val="fr-FR"/>
        </w:rPr>
        <w:t>Pour connaître les droits de licence Work-at-Home disponibles pour les clients Éducation éligibles, reportez-vous au Contrat/à l’Accord de Mise en Œuvre.</w:t>
      </w:r>
    </w:p>
    <w:p w14:paraId="1FCA5729" w14:textId="77777777" w:rsidR="00456002" w:rsidRPr="006030C8" w:rsidRDefault="00023FE7" w:rsidP="00543B36">
      <w:pPr>
        <w:pStyle w:val="Heading1"/>
      </w:pPr>
      <w:bookmarkStart w:id="659" w:name="_Section_5_–"/>
      <w:bookmarkEnd w:id="659"/>
      <w:r w:rsidRPr="006030C8">
        <w:br w:type="page"/>
      </w:r>
      <w:bookmarkStart w:id="660" w:name="_Toc336338207"/>
      <w:bookmarkStart w:id="661" w:name="_Toc377592941"/>
      <w:r w:rsidRPr="006030C8">
        <w:lastRenderedPageBreak/>
        <w:t>Section 5 –</w:t>
      </w:r>
      <w:bookmarkStart w:id="662" w:name="Sect5_OnlineServices"/>
      <w:r w:rsidRPr="006030C8">
        <w:t xml:space="preserve"> TARIFICATION et MODALITÉS DE PAIEMENT DES SERVICES EN LIGNE</w:t>
      </w:r>
      <w:bookmarkEnd w:id="660"/>
      <w:bookmarkEnd w:id="661"/>
      <w:bookmarkEnd w:id="662"/>
    </w:p>
    <w:p w14:paraId="307E7C83" w14:textId="77777777" w:rsidR="00456002" w:rsidRPr="00912DE5" w:rsidRDefault="00456002" w:rsidP="00456002">
      <w:pPr>
        <w:outlineLvl w:val="2"/>
        <w:rPr>
          <w:sz w:val="24"/>
          <w:szCs w:val="24"/>
          <w:lang w:val="fr-FR"/>
        </w:rPr>
      </w:pPr>
    </w:p>
    <w:p w14:paraId="7F7B8567" w14:textId="77777777" w:rsidR="00D85FDD" w:rsidRPr="006030C8" w:rsidRDefault="00D85FDD" w:rsidP="00100B9E">
      <w:pPr>
        <w:pStyle w:val="Heading2"/>
        <w:ind w:left="0"/>
        <w:rPr>
          <w:lang w:val="fr-FR"/>
        </w:rPr>
      </w:pPr>
      <w:bookmarkStart w:id="663" w:name="_Toc377592942"/>
      <w:r w:rsidRPr="006030C8">
        <w:rPr>
          <w:rFonts w:ascii="Tahoma" w:hAnsi="Tahoma" w:cs="Tahoma"/>
          <w:sz w:val="32"/>
          <w:lang w:val="fr-FR"/>
        </w:rPr>
        <w:t>Tarification et modalités de paiement des Services en</w:t>
      </w:r>
      <w:r w:rsidR="00100B9E">
        <w:rPr>
          <w:rFonts w:ascii="Tahoma" w:hAnsi="Tahoma" w:cs="Tahoma"/>
          <w:sz w:val="32"/>
          <w:lang w:val="fr-FR"/>
        </w:rPr>
        <w:t> </w:t>
      </w:r>
      <w:r w:rsidRPr="006030C8">
        <w:rPr>
          <w:rFonts w:ascii="Tahoma" w:hAnsi="Tahoma" w:cs="Tahoma"/>
          <w:sz w:val="32"/>
          <w:lang w:val="fr-FR"/>
        </w:rPr>
        <w:t>Ligne</w:t>
      </w:r>
      <w:bookmarkEnd w:id="663"/>
    </w:p>
    <w:p w14:paraId="40B9BC20" w14:textId="77777777" w:rsidR="00D85FDD" w:rsidRPr="006030C8" w:rsidRDefault="00D85FDD" w:rsidP="00212CC6">
      <w:pPr>
        <w:outlineLvl w:val="2"/>
        <w:rPr>
          <w:lang w:val="fr-FR"/>
        </w:rPr>
      </w:pPr>
    </w:p>
    <w:p w14:paraId="3072ED45" w14:textId="77777777" w:rsidR="00456002" w:rsidRPr="006030C8" w:rsidRDefault="00456002" w:rsidP="00212CC6">
      <w:pPr>
        <w:outlineLvl w:val="2"/>
        <w:rPr>
          <w:lang w:val="fr-FR"/>
        </w:rPr>
      </w:pPr>
      <w:r w:rsidRPr="006030C8">
        <w:rPr>
          <w:rFonts w:cs="Tahoma"/>
          <w:szCs w:val="18"/>
          <w:lang w:val="fr-FR"/>
        </w:rPr>
        <w:t>Les Services en Ligne incluent des logiciels et des services fournis sous abonnement, tel que décrit dans les Droits d’Utilisation des Logiciels, et disponibles en ligne.</w:t>
      </w:r>
      <w:r w:rsidR="006030C8" w:rsidRPr="006030C8">
        <w:rPr>
          <w:rFonts w:cs="Tahoma"/>
          <w:szCs w:val="18"/>
          <w:lang w:val="fr-FR"/>
        </w:rPr>
        <w:t xml:space="preserve"> </w:t>
      </w:r>
      <w:r w:rsidRPr="006030C8">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p>
    <w:p w14:paraId="44053B25" w14:textId="77777777" w:rsidR="002D25C8" w:rsidRPr="006030C8" w:rsidRDefault="002D25C8" w:rsidP="00212CC6">
      <w:pPr>
        <w:outlineLvl w:val="2"/>
        <w:rPr>
          <w:lang w:val="fr-FR"/>
        </w:rPr>
      </w:pPr>
    </w:p>
    <w:p w14:paraId="17BAD46F" w14:textId="77777777" w:rsidR="00073E15" w:rsidRPr="004F549F" w:rsidRDefault="00A0550D" w:rsidP="00A0550D">
      <w:pPr>
        <w:numPr>
          <w:ilvl w:val="0"/>
          <w:numId w:val="67"/>
        </w:numPr>
        <w:spacing w:after="60"/>
      </w:pPr>
      <w:r>
        <w:rPr>
          <w:rFonts w:eastAsia="Calibri" w:cs="Tahoma"/>
          <w:color w:val="000000"/>
          <w:szCs w:val="18"/>
        </w:rPr>
        <w:t>Plateforme Entreprise Bing Maps</w:t>
      </w:r>
    </w:p>
    <w:p w14:paraId="75745F91" w14:textId="77777777" w:rsidR="00A0550D" w:rsidRPr="006030C8" w:rsidRDefault="00A0550D" w:rsidP="00A0550D">
      <w:pPr>
        <w:numPr>
          <w:ilvl w:val="0"/>
          <w:numId w:val="67"/>
        </w:numPr>
        <w:spacing w:after="60"/>
        <w:rPr>
          <w:lang w:val="fr-FR"/>
        </w:rPr>
      </w:pPr>
      <w:r w:rsidRPr="006030C8">
        <w:rPr>
          <w:rFonts w:eastAsia="Calibri" w:cs="Tahoma"/>
          <w:color w:val="000000"/>
          <w:szCs w:val="18"/>
          <w:lang w:val="fr-FR"/>
        </w:rPr>
        <w:t>Plateforme de gestion des ressources mobiles Bing Maps</w:t>
      </w:r>
    </w:p>
    <w:p w14:paraId="0C833531" w14:textId="77777777" w:rsidR="00A0550D" w:rsidRPr="004F549F" w:rsidRDefault="00A0550D" w:rsidP="00A0550D">
      <w:pPr>
        <w:numPr>
          <w:ilvl w:val="0"/>
          <w:numId w:val="67"/>
        </w:numPr>
        <w:spacing w:after="60"/>
      </w:pPr>
      <w:r>
        <w:rPr>
          <w:rFonts w:eastAsia="Calibri" w:cs="Tahoma"/>
          <w:color w:val="000000"/>
          <w:szCs w:val="18"/>
        </w:rPr>
        <w:t xml:space="preserve">Data Loss Prevention </w:t>
      </w:r>
    </w:p>
    <w:p w14:paraId="209C417D" w14:textId="77777777" w:rsidR="00A0550D" w:rsidRPr="006030C8" w:rsidRDefault="00A0550D" w:rsidP="00A0550D">
      <w:pPr>
        <w:numPr>
          <w:ilvl w:val="0"/>
          <w:numId w:val="67"/>
        </w:numPr>
        <w:spacing w:after="60"/>
        <w:rPr>
          <w:lang w:val="fr-FR"/>
        </w:rPr>
      </w:pPr>
      <w:r w:rsidRPr="006030C8">
        <w:rPr>
          <w:rFonts w:eastAsia="Calibri" w:cs="Tahoma"/>
          <w:color w:val="000000"/>
          <w:szCs w:val="18"/>
          <w:lang w:val="fr-FR"/>
        </w:rPr>
        <w:t xml:space="preserve">Duet Enterprise Online pour Microsoft SharePoint et SAP </w:t>
      </w:r>
    </w:p>
    <w:p w14:paraId="25892417" w14:textId="77777777" w:rsidR="00B00423" w:rsidRPr="004F549F" w:rsidRDefault="00B00423" w:rsidP="00B00423">
      <w:pPr>
        <w:numPr>
          <w:ilvl w:val="0"/>
          <w:numId w:val="67"/>
        </w:numPr>
        <w:spacing w:after="60"/>
      </w:pPr>
      <w:r>
        <w:rPr>
          <w:rFonts w:eastAsia="Calibri" w:cs="Tahoma"/>
          <w:color w:val="000000"/>
          <w:szCs w:val="18"/>
        </w:rPr>
        <w:t xml:space="preserve">Exchange Hosted Encryption </w:t>
      </w:r>
    </w:p>
    <w:p w14:paraId="193A4B5E" w14:textId="77777777" w:rsidR="00A0550D" w:rsidRPr="004F549F" w:rsidRDefault="00A0550D" w:rsidP="00A0550D">
      <w:pPr>
        <w:numPr>
          <w:ilvl w:val="0"/>
          <w:numId w:val="67"/>
        </w:numPr>
        <w:spacing w:after="60"/>
      </w:pPr>
      <w:r>
        <w:rPr>
          <w:rFonts w:eastAsia="Calibri" w:cs="Tahoma"/>
          <w:color w:val="000000"/>
          <w:szCs w:val="18"/>
        </w:rPr>
        <w:t xml:space="preserve">Exchange Online Archiving pour Exchange Online </w:t>
      </w:r>
    </w:p>
    <w:p w14:paraId="6C6A13C9" w14:textId="77777777" w:rsidR="00456002" w:rsidRPr="004F549F" w:rsidRDefault="00456002" w:rsidP="00A0550D">
      <w:pPr>
        <w:numPr>
          <w:ilvl w:val="0"/>
          <w:numId w:val="67"/>
        </w:numPr>
        <w:spacing w:after="60"/>
      </w:pPr>
      <w:r>
        <w:rPr>
          <w:rFonts w:eastAsia="Calibri" w:cs="Tahoma"/>
          <w:color w:val="000000"/>
          <w:szCs w:val="18"/>
        </w:rPr>
        <w:t>Exchange Online Archiving pour Exchange Server</w:t>
      </w:r>
    </w:p>
    <w:p w14:paraId="3C860087" w14:textId="77777777" w:rsidR="00456002" w:rsidRPr="004F549F" w:rsidRDefault="00456002" w:rsidP="00346F4B">
      <w:pPr>
        <w:numPr>
          <w:ilvl w:val="0"/>
          <w:numId w:val="67"/>
        </w:numPr>
        <w:spacing w:after="60"/>
      </w:pPr>
      <w:r>
        <w:rPr>
          <w:rFonts w:eastAsia="Calibri" w:cs="Tahoma"/>
          <w:color w:val="000000"/>
          <w:szCs w:val="18"/>
        </w:rPr>
        <w:t xml:space="preserve">Exchange Online Kiosk, Plan 1 et Plan 2 </w:t>
      </w:r>
    </w:p>
    <w:p w14:paraId="7BCF1447" w14:textId="77777777" w:rsidR="00A0550D" w:rsidRPr="004F549F" w:rsidRDefault="00A0550D" w:rsidP="00A0550D">
      <w:pPr>
        <w:numPr>
          <w:ilvl w:val="0"/>
          <w:numId w:val="67"/>
        </w:numPr>
        <w:spacing w:after="60"/>
      </w:pPr>
      <w:r>
        <w:rPr>
          <w:rFonts w:eastAsia="Calibri" w:cs="Tahoma"/>
          <w:color w:val="000000"/>
          <w:szCs w:val="18"/>
        </w:rPr>
        <w:t xml:space="preserve">Exchange Online Protection </w:t>
      </w:r>
    </w:p>
    <w:p w14:paraId="5249F4CF" w14:textId="77777777" w:rsidR="00A0550D" w:rsidRPr="004F549F" w:rsidRDefault="00A0550D" w:rsidP="00A0550D">
      <w:pPr>
        <w:numPr>
          <w:ilvl w:val="0"/>
          <w:numId w:val="67"/>
        </w:numPr>
        <w:spacing w:after="60"/>
      </w:pPr>
      <w:r>
        <w:rPr>
          <w:rFonts w:eastAsia="Calibri" w:cs="Tahoma"/>
          <w:color w:val="000000"/>
          <w:szCs w:val="18"/>
        </w:rPr>
        <w:t xml:space="preserve">Forefront Online Protection pour Exchange </w:t>
      </w:r>
    </w:p>
    <w:p w14:paraId="7A417D57" w14:textId="77777777" w:rsidR="00A0550D" w:rsidRPr="004F549F" w:rsidRDefault="00A0550D" w:rsidP="00A0550D">
      <w:pPr>
        <w:numPr>
          <w:ilvl w:val="0"/>
          <w:numId w:val="67"/>
        </w:numPr>
        <w:spacing w:after="60"/>
      </w:pPr>
      <w:r>
        <w:rPr>
          <w:rFonts w:eastAsia="Calibri" w:cs="Tahoma"/>
          <w:color w:val="000000"/>
          <w:szCs w:val="18"/>
        </w:rPr>
        <w:t xml:space="preserve">Groove Enterprise Services </w:t>
      </w:r>
    </w:p>
    <w:p w14:paraId="3D727222" w14:textId="77777777" w:rsidR="00456002" w:rsidRPr="004F549F" w:rsidRDefault="00456002" w:rsidP="00A0550D">
      <w:pPr>
        <w:numPr>
          <w:ilvl w:val="0"/>
          <w:numId w:val="67"/>
        </w:numPr>
        <w:spacing w:after="60"/>
      </w:pPr>
      <w:r>
        <w:rPr>
          <w:rFonts w:eastAsia="Calibri" w:cs="Tahoma"/>
          <w:color w:val="000000"/>
          <w:szCs w:val="18"/>
        </w:rPr>
        <w:t>Lync Online Plan 1, 2 et 3</w:t>
      </w:r>
    </w:p>
    <w:p w14:paraId="6A91622F" w14:textId="77777777" w:rsidR="00A0550D" w:rsidRPr="004F549F" w:rsidRDefault="00A0550D" w:rsidP="00A0550D">
      <w:pPr>
        <w:numPr>
          <w:ilvl w:val="0"/>
          <w:numId w:val="67"/>
        </w:numPr>
        <w:spacing w:after="60"/>
      </w:pPr>
      <w:r>
        <w:rPr>
          <w:rFonts w:eastAsia="Calibri" w:cs="Tahoma"/>
          <w:color w:val="000000"/>
          <w:szCs w:val="18"/>
        </w:rPr>
        <w:t>Microsoft Dynamics CRM Online</w:t>
      </w:r>
    </w:p>
    <w:p w14:paraId="66708B20" w14:textId="77777777" w:rsidR="00A0550D" w:rsidRPr="004F549F" w:rsidRDefault="00A0550D" w:rsidP="00A0550D">
      <w:pPr>
        <w:numPr>
          <w:ilvl w:val="0"/>
          <w:numId w:val="67"/>
        </w:numPr>
        <w:spacing w:after="60"/>
      </w:pPr>
      <w:r>
        <w:rPr>
          <w:rFonts w:eastAsia="Calibri" w:cs="Tahoma"/>
          <w:color w:val="000000"/>
          <w:szCs w:val="18"/>
        </w:rPr>
        <w:t>Microsoft Learning E-Reference Library et IT Academy</w:t>
      </w:r>
    </w:p>
    <w:p w14:paraId="0696339A" w14:textId="77777777" w:rsidR="00456002" w:rsidRPr="006030C8" w:rsidRDefault="00456002" w:rsidP="00A0550D">
      <w:pPr>
        <w:numPr>
          <w:ilvl w:val="0"/>
          <w:numId w:val="67"/>
        </w:numPr>
        <w:spacing w:after="60"/>
        <w:rPr>
          <w:lang w:val="fr-FR"/>
        </w:rPr>
      </w:pPr>
      <w:r w:rsidRPr="006030C8">
        <w:rPr>
          <w:rFonts w:eastAsia="Calibri" w:cs="Tahoma"/>
          <w:color w:val="000000"/>
          <w:szCs w:val="18"/>
          <w:lang w:val="fr-FR"/>
        </w:rPr>
        <w:t>Office 365 Entreprise K1, E1, E3 et E4</w:t>
      </w:r>
    </w:p>
    <w:p w14:paraId="4B4660C7" w14:textId="77777777" w:rsidR="00061A45" w:rsidRPr="004F549F" w:rsidRDefault="008368B4" w:rsidP="00346F4B">
      <w:pPr>
        <w:numPr>
          <w:ilvl w:val="0"/>
          <w:numId w:val="67"/>
        </w:numPr>
        <w:spacing w:after="60"/>
      </w:pPr>
      <w:r>
        <w:rPr>
          <w:rFonts w:eastAsia="Calibri" w:cs="Tahoma"/>
          <w:color w:val="000000"/>
          <w:szCs w:val="18"/>
        </w:rPr>
        <w:t>Office 365 ProPlus</w:t>
      </w:r>
    </w:p>
    <w:p w14:paraId="65FB9738" w14:textId="77777777" w:rsidR="00A0550D" w:rsidRPr="004F549F" w:rsidRDefault="00A0550D" w:rsidP="00A0550D">
      <w:pPr>
        <w:numPr>
          <w:ilvl w:val="0"/>
          <w:numId w:val="67"/>
        </w:numPr>
        <w:spacing w:after="60"/>
      </w:pPr>
      <w:r>
        <w:rPr>
          <w:rFonts w:eastAsia="Calibri" w:cs="Tahoma"/>
          <w:color w:val="000000"/>
          <w:szCs w:val="18"/>
        </w:rPr>
        <w:t xml:space="preserve">Application Web Office </w:t>
      </w:r>
    </w:p>
    <w:p w14:paraId="7FE532E1" w14:textId="77777777" w:rsidR="002D506A" w:rsidRPr="004F549F" w:rsidRDefault="002D506A" w:rsidP="00A0550D">
      <w:pPr>
        <w:numPr>
          <w:ilvl w:val="0"/>
          <w:numId w:val="67"/>
        </w:numPr>
        <w:spacing w:after="60"/>
      </w:pPr>
      <w:r>
        <w:rPr>
          <w:rFonts w:cs="Tahoma"/>
          <w:color w:val="000000"/>
        </w:rPr>
        <w:t>Power BI pour Office 365</w:t>
      </w:r>
    </w:p>
    <w:p w14:paraId="16DDE564" w14:textId="77777777" w:rsidR="008368B4" w:rsidRPr="004F549F" w:rsidRDefault="008368B4" w:rsidP="00A0550D">
      <w:pPr>
        <w:numPr>
          <w:ilvl w:val="0"/>
          <w:numId w:val="67"/>
        </w:numPr>
        <w:spacing w:after="60"/>
      </w:pPr>
      <w:r>
        <w:rPr>
          <w:rFonts w:eastAsia="Calibri" w:cs="Tahoma"/>
          <w:color w:val="000000"/>
          <w:szCs w:val="18"/>
        </w:rPr>
        <w:t>Project Online</w:t>
      </w:r>
    </w:p>
    <w:p w14:paraId="59B5E659" w14:textId="77777777" w:rsidR="008368B4" w:rsidRPr="004F549F" w:rsidRDefault="008368B4" w:rsidP="00346F4B">
      <w:pPr>
        <w:numPr>
          <w:ilvl w:val="0"/>
          <w:numId w:val="67"/>
        </w:numPr>
        <w:spacing w:after="60"/>
      </w:pPr>
      <w:r>
        <w:rPr>
          <w:rFonts w:eastAsia="Calibri" w:cs="Tahoma"/>
          <w:color w:val="000000"/>
          <w:szCs w:val="18"/>
        </w:rPr>
        <w:t>Project Pro pour Office 365</w:t>
      </w:r>
    </w:p>
    <w:p w14:paraId="3252C6F0" w14:textId="77777777" w:rsidR="00456002" w:rsidRPr="004F549F" w:rsidRDefault="00456002" w:rsidP="00346F4B">
      <w:pPr>
        <w:numPr>
          <w:ilvl w:val="0"/>
          <w:numId w:val="67"/>
        </w:numPr>
        <w:spacing w:after="60"/>
      </w:pPr>
      <w:r>
        <w:rPr>
          <w:rFonts w:eastAsia="Calibri" w:cs="Tahoma"/>
          <w:color w:val="000000"/>
          <w:szCs w:val="18"/>
        </w:rPr>
        <w:t xml:space="preserve">SharePoint Online Kiosk, Plan 1 et Plan 2 </w:t>
      </w:r>
    </w:p>
    <w:p w14:paraId="2CA6C087" w14:textId="77777777" w:rsidR="00456002" w:rsidRPr="004F549F" w:rsidRDefault="00456002" w:rsidP="00A0550D">
      <w:pPr>
        <w:numPr>
          <w:ilvl w:val="0"/>
          <w:numId w:val="67"/>
        </w:numPr>
        <w:spacing w:after="60"/>
      </w:pPr>
      <w:r>
        <w:rPr>
          <w:rFonts w:eastAsia="Calibri" w:cs="Tahoma"/>
          <w:color w:val="000000"/>
          <w:szCs w:val="18"/>
        </w:rPr>
        <w:t xml:space="preserve">System Center Endpoint Protection </w:t>
      </w:r>
    </w:p>
    <w:p w14:paraId="1434BEA2" w14:textId="77777777" w:rsidR="00B00423" w:rsidRPr="004F549F" w:rsidRDefault="00B00423" w:rsidP="00B00423">
      <w:pPr>
        <w:numPr>
          <w:ilvl w:val="0"/>
          <w:numId w:val="67"/>
        </w:numPr>
        <w:spacing w:after="60"/>
      </w:pPr>
      <w:r>
        <w:rPr>
          <w:rFonts w:eastAsia="Calibri" w:cs="Tahoma"/>
          <w:color w:val="000000"/>
          <w:szCs w:val="18"/>
        </w:rPr>
        <w:t xml:space="preserve">API Translator </w:t>
      </w:r>
    </w:p>
    <w:p w14:paraId="4681FA2F" w14:textId="77777777" w:rsidR="008368B4" w:rsidRPr="004F549F" w:rsidRDefault="008368B4" w:rsidP="00B00423">
      <w:pPr>
        <w:numPr>
          <w:ilvl w:val="0"/>
          <w:numId w:val="67"/>
        </w:numPr>
        <w:spacing w:after="60"/>
      </w:pPr>
      <w:r>
        <w:rPr>
          <w:rFonts w:eastAsia="Calibri" w:cs="Tahoma"/>
          <w:color w:val="000000"/>
          <w:szCs w:val="18"/>
        </w:rPr>
        <w:t>Visio Pro pour Office 365</w:t>
      </w:r>
    </w:p>
    <w:p w14:paraId="0367B2CC" w14:textId="77777777" w:rsidR="00073E15" w:rsidRPr="004F549F" w:rsidRDefault="001D63BA" w:rsidP="00B00423">
      <w:pPr>
        <w:numPr>
          <w:ilvl w:val="0"/>
          <w:numId w:val="67"/>
        </w:numPr>
        <w:spacing w:after="60"/>
      </w:pPr>
      <w:r>
        <w:rPr>
          <w:rFonts w:eastAsia="Calibri" w:cs="Tahoma"/>
          <w:color w:val="000000"/>
          <w:szCs w:val="18"/>
        </w:rPr>
        <w:t>Microsoft Rights Management</w:t>
      </w:r>
    </w:p>
    <w:p w14:paraId="3C42E7CB" w14:textId="77777777" w:rsidR="00456002" w:rsidRPr="004F549F" w:rsidRDefault="00073E15" w:rsidP="00B00423">
      <w:pPr>
        <w:numPr>
          <w:ilvl w:val="0"/>
          <w:numId w:val="67"/>
        </w:numPr>
        <w:spacing w:after="60"/>
      </w:pPr>
      <w:r>
        <w:rPr>
          <w:rFonts w:eastAsia="Calibri" w:cs="Tahoma"/>
          <w:color w:val="000000"/>
          <w:szCs w:val="18"/>
        </w:rPr>
        <w:t>Services Windows Azure</w:t>
      </w:r>
    </w:p>
    <w:p w14:paraId="6DC32C9D" w14:textId="77777777" w:rsidR="00073E15" w:rsidRPr="004F549F" w:rsidRDefault="00456002" w:rsidP="00346F4B">
      <w:pPr>
        <w:numPr>
          <w:ilvl w:val="0"/>
          <w:numId w:val="67"/>
        </w:numPr>
        <w:spacing w:after="60"/>
      </w:pPr>
      <w:r>
        <w:rPr>
          <w:rFonts w:eastAsia="Calibri" w:cs="Tahoma"/>
          <w:color w:val="000000"/>
          <w:szCs w:val="18"/>
        </w:rPr>
        <w:t>Windows Intune</w:t>
      </w:r>
    </w:p>
    <w:p w14:paraId="73936304" w14:textId="77777777" w:rsidR="00456002" w:rsidRPr="006030C8" w:rsidRDefault="003929D1" w:rsidP="00346F4B">
      <w:pPr>
        <w:numPr>
          <w:ilvl w:val="0"/>
          <w:numId w:val="67"/>
        </w:numPr>
        <w:spacing w:after="60"/>
        <w:rPr>
          <w:lang w:val="fr-FR"/>
        </w:rPr>
      </w:pPr>
      <w:r w:rsidRPr="006030C8">
        <w:rPr>
          <w:rFonts w:eastAsia="Calibri" w:cs="Tahoma"/>
          <w:color w:val="000000"/>
          <w:szCs w:val="18"/>
          <w:lang w:val="fr-FR"/>
        </w:rPr>
        <w:t>Module Complémentaire Windows Intune pour System Center Configuration Manager et System Center Endpoint Protection</w:t>
      </w:r>
    </w:p>
    <w:p w14:paraId="784A8484" w14:textId="77777777" w:rsidR="00B00423" w:rsidRPr="004F549F" w:rsidRDefault="00B00423" w:rsidP="00346F4B">
      <w:pPr>
        <w:numPr>
          <w:ilvl w:val="0"/>
          <w:numId w:val="67"/>
        </w:numPr>
        <w:spacing w:after="60"/>
      </w:pPr>
      <w:r>
        <w:rPr>
          <w:rFonts w:eastAsia="Calibri" w:cs="Tahoma"/>
          <w:color w:val="000000"/>
          <w:szCs w:val="18"/>
        </w:rPr>
        <w:t>Yammer Enterprise</w:t>
      </w:r>
    </w:p>
    <w:p w14:paraId="5DCAA3BA" w14:textId="77777777" w:rsidR="002D25C8" w:rsidRPr="004F549F" w:rsidRDefault="002D25C8" w:rsidP="00212CC6"/>
    <w:p w14:paraId="41F80670" w14:textId="77777777" w:rsidR="00456002" w:rsidRPr="006030C8" w:rsidRDefault="00456002" w:rsidP="00106942">
      <w:pPr>
        <w:outlineLvl w:val="2"/>
        <w:rPr>
          <w:lang w:val="fr-FR"/>
        </w:rPr>
      </w:pPr>
      <w:r w:rsidRPr="006030C8">
        <w:rPr>
          <w:rFonts w:cs="Tahoma"/>
          <w:szCs w:val="18"/>
          <w:lang w:val="fr-FR"/>
        </w:rPr>
        <w:t>D’autres offres sont disponibles dans la section Services en Ligne des Droits d’Utilisation de Logiciels.</w:t>
      </w:r>
      <w:r w:rsidR="006030C8" w:rsidRPr="006030C8">
        <w:rPr>
          <w:rFonts w:cs="Tahoma"/>
          <w:szCs w:val="18"/>
          <w:lang w:val="fr-FR"/>
        </w:rPr>
        <w:t xml:space="preserve"> </w:t>
      </w:r>
      <w:r w:rsidRPr="006030C8">
        <w:rPr>
          <w:rFonts w:cs="Tahoma"/>
          <w:szCs w:val="18"/>
          <w:lang w:val="fr-FR"/>
        </w:rPr>
        <w:t>Les autres sections de ces modalités de tarification et modalités de paiement des Services en Ligne s’appliquent aux Services en</w:t>
      </w:r>
      <w:r w:rsidR="00106942">
        <w:rPr>
          <w:rFonts w:cs="Tahoma"/>
          <w:szCs w:val="18"/>
          <w:lang w:val="fr-FR"/>
        </w:rPr>
        <w:t> </w:t>
      </w:r>
      <w:r w:rsidRPr="006030C8">
        <w:rPr>
          <w:rFonts w:cs="Tahoma"/>
          <w:szCs w:val="18"/>
          <w:lang w:val="fr-FR"/>
        </w:rPr>
        <w:t>Ligne désignés ci-dessus et à ces autres offres.</w:t>
      </w:r>
    </w:p>
    <w:p w14:paraId="631BD7CB" w14:textId="77777777" w:rsidR="00456002" w:rsidRPr="006030C8" w:rsidRDefault="00456002" w:rsidP="00456002">
      <w:pPr>
        <w:pStyle w:val="Heading2"/>
        <w:ind w:left="0"/>
        <w:rPr>
          <w:lang w:val="fr-FR"/>
        </w:rPr>
      </w:pPr>
      <w:bookmarkStart w:id="664" w:name="_Toc336338208"/>
      <w:bookmarkStart w:id="665" w:name="_Toc377592943"/>
      <w:r w:rsidRPr="006030C8">
        <w:rPr>
          <w:rFonts w:ascii="Tahoma" w:hAnsi="Tahoma" w:cs="Tahoma"/>
          <w:lang w:val="fr-FR"/>
        </w:rPr>
        <w:lastRenderedPageBreak/>
        <w:t>Durée de l’abonnement aux Services en Ligne</w:t>
      </w:r>
      <w:bookmarkEnd w:id="664"/>
      <w:bookmarkEnd w:id="665"/>
    </w:p>
    <w:p w14:paraId="3E32702C" w14:textId="77777777" w:rsidR="00456002" w:rsidRPr="006030C8" w:rsidRDefault="00456002" w:rsidP="00116EDC">
      <w:pPr>
        <w:outlineLvl w:val="2"/>
        <w:rPr>
          <w:lang w:val="fr-FR"/>
        </w:rPr>
      </w:pPr>
    </w:p>
    <w:p w14:paraId="30061144" w14:textId="77777777" w:rsidR="006A5DAE" w:rsidRPr="006030C8" w:rsidRDefault="00456002" w:rsidP="00106942">
      <w:pPr>
        <w:outlineLvl w:val="2"/>
        <w:rPr>
          <w:lang w:val="fr-FR"/>
        </w:rPr>
      </w:pPr>
      <w:r w:rsidRPr="006030C8">
        <w:rPr>
          <w:rFonts w:cs="Tahoma"/>
          <w:szCs w:val="18"/>
          <w:lang w:val="fr-FR"/>
        </w:rPr>
        <w:t>L’achat initial d’un nouvel abonnement aux Services en Ligne détermine la durée d’abonnement aux services.</w:t>
      </w:r>
      <w:r w:rsidR="006030C8" w:rsidRPr="006030C8">
        <w:rPr>
          <w:rFonts w:cs="Tahoma"/>
          <w:szCs w:val="18"/>
          <w:lang w:val="fr-FR"/>
        </w:rPr>
        <w:t xml:space="preserve"> </w:t>
      </w:r>
      <w:r w:rsidRPr="006030C8">
        <w:rPr>
          <w:rFonts w:cs="Tahoma"/>
          <w:szCs w:val="18"/>
          <w:lang w:val="fr-FR"/>
        </w:rPr>
        <w:t>Certains services permettent au client de s’abonner pour une durée d’un (1) an ou jusqu’à la date d’expiration du contrat ou accord de mise en œuvre qu’il a conclu (la « durée concomitante »), conformément aux indications du tableau ci-dessous.</w:t>
      </w:r>
      <w:r w:rsidR="006030C8" w:rsidRPr="006030C8">
        <w:rPr>
          <w:rFonts w:cs="Tahoma"/>
          <w:szCs w:val="18"/>
          <w:lang w:val="fr-FR"/>
        </w:rPr>
        <w:t xml:space="preserve"> </w:t>
      </w:r>
      <w:r w:rsidRPr="006030C8">
        <w:rPr>
          <w:rFonts w:cs="Tahoma"/>
          <w:szCs w:val="18"/>
          <w:lang w:val="fr-FR"/>
        </w:rPr>
        <w:t>Select Plus ne propose pas d’option de durée concomitante, mais permet au client de choisir entre un abonnement de 1 ou 3 ans ou de s’aligner à la deuxième date anniversaire à partir de la date de début de</w:t>
      </w:r>
      <w:r w:rsidR="00106942">
        <w:rPr>
          <w:rFonts w:cs="Tahoma"/>
          <w:szCs w:val="18"/>
          <w:lang w:val="fr-FR"/>
        </w:rPr>
        <w:t> </w:t>
      </w:r>
      <w:r w:rsidRPr="006030C8">
        <w:rPr>
          <w:rFonts w:cs="Tahoma"/>
          <w:szCs w:val="18"/>
          <w:lang w:val="fr-FR"/>
        </w:rPr>
        <w:t>la</w:t>
      </w:r>
      <w:r w:rsidR="00106942">
        <w:rPr>
          <w:rFonts w:cs="Tahoma"/>
          <w:szCs w:val="18"/>
          <w:lang w:val="fr-FR"/>
        </w:rPr>
        <w:t> </w:t>
      </w:r>
      <w:r w:rsidRPr="006030C8">
        <w:rPr>
          <w:rFonts w:cs="Tahoma"/>
          <w:szCs w:val="18"/>
          <w:lang w:val="fr-FR"/>
        </w:rPr>
        <w:t>couverture.</w:t>
      </w:r>
      <w:r w:rsidR="006030C8" w:rsidRPr="006030C8">
        <w:rPr>
          <w:rFonts w:cs="Tahoma"/>
          <w:szCs w:val="18"/>
          <w:lang w:val="fr-FR"/>
        </w:rPr>
        <w:t xml:space="preserve"> </w:t>
      </w:r>
      <w:r w:rsidRPr="006030C8">
        <w:rPr>
          <w:rFonts w:cs="Tahoma"/>
          <w:szCs w:val="18"/>
          <w:lang w:val="fr-FR"/>
        </w:rPr>
        <w:t>La durée d’abonnement d’un (1) an peut ne pas s’aligner ou expirer à la date d’expiration stipulée dans le contrat conclu par le client.</w:t>
      </w:r>
      <w:r w:rsidR="006030C8" w:rsidRPr="006030C8">
        <w:rPr>
          <w:rFonts w:cs="Tahoma"/>
          <w:szCs w:val="18"/>
          <w:lang w:val="fr-FR"/>
        </w:rPr>
        <w:t xml:space="preserve"> </w:t>
      </w:r>
      <w:r w:rsidRPr="006030C8">
        <w:rPr>
          <w:rFonts w:cs="Tahoma"/>
          <w:szCs w:val="18"/>
          <w:lang w:val="fr-FR"/>
        </w:rPr>
        <w:t>Si l’abonnement d’un (1) an prend fin après la date de fin du contrat, le client doit disposer d’un contrat de licence en volume actif pour commander des licences supplémentaires ou renouveler le service.</w:t>
      </w:r>
      <w:r w:rsidR="006030C8" w:rsidRPr="006030C8">
        <w:rPr>
          <w:rFonts w:cs="Tahoma"/>
          <w:szCs w:val="18"/>
          <w:lang w:val="fr-FR"/>
        </w:rPr>
        <w:t xml:space="preserve"> </w:t>
      </w:r>
      <w:r w:rsidRPr="006030C8">
        <w:rPr>
          <w:rFonts w:cs="Tahoma"/>
          <w:szCs w:val="18"/>
          <w:lang w:val="fr-FR"/>
        </w:rPr>
        <w:t>Si le client effectue des achats supplémentaires pour un service, la durée d’abonnement relative à ces achats supplémentaires doit être alignée à la durée d’abonnement existante pour le même service.</w:t>
      </w:r>
      <w:r w:rsidR="006030C8" w:rsidRPr="006030C8">
        <w:rPr>
          <w:rFonts w:cs="Tahoma"/>
          <w:szCs w:val="18"/>
          <w:lang w:val="fr-FR"/>
        </w:rPr>
        <w:t xml:space="preserve"> </w:t>
      </w:r>
      <w:r w:rsidRPr="006030C8">
        <w:rPr>
          <w:rFonts w:cs="Tahoma"/>
          <w:szCs w:val="18"/>
          <w:lang w:val="fr-FR"/>
        </w:rPr>
        <w:t>Si les prix appliqués pour les commandes supplémentaires de produits ou de services ne sont pas exposés dans le contrat existant du client, les prix facturés à la partie indiquée dans le contrat pour les quantités supplémentaires de produits ou services seront les mêmes que les prix facturés lors de l’achat initial desdits produits ou services.</w:t>
      </w:r>
      <w:r w:rsidR="006030C8" w:rsidRPr="006030C8">
        <w:rPr>
          <w:rFonts w:cs="Tahoma"/>
          <w:szCs w:val="18"/>
          <w:lang w:val="fr-FR"/>
        </w:rPr>
        <w:t xml:space="preserve"> </w:t>
      </w:r>
      <w:r w:rsidRPr="006030C8">
        <w:rPr>
          <w:rFonts w:cs="Tahoma"/>
          <w:szCs w:val="18"/>
          <w:lang w:val="fr-FR"/>
        </w:rPr>
        <w:t>Les informations spécifiques aux Services Windows Azure sont fournies à l’article Services Windows Azure ci-après. Pour les informations spécifiques aux produits Office 365 achetés dans le cadre des programmes de Licence Open, Open Value et Open Value Souscription, veuillez vous reporter à la section Office 365 avec Open ci-dessous.</w:t>
      </w:r>
    </w:p>
    <w:p w14:paraId="73D129E7" w14:textId="77777777" w:rsidR="00456002" w:rsidRPr="006030C8" w:rsidRDefault="00456002" w:rsidP="00212CC6">
      <w:pPr>
        <w:rPr>
          <w:lang w:val="fr-FR"/>
        </w:rPr>
      </w:pPr>
    </w:p>
    <w:p w14:paraId="3A4178B5" w14:textId="77777777" w:rsidR="001C1727" w:rsidRPr="006030C8" w:rsidRDefault="001C1727">
      <w:pPr>
        <w:rPr>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FD12DC" w14:paraId="6402772B"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CC07FE8" w14:textId="77777777" w:rsidR="00456002" w:rsidRPr="006030C8" w:rsidRDefault="00456002" w:rsidP="005C647E">
            <w:pPr>
              <w:jc w:val="center"/>
              <w:rPr>
                <w:rFonts w:eastAsia="Calibri" w:cs="Tahoma"/>
                <w:b/>
                <w:bCs/>
                <w:sz w:val="20"/>
                <w:szCs w:val="18"/>
                <w:lang w:val="fr-FR"/>
              </w:rPr>
            </w:pPr>
            <w:r w:rsidRPr="006030C8">
              <w:rPr>
                <w:rFonts w:eastAsia="Calibri" w:cs="Tahoma"/>
                <w:b/>
                <w:bCs/>
                <w:sz w:val="20"/>
                <w:szCs w:val="18"/>
                <w:lang w:val="fr-FR"/>
              </w:rPr>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7FF7E468" w14:textId="77777777" w:rsidR="00456002" w:rsidRPr="006030C8" w:rsidRDefault="00456002" w:rsidP="005C647E">
            <w:pPr>
              <w:jc w:val="center"/>
              <w:rPr>
                <w:rFonts w:eastAsia="Calibri" w:cs="Tahoma"/>
                <w:b/>
                <w:bCs/>
                <w:sz w:val="20"/>
                <w:szCs w:val="18"/>
                <w:lang w:val="fr-FR"/>
              </w:rPr>
            </w:pPr>
            <w:r w:rsidRPr="006030C8">
              <w:rPr>
                <w:rFonts w:eastAsia="Calibri" w:cs="Tahoma"/>
                <w:b/>
                <w:bCs/>
                <w:sz w:val="20"/>
                <w:szCs w:val="18"/>
                <w:lang w:val="fr-FR"/>
              </w:rPr>
              <w:t>Services en Ligne uniquement disponibles pour une durée concomitante</w:t>
            </w:r>
          </w:p>
        </w:tc>
      </w:tr>
      <w:tr w:rsidR="00456002" w:rsidRPr="000C32C3" w14:paraId="28470EB6"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DA2A388" w14:textId="77777777" w:rsidR="00456002" w:rsidRPr="004F549F" w:rsidRDefault="00456002" w:rsidP="00346F4B">
            <w:pPr>
              <w:numPr>
                <w:ilvl w:val="0"/>
                <w:numId w:val="68"/>
              </w:numPr>
              <w:spacing w:after="60"/>
              <w:ind w:left="720" w:right="259"/>
            </w:pPr>
            <w:r>
              <w:rPr>
                <w:rFonts w:eastAsia="Calibri" w:cs="Tahoma"/>
                <w:color w:val="000000"/>
                <w:szCs w:val="18"/>
              </w:rPr>
              <w:t>Bing Maps Enterprise</w:t>
            </w:r>
          </w:p>
          <w:p w14:paraId="73687C5C" w14:textId="77777777" w:rsidR="00AD481C" w:rsidRPr="006030C8" w:rsidRDefault="00AD481C" w:rsidP="00346F4B">
            <w:pPr>
              <w:numPr>
                <w:ilvl w:val="0"/>
                <w:numId w:val="68"/>
              </w:numPr>
              <w:spacing w:after="60"/>
              <w:ind w:left="720" w:right="259"/>
              <w:rPr>
                <w:lang w:val="fr-FR"/>
              </w:rPr>
            </w:pPr>
            <w:r w:rsidRPr="006030C8">
              <w:rPr>
                <w:rFonts w:eastAsia="Calibri" w:cs="Tahoma"/>
                <w:color w:val="000000"/>
                <w:szCs w:val="18"/>
                <w:lang w:val="fr-FR"/>
              </w:rPr>
              <w:t>Gestion des ressources mobiles Bing Maps</w:t>
            </w:r>
          </w:p>
          <w:p w14:paraId="0A77BB1A" w14:textId="77777777" w:rsidR="00456002" w:rsidRPr="004F549F" w:rsidRDefault="00456002" w:rsidP="00346F4B">
            <w:pPr>
              <w:numPr>
                <w:ilvl w:val="0"/>
                <w:numId w:val="68"/>
              </w:numPr>
              <w:spacing w:after="60"/>
              <w:ind w:left="720" w:right="259"/>
            </w:pPr>
            <w:r>
              <w:rPr>
                <w:rFonts w:eastAsia="Calibri" w:cs="Tahoma"/>
                <w:color w:val="000000"/>
                <w:szCs w:val="18"/>
              </w:rPr>
              <w:t>Forefront Protection 2010 pour Exchange Server</w:t>
            </w:r>
          </w:p>
          <w:p w14:paraId="2E519AA8" w14:textId="77777777" w:rsidR="00456002" w:rsidRPr="004F549F" w:rsidRDefault="00456002" w:rsidP="00346F4B">
            <w:pPr>
              <w:numPr>
                <w:ilvl w:val="0"/>
                <w:numId w:val="68"/>
              </w:numPr>
              <w:spacing w:after="60"/>
              <w:ind w:left="720" w:right="259"/>
            </w:pPr>
            <w:r>
              <w:rPr>
                <w:rFonts w:eastAsia="Calibri" w:cs="Tahoma"/>
                <w:color w:val="000000"/>
                <w:szCs w:val="18"/>
              </w:rPr>
              <w:t xml:space="preserve">Forefront Protection 2010 pour SharePoint </w:t>
            </w:r>
          </w:p>
          <w:p w14:paraId="0BA6DA14" w14:textId="77777777" w:rsidR="00456002" w:rsidRPr="004F549F" w:rsidRDefault="00456002" w:rsidP="00346F4B">
            <w:pPr>
              <w:numPr>
                <w:ilvl w:val="0"/>
                <w:numId w:val="68"/>
              </w:numPr>
              <w:spacing w:after="60"/>
              <w:ind w:left="720" w:right="259"/>
            </w:pPr>
            <w:r>
              <w:rPr>
                <w:rFonts w:eastAsia="Calibri" w:cs="Tahoma"/>
                <w:color w:val="000000"/>
                <w:szCs w:val="18"/>
              </w:rPr>
              <w:t>Forefront Protection Suite</w:t>
            </w:r>
          </w:p>
          <w:p w14:paraId="1B08E9D7" w14:textId="77777777" w:rsidR="00456002" w:rsidRPr="004F549F" w:rsidRDefault="00456002" w:rsidP="00346F4B">
            <w:pPr>
              <w:numPr>
                <w:ilvl w:val="0"/>
                <w:numId w:val="68"/>
              </w:numPr>
              <w:spacing w:after="60"/>
              <w:ind w:left="720" w:right="259"/>
            </w:pPr>
            <w:r>
              <w:rPr>
                <w:rFonts w:eastAsia="Calibri" w:cs="Tahoma"/>
                <w:color w:val="000000"/>
                <w:szCs w:val="18"/>
              </w:rPr>
              <w:t>Forefront Security pour Office Communications Server</w:t>
            </w:r>
          </w:p>
          <w:p w14:paraId="3FFF95E7" w14:textId="77777777" w:rsidR="00456002" w:rsidRPr="004F549F" w:rsidRDefault="00456002" w:rsidP="00346F4B">
            <w:pPr>
              <w:numPr>
                <w:ilvl w:val="0"/>
                <w:numId w:val="68"/>
              </w:numPr>
              <w:spacing w:after="60"/>
              <w:ind w:left="720" w:right="259"/>
            </w:pPr>
            <w:r>
              <w:rPr>
                <w:rFonts w:eastAsia="Calibri" w:cs="Tahoma"/>
                <w:color w:val="000000"/>
                <w:szCs w:val="18"/>
              </w:rPr>
              <w:t>Forefront Threat Management Gateway Web Protection Service</w:t>
            </w:r>
          </w:p>
          <w:p w14:paraId="4B268C9E" w14:textId="77777777" w:rsidR="00456002" w:rsidRPr="006030C8" w:rsidRDefault="00456002" w:rsidP="00346F4B">
            <w:pPr>
              <w:numPr>
                <w:ilvl w:val="0"/>
                <w:numId w:val="68"/>
              </w:numPr>
              <w:spacing w:after="60"/>
              <w:ind w:left="720" w:right="259"/>
              <w:rPr>
                <w:lang w:val="fr-FR"/>
              </w:rPr>
            </w:pPr>
            <w:r w:rsidRPr="006030C8">
              <w:rPr>
                <w:rFonts w:eastAsia="Calibri" w:cs="Tahoma"/>
                <w:color w:val="000000"/>
                <w:szCs w:val="18"/>
                <w:lang w:val="fr-FR"/>
              </w:rPr>
              <w:t>Lync Server Public Instant Messaging Connectivity avec services de messagerie instantanée (AOL) et services Windows Live Messenger</w:t>
            </w:r>
          </w:p>
          <w:p w14:paraId="20ED711A" w14:textId="77777777" w:rsidR="00456002" w:rsidRPr="006030C8" w:rsidRDefault="00456002" w:rsidP="00346F4B">
            <w:pPr>
              <w:numPr>
                <w:ilvl w:val="0"/>
                <w:numId w:val="68"/>
              </w:numPr>
              <w:spacing w:after="60"/>
              <w:ind w:left="720" w:right="259"/>
              <w:rPr>
                <w:lang w:val="fr-FR"/>
              </w:rPr>
            </w:pPr>
            <w:r w:rsidRPr="006030C8">
              <w:rPr>
                <w:rFonts w:eastAsia="Calibri" w:cs="Tahoma"/>
                <w:color w:val="000000"/>
                <w:szCs w:val="18"/>
                <w:lang w:val="fr-FR"/>
              </w:rPr>
              <w:t xml:space="preserve">Lync Server Public Instant Messaging Connectivity avec services de messagerie instantanée Yahoo </w:t>
            </w:r>
          </w:p>
          <w:p w14:paraId="5018B4E8" w14:textId="77777777" w:rsidR="00456002" w:rsidRPr="004F549F" w:rsidRDefault="00456002" w:rsidP="00346F4B">
            <w:pPr>
              <w:numPr>
                <w:ilvl w:val="0"/>
                <w:numId w:val="68"/>
              </w:numPr>
              <w:spacing w:after="60"/>
              <w:ind w:left="720" w:right="259"/>
            </w:pPr>
            <w:r>
              <w:rPr>
                <w:rFonts w:eastAsia="Calibri" w:cs="Tahoma"/>
                <w:color w:val="000000"/>
                <w:szCs w:val="18"/>
              </w:rPr>
              <w:t xml:space="preserve">Microsoft Exchange Hosted Encryption </w:t>
            </w:r>
          </w:p>
          <w:p w14:paraId="5EE1068A" w14:textId="77777777" w:rsidR="00456002" w:rsidRPr="004F549F" w:rsidRDefault="00456002" w:rsidP="00346F4B">
            <w:pPr>
              <w:numPr>
                <w:ilvl w:val="0"/>
                <w:numId w:val="68"/>
              </w:numPr>
              <w:spacing w:after="60"/>
              <w:ind w:left="720" w:right="259"/>
            </w:pPr>
            <w:r>
              <w:rPr>
                <w:rFonts w:eastAsia="Calibri" w:cs="Tahoma"/>
                <w:color w:val="000000"/>
                <w:szCs w:val="18"/>
              </w:rPr>
              <w:t>Microsoft Learning</w:t>
            </w:r>
          </w:p>
          <w:p w14:paraId="79C4C94D" w14:textId="77777777" w:rsidR="00456002" w:rsidRPr="004F549F" w:rsidRDefault="00456002" w:rsidP="00346F4B">
            <w:pPr>
              <w:numPr>
                <w:ilvl w:val="0"/>
                <w:numId w:val="68"/>
              </w:numPr>
              <w:spacing w:after="60"/>
              <w:ind w:left="720" w:right="259"/>
            </w:pPr>
            <w:r>
              <w:rPr>
                <w:rFonts w:eastAsia="Calibri" w:cs="Tahoma"/>
                <w:color w:val="000000"/>
                <w:szCs w:val="18"/>
              </w:rPr>
              <w:t>Office Groove Enterprise Services</w:t>
            </w:r>
          </w:p>
          <w:p w14:paraId="0D6B81C4" w14:textId="77777777" w:rsidR="00456002" w:rsidRPr="004F549F" w:rsidRDefault="00456002" w:rsidP="00346F4B">
            <w:pPr>
              <w:numPr>
                <w:ilvl w:val="0"/>
                <w:numId w:val="68"/>
              </w:numPr>
              <w:spacing w:after="60"/>
              <w:ind w:left="720" w:right="259"/>
            </w:pPr>
            <w:r>
              <w:rPr>
                <w:rFonts w:eastAsia="Calibri" w:cs="Tahoma"/>
                <w:color w:val="000000"/>
                <w:szCs w:val="18"/>
              </w:rPr>
              <w:t>System Center 2012 Endpoint Protection</w:t>
            </w:r>
          </w:p>
          <w:p w14:paraId="705DFA2B" w14:textId="77777777" w:rsidR="00456002" w:rsidRPr="00116EDC"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605325C7" w14:textId="77777777" w:rsidR="00456002" w:rsidRPr="004F549F" w:rsidRDefault="001B413E" w:rsidP="00346F4B">
            <w:pPr>
              <w:numPr>
                <w:ilvl w:val="0"/>
                <w:numId w:val="69"/>
              </w:numPr>
              <w:spacing w:after="60"/>
              <w:ind w:left="576" w:right="187"/>
            </w:pPr>
            <w:r>
              <w:rPr>
                <w:rFonts w:eastAsia="Calibri" w:cs="Tahoma"/>
                <w:color w:val="000000"/>
                <w:szCs w:val="18"/>
              </w:rPr>
              <w:t xml:space="preserve">Microsoft Dynamics CRM Online </w:t>
            </w:r>
          </w:p>
          <w:p w14:paraId="70DD1B55" w14:textId="77777777" w:rsidR="00456002" w:rsidRPr="004F549F" w:rsidRDefault="00456002" w:rsidP="00346F4B">
            <w:pPr>
              <w:numPr>
                <w:ilvl w:val="0"/>
                <w:numId w:val="69"/>
              </w:numPr>
              <w:spacing w:after="60"/>
              <w:ind w:left="576" w:right="187"/>
            </w:pPr>
            <w:r>
              <w:rPr>
                <w:rFonts w:eastAsia="Calibri" w:cs="Tahoma"/>
                <w:color w:val="000000"/>
                <w:szCs w:val="18"/>
              </w:rPr>
              <w:t>Dynamics Mobile</w:t>
            </w:r>
          </w:p>
          <w:p w14:paraId="6D6E7620" w14:textId="77777777" w:rsidR="00456002" w:rsidRPr="004F549F" w:rsidRDefault="00456002" w:rsidP="00346F4B">
            <w:pPr>
              <w:numPr>
                <w:ilvl w:val="0"/>
                <w:numId w:val="69"/>
              </w:numPr>
              <w:spacing w:after="60"/>
              <w:ind w:left="576" w:right="187"/>
            </w:pPr>
            <w:r>
              <w:rPr>
                <w:rFonts w:eastAsia="Calibri" w:cs="Tahoma"/>
                <w:color w:val="000000"/>
                <w:szCs w:val="18"/>
              </w:rPr>
              <w:t>Dynamics Onprem Mobile</w:t>
            </w:r>
          </w:p>
          <w:p w14:paraId="41B69958" w14:textId="77777777" w:rsidR="009B3FA2" w:rsidRPr="004F549F" w:rsidRDefault="009B3FA2" w:rsidP="00346F4B">
            <w:pPr>
              <w:numPr>
                <w:ilvl w:val="0"/>
                <w:numId w:val="69"/>
              </w:numPr>
              <w:spacing w:after="60"/>
              <w:ind w:left="576" w:right="187"/>
            </w:pPr>
            <w:r>
              <w:rPr>
                <w:rFonts w:eastAsia="Calibri" w:cs="Tahoma"/>
                <w:color w:val="000000"/>
                <w:szCs w:val="18"/>
              </w:rPr>
              <w:t>Exchange Online Archiving pour Exchange Online</w:t>
            </w:r>
          </w:p>
          <w:p w14:paraId="15259838" w14:textId="77777777" w:rsidR="00456002" w:rsidRPr="004F549F" w:rsidRDefault="00456002" w:rsidP="00346F4B">
            <w:pPr>
              <w:numPr>
                <w:ilvl w:val="0"/>
                <w:numId w:val="69"/>
              </w:numPr>
              <w:spacing w:after="60"/>
              <w:ind w:left="576" w:right="187"/>
            </w:pPr>
            <w:r>
              <w:rPr>
                <w:rFonts w:eastAsia="Calibri" w:cs="Tahoma"/>
                <w:color w:val="000000"/>
                <w:szCs w:val="18"/>
              </w:rPr>
              <w:t>Exchange Online Archiving pour Exchange Server</w:t>
            </w:r>
          </w:p>
          <w:p w14:paraId="5E4D4840" w14:textId="77777777" w:rsidR="00456002" w:rsidRPr="004F549F" w:rsidRDefault="00456002" w:rsidP="00346F4B">
            <w:pPr>
              <w:numPr>
                <w:ilvl w:val="0"/>
                <w:numId w:val="69"/>
              </w:numPr>
              <w:spacing w:after="60"/>
              <w:ind w:left="576" w:right="187"/>
            </w:pPr>
            <w:r>
              <w:rPr>
                <w:rFonts w:eastAsia="Calibri" w:cs="Tahoma"/>
                <w:color w:val="000000"/>
                <w:szCs w:val="18"/>
              </w:rPr>
              <w:t xml:space="preserve">Exchange Online Kiosk, Plan 1 et Plan 2 </w:t>
            </w:r>
          </w:p>
          <w:p w14:paraId="55D9AA06" w14:textId="77777777" w:rsidR="00343766" w:rsidRPr="004F549F" w:rsidRDefault="00343766" w:rsidP="00346F4B">
            <w:pPr>
              <w:numPr>
                <w:ilvl w:val="0"/>
                <w:numId w:val="69"/>
              </w:numPr>
              <w:spacing w:after="60"/>
              <w:ind w:left="576" w:right="187"/>
            </w:pPr>
            <w:r>
              <w:rPr>
                <w:rFonts w:eastAsia="Calibri" w:cs="Tahoma"/>
                <w:color w:val="000000"/>
                <w:szCs w:val="18"/>
              </w:rPr>
              <w:t>Exchange Online Protection</w:t>
            </w:r>
          </w:p>
          <w:p w14:paraId="1A5C7BCD" w14:textId="77777777" w:rsidR="00456002" w:rsidRPr="004F549F" w:rsidRDefault="00456002" w:rsidP="00346F4B">
            <w:pPr>
              <w:numPr>
                <w:ilvl w:val="0"/>
                <w:numId w:val="69"/>
              </w:numPr>
              <w:spacing w:after="60"/>
              <w:ind w:left="576" w:right="187"/>
            </w:pPr>
            <w:r>
              <w:rPr>
                <w:rFonts w:eastAsia="Calibri" w:cs="Tahoma"/>
                <w:color w:val="000000"/>
                <w:szCs w:val="18"/>
              </w:rPr>
              <w:t>Lync Online Plan 1, 2 et 3</w:t>
            </w:r>
          </w:p>
          <w:p w14:paraId="69063638" w14:textId="77777777" w:rsidR="009B3FA2" w:rsidRPr="006030C8" w:rsidRDefault="00456002" w:rsidP="00346F4B">
            <w:pPr>
              <w:numPr>
                <w:ilvl w:val="0"/>
                <w:numId w:val="69"/>
              </w:numPr>
              <w:spacing w:after="60"/>
              <w:ind w:left="576" w:right="187"/>
              <w:rPr>
                <w:lang w:val="fr-FR"/>
              </w:rPr>
            </w:pPr>
            <w:r w:rsidRPr="006030C8">
              <w:rPr>
                <w:rFonts w:eastAsia="Calibri" w:cs="Tahoma"/>
                <w:color w:val="000000"/>
                <w:szCs w:val="18"/>
                <w:lang w:val="fr-FR"/>
              </w:rPr>
              <w:t>Office 365 Éducation A2, A3 et A4</w:t>
            </w:r>
          </w:p>
          <w:p w14:paraId="2E5AFEE0" w14:textId="77777777" w:rsidR="00456002" w:rsidRPr="006030C8" w:rsidRDefault="009B3FA2" w:rsidP="00346F4B">
            <w:pPr>
              <w:numPr>
                <w:ilvl w:val="0"/>
                <w:numId w:val="69"/>
              </w:numPr>
              <w:spacing w:after="60"/>
              <w:ind w:left="576" w:right="187"/>
              <w:rPr>
                <w:lang w:val="fr-FR"/>
              </w:rPr>
            </w:pPr>
            <w:r w:rsidRPr="006030C8">
              <w:rPr>
                <w:rFonts w:eastAsia="Calibri" w:cs="Tahoma"/>
                <w:color w:val="000000"/>
                <w:szCs w:val="18"/>
                <w:lang w:val="fr-FR"/>
              </w:rPr>
              <w:t>Office 365 Entreprise K1, E1, E3 et E4</w:t>
            </w:r>
          </w:p>
          <w:p w14:paraId="73F0ACDE" w14:textId="77777777" w:rsidR="00061A45" w:rsidRPr="004F549F" w:rsidRDefault="008368B4" w:rsidP="00346F4B">
            <w:pPr>
              <w:numPr>
                <w:ilvl w:val="0"/>
                <w:numId w:val="69"/>
              </w:numPr>
              <w:spacing w:after="60"/>
              <w:ind w:left="576" w:right="187"/>
            </w:pPr>
            <w:r>
              <w:rPr>
                <w:rFonts w:eastAsia="Calibri" w:cs="Tahoma"/>
                <w:color w:val="000000"/>
                <w:szCs w:val="18"/>
              </w:rPr>
              <w:t>Office 365 ProPlus</w:t>
            </w:r>
          </w:p>
          <w:p w14:paraId="7324A427" w14:textId="77777777" w:rsidR="00456002" w:rsidRPr="004F549F" w:rsidRDefault="00456002" w:rsidP="00346F4B">
            <w:pPr>
              <w:numPr>
                <w:ilvl w:val="0"/>
                <w:numId w:val="69"/>
              </w:numPr>
              <w:spacing w:after="60"/>
              <w:ind w:left="576" w:right="187"/>
            </w:pPr>
            <w:r>
              <w:rPr>
                <w:rFonts w:eastAsia="Calibri" w:cs="Tahoma"/>
                <w:color w:val="000000"/>
                <w:szCs w:val="18"/>
              </w:rPr>
              <w:t>Application Web Office</w:t>
            </w:r>
          </w:p>
          <w:p w14:paraId="5FBA4E66" w14:textId="77777777" w:rsidR="002D506A" w:rsidRPr="004F549F" w:rsidRDefault="002D506A" w:rsidP="00346F4B">
            <w:pPr>
              <w:numPr>
                <w:ilvl w:val="0"/>
                <w:numId w:val="69"/>
              </w:numPr>
              <w:spacing w:after="60"/>
              <w:ind w:left="576" w:right="187"/>
            </w:pPr>
            <w:r>
              <w:rPr>
                <w:rFonts w:cs="Tahoma"/>
                <w:color w:val="000000"/>
              </w:rPr>
              <w:t>Power BI pour Office 365</w:t>
            </w:r>
          </w:p>
          <w:p w14:paraId="095E7DFE" w14:textId="77777777" w:rsidR="008368B4" w:rsidRPr="004F549F" w:rsidRDefault="008368B4" w:rsidP="00346F4B">
            <w:pPr>
              <w:numPr>
                <w:ilvl w:val="0"/>
                <w:numId w:val="69"/>
              </w:numPr>
              <w:spacing w:after="60"/>
              <w:ind w:left="576" w:right="187"/>
            </w:pPr>
            <w:r>
              <w:rPr>
                <w:rFonts w:eastAsia="Calibri" w:cs="Tahoma"/>
                <w:color w:val="000000"/>
                <w:szCs w:val="18"/>
              </w:rPr>
              <w:t>Project Online</w:t>
            </w:r>
          </w:p>
          <w:p w14:paraId="09143213" w14:textId="77777777" w:rsidR="008368B4" w:rsidRPr="004F549F" w:rsidRDefault="008368B4" w:rsidP="00346F4B">
            <w:pPr>
              <w:numPr>
                <w:ilvl w:val="0"/>
                <w:numId w:val="69"/>
              </w:numPr>
              <w:spacing w:after="60"/>
              <w:ind w:left="576" w:right="187"/>
            </w:pPr>
            <w:r>
              <w:rPr>
                <w:rFonts w:eastAsia="Calibri" w:cs="Tahoma"/>
                <w:color w:val="000000"/>
                <w:szCs w:val="18"/>
              </w:rPr>
              <w:t>Project Pro pour Office 365</w:t>
            </w:r>
          </w:p>
          <w:p w14:paraId="66D1AA3D" w14:textId="77777777" w:rsidR="00523BAF" w:rsidRPr="004F549F" w:rsidRDefault="00456002" w:rsidP="00523BAF">
            <w:pPr>
              <w:numPr>
                <w:ilvl w:val="0"/>
                <w:numId w:val="69"/>
              </w:numPr>
              <w:spacing w:after="60"/>
              <w:ind w:left="576" w:right="187"/>
            </w:pPr>
            <w:r>
              <w:rPr>
                <w:rFonts w:eastAsia="Calibri" w:cs="Tahoma"/>
                <w:color w:val="000000"/>
                <w:szCs w:val="18"/>
              </w:rPr>
              <w:t>SharePoint Online Plan 1 et Plan 2</w:t>
            </w:r>
          </w:p>
          <w:p w14:paraId="147CCDDD" w14:textId="77777777" w:rsidR="00456002" w:rsidRPr="004F549F" w:rsidRDefault="00523BAF" w:rsidP="00523BAF">
            <w:pPr>
              <w:numPr>
                <w:ilvl w:val="0"/>
                <w:numId w:val="69"/>
              </w:numPr>
              <w:spacing w:after="60"/>
              <w:ind w:left="576" w:right="187"/>
            </w:pPr>
            <w:r>
              <w:rPr>
                <w:rFonts w:eastAsia="Calibri" w:cs="Tahoma"/>
                <w:color w:val="000000"/>
                <w:szCs w:val="18"/>
              </w:rPr>
              <w:t xml:space="preserve">Visio Pro pour Office 365 </w:t>
            </w:r>
          </w:p>
          <w:p w14:paraId="12F259C0" w14:textId="77777777" w:rsidR="00D8521B" w:rsidRPr="004F549F" w:rsidRDefault="001D63BA" w:rsidP="00346F4B">
            <w:pPr>
              <w:numPr>
                <w:ilvl w:val="0"/>
                <w:numId w:val="69"/>
              </w:numPr>
              <w:spacing w:after="60"/>
              <w:ind w:left="576" w:right="187"/>
            </w:pPr>
            <w:r>
              <w:rPr>
                <w:rFonts w:eastAsia="Calibri" w:cs="Tahoma"/>
                <w:color w:val="000000"/>
                <w:szCs w:val="18"/>
              </w:rPr>
              <w:t>Microsoft Rights Management</w:t>
            </w:r>
          </w:p>
          <w:p w14:paraId="7669D2A5" w14:textId="77777777" w:rsidR="002653EB" w:rsidRPr="004F549F" w:rsidRDefault="002653EB" w:rsidP="00346F4B">
            <w:pPr>
              <w:numPr>
                <w:ilvl w:val="0"/>
                <w:numId w:val="69"/>
              </w:numPr>
              <w:spacing w:after="60"/>
              <w:ind w:left="576" w:right="187"/>
            </w:pPr>
            <w:r>
              <w:rPr>
                <w:rFonts w:eastAsia="Calibri" w:cs="Tahoma"/>
                <w:color w:val="000000"/>
                <w:szCs w:val="18"/>
              </w:rPr>
              <w:t>Services Windows Azure</w:t>
            </w:r>
          </w:p>
          <w:p w14:paraId="54C2F11C" w14:textId="77777777" w:rsidR="00456002" w:rsidRPr="004F549F" w:rsidRDefault="00456002" w:rsidP="00346F4B">
            <w:pPr>
              <w:numPr>
                <w:ilvl w:val="0"/>
                <w:numId w:val="69"/>
              </w:numPr>
              <w:spacing w:after="60"/>
              <w:ind w:left="576" w:right="187"/>
            </w:pPr>
            <w:r>
              <w:rPr>
                <w:rFonts w:eastAsia="Calibri" w:cs="Tahoma"/>
                <w:color w:val="000000"/>
                <w:szCs w:val="18"/>
              </w:rPr>
              <w:t>Windows Intune</w:t>
            </w:r>
          </w:p>
          <w:p w14:paraId="55A8B209" w14:textId="77777777" w:rsidR="00456002" w:rsidRPr="004F549F" w:rsidRDefault="003929D1" w:rsidP="00346F4B">
            <w:pPr>
              <w:numPr>
                <w:ilvl w:val="0"/>
                <w:numId w:val="69"/>
              </w:numPr>
              <w:spacing w:after="60"/>
              <w:ind w:left="576" w:right="187"/>
            </w:pPr>
            <w:r>
              <w:rPr>
                <w:rFonts w:eastAsia="Calibri" w:cs="Tahoma"/>
                <w:color w:val="000000"/>
                <w:szCs w:val="18"/>
              </w:rPr>
              <w:t>Module complémentaire Windows Intune</w:t>
            </w:r>
          </w:p>
          <w:p w14:paraId="43C2EE91" w14:textId="77777777" w:rsidR="009B3FA2" w:rsidRPr="000C32C3" w:rsidRDefault="009B3FA2" w:rsidP="00346F4B">
            <w:pPr>
              <w:numPr>
                <w:ilvl w:val="0"/>
                <w:numId w:val="69"/>
              </w:numPr>
              <w:spacing w:after="60"/>
              <w:ind w:left="576" w:right="187"/>
              <w:rPr>
                <w:rFonts w:eastAsia="Calibri" w:cs="Tahoma"/>
                <w:szCs w:val="18"/>
              </w:rPr>
            </w:pPr>
            <w:r>
              <w:rPr>
                <w:rFonts w:eastAsia="Calibri" w:cs="Tahoma"/>
                <w:color w:val="000000"/>
                <w:szCs w:val="18"/>
              </w:rPr>
              <w:t>Yammer Enterprise</w:t>
            </w:r>
          </w:p>
        </w:tc>
      </w:tr>
    </w:tbl>
    <w:p w14:paraId="490C3462" w14:textId="77777777" w:rsidR="00171817" w:rsidRDefault="00171817" w:rsidP="00212CC6">
      <w:pPr>
        <w:pStyle w:val="Heading2"/>
        <w:ind w:left="0"/>
      </w:pPr>
    </w:p>
    <w:p w14:paraId="74426C64" w14:textId="77777777" w:rsidR="005A4807" w:rsidRDefault="005A4807" w:rsidP="005A4807"/>
    <w:p w14:paraId="33451B89" w14:textId="77777777" w:rsidR="005A4807" w:rsidRDefault="005A4807" w:rsidP="005A4807"/>
    <w:p w14:paraId="7D3E1D20" w14:textId="77777777" w:rsidR="005A4807" w:rsidRDefault="005A4807" w:rsidP="005A4807"/>
    <w:p w14:paraId="52F043F8" w14:textId="77777777" w:rsidR="005A4807" w:rsidRPr="005A4807" w:rsidRDefault="005A4807" w:rsidP="005A4807"/>
    <w:p w14:paraId="666C57EF" w14:textId="77777777" w:rsidR="00456002" w:rsidRPr="006030C8" w:rsidRDefault="00456002" w:rsidP="00171817">
      <w:pPr>
        <w:pStyle w:val="Heading2"/>
        <w:ind w:left="0"/>
        <w:rPr>
          <w:lang w:val="fr-FR"/>
        </w:rPr>
      </w:pPr>
      <w:bookmarkStart w:id="666" w:name="_Toc336338209"/>
      <w:bookmarkStart w:id="667" w:name="_Toc377592944"/>
      <w:r w:rsidRPr="006030C8">
        <w:rPr>
          <w:rFonts w:ascii="Tahoma" w:hAnsi="Tahoma" w:cs="Tahoma"/>
          <w:lang w:val="fr-FR"/>
        </w:rPr>
        <w:lastRenderedPageBreak/>
        <w:t>Achat et renouvellement automatique des Services en Ligne</w:t>
      </w:r>
      <w:bookmarkEnd w:id="666"/>
      <w:bookmarkEnd w:id="667"/>
      <w:r w:rsidRPr="006030C8">
        <w:rPr>
          <w:rFonts w:ascii="Tahoma" w:hAnsi="Tahoma" w:cs="Tahoma"/>
          <w:lang w:val="fr-FR"/>
        </w:rPr>
        <w:t xml:space="preserve"> </w:t>
      </w:r>
    </w:p>
    <w:p w14:paraId="657659AB" w14:textId="77777777" w:rsidR="00456002" w:rsidRPr="006030C8" w:rsidRDefault="00456002" w:rsidP="00171817">
      <w:pPr>
        <w:outlineLvl w:val="2"/>
        <w:rPr>
          <w:lang w:val="fr-FR"/>
        </w:rPr>
      </w:pPr>
    </w:p>
    <w:p w14:paraId="085AD9E7" w14:textId="77777777" w:rsidR="00456002" w:rsidRPr="006030C8" w:rsidRDefault="00456002" w:rsidP="00106942">
      <w:pPr>
        <w:outlineLvl w:val="2"/>
        <w:rPr>
          <w:lang w:val="fr-FR"/>
        </w:rPr>
      </w:pPr>
      <w:r w:rsidRPr="006030C8">
        <w:rPr>
          <w:rFonts w:cs="Tahoma"/>
          <w:szCs w:val="18"/>
          <w:lang w:val="fr-FR"/>
        </w:rPr>
        <w:t>Les clients doivent avoir un contrat de Licence en Volume actif pour commander ou renouveler les abonnements aux</w:t>
      </w:r>
      <w:r w:rsidR="00106942">
        <w:rPr>
          <w:rFonts w:cs="Tahoma"/>
          <w:szCs w:val="18"/>
          <w:lang w:val="fr-FR"/>
        </w:rPr>
        <w:t> </w:t>
      </w:r>
      <w:r w:rsidRPr="006030C8">
        <w:rPr>
          <w:rFonts w:cs="Tahoma"/>
          <w:szCs w:val="18"/>
          <w:lang w:val="fr-FR"/>
        </w:rPr>
        <w:t>Services en Ligne selon des Licences en Volume.</w:t>
      </w:r>
      <w:r w:rsidR="006030C8" w:rsidRPr="006030C8">
        <w:rPr>
          <w:rFonts w:cs="Tahoma"/>
          <w:szCs w:val="18"/>
          <w:lang w:val="fr-FR"/>
        </w:rPr>
        <w:t xml:space="preserve"> </w:t>
      </w:r>
      <w:r w:rsidRPr="006030C8">
        <w:rPr>
          <w:rFonts w:cs="Tahoma"/>
          <w:szCs w:val="18"/>
          <w:lang w:val="fr-FR"/>
        </w:rPr>
        <w:t xml:space="preserve">Un abonnement à un Service en Ligne est automatiquement renouvelé le jour qui suit l’expiration de la durée d’abonnement, sauf si le client choisit de ne pas renouveler en refusant le </w:t>
      </w:r>
      <w:r w:rsidRPr="006030C8">
        <w:rPr>
          <w:rFonts w:cs="Tahoma"/>
          <w:color w:val="000000"/>
          <w:szCs w:val="18"/>
          <w:lang w:val="fr-FR"/>
        </w:rPr>
        <w:t xml:space="preserve">renouvellement </w:t>
      </w:r>
      <w:r w:rsidRPr="006030C8">
        <w:rPr>
          <w:bCs/>
          <w:color w:val="000000"/>
          <w:lang w:val="fr-FR"/>
        </w:rPr>
        <w:t>automatique au plus tard cinq (5) jours</w:t>
      </w:r>
      <w:r w:rsidRPr="006030C8">
        <w:rPr>
          <w:b/>
          <w:bCs/>
          <w:color w:val="1F497D"/>
          <w:lang w:val="fr-FR"/>
        </w:rPr>
        <w:t xml:space="preserve"> </w:t>
      </w:r>
      <w:r w:rsidRPr="006030C8">
        <w:rPr>
          <w:rFonts w:cs="Tahoma"/>
          <w:szCs w:val="18"/>
          <w:lang w:val="fr-FR"/>
        </w:rPr>
        <w:t>avant que l’abonnement prenne fin.</w:t>
      </w:r>
      <w:r w:rsidR="006030C8" w:rsidRPr="006030C8">
        <w:rPr>
          <w:rFonts w:cs="Tahoma"/>
          <w:szCs w:val="18"/>
          <w:lang w:val="fr-FR"/>
        </w:rPr>
        <w:t xml:space="preserve"> </w:t>
      </w:r>
      <w:r w:rsidRPr="006030C8">
        <w:rPr>
          <w:rFonts w:cs="Tahoma"/>
          <w:szCs w:val="18"/>
          <w:lang w:val="fr-FR"/>
        </w:rPr>
        <w:t>En cas de renouvellement automatique, Microsoft facturera à la partie indiquée dans le contrat le nombre de licences arrivant à</w:t>
      </w:r>
      <w:r w:rsidR="003F4B8D">
        <w:rPr>
          <w:rFonts w:cs="Tahoma"/>
          <w:szCs w:val="18"/>
          <w:lang w:val="fr-FR"/>
        </w:rPr>
        <w:t> </w:t>
      </w:r>
      <w:r w:rsidRPr="006030C8">
        <w:rPr>
          <w:rFonts w:cs="Tahoma"/>
          <w:szCs w:val="18"/>
          <w:lang w:val="fr-FR"/>
        </w:rPr>
        <w:t>expiration en appliquant la même option de durée d’abonnement si le contrat initial du client reste actif.</w:t>
      </w:r>
      <w:r w:rsidR="006030C8" w:rsidRPr="006030C8">
        <w:rPr>
          <w:rFonts w:cs="Tahoma"/>
          <w:szCs w:val="18"/>
          <w:lang w:val="fr-FR"/>
        </w:rPr>
        <w:t xml:space="preserve"> </w:t>
      </w:r>
      <w:r w:rsidRPr="006030C8">
        <w:rPr>
          <w:rFonts w:cs="Tahoma"/>
          <w:szCs w:val="18"/>
          <w:lang w:val="fr-FR"/>
        </w:rPr>
        <w:t>Les</w:t>
      </w:r>
      <w:r w:rsidR="005F7983">
        <w:rPr>
          <w:rFonts w:cs="Tahoma"/>
          <w:szCs w:val="18"/>
          <w:lang w:val="fr-FR"/>
        </w:rPr>
        <w:t> </w:t>
      </w:r>
      <w:r w:rsidRPr="006030C8">
        <w:rPr>
          <w:rFonts w:cs="Tahoma"/>
          <w:szCs w:val="18"/>
          <w:lang w:val="fr-FR"/>
        </w:rPr>
        <w:t>abonnements aux Services en Ligne pour les clients Secteur Public et Éducation ne seront pas renouvelés</w:t>
      </w:r>
      <w:r w:rsidR="005F7983">
        <w:rPr>
          <w:rFonts w:cs="Tahoma"/>
          <w:szCs w:val="18"/>
          <w:lang w:val="fr-FR"/>
        </w:rPr>
        <w:t> </w:t>
      </w:r>
      <w:r w:rsidRPr="006030C8">
        <w:rPr>
          <w:rFonts w:cs="Tahoma"/>
          <w:szCs w:val="18"/>
          <w:lang w:val="fr-FR"/>
        </w:rPr>
        <w:t>automatiquement sauf si le client choisit l’option de renouvellement automatique.</w:t>
      </w:r>
      <w:r w:rsidR="006030C8" w:rsidRPr="006030C8">
        <w:rPr>
          <w:rFonts w:cs="Tahoma"/>
          <w:szCs w:val="18"/>
          <w:lang w:val="fr-FR"/>
        </w:rPr>
        <w:t xml:space="preserve"> </w:t>
      </w:r>
      <w:r w:rsidRPr="006030C8">
        <w:rPr>
          <w:rFonts w:cs="Tahoma"/>
          <w:szCs w:val="18"/>
          <w:lang w:val="fr-FR"/>
        </w:rPr>
        <w:t>Les prix sont révisés au</w:t>
      </w:r>
      <w:r w:rsidR="00100B9E">
        <w:rPr>
          <w:rFonts w:cs="Tahoma"/>
          <w:szCs w:val="18"/>
          <w:lang w:val="fr-FR"/>
        </w:rPr>
        <w:t> </w:t>
      </w:r>
      <w:r w:rsidRPr="006030C8">
        <w:rPr>
          <w:rFonts w:cs="Tahoma"/>
          <w:szCs w:val="18"/>
          <w:lang w:val="fr-FR"/>
        </w:rPr>
        <w:t>moment du renouvellement.</w:t>
      </w:r>
      <w:r w:rsidR="006030C8" w:rsidRPr="006030C8">
        <w:rPr>
          <w:rFonts w:cs="Tahoma"/>
          <w:szCs w:val="18"/>
          <w:lang w:val="fr-FR"/>
        </w:rPr>
        <w:t xml:space="preserve"> </w:t>
      </w:r>
      <w:r w:rsidRPr="006030C8">
        <w:rPr>
          <w:rFonts w:cs="Tahoma"/>
          <w:szCs w:val="18"/>
          <w:lang w:val="fr-FR"/>
        </w:rPr>
        <w:t>L’option de renouvellement automatique n’est pas disponible pour les Services Windows Azure.</w:t>
      </w:r>
    </w:p>
    <w:p w14:paraId="20663229" w14:textId="77777777" w:rsidR="00116EDC" w:rsidRPr="006030C8" w:rsidRDefault="00116EDC" w:rsidP="00116EDC">
      <w:pPr>
        <w:rPr>
          <w:lang w:val="fr-FR"/>
        </w:rPr>
      </w:pPr>
    </w:p>
    <w:p w14:paraId="0B9F0E10" w14:textId="77777777" w:rsidR="00456002" w:rsidRPr="006030C8" w:rsidRDefault="00456002" w:rsidP="00171817">
      <w:pPr>
        <w:pStyle w:val="Heading2"/>
        <w:ind w:left="0"/>
        <w:rPr>
          <w:lang w:val="fr-FR"/>
        </w:rPr>
      </w:pPr>
      <w:bookmarkStart w:id="668" w:name="_Toc336338210"/>
      <w:bookmarkStart w:id="669" w:name="_Toc377592945"/>
      <w:r w:rsidRPr="006030C8">
        <w:rPr>
          <w:rFonts w:ascii="Tahoma" w:hAnsi="Tahoma" w:cs="Tahoma"/>
          <w:lang w:val="fr-FR"/>
        </w:rPr>
        <w:t>Gestion du statut de renouvellement et de renouvellement automatique</w:t>
      </w:r>
      <w:bookmarkEnd w:id="668"/>
      <w:bookmarkEnd w:id="669"/>
    </w:p>
    <w:p w14:paraId="6FEB3402" w14:textId="77777777" w:rsidR="00456002" w:rsidRPr="006030C8" w:rsidRDefault="00456002" w:rsidP="00171817">
      <w:pPr>
        <w:outlineLvl w:val="2"/>
        <w:rPr>
          <w:lang w:val="fr-FR"/>
        </w:rPr>
      </w:pPr>
    </w:p>
    <w:p w14:paraId="2D371369" w14:textId="77777777" w:rsidR="00456002" w:rsidRPr="006030C8" w:rsidRDefault="00456002" w:rsidP="00106942">
      <w:pPr>
        <w:outlineLvl w:val="2"/>
        <w:rPr>
          <w:lang w:val="fr-FR"/>
        </w:rPr>
      </w:pPr>
      <w:r w:rsidRPr="006030C8">
        <w:rPr>
          <w:rFonts w:cs="Tahoma"/>
          <w:szCs w:val="18"/>
          <w:lang w:val="fr-FR"/>
        </w:rPr>
        <w:t>Les clients recevront des notifications de renouvellement avant l’expiration de leur durée d’abonnement aux Services en Ligne.</w:t>
      </w:r>
      <w:r w:rsidR="006030C8" w:rsidRPr="006030C8">
        <w:rPr>
          <w:rFonts w:cs="Tahoma"/>
          <w:szCs w:val="18"/>
          <w:lang w:val="fr-FR"/>
        </w:rPr>
        <w:t xml:space="preserve"> </w:t>
      </w:r>
      <w:r w:rsidRPr="006030C8">
        <w:rPr>
          <w:rFonts w:cs="Tahoma"/>
          <w:szCs w:val="18"/>
          <w:lang w:val="fr-FR"/>
        </w:rPr>
        <w:t>À cette occasion, ils pourront annuler leur renouvellement ou modifier un renouvellement automatique en</w:t>
      </w:r>
      <w:r w:rsidR="00106942">
        <w:rPr>
          <w:rFonts w:cs="Tahoma"/>
          <w:szCs w:val="18"/>
          <w:lang w:val="fr-FR"/>
        </w:rPr>
        <w:t> </w:t>
      </w:r>
      <w:r w:rsidRPr="006030C8">
        <w:rPr>
          <w:rFonts w:cs="Tahoma"/>
          <w:szCs w:val="18"/>
          <w:lang w:val="fr-FR"/>
        </w:rPr>
        <w:t>notifiant leur décision au plus tard trente (30) jours avant l’expiration de la durée de l’abonnement.</w:t>
      </w:r>
      <w:r w:rsidR="006030C8" w:rsidRPr="006030C8">
        <w:rPr>
          <w:rFonts w:cs="Tahoma"/>
          <w:szCs w:val="18"/>
          <w:lang w:val="fr-FR"/>
        </w:rPr>
        <w:t xml:space="preserve"> </w:t>
      </w:r>
      <w:r w:rsidRPr="006030C8">
        <w:rPr>
          <w:rFonts w:cs="Tahoma"/>
          <w:szCs w:val="18"/>
          <w:lang w:val="fr-FR"/>
        </w:rPr>
        <w:t>Les clients pourront également modifier leur commande de renouvellement en passant une commande auprès de leur revendeur au plus tard trente (30) jours avant l’expiration de l’abonnement.</w:t>
      </w:r>
      <w:r w:rsidR="006030C8" w:rsidRPr="006030C8">
        <w:rPr>
          <w:rFonts w:cs="Tahoma"/>
          <w:szCs w:val="18"/>
          <w:lang w:val="fr-FR"/>
        </w:rPr>
        <w:t xml:space="preserve"> </w:t>
      </w:r>
      <w:r w:rsidRPr="006030C8">
        <w:rPr>
          <w:rFonts w:cs="Tahoma"/>
          <w:szCs w:val="18"/>
          <w:lang w:val="fr-FR"/>
        </w:rPr>
        <w:t>Les clients peuvent annuler un renouvellement d’abonnement en notifiant leur décision par écrit à Microsoft trente (30) jours avant sur un formulaire mis à leur disposition par leur revendeur Microsoft ou sur le site HYPERLINK http://microsoft.com/licensing/contracts (en</w:t>
      </w:r>
      <w:r w:rsidR="00106942">
        <w:rPr>
          <w:rFonts w:cs="Tahoma"/>
          <w:szCs w:val="18"/>
          <w:lang w:val="fr-FR"/>
        </w:rPr>
        <w:t> </w:t>
      </w:r>
      <w:r w:rsidRPr="006030C8">
        <w:rPr>
          <w:rFonts w:cs="Tahoma"/>
          <w:szCs w:val="18"/>
          <w:lang w:val="fr-FR"/>
        </w:rPr>
        <w:t>anglais).</w:t>
      </w:r>
      <w:r w:rsidR="006030C8" w:rsidRPr="006030C8">
        <w:rPr>
          <w:rFonts w:cs="Tahoma"/>
          <w:szCs w:val="18"/>
          <w:lang w:val="fr-FR"/>
        </w:rPr>
        <w:t xml:space="preserve"> </w:t>
      </w:r>
      <w:r w:rsidRPr="006030C8">
        <w:rPr>
          <w:rFonts w:cs="Tahoma"/>
          <w:szCs w:val="18"/>
          <w:lang w:val="fr-FR"/>
        </w:rPr>
        <w:t>Tous les renouvellements de services ont pour effet de démarrer une nouvelle durée d’abonnement qui</w:t>
      </w:r>
      <w:r w:rsidR="00106942">
        <w:rPr>
          <w:rFonts w:cs="Tahoma"/>
          <w:szCs w:val="18"/>
          <w:lang w:val="fr-FR"/>
        </w:rPr>
        <w:t> </w:t>
      </w:r>
      <w:r w:rsidRPr="006030C8">
        <w:rPr>
          <w:rFonts w:cs="Tahoma"/>
          <w:szCs w:val="18"/>
          <w:lang w:val="fr-FR"/>
        </w:rPr>
        <w:t>commence le premier jour du mois calendaire qui suit l’expiration de la durée d’abonnement précédente.</w:t>
      </w:r>
    </w:p>
    <w:p w14:paraId="34F05F2A" w14:textId="77777777" w:rsidR="00456002" w:rsidRPr="006030C8" w:rsidRDefault="00456002" w:rsidP="00171817">
      <w:pPr>
        <w:outlineLvl w:val="2"/>
        <w:rPr>
          <w:lang w:val="fr-FR"/>
        </w:rPr>
      </w:pPr>
    </w:p>
    <w:p w14:paraId="047F94B2" w14:textId="77777777" w:rsidR="00456002" w:rsidRPr="006030C8" w:rsidRDefault="00456002" w:rsidP="00171817">
      <w:pPr>
        <w:outlineLvl w:val="2"/>
        <w:rPr>
          <w:lang w:val="fr-FR"/>
        </w:rPr>
      </w:pPr>
      <w:r w:rsidRPr="006030C8">
        <w:rPr>
          <w:rFonts w:cs="Tahoma"/>
          <w:szCs w:val="18"/>
          <w:lang w:val="fr-FR"/>
        </w:rPr>
        <w:t>Les clients peuvent étendre leur engagement d’abonnement aux Services en Ligne mais ne sont pas autorisés à le réduire au cours de la durée de leur abonnement, sauf si les contrats qu’ils ont conclus autorisent une telle réduction. Afin de garantir la fourniture des services aux utilisateurs supplémentaires, le client doit passer une commande pour chaque extension d’abonnement.</w:t>
      </w:r>
    </w:p>
    <w:p w14:paraId="2D781A40" w14:textId="77777777" w:rsidR="00BD1A6A" w:rsidRPr="006030C8" w:rsidRDefault="00BD1A6A">
      <w:pPr>
        <w:rPr>
          <w:lang w:val="fr-FR"/>
        </w:rPr>
      </w:pPr>
      <w:bookmarkStart w:id="670" w:name="_Toc336338211"/>
    </w:p>
    <w:p w14:paraId="7393DBD1" w14:textId="77777777" w:rsidR="00456002" w:rsidRPr="006030C8" w:rsidRDefault="00456002" w:rsidP="00456002">
      <w:pPr>
        <w:pStyle w:val="Heading2"/>
        <w:ind w:left="0"/>
        <w:rPr>
          <w:lang w:val="fr-FR"/>
        </w:rPr>
      </w:pPr>
      <w:bookmarkStart w:id="671" w:name="_Toc377592946"/>
      <w:r w:rsidRPr="006030C8">
        <w:rPr>
          <w:rFonts w:ascii="Tahoma" w:hAnsi="Tahoma" w:cs="Tahoma"/>
          <w:lang w:val="fr-FR"/>
        </w:rPr>
        <w:t>Annulation des Services en Ligne</w:t>
      </w:r>
      <w:bookmarkEnd w:id="670"/>
      <w:bookmarkEnd w:id="671"/>
    </w:p>
    <w:p w14:paraId="0A64E793" w14:textId="77777777" w:rsidR="00456002" w:rsidRPr="006030C8" w:rsidRDefault="00456002" w:rsidP="00456002">
      <w:pPr>
        <w:outlineLvl w:val="2"/>
        <w:rPr>
          <w:lang w:val="fr-FR"/>
        </w:rPr>
      </w:pPr>
    </w:p>
    <w:p w14:paraId="5C14B59D" w14:textId="77777777" w:rsidR="00456002" w:rsidRPr="006030C8" w:rsidRDefault="00456002" w:rsidP="00116EDC">
      <w:pPr>
        <w:outlineLvl w:val="2"/>
        <w:rPr>
          <w:lang w:val="fr-FR"/>
        </w:rPr>
      </w:pPr>
      <w:r w:rsidRPr="006030C8">
        <w:rPr>
          <w:rFonts w:cs="Tahoma"/>
          <w:szCs w:val="18"/>
          <w:lang w:val="fr-FR"/>
        </w:rPr>
        <w:t>Les abonnements aux Services en Ligne peuvent être annulés sans pénalités dans un délai de trente (30) jours à compter de la commande initiale ou de la licence de réservation initiale d’un service, la date survenant en premier étant applicable.</w:t>
      </w:r>
      <w:r w:rsidR="006030C8" w:rsidRPr="006030C8">
        <w:rPr>
          <w:rFonts w:cs="Tahoma"/>
          <w:szCs w:val="18"/>
          <w:lang w:val="fr-FR"/>
        </w:rPr>
        <w:t xml:space="preserve"> </w:t>
      </w:r>
      <w:r w:rsidRPr="006030C8">
        <w:rPr>
          <w:rFonts w:cs="Tahoma"/>
          <w:szCs w:val="18"/>
          <w:lang w:val="fr-FR"/>
        </w:rPr>
        <w:t>Reportez-vous aux sections spécifiques aux produits de la Liste des produits pour connaître les conditions d’annulation supplémentaires pouvant s’appliquer.</w:t>
      </w:r>
    </w:p>
    <w:p w14:paraId="21881F41" w14:textId="77777777" w:rsidR="00116EDC" w:rsidRPr="006030C8" w:rsidRDefault="00116EDC" w:rsidP="00116EDC">
      <w:pPr>
        <w:outlineLvl w:val="2"/>
        <w:rPr>
          <w:lang w:val="fr-FR"/>
        </w:rPr>
      </w:pPr>
    </w:p>
    <w:p w14:paraId="7E23C492" w14:textId="77777777" w:rsidR="00456002" w:rsidRPr="006030C8" w:rsidRDefault="00456002" w:rsidP="00456002">
      <w:pPr>
        <w:pStyle w:val="Heading2"/>
        <w:ind w:left="0"/>
        <w:rPr>
          <w:lang w:val="fr-FR"/>
        </w:rPr>
      </w:pPr>
      <w:bookmarkStart w:id="672" w:name="_Toc328145982"/>
      <w:bookmarkStart w:id="673" w:name="_Toc336338212"/>
      <w:bookmarkStart w:id="674" w:name="_Toc377592947"/>
      <w:r w:rsidRPr="006030C8">
        <w:rPr>
          <w:rFonts w:ascii="Tahoma" w:hAnsi="Tahoma" w:cs="Tahoma"/>
          <w:lang w:val="fr-FR"/>
        </w:rPr>
        <w:t>Modalités de paiement des Services en Ligne</w:t>
      </w:r>
      <w:bookmarkEnd w:id="672"/>
      <w:bookmarkEnd w:id="673"/>
      <w:bookmarkEnd w:id="674"/>
    </w:p>
    <w:p w14:paraId="3D390B93" w14:textId="77777777" w:rsidR="00456002" w:rsidRPr="006030C8" w:rsidRDefault="00456002" w:rsidP="00456002">
      <w:pPr>
        <w:ind w:left="720"/>
        <w:outlineLvl w:val="2"/>
        <w:rPr>
          <w:lang w:val="fr-FR"/>
        </w:rPr>
      </w:pPr>
    </w:p>
    <w:p w14:paraId="507DEE07" w14:textId="77777777" w:rsidR="00456002" w:rsidRPr="006030C8" w:rsidRDefault="00456002" w:rsidP="00456002">
      <w:pPr>
        <w:outlineLvl w:val="2"/>
        <w:rPr>
          <w:lang w:val="fr-FR"/>
        </w:rPr>
      </w:pPr>
      <w:r w:rsidRPr="006030C8">
        <w:rPr>
          <w:rFonts w:cs="Tahoma"/>
          <w:szCs w:val="18"/>
          <w:lang w:val="fr-FR"/>
        </w:rPr>
        <w:t>Les clients doivent s’acquitter intégralement et au début de la durée d’abonnement du montant applicable aux abonnements d’un (1) an aux Services en Ligne.</w:t>
      </w:r>
      <w:r w:rsidR="006030C8" w:rsidRPr="006030C8">
        <w:rPr>
          <w:rFonts w:cs="Tahoma"/>
          <w:szCs w:val="18"/>
          <w:lang w:val="fr-FR"/>
        </w:rPr>
        <w:t xml:space="preserve"> </w:t>
      </w:r>
      <w:r w:rsidRPr="006030C8">
        <w:rPr>
          <w:rFonts w:cs="Tahoma"/>
          <w:szCs w:val="18"/>
          <w:lang w:val="fr-FR"/>
        </w:rPr>
        <w:t>Les clients qui optent pour une durée d’abonnement concomitante, ou qui « alignent à la 2e date anniversaire » du programme Select Plus la durée de leur abonnement, peuvent choisir entre les options de paiement suivantes : (1)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 chaque date anniversaire du contrat (pour Select Plus, la date anniversaire de l’affilié remplace la date anniversaire du contrat).</w:t>
      </w:r>
      <w:r w:rsidR="006030C8" w:rsidRPr="006030C8">
        <w:rPr>
          <w:rFonts w:cs="Tahoma"/>
          <w:szCs w:val="18"/>
          <w:lang w:val="fr-FR"/>
        </w:rPr>
        <w:t xml:space="preserve"> </w:t>
      </w:r>
      <w:r w:rsidRPr="006030C8">
        <w:rPr>
          <w:rFonts w:cs="Tahoma"/>
          <w:szCs w:val="18"/>
          <w:lang w:val="fr-FR"/>
        </w:rPr>
        <w:t>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14:paraId="0A216467" w14:textId="77777777" w:rsidR="00456002" w:rsidRPr="006030C8" w:rsidRDefault="00456002" w:rsidP="00456002">
      <w:pPr>
        <w:outlineLvl w:val="2"/>
        <w:rPr>
          <w:lang w:val="fr-FR"/>
        </w:rPr>
      </w:pPr>
    </w:p>
    <w:p w14:paraId="3E157F70" w14:textId="77777777" w:rsidR="00456002" w:rsidRPr="006030C8" w:rsidRDefault="00456002" w:rsidP="00456002">
      <w:pPr>
        <w:outlineLvl w:val="2"/>
        <w:rPr>
          <w:lang w:val="fr-FR"/>
        </w:rPr>
      </w:pPr>
      <w:r w:rsidRPr="006030C8">
        <w:rPr>
          <w:rFonts w:cs="Tahoma"/>
          <w:szCs w:val="18"/>
          <w:lang w:val="fr-FR"/>
        </w:rPr>
        <w:t>Les clients Open Value peuvent également choisir une option de paiement mensuelle.</w:t>
      </w:r>
      <w:r w:rsidR="006030C8" w:rsidRPr="006030C8">
        <w:rPr>
          <w:rFonts w:cs="Tahoma"/>
          <w:szCs w:val="18"/>
          <w:lang w:val="fr-FR"/>
        </w:rPr>
        <w:t xml:space="preserve"> </w:t>
      </w:r>
      <w:r w:rsidRPr="006030C8">
        <w:rPr>
          <w:rFonts w:cs="Tahoma"/>
          <w:szCs w:val="18"/>
          <w:lang w:val="fr-FR"/>
        </w:rPr>
        <w:t>Dans le cadre de l’option de paiement mensuelle, la partie à facturer indiquée dans le contrat reçoit automatiquement une facture tous les mois pendant la durée de l’abonnement et pour le nombre d’abonnements commandés par le client.</w:t>
      </w:r>
    </w:p>
    <w:p w14:paraId="59C6B21E" w14:textId="77777777" w:rsidR="00456002" w:rsidRPr="006030C8" w:rsidRDefault="00456002" w:rsidP="00456002">
      <w:pPr>
        <w:outlineLvl w:val="2"/>
        <w:rPr>
          <w:lang w:val="fr-FR"/>
        </w:rPr>
      </w:pPr>
    </w:p>
    <w:p w14:paraId="36AC1F36" w14:textId="77777777" w:rsidR="00456002" w:rsidRPr="006030C8" w:rsidRDefault="00456002" w:rsidP="00456002">
      <w:pPr>
        <w:outlineLvl w:val="2"/>
        <w:rPr>
          <w:lang w:val="fr-FR"/>
        </w:rPr>
      </w:pPr>
      <w:r w:rsidRPr="006030C8">
        <w:rPr>
          <w:rFonts w:cs="Tahoma"/>
          <w:szCs w:val="18"/>
          <w:lang w:val="fr-FR"/>
        </w:rPr>
        <w:t>Les prix appliqués et les modalités de paiement des abonnements achetés par le biais de revendeurs sont déterminés par le contrat conclu entre le client et son revendeur.</w:t>
      </w:r>
      <w:r w:rsidR="006030C8" w:rsidRPr="006030C8">
        <w:rPr>
          <w:rFonts w:cs="Tahoma"/>
          <w:szCs w:val="18"/>
          <w:lang w:val="fr-FR"/>
        </w:rPr>
        <w:t xml:space="preserve"> </w:t>
      </w:r>
      <w:r w:rsidRPr="006030C8">
        <w:rPr>
          <w:rFonts w:cs="Tahoma"/>
          <w:szCs w:val="18"/>
          <w:lang w:val="fr-FR"/>
        </w:rPr>
        <w:t xml:space="preserve">Sauf si le Client a conclu un avenant à l’Accord de Mise en Œuvre Entreprise – Ajout de Services en Ligne Entreprise, nonobstant toute stipulation contraire dans son contrat, le </w:t>
      </w:r>
      <w:r w:rsidRPr="006030C8">
        <w:rPr>
          <w:rFonts w:cs="Tahoma"/>
          <w:szCs w:val="18"/>
          <w:lang w:val="fr-FR"/>
        </w:rPr>
        <w:lastRenderedPageBreak/>
        <w:t>client doit commander un abonnement aux Services en Ligne avant d’utiliser l’abonnement pour la première fois.</w:t>
      </w:r>
      <w:r w:rsidR="006030C8" w:rsidRPr="006030C8">
        <w:rPr>
          <w:rFonts w:cs="Tahoma"/>
          <w:szCs w:val="18"/>
          <w:lang w:val="fr-FR"/>
        </w:rPr>
        <w:t xml:space="preserve"> </w:t>
      </w:r>
      <w:r w:rsidRPr="006030C8">
        <w:rPr>
          <w:rFonts w:cs="Tahoma"/>
          <w:szCs w:val="18"/>
          <w:lang w:val="fr-FR"/>
        </w:rPr>
        <w:t>Les clients qui ont conclu un Contrat Entreprise peuvent ne pas passer de commande de régularisation pour les licences d’abonnement supplémentaires.</w:t>
      </w:r>
    </w:p>
    <w:p w14:paraId="04362D31" w14:textId="77777777" w:rsidR="00456002" w:rsidRPr="006030C8" w:rsidRDefault="00456002" w:rsidP="00DF28F2">
      <w:pPr>
        <w:outlineLvl w:val="2"/>
        <w:rPr>
          <w:lang w:val="fr-FR"/>
        </w:rPr>
      </w:pPr>
    </w:p>
    <w:p w14:paraId="2D706AB9" w14:textId="77777777" w:rsidR="00456002" w:rsidRPr="006030C8" w:rsidRDefault="006A5DAE" w:rsidP="00116EDC">
      <w:pPr>
        <w:outlineLvl w:val="2"/>
        <w:rPr>
          <w:lang w:val="fr-FR"/>
        </w:rPr>
      </w:pPr>
      <w:r w:rsidRPr="006030C8">
        <w:rPr>
          <w:rFonts w:cs="Tahoma"/>
          <w:szCs w:val="18"/>
          <w:lang w:val="fr-FR"/>
        </w:rPr>
        <w:t>Les informations spécifiques aux Services Windows Azure sont fournies à l’article Services Windows Azure ci-après.</w:t>
      </w:r>
    </w:p>
    <w:p w14:paraId="4CBAFE58" w14:textId="77777777" w:rsidR="00116EDC" w:rsidRPr="006030C8" w:rsidRDefault="00116EDC" w:rsidP="00116EDC">
      <w:pPr>
        <w:outlineLvl w:val="2"/>
        <w:rPr>
          <w:lang w:val="fr-FR"/>
        </w:rPr>
      </w:pPr>
    </w:p>
    <w:p w14:paraId="3CBC4638" w14:textId="77777777" w:rsidR="00456002" w:rsidRPr="006030C8" w:rsidRDefault="00456002" w:rsidP="00456002">
      <w:pPr>
        <w:pStyle w:val="Heading2"/>
        <w:ind w:left="0"/>
        <w:rPr>
          <w:lang w:val="fr-FR"/>
        </w:rPr>
      </w:pPr>
      <w:bookmarkStart w:id="675" w:name="_Toc328145983"/>
      <w:bookmarkStart w:id="676" w:name="_Toc336338213"/>
      <w:bookmarkStart w:id="677" w:name="_Toc377592948"/>
      <w:r w:rsidRPr="006030C8">
        <w:rPr>
          <w:rFonts w:ascii="Tahoma" w:hAnsi="Tahoma" w:cs="Tahoma"/>
          <w:lang w:val="fr-FR"/>
        </w:rPr>
        <w:t>Conditions minimales d’achat des Services en Ligne dans le cadre de Licences en Volume</w:t>
      </w:r>
      <w:bookmarkEnd w:id="675"/>
      <w:bookmarkEnd w:id="676"/>
      <w:bookmarkEnd w:id="677"/>
    </w:p>
    <w:p w14:paraId="1DDE9A6D" w14:textId="77777777" w:rsidR="00456002" w:rsidRPr="006030C8" w:rsidRDefault="00456002" w:rsidP="00DF28F2">
      <w:pPr>
        <w:outlineLvl w:val="2"/>
        <w:rPr>
          <w:lang w:val="fr-FR"/>
        </w:rPr>
      </w:pPr>
    </w:p>
    <w:p w14:paraId="7FD71765" w14:textId="77777777" w:rsidR="00116EDC" w:rsidRPr="006030C8" w:rsidRDefault="00456002" w:rsidP="00106942">
      <w:pPr>
        <w:outlineLvl w:val="2"/>
        <w:rPr>
          <w:lang w:val="fr-FR"/>
        </w:rPr>
      </w:pPr>
      <w:r w:rsidRPr="006030C8">
        <w:rPr>
          <w:rFonts w:cs="Tahoma"/>
          <w:szCs w:val="18"/>
          <w:lang w:val="fr-FR"/>
        </w:rPr>
        <w:t>Un client est éligible au programme Open Value sous réserve d’acheter cinq (5) licences au minimum.</w:t>
      </w:r>
      <w:r w:rsidR="006030C8" w:rsidRPr="006030C8">
        <w:rPr>
          <w:rFonts w:cs="Tahoma"/>
          <w:szCs w:val="18"/>
          <w:lang w:val="fr-FR"/>
        </w:rPr>
        <w:t xml:space="preserve"> </w:t>
      </w:r>
      <w:r w:rsidRPr="006030C8">
        <w:rPr>
          <w:rFonts w:cs="Tahoma"/>
          <w:szCs w:val="18"/>
          <w:lang w:val="fr-FR"/>
        </w:rPr>
        <w:t>Cette règle s’applique également aux quantités de Licences d’Abonnement Utilisateur aux Services en Ligne (SL Utilisateur).</w:t>
      </w:r>
      <w:r w:rsidR="006030C8" w:rsidRPr="006030C8">
        <w:rPr>
          <w:rFonts w:cs="Tahoma"/>
          <w:szCs w:val="18"/>
          <w:lang w:val="fr-FR"/>
        </w:rPr>
        <w:t xml:space="preserve"> </w:t>
      </w:r>
      <w:r w:rsidRPr="006030C8">
        <w:rPr>
          <w:rFonts w:cs="Tahoma"/>
          <w:szCs w:val="18"/>
          <w:lang w:val="fr-FR"/>
        </w:rPr>
        <w:t>Une</w:t>
      </w:r>
      <w:r w:rsidR="005F7983">
        <w:rPr>
          <w:rFonts w:cs="Tahoma"/>
          <w:szCs w:val="18"/>
          <w:lang w:val="fr-FR"/>
        </w:rPr>
        <w:t> </w:t>
      </w:r>
      <w:r w:rsidRPr="006030C8">
        <w:rPr>
          <w:rFonts w:cs="Tahoma"/>
          <w:szCs w:val="18"/>
          <w:lang w:val="fr-FR"/>
        </w:rPr>
        <w:t>SL Utilisateur peut être prise en compte pour la quantité minimale éligible de cinq 5 licences.</w:t>
      </w:r>
      <w:r w:rsidR="006030C8" w:rsidRPr="006030C8">
        <w:rPr>
          <w:rFonts w:cs="Tahoma"/>
          <w:szCs w:val="18"/>
          <w:lang w:val="fr-FR"/>
        </w:rPr>
        <w:t xml:space="preserve"> </w:t>
      </w:r>
      <w:r w:rsidRPr="006030C8">
        <w:rPr>
          <w:rFonts w:cs="Tahoma"/>
          <w:szCs w:val="18"/>
          <w:lang w:val="fr-FR"/>
        </w:rPr>
        <w:t>Une commande de</w:t>
      </w:r>
      <w:r w:rsidR="00106942">
        <w:rPr>
          <w:rFonts w:cs="Tahoma"/>
          <w:szCs w:val="18"/>
          <w:lang w:val="fr-FR"/>
        </w:rPr>
        <w:t> </w:t>
      </w:r>
      <w:r w:rsidRPr="006030C8">
        <w:rPr>
          <w:rFonts w:cs="Tahoma"/>
          <w:szCs w:val="18"/>
          <w:lang w:val="fr-FR"/>
        </w:rPr>
        <w:t>5 SL Utilisateur satisfait la condition minimale d’éligibilité au programme Open Value.</w:t>
      </w:r>
      <w:r w:rsidR="006030C8" w:rsidRPr="006030C8">
        <w:rPr>
          <w:rFonts w:cs="Tahoma"/>
          <w:szCs w:val="18"/>
          <w:lang w:val="fr-FR"/>
        </w:rPr>
        <w:t xml:space="preserve"> </w:t>
      </w:r>
      <w:r w:rsidRPr="006030C8">
        <w:rPr>
          <w:rFonts w:cs="Tahoma"/>
          <w:szCs w:val="18"/>
          <w:lang w:val="fr-FR"/>
        </w:rPr>
        <w:t>Toutefois, 5 SL Utilisateur ne</w:t>
      </w:r>
      <w:r w:rsidR="00106942">
        <w:rPr>
          <w:rFonts w:cs="Tahoma"/>
          <w:szCs w:val="18"/>
          <w:lang w:val="fr-FR"/>
        </w:rPr>
        <w:t> </w:t>
      </w:r>
      <w:r w:rsidRPr="006030C8">
        <w:rPr>
          <w:rFonts w:cs="Tahoma"/>
          <w:szCs w:val="18"/>
          <w:lang w:val="fr-FR"/>
        </w:rPr>
        <w:t>suffisent pas à satisfaire la condition minimale d’éligibilité aux programmes Open Value Couvrant l’Ensemble de l’Entreprise et Open Value Souscription.</w:t>
      </w:r>
      <w:r w:rsidR="006030C8" w:rsidRPr="006030C8">
        <w:rPr>
          <w:rFonts w:cs="Tahoma"/>
          <w:szCs w:val="18"/>
          <w:lang w:val="fr-FR"/>
        </w:rPr>
        <w:t xml:space="preserve"> </w:t>
      </w:r>
      <w:r w:rsidRPr="006030C8">
        <w:rPr>
          <w:rFonts w:cs="Tahoma"/>
          <w:szCs w:val="18"/>
          <w:lang w:val="fr-FR"/>
        </w:rPr>
        <w:t>Pour les programmes Open Value Couvrant l’Ensemble de l’Entreprise et Open Value Souscription, la commande initiale doit comporter au minimum 5 Licences de Plate-forme Desktop ou d’Élément Desktop en plus de toute SL Utilisateur.</w:t>
      </w:r>
    </w:p>
    <w:p w14:paraId="79A968B0" w14:textId="77777777" w:rsidR="00116EDC" w:rsidRPr="006030C8" w:rsidRDefault="00116EDC" w:rsidP="00116EDC">
      <w:pPr>
        <w:outlineLvl w:val="2"/>
        <w:rPr>
          <w:lang w:val="fr-FR"/>
        </w:rPr>
      </w:pPr>
    </w:p>
    <w:p w14:paraId="73221076" w14:textId="77777777" w:rsidR="00776E3B" w:rsidRPr="006030C8" w:rsidRDefault="00776E3B" w:rsidP="00776E3B">
      <w:pPr>
        <w:pStyle w:val="Heading3"/>
        <w:rPr>
          <w:lang w:val="fr-FR"/>
        </w:rPr>
      </w:pPr>
      <w:bookmarkStart w:id="678" w:name="_Toc336338214"/>
      <w:bookmarkStart w:id="679" w:name="_Toc377592949"/>
      <w:r w:rsidRPr="006030C8">
        <w:rPr>
          <w:rFonts w:ascii="Tahoma" w:hAnsi="Tahoma" w:cs="Tahoma"/>
          <w:sz w:val="24"/>
          <w:lang w:val="fr-FR"/>
        </w:rPr>
        <w:t>Services Windows Azure</w:t>
      </w:r>
      <w:bookmarkEnd w:id="678"/>
      <w:bookmarkEnd w:id="679"/>
    </w:p>
    <w:p w14:paraId="7CDE67B0" w14:textId="77777777" w:rsidR="00776E3B" w:rsidRPr="006030C8" w:rsidRDefault="00776E3B" w:rsidP="00DF28F2">
      <w:pPr>
        <w:outlineLvl w:val="1"/>
        <w:rPr>
          <w:lang w:val="fr-FR"/>
        </w:rPr>
      </w:pPr>
    </w:p>
    <w:p w14:paraId="7B3CCFA2" w14:textId="77777777" w:rsidR="006A5DAE" w:rsidRPr="006030C8" w:rsidRDefault="005242EC" w:rsidP="005242EC">
      <w:pPr>
        <w:spacing w:after="60"/>
        <w:outlineLvl w:val="1"/>
        <w:rPr>
          <w:lang w:val="fr-FR"/>
        </w:rPr>
      </w:pPr>
      <w:r w:rsidRPr="006030C8">
        <w:rPr>
          <w:rFonts w:cs="Tahoma"/>
          <w:b/>
          <w:szCs w:val="18"/>
          <w:lang w:val="fr-FR"/>
        </w:rPr>
        <w:t>Définitions</w:t>
      </w:r>
    </w:p>
    <w:p w14:paraId="66F66E10" w14:textId="77777777" w:rsidR="006A5DAE" w:rsidRPr="006030C8" w:rsidRDefault="006A5DAE" w:rsidP="006A5DAE">
      <w:pPr>
        <w:outlineLvl w:val="1"/>
        <w:rPr>
          <w:lang w:val="fr-FR"/>
        </w:rPr>
      </w:pPr>
      <w:r w:rsidRPr="006030C8">
        <w:rPr>
          <w:rFonts w:cs="Tahoma"/>
          <w:szCs w:val="18"/>
          <w:u w:val="single"/>
          <w:lang w:val="fr-FR"/>
        </w:rPr>
        <w:t>Taux d’Engagement</w:t>
      </w:r>
      <w:r w:rsidRPr="006030C8">
        <w:rPr>
          <w:rFonts w:cs="Tahoma"/>
          <w:b/>
          <w:szCs w:val="18"/>
          <w:lang w:val="fr-FR"/>
        </w:rPr>
        <w:t xml:space="preserve"> </w:t>
      </w:r>
      <w:r w:rsidRPr="006030C8">
        <w:rPr>
          <w:rFonts w:cs="Tahoma"/>
          <w:szCs w:val="18"/>
          <w:lang w:val="fr-FR"/>
        </w:rPr>
        <w:t>désigne le prix fixé pour toute utilisation des Services Windows Azure dans la limite de l’Engagement Annuel Alloué.</w:t>
      </w:r>
    </w:p>
    <w:p w14:paraId="16E95187" w14:textId="77777777" w:rsidR="006A5DAE" w:rsidRPr="006030C8" w:rsidRDefault="006A5DAE" w:rsidP="006A5DAE">
      <w:pPr>
        <w:outlineLvl w:val="1"/>
        <w:rPr>
          <w:lang w:val="fr-FR"/>
        </w:rPr>
      </w:pPr>
    </w:p>
    <w:p w14:paraId="0FE9693C" w14:textId="77777777" w:rsidR="006A5DAE" w:rsidRPr="006030C8" w:rsidRDefault="006A5DAE" w:rsidP="006A5DAE">
      <w:pPr>
        <w:outlineLvl w:val="1"/>
        <w:rPr>
          <w:lang w:val="fr-FR"/>
        </w:rPr>
      </w:pPr>
      <w:r w:rsidRPr="006030C8">
        <w:rPr>
          <w:rFonts w:cs="Tahoma"/>
          <w:szCs w:val="18"/>
          <w:u w:val="single"/>
          <w:lang w:val="fr-FR"/>
        </w:rPr>
        <w:t>Taux de Consommation</w:t>
      </w:r>
      <w:r w:rsidRPr="006030C8">
        <w:rPr>
          <w:rFonts w:cs="Tahoma"/>
          <w:szCs w:val="18"/>
          <w:lang w:val="fr-FR"/>
        </w:rPr>
        <w:t xml:space="preserve"> désigne le prix fixé pour toute utilisation des Services Windows Azure supérieure à celle de l’Engagement Annuel Alloué. Le Taux de Consommation peut aussi être désigné par les termes « Taux au-delà de la Limite » ou « Excédent » dans d’autres documents Microsoft ou Windows Azure. Les Taux d’Engagement sont égaux aux Taux de Consommation.</w:t>
      </w:r>
    </w:p>
    <w:p w14:paraId="0876D753" w14:textId="77777777" w:rsidR="006A5DAE" w:rsidRPr="006030C8" w:rsidRDefault="006A5DAE" w:rsidP="006A5DAE">
      <w:pPr>
        <w:outlineLvl w:val="1"/>
        <w:rPr>
          <w:lang w:val="fr-FR"/>
        </w:rPr>
      </w:pPr>
    </w:p>
    <w:p w14:paraId="522F4B4A" w14:textId="77777777" w:rsidR="006A5DAE" w:rsidRPr="006030C8" w:rsidRDefault="006A5DAE" w:rsidP="006A5DAE">
      <w:pPr>
        <w:outlineLvl w:val="1"/>
        <w:rPr>
          <w:lang w:val="fr-FR"/>
        </w:rPr>
      </w:pPr>
      <w:r w:rsidRPr="006030C8">
        <w:rPr>
          <w:rFonts w:cs="Tahoma"/>
          <w:szCs w:val="18"/>
          <w:u w:val="single"/>
          <w:lang w:val="fr-FR"/>
        </w:rPr>
        <w:t>Engagement d’Achat</w:t>
      </w:r>
      <w:r w:rsidRPr="006030C8">
        <w:rPr>
          <w:rFonts w:cs="Tahoma"/>
          <w:szCs w:val="18"/>
          <w:lang w:val="fr-FR"/>
        </w:rPr>
        <w:t xml:space="preserve"> désigne le montant total que le client s’engage à payer pendant la durée de l’abonnement pour son utilisation des Services Windows Azure.</w:t>
      </w:r>
    </w:p>
    <w:p w14:paraId="7B68424D" w14:textId="77777777" w:rsidR="00BD1A6A" w:rsidRPr="006030C8" w:rsidRDefault="00BD1A6A" w:rsidP="006A5DAE">
      <w:pPr>
        <w:outlineLvl w:val="1"/>
        <w:rPr>
          <w:lang w:val="fr-FR"/>
        </w:rPr>
      </w:pPr>
    </w:p>
    <w:p w14:paraId="69C47DCE" w14:textId="77777777" w:rsidR="006A5DAE" w:rsidRPr="006030C8" w:rsidRDefault="006A5DAE" w:rsidP="006A5DAE">
      <w:pPr>
        <w:outlineLvl w:val="1"/>
        <w:rPr>
          <w:lang w:val="fr-FR"/>
        </w:rPr>
      </w:pPr>
      <w:r w:rsidRPr="006030C8">
        <w:rPr>
          <w:rFonts w:cs="Tahoma"/>
          <w:szCs w:val="18"/>
          <w:u w:val="single"/>
          <w:lang w:val="fr-FR"/>
        </w:rPr>
        <w:t>Engagement Annuel Alloué</w:t>
      </w:r>
      <w:r w:rsidRPr="006030C8">
        <w:rPr>
          <w:rFonts w:cs="Tahoma"/>
          <w:szCs w:val="18"/>
          <w:lang w:val="fr-FR"/>
        </w:rPr>
        <w:t xml:space="preserve"> désigne la portion de l’Engagement d’Achat allouée chaque année pendant la durée de l’Accord de Mise en Œuvre.</w:t>
      </w:r>
    </w:p>
    <w:p w14:paraId="321B2F2A" w14:textId="77777777" w:rsidR="002653EB" w:rsidRPr="006030C8" w:rsidRDefault="002653EB" w:rsidP="006A5DAE">
      <w:pPr>
        <w:outlineLvl w:val="1"/>
        <w:rPr>
          <w:lang w:val="fr-FR"/>
        </w:rPr>
      </w:pPr>
    </w:p>
    <w:p w14:paraId="57ED243D" w14:textId="77777777" w:rsidR="002653EB" w:rsidRPr="006030C8" w:rsidRDefault="002653EB" w:rsidP="006A5DAE">
      <w:pPr>
        <w:outlineLvl w:val="1"/>
        <w:rPr>
          <w:lang w:val="fr-FR"/>
        </w:rPr>
      </w:pPr>
      <w:r w:rsidRPr="006030C8">
        <w:rPr>
          <w:rFonts w:cs="Tahoma"/>
          <w:szCs w:val="18"/>
          <w:lang w:val="fr-FR"/>
        </w:rPr>
        <w:t>Allocation de Consommation désigne le seuil de dépassement de l’Engagement Annuel Alloué jusqu’auquel le client sera facturé annuellement s’il détient un Contrat Entreprise Direct.</w:t>
      </w:r>
    </w:p>
    <w:p w14:paraId="3F942B07" w14:textId="77777777" w:rsidR="001C1727" w:rsidRPr="006030C8" w:rsidRDefault="001C1727">
      <w:pPr>
        <w:rPr>
          <w:lang w:val="fr-FR"/>
        </w:rPr>
      </w:pPr>
    </w:p>
    <w:p w14:paraId="3243707A" w14:textId="77777777" w:rsidR="006A5DAE" w:rsidRPr="006030C8" w:rsidRDefault="006A5DAE" w:rsidP="005242EC">
      <w:pPr>
        <w:spacing w:after="60"/>
        <w:outlineLvl w:val="1"/>
        <w:rPr>
          <w:lang w:val="fr-FR"/>
        </w:rPr>
      </w:pPr>
      <w:r w:rsidRPr="006030C8">
        <w:rPr>
          <w:rFonts w:cs="Tahoma"/>
          <w:b/>
          <w:szCs w:val="18"/>
          <w:lang w:val="fr-FR"/>
        </w:rPr>
        <w:t>Durée de l’abonnement</w:t>
      </w:r>
    </w:p>
    <w:p w14:paraId="603ED65B" w14:textId="77777777" w:rsidR="006A5DAE" w:rsidRPr="006030C8" w:rsidRDefault="006A5DAE" w:rsidP="00C3341A">
      <w:pPr>
        <w:outlineLvl w:val="1"/>
        <w:rPr>
          <w:lang w:val="fr-FR"/>
        </w:rPr>
      </w:pPr>
      <w:r w:rsidRPr="006030C8">
        <w:rPr>
          <w:rFonts w:cs="Tahoma"/>
          <w:szCs w:val="18"/>
          <w:lang w:val="fr-FR"/>
        </w:rPr>
        <w:t xml:space="preserve">Les clients des Services Windows Azure ne peuvent s’abonner que pour une durée s’étendant jusqu’à la date d’expiration de leur accord de mise en œuvre (la « durée concomitante »). </w:t>
      </w:r>
      <w:r w:rsidRPr="006030C8">
        <w:rPr>
          <w:lang w:val="fr-FR"/>
        </w:rPr>
        <w:t>Ils doivent disposer d’au moins deux mois</w:t>
      </w:r>
      <w:r w:rsidR="00C3341A">
        <w:rPr>
          <w:lang w:val="fr-FR"/>
        </w:rPr>
        <w:t> </w:t>
      </w:r>
      <w:r w:rsidRPr="006030C8">
        <w:rPr>
          <w:lang w:val="fr-FR"/>
        </w:rPr>
        <w:t>avant la fin de leur accord de mise en œuvre</w:t>
      </w:r>
      <w:r w:rsidRPr="006030C8">
        <w:rPr>
          <w:rFonts w:cs="Tahoma"/>
          <w:szCs w:val="18"/>
          <w:lang w:val="fr-FR"/>
        </w:rPr>
        <w:t>.</w:t>
      </w:r>
    </w:p>
    <w:p w14:paraId="65B23952" w14:textId="77777777" w:rsidR="006A5DAE" w:rsidRPr="006030C8" w:rsidRDefault="006A5DAE" w:rsidP="006A5DAE">
      <w:pPr>
        <w:rPr>
          <w:lang w:val="fr-FR"/>
        </w:rPr>
      </w:pPr>
    </w:p>
    <w:p w14:paraId="014DFDF2" w14:textId="77777777" w:rsidR="006A5DAE" w:rsidRPr="006030C8" w:rsidRDefault="005242EC" w:rsidP="005242EC">
      <w:pPr>
        <w:spacing w:after="60"/>
        <w:outlineLvl w:val="1"/>
        <w:rPr>
          <w:lang w:val="fr-FR"/>
        </w:rPr>
      </w:pPr>
      <w:r w:rsidRPr="006030C8">
        <w:rPr>
          <w:rFonts w:cs="Tahoma"/>
          <w:b/>
          <w:szCs w:val="18"/>
          <w:lang w:val="fr-FR"/>
        </w:rPr>
        <w:t>Engagement d’Achat</w:t>
      </w:r>
    </w:p>
    <w:p w14:paraId="2813E9C2" w14:textId="77777777" w:rsidR="006A5DAE" w:rsidRPr="00100B9E" w:rsidRDefault="006A5DAE" w:rsidP="00106942">
      <w:pPr>
        <w:outlineLvl w:val="1"/>
        <w:rPr>
          <w:spacing w:val="-2"/>
          <w:lang w:val="fr-FR"/>
        </w:rPr>
      </w:pPr>
      <w:r w:rsidRPr="00100B9E">
        <w:rPr>
          <w:rFonts w:cs="Tahoma"/>
          <w:spacing w:val="-2"/>
          <w:szCs w:val="18"/>
          <w:lang w:val="fr-FR"/>
        </w:rPr>
        <w:t>La commande initiale des clients doit stipuler un Engagement d’Achat et peut être passée à tout moment avant le dernier mois de validité de leur accord de mise en œuvre. L’Engagement d’Achat dans le cadre d’un abonnement d’une</w:t>
      </w:r>
      <w:r w:rsidR="00106942">
        <w:rPr>
          <w:rFonts w:cs="Tahoma"/>
          <w:spacing w:val="-2"/>
          <w:szCs w:val="18"/>
          <w:lang w:val="fr-FR"/>
        </w:rPr>
        <w:t> </w:t>
      </w:r>
      <w:r w:rsidRPr="00100B9E">
        <w:rPr>
          <w:rFonts w:cs="Tahoma"/>
          <w:spacing w:val="-2"/>
          <w:szCs w:val="18"/>
          <w:lang w:val="fr-FR"/>
        </w:rPr>
        <w:t>durée concomitante sera échelonné de manière proportionnelle sur toute la durée de l’accord de mise en œuvre.</w:t>
      </w:r>
    </w:p>
    <w:p w14:paraId="1EFB7DD6" w14:textId="77777777" w:rsidR="002653EB" w:rsidRPr="006030C8" w:rsidRDefault="002653EB" w:rsidP="006A5DAE">
      <w:pPr>
        <w:outlineLvl w:val="1"/>
        <w:rPr>
          <w:lang w:val="fr-FR"/>
        </w:rPr>
      </w:pPr>
    </w:p>
    <w:p w14:paraId="31174F3A" w14:textId="77777777" w:rsidR="002653EB" w:rsidRPr="006030C8" w:rsidRDefault="002653EB" w:rsidP="006A5DAE">
      <w:pPr>
        <w:outlineLvl w:val="1"/>
        <w:rPr>
          <w:lang w:val="fr-FR"/>
        </w:rPr>
      </w:pPr>
      <w:r w:rsidRPr="006030C8">
        <w:rPr>
          <w:rFonts w:cs="Tahoma"/>
          <w:szCs w:val="18"/>
          <w:lang w:val="fr-FR"/>
        </w:rPr>
        <w:t>La facture d’Engagement d’Achat ne portera pas sur les utilisations précédant la date d’effet de ladite facture.</w:t>
      </w:r>
    </w:p>
    <w:p w14:paraId="6647230C" w14:textId="77777777" w:rsidR="006A5DAE" w:rsidRPr="006030C8" w:rsidRDefault="006A5DAE" w:rsidP="006A5DAE">
      <w:pPr>
        <w:outlineLvl w:val="1"/>
        <w:rPr>
          <w:lang w:val="fr-FR"/>
        </w:rPr>
      </w:pPr>
    </w:p>
    <w:p w14:paraId="521863AE" w14:textId="77777777" w:rsidR="006A5DAE" w:rsidRDefault="006A5DAE" w:rsidP="006A5DAE">
      <w:pPr>
        <w:rPr>
          <w:lang w:val="fr-FR"/>
        </w:rPr>
      </w:pPr>
      <w:r w:rsidRPr="006030C8">
        <w:rPr>
          <w:lang w:val="fr-FR"/>
        </w:rPr>
        <w:t>Les clients peuvent revoir à la hausse leur Engagement d’Achat à tout moment en passant des commandes supplémentaires.</w:t>
      </w:r>
      <w:r w:rsidR="006030C8" w:rsidRPr="006030C8">
        <w:rPr>
          <w:lang w:val="fr-FR"/>
        </w:rPr>
        <w:t xml:space="preserve"> </w:t>
      </w:r>
      <w:r w:rsidRPr="006030C8">
        <w:rPr>
          <w:lang w:val="fr-FR"/>
        </w:rPr>
        <w:t>Le montant de la commande supplémentaire, multiplié par douze (12), puis divisé par le nombre de mois entiers restant à courir pour l’année durant laquelle la commande supplémentaire a été passée, sera ajouté aux Engagements Annuels.</w:t>
      </w:r>
    </w:p>
    <w:p w14:paraId="0CB4E3FA" w14:textId="77777777" w:rsidR="00CE5B43" w:rsidRPr="006030C8" w:rsidRDefault="00CE5B43" w:rsidP="006A5DAE">
      <w:pPr>
        <w:rPr>
          <w:lang w:val="fr-FR"/>
        </w:rPr>
      </w:pPr>
    </w:p>
    <w:p w14:paraId="129AB887" w14:textId="77777777" w:rsidR="002653EB" w:rsidRPr="006030C8" w:rsidRDefault="002653EB" w:rsidP="006A5DAE">
      <w:pPr>
        <w:rPr>
          <w:lang w:val="fr-FR"/>
        </w:rPr>
      </w:pPr>
      <w:r w:rsidRPr="006030C8">
        <w:rPr>
          <w:lang w:val="fr-FR"/>
        </w:rPr>
        <w:t>Les clients sont autorisés à réduire le nombre de Licences de leur Engagement d’Achat ultérieur en vertu de la Section 3 : Réduction du nombre de Licences d’Abonnement.</w:t>
      </w:r>
    </w:p>
    <w:p w14:paraId="54A5CA30" w14:textId="77777777" w:rsidR="006A5DAE" w:rsidRPr="006030C8" w:rsidRDefault="006A5DAE" w:rsidP="006A5DAE">
      <w:pPr>
        <w:outlineLvl w:val="1"/>
        <w:rPr>
          <w:lang w:val="fr-FR"/>
        </w:rPr>
      </w:pPr>
      <w:r w:rsidRPr="006030C8">
        <w:rPr>
          <w:rFonts w:cs="Tahoma"/>
          <w:szCs w:val="18"/>
          <w:lang w:val="fr-FR"/>
        </w:rPr>
        <w:lastRenderedPageBreak/>
        <w:t xml:space="preserve">Les clients doivent consommer le montant de leur </w:t>
      </w:r>
      <w:r w:rsidRPr="006030C8">
        <w:rPr>
          <w:lang w:val="fr-FR"/>
        </w:rPr>
        <w:t>Engagement Annuel Alloué</w:t>
      </w:r>
      <w:r w:rsidRPr="006030C8">
        <w:rPr>
          <w:rFonts w:cs="Tahoma"/>
          <w:szCs w:val="18"/>
          <w:lang w:val="fr-FR"/>
        </w:rPr>
        <w:t xml:space="preserve"> avant le dernier jour du mois précédant la date anniversaire de leur accord de mise en œuvre chaque année. Toute partie de l’</w:t>
      </w:r>
      <w:r w:rsidRPr="006030C8">
        <w:rPr>
          <w:lang w:val="fr-FR"/>
        </w:rPr>
        <w:t xml:space="preserve">Engagement Annuel Alloué </w:t>
      </w:r>
      <w:r w:rsidRPr="006030C8">
        <w:rPr>
          <w:rFonts w:cs="Tahoma"/>
          <w:szCs w:val="18"/>
          <w:lang w:val="fr-FR"/>
        </w:rPr>
        <w:t xml:space="preserve">non </w:t>
      </w:r>
      <w:r w:rsidRPr="006030C8">
        <w:rPr>
          <w:lang w:val="fr-FR"/>
        </w:rPr>
        <w:t xml:space="preserve">utilisée à ces dates </w:t>
      </w:r>
      <w:r w:rsidR="00CE5B43">
        <w:rPr>
          <w:rFonts w:cs="Tahoma"/>
          <w:szCs w:val="18"/>
          <w:lang w:val="fr-FR"/>
        </w:rPr>
        <w:t>sera perdue.</w:t>
      </w:r>
    </w:p>
    <w:p w14:paraId="774A87A6" w14:textId="77777777" w:rsidR="002653EB" w:rsidRPr="006030C8" w:rsidRDefault="002653EB" w:rsidP="006A5DAE">
      <w:pPr>
        <w:outlineLvl w:val="1"/>
        <w:rPr>
          <w:lang w:val="fr-FR"/>
        </w:rPr>
      </w:pPr>
    </w:p>
    <w:p w14:paraId="0142E0F2" w14:textId="77777777" w:rsidR="002653EB" w:rsidRPr="006030C8" w:rsidRDefault="002653EB" w:rsidP="006A5DAE">
      <w:pPr>
        <w:outlineLvl w:val="1"/>
        <w:rPr>
          <w:lang w:val="fr-FR"/>
        </w:rPr>
      </w:pPr>
      <w:r w:rsidRPr="006030C8">
        <w:rPr>
          <w:rFonts w:cs="Tahoma"/>
          <w:szCs w:val="18"/>
          <w:lang w:val="fr-FR"/>
        </w:rPr>
        <w:t>Les clients peuvent consommer le montant de leur Allocation de Consommation jusqu’au dernier jour du mois précédant la date anniversaire de leur accord de mise en œuvre chaque année. Toute partie de l’Allocation de Consommation non utilisée à ces dates sera perdue.</w:t>
      </w:r>
    </w:p>
    <w:p w14:paraId="7DBC5E48" w14:textId="77777777" w:rsidR="006A5DAE" w:rsidRPr="006030C8" w:rsidRDefault="006A5DAE" w:rsidP="006A5DAE">
      <w:pPr>
        <w:rPr>
          <w:lang w:val="fr-FR"/>
        </w:rPr>
      </w:pPr>
    </w:p>
    <w:p w14:paraId="3E79DD1B" w14:textId="77777777" w:rsidR="006A5DAE" w:rsidRPr="006030C8" w:rsidRDefault="005242EC" w:rsidP="005242EC">
      <w:pPr>
        <w:spacing w:after="60"/>
        <w:outlineLvl w:val="1"/>
        <w:rPr>
          <w:lang w:val="fr-FR"/>
        </w:rPr>
      </w:pPr>
      <w:r w:rsidRPr="006030C8">
        <w:rPr>
          <w:rFonts w:cs="Tahoma"/>
          <w:b/>
          <w:szCs w:val="18"/>
          <w:lang w:val="fr-FR"/>
        </w:rPr>
        <w:t xml:space="preserve">Conditions de paiement et redevances </w:t>
      </w:r>
    </w:p>
    <w:p w14:paraId="642417DE" w14:textId="77777777" w:rsidR="005D54B5" w:rsidRPr="006030C8" w:rsidRDefault="005D54B5" w:rsidP="006A5DAE">
      <w:pPr>
        <w:rPr>
          <w:lang w:val="fr-FR"/>
        </w:rPr>
      </w:pPr>
      <w:r w:rsidRPr="006030C8">
        <w:rPr>
          <w:lang w:val="fr-FR"/>
        </w:rPr>
        <w:t>Les Taux de Paiement sont égaux aux Taux de Consommation.</w:t>
      </w:r>
    </w:p>
    <w:p w14:paraId="57B48F4A" w14:textId="77777777" w:rsidR="005D54B5" w:rsidRPr="006030C8" w:rsidRDefault="005D54B5" w:rsidP="006A5DAE">
      <w:pPr>
        <w:rPr>
          <w:lang w:val="fr-FR"/>
        </w:rPr>
      </w:pPr>
    </w:p>
    <w:p w14:paraId="44E9FC73" w14:textId="77777777" w:rsidR="005D54B5" w:rsidRPr="006030C8" w:rsidRDefault="005D54B5" w:rsidP="006A5DAE">
      <w:pPr>
        <w:rPr>
          <w:lang w:val="fr-FR"/>
        </w:rPr>
      </w:pPr>
      <w:r w:rsidRPr="006030C8">
        <w:rPr>
          <w:lang w:val="fr-FR"/>
        </w:rPr>
        <w:t>L’Allocation de Consommation correspond à 50 % de l’Engagement Annuel Alloué. Par exemple, si l’Engagement Annuel Alloué est de 100 000 USD, l’Allocation de Consommation sera de 50 000 USD.</w:t>
      </w:r>
    </w:p>
    <w:p w14:paraId="5F869733" w14:textId="77777777" w:rsidR="005D54B5" w:rsidRPr="006030C8" w:rsidRDefault="005D54B5" w:rsidP="006A5DAE">
      <w:pPr>
        <w:rPr>
          <w:lang w:val="fr-FR"/>
        </w:rPr>
      </w:pPr>
    </w:p>
    <w:p w14:paraId="49636E0C" w14:textId="77777777" w:rsidR="006A5DAE" w:rsidRPr="00100B9E" w:rsidRDefault="005D54B5" w:rsidP="006A5DAE">
      <w:pPr>
        <w:rPr>
          <w:spacing w:val="-2"/>
          <w:lang w:val="fr-FR"/>
        </w:rPr>
      </w:pPr>
      <w:r w:rsidRPr="00100B9E">
        <w:rPr>
          <w:spacing w:val="-2"/>
          <w:lang w:val="fr-FR"/>
        </w:rPr>
        <w:t>L</w:t>
      </w:r>
      <w:r w:rsidRPr="00100B9E">
        <w:rPr>
          <w:rFonts w:cs="Tahoma"/>
          <w:spacing w:val="-2"/>
          <w:szCs w:val="18"/>
          <w:lang w:val="fr-FR"/>
        </w:rPr>
        <w:t xml:space="preserve">e </w:t>
      </w:r>
      <w:r w:rsidRPr="00100B9E">
        <w:rPr>
          <w:spacing w:val="-2"/>
          <w:lang w:val="fr-FR"/>
        </w:rPr>
        <w:t>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14:paraId="06819921" w14:textId="77777777" w:rsidR="006A5DAE" w:rsidRPr="006030C8" w:rsidRDefault="006A5DAE" w:rsidP="006A5DAE">
      <w:pPr>
        <w:rPr>
          <w:lang w:val="fr-FR"/>
        </w:rPr>
      </w:pPr>
    </w:p>
    <w:p w14:paraId="34DC4781" w14:textId="77777777" w:rsidR="005D54B5" w:rsidRPr="006030C8" w:rsidRDefault="006A5DAE" w:rsidP="005F7983">
      <w:pPr>
        <w:rPr>
          <w:lang w:val="fr-FR"/>
        </w:rPr>
      </w:pPr>
      <w:r w:rsidRPr="006030C8">
        <w:rPr>
          <w:lang w:val="fr-FR"/>
        </w:rPr>
        <w:t>Chaque mois, Microsoft déduira de l’Engagement Annuel Alloué le montant des Services Windows Azure utilisés par</w:t>
      </w:r>
      <w:r w:rsidR="005F7983">
        <w:rPr>
          <w:lang w:val="fr-FR"/>
        </w:rPr>
        <w:t> </w:t>
      </w:r>
      <w:r w:rsidRPr="006030C8">
        <w:rPr>
          <w:lang w:val="fr-FR"/>
        </w:rPr>
        <w:t>les clients. Une fois le solde de l’Engagement Annuel Alloué du client épuisé, toute utilisation supplémentaire sera</w:t>
      </w:r>
      <w:r w:rsidR="005F7983">
        <w:rPr>
          <w:lang w:val="fr-FR"/>
        </w:rPr>
        <w:t> </w:t>
      </w:r>
      <w:r w:rsidRPr="006030C8">
        <w:rPr>
          <w:lang w:val="fr-FR"/>
        </w:rPr>
        <w:t xml:space="preserve">facturée au Taux de Consommation. </w:t>
      </w:r>
    </w:p>
    <w:p w14:paraId="01AFE267" w14:textId="77777777" w:rsidR="005D54B5" w:rsidRPr="006030C8" w:rsidRDefault="005D54B5" w:rsidP="006A5DAE">
      <w:pPr>
        <w:rPr>
          <w:lang w:val="fr-FR"/>
        </w:rPr>
      </w:pPr>
    </w:p>
    <w:p w14:paraId="538D4848" w14:textId="77777777" w:rsidR="006A5DAE" w:rsidRPr="006030C8" w:rsidRDefault="005D54B5" w:rsidP="005F7983">
      <w:pPr>
        <w:rPr>
          <w:lang w:val="fr-FR"/>
        </w:rPr>
      </w:pPr>
      <w:r w:rsidRPr="006030C8">
        <w:rPr>
          <w:lang w:val="fr-FR"/>
        </w:rPr>
        <w:t>Si l’utilisation est supérieure l’Engagement Annuel Alloué plus l’Allocation de Consommation, toute utilisation excédant l’Engagement Annuel Alloué sera facturée au client ou à son revendeur à la fin de chaque trimestre de</w:t>
      </w:r>
      <w:r w:rsidR="005F7983">
        <w:rPr>
          <w:lang w:val="fr-FR"/>
        </w:rPr>
        <w:t> </w:t>
      </w:r>
      <w:r w:rsidRPr="006030C8">
        <w:rPr>
          <w:lang w:val="fr-FR"/>
        </w:rPr>
        <w:t>l’accord de mise en œuvre au Taux de Consommation.</w:t>
      </w:r>
    </w:p>
    <w:p w14:paraId="6E1ADB35" w14:textId="77777777" w:rsidR="006A5DAE" w:rsidRPr="006030C8" w:rsidRDefault="006A5DAE" w:rsidP="006A5DAE">
      <w:pPr>
        <w:rPr>
          <w:lang w:val="fr-FR"/>
        </w:rPr>
      </w:pPr>
    </w:p>
    <w:p w14:paraId="17586410" w14:textId="77777777" w:rsidR="0006338A" w:rsidRPr="006030C8" w:rsidRDefault="0006338A" w:rsidP="005F7983">
      <w:pPr>
        <w:rPr>
          <w:lang w:val="fr-FR"/>
        </w:rPr>
      </w:pPr>
      <w:r w:rsidRPr="006030C8">
        <w:rPr>
          <w:lang w:val="fr-FR"/>
        </w:rPr>
        <w:t>Si l’utilisation est inférieure à l’Engagement Annuel Alloué plus l’Allocation de Consommation, toute utilisation excédant l’Engagement Annuel Alloué sera facturée au client ou à son revendeur au Taux de Consommation, à</w:t>
      </w:r>
      <w:r w:rsidR="005F7983">
        <w:rPr>
          <w:lang w:val="fr-FR"/>
        </w:rPr>
        <w:t> </w:t>
      </w:r>
      <w:r w:rsidRPr="006030C8">
        <w:rPr>
          <w:lang w:val="fr-FR"/>
        </w:rPr>
        <w:t>la</w:t>
      </w:r>
      <w:r w:rsidR="005F7983">
        <w:rPr>
          <w:lang w:val="fr-FR"/>
        </w:rPr>
        <w:t> </w:t>
      </w:r>
      <w:r w:rsidRPr="006030C8">
        <w:rPr>
          <w:lang w:val="fr-FR"/>
        </w:rPr>
        <w:t>date anniversaire de l’entrée en vigueur de l’accord de mise en œuvre pour les années 1 et 2, puis à l’expiration de la durée de l’abonnement pour l’année 3.</w:t>
      </w:r>
    </w:p>
    <w:p w14:paraId="35036B31" w14:textId="77777777" w:rsidR="0006338A" w:rsidRPr="006030C8" w:rsidRDefault="0006338A" w:rsidP="006A5DAE">
      <w:pPr>
        <w:rPr>
          <w:lang w:val="fr-FR"/>
        </w:rPr>
      </w:pPr>
    </w:p>
    <w:p w14:paraId="5F34052D" w14:textId="77777777" w:rsidR="006A5DAE" w:rsidRPr="006030C8" w:rsidRDefault="006A5DAE" w:rsidP="006A5DAE">
      <w:pPr>
        <w:rPr>
          <w:lang w:val="fr-FR"/>
        </w:rPr>
      </w:pPr>
      <w:r w:rsidRPr="006030C8">
        <w:rPr>
          <w:lang w:val="fr-FR"/>
        </w:rPr>
        <w:t>Toute utilisation des Services Windows Azure après la date d’expiration ou de résiliation de l’abonnement du client sera facturée au client ou à son revendeur au Taux de Consommation alors en vigueur, sur une base trimestrielle.</w:t>
      </w:r>
    </w:p>
    <w:p w14:paraId="69B76909" w14:textId="77777777" w:rsidR="006A5DAE" w:rsidRPr="006030C8" w:rsidRDefault="006A5DAE" w:rsidP="006A5DAE">
      <w:pPr>
        <w:rPr>
          <w:lang w:val="fr-FR"/>
        </w:rPr>
      </w:pPr>
    </w:p>
    <w:p w14:paraId="3C45685E" w14:textId="77777777" w:rsidR="006A5DAE" w:rsidRPr="006030C8" w:rsidRDefault="006A5DAE" w:rsidP="005F7983">
      <w:pPr>
        <w:rPr>
          <w:lang w:val="fr-FR"/>
        </w:rPr>
      </w:pPr>
      <w:r w:rsidRPr="006030C8">
        <w:rPr>
          <w:lang w:val="fr-FR"/>
        </w:rPr>
        <w:t>Microsoft peut réduire le prix de l’un quelconque des Services Windows Azure pendant la durée de l’accord de mise en œuvre d’un client.</w:t>
      </w:r>
      <w:r w:rsidR="006030C8" w:rsidRPr="006030C8">
        <w:rPr>
          <w:lang w:val="fr-FR"/>
        </w:rPr>
        <w:t xml:space="preserve"> </w:t>
      </w:r>
      <w:r w:rsidRPr="006030C8">
        <w:rPr>
          <w:lang w:val="fr-FR"/>
        </w:rPr>
        <w:t>La Grille Tarifaire Client pour les clients achetant des Services Windows Azure directement auprès de Microsoft peut mentionner un prix plus élevé que le prix alors en vigueur. Microsoft pourra leur facturer le</w:t>
      </w:r>
      <w:r w:rsidR="005F7983">
        <w:rPr>
          <w:lang w:val="fr-FR"/>
        </w:rPr>
        <w:t> </w:t>
      </w:r>
      <w:r w:rsidRPr="006030C8">
        <w:rPr>
          <w:lang w:val="fr-FR"/>
        </w:rPr>
        <w:t>prix le plus bas pendant la période durant laquelle il est en vigueur. Microsoft informera ces clients desdites modifications.</w:t>
      </w:r>
    </w:p>
    <w:p w14:paraId="4DC1BFC8" w14:textId="77777777" w:rsidR="006A5DAE" w:rsidRPr="006030C8" w:rsidRDefault="006A5DAE" w:rsidP="006A5DAE">
      <w:pPr>
        <w:rPr>
          <w:lang w:val="fr-FR"/>
        </w:rPr>
      </w:pPr>
    </w:p>
    <w:p w14:paraId="1CE72922" w14:textId="77777777" w:rsidR="006A5DAE" w:rsidRPr="006030C8" w:rsidRDefault="006A5DAE" w:rsidP="005F7983">
      <w:pPr>
        <w:rPr>
          <w:lang w:val="fr-FR"/>
        </w:rPr>
      </w:pPr>
      <w:r w:rsidRPr="006030C8">
        <w:rPr>
          <w:rFonts w:cs="Tahoma"/>
          <w:szCs w:val="18"/>
          <w:lang w:val="fr-FR"/>
        </w:rPr>
        <w:t>Les prix appliqués et les modalités de paiement des abonnements achetés par le biais de revendeurs sont déterminés</w:t>
      </w:r>
      <w:r w:rsidR="008A0D3B">
        <w:rPr>
          <w:rFonts w:cs="Tahoma"/>
          <w:szCs w:val="18"/>
          <w:lang w:val="fr-FR"/>
        </w:rPr>
        <w:t> </w:t>
      </w:r>
      <w:r w:rsidRPr="006030C8">
        <w:rPr>
          <w:rFonts w:cs="Tahoma"/>
          <w:szCs w:val="18"/>
          <w:lang w:val="fr-FR"/>
        </w:rPr>
        <w:t>par le contrat conclu entre le client et son revendeur.</w:t>
      </w:r>
      <w:r w:rsidR="006030C8" w:rsidRPr="006030C8">
        <w:rPr>
          <w:rFonts w:cs="Tahoma"/>
          <w:szCs w:val="18"/>
          <w:lang w:val="fr-FR"/>
        </w:rPr>
        <w:t xml:space="preserve"> </w:t>
      </w:r>
      <w:r w:rsidRPr="006030C8">
        <w:rPr>
          <w:rFonts w:cs="Tahoma"/>
          <w:szCs w:val="18"/>
          <w:lang w:val="fr-FR"/>
        </w:rPr>
        <w:t xml:space="preserve">Le </w:t>
      </w:r>
      <w:r w:rsidRPr="006030C8">
        <w:rPr>
          <w:iCs/>
          <w:lang w:val="fr-FR"/>
        </w:rPr>
        <w:t>revendeur du client fournira des informations supplémentaires sur le processus de commande de Services Windows Azure.</w:t>
      </w:r>
      <w:r w:rsidR="006030C8" w:rsidRPr="006030C8">
        <w:rPr>
          <w:iCs/>
          <w:lang w:val="fr-FR"/>
        </w:rPr>
        <w:t xml:space="preserve"> </w:t>
      </w:r>
      <w:r w:rsidRPr="006030C8">
        <w:rPr>
          <w:iCs/>
          <w:lang w:val="fr-FR"/>
        </w:rPr>
        <w:t xml:space="preserve">Les prix et les conditions de facturation applicables pour tous les Services Windows Azure seront déterminés par le contrat conclu entre le client et son revendeur. </w:t>
      </w:r>
      <w:r w:rsidRPr="006030C8">
        <w:rPr>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w:t>
      </w:r>
      <w:r w:rsidR="005F7983">
        <w:rPr>
          <w:lang w:val="fr-FR"/>
        </w:rPr>
        <w:t> </w:t>
      </w:r>
      <w:r w:rsidRPr="006030C8">
        <w:rPr>
          <w:lang w:val="fr-FR"/>
        </w:rPr>
        <w:t>client et à son revendeur de s’entendre sur les prix appliqués et sur l’applicabilité de tout changement de prix.</w:t>
      </w:r>
    </w:p>
    <w:p w14:paraId="6B21D025" w14:textId="77777777" w:rsidR="00BD1A6A" w:rsidRPr="006030C8" w:rsidRDefault="00BD1A6A">
      <w:pPr>
        <w:rPr>
          <w:lang w:val="fr-FR"/>
        </w:rPr>
      </w:pPr>
    </w:p>
    <w:p w14:paraId="0B3B10A2" w14:textId="77777777" w:rsidR="001D63BA" w:rsidRPr="006030C8" w:rsidRDefault="001D63BA" w:rsidP="001D63BA">
      <w:pPr>
        <w:pStyle w:val="Heading2"/>
        <w:ind w:left="0"/>
        <w:rPr>
          <w:lang w:val="fr-FR"/>
        </w:rPr>
      </w:pPr>
      <w:bookmarkStart w:id="680" w:name="_Toc377592950"/>
      <w:r w:rsidRPr="006030C8">
        <w:rPr>
          <w:rFonts w:ascii="Tahoma" w:hAnsi="Tahoma" w:cs="Tahoma"/>
          <w:lang w:val="fr-FR"/>
        </w:rPr>
        <w:t>Office 365 avec Open</w:t>
      </w:r>
      <w:bookmarkEnd w:id="680"/>
    </w:p>
    <w:p w14:paraId="73F9CD9F" w14:textId="77777777" w:rsidR="001D63BA" w:rsidRPr="006030C8" w:rsidRDefault="001D63BA" w:rsidP="00004F98">
      <w:pPr>
        <w:rPr>
          <w:lang w:val="fr-FR"/>
        </w:rPr>
      </w:pPr>
    </w:p>
    <w:p w14:paraId="5152447F" w14:textId="77777777" w:rsidR="001D63BA" w:rsidRDefault="001D63BA" w:rsidP="00106942">
      <w:pPr>
        <w:rPr>
          <w:lang w:val="fr-FR"/>
        </w:rPr>
      </w:pPr>
      <w:bookmarkStart w:id="681" w:name="_Toc372892120"/>
      <w:r w:rsidRPr="006030C8">
        <w:rPr>
          <w:lang w:val="fr-FR"/>
        </w:rPr>
        <w:t>Office 365 est vendu dans le cadre des programmes de Licences Open, Open Value et Open Value Souscription et</w:t>
      </w:r>
      <w:r w:rsidR="00106942">
        <w:rPr>
          <w:lang w:val="fr-FR"/>
        </w:rPr>
        <w:t> </w:t>
      </w:r>
      <w:r w:rsidRPr="006030C8">
        <w:rPr>
          <w:lang w:val="fr-FR"/>
        </w:rPr>
        <w:t>payable pour un an à l</w:t>
      </w:r>
      <w:r w:rsidR="00E84CBB">
        <w:rPr>
          <w:lang w:val="fr-FR"/>
        </w:rPr>
        <w:t>’</w:t>
      </w:r>
      <w:r w:rsidRPr="006030C8">
        <w:rPr>
          <w:lang w:val="fr-FR"/>
        </w:rPr>
        <w:t>avance.</w:t>
      </w:r>
      <w:r w:rsidR="006030C8" w:rsidRPr="006030C8">
        <w:rPr>
          <w:lang w:val="fr-FR"/>
        </w:rPr>
        <w:t xml:space="preserve"> </w:t>
      </w:r>
      <w:r w:rsidRPr="006030C8">
        <w:rPr>
          <w:lang w:val="fr-FR"/>
        </w:rPr>
        <w:t>Les dates de début et de fin de l’abonnement ne dépendent pas de la durée du contrat de Licence en Volume.</w:t>
      </w:r>
      <w:r w:rsidR="006030C8" w:rsidRPr="006030C8">
        <w:rPr>
          <w:lang w:val="fr-FR"/>
        </w:rPr>
        <w:t xml:space="preserve"> </w:t>
      </w:r>
      <w:r w:rsidRPr="006030C8">
        <w:rPr>
          <w:lang w:val="fr-FR"/>
        </w:rPr>
        <w:t>La période d’abonnement débute à l’activation de la clé de produit et non au moment de la commande.</w:t>
      </w:r>
      <w:r w:rsidR="006030C8" w:rsidRPr="006030C8">
        <w:rPr>
          <w:lang w:val="fr-FR"/>
        </w:rPr>
        <w:t xml:space="preserve"> </w:t>
      </w:r>
      <w:r w:rsidRPr="006030C8">
        <w:rPr>
          <w:lang w:val="fr-FR"/>
        </w:rPr>
        <w:t>Une fois que la clé de produit Office 365 est activée, Microsoft n’accepte aucune demande de retour envoyée par les partenaires.</w:t>
      </w:r>
      <w:bookmarkEnd w:id="681"/>
    </w:p>
    <w:p w14:paraId="5C1AA02A" w14:textId="77777777" w:rsidR="00CE5B43" w:rsidRDefault="00CE5B43" w:rsidP="00106942">
      <w:pPr>
        <w:rPr>
          <w:lang w:val="fr-FR"/>
        </w:rPr>
      </w:pPr>
    </w:p>
    <w:p w14:paraId="047F57E8" w14:textId="77777777" w:rsidR="00CE5B43" w:rsidRPr="006030C8" w:rsidRDefault="00CE5B43" w:rsidP="00106942">
      <w:pPr>
        <w:rPr>
          <w:lang w:val="fr-FR"/>
        </w:rPr>
      </w:pPr>
    </w:p>
    <w:p w14:paraId="245C214C" w14:textId="77777777" w:rsidR="00456002" w:rsidRPr="006030C8" w:rsidRDefault="00456002" w:rsidP="00456002">
      <w:pPr>
        <w:pStyle w:val="Heading2"/>
        <w:ind w:left="0"/>
        <w:rPr>
          <w:lang w:val="fr-FR"/>
        </w:rPr>
      </w:pPr>
      <w:bookmarkStart w:id="682" w:name="_Toc328145984"/>
      <w:bookmarkStart w:id="683" w:name="_Toc336338215"/>
      <w:bookmarkStart w:id="684" w:name="_Toc377592951"/>
      <w:r w:rsidRPr="006030C8">
        <w:rPr>
          <w:rFonts w:ascii="Tahoma" w:hAnsi="Tahoma" w:cs="Tahoma"/>
          <w:lang w:val="fr-FR"/>
        </w:rPr>
        <w:lastRenderedPageBreak/>
        <w:t>Disponibilité régionale des Services en Ligne</w:t>
      </w:r>
      <w:bookmarkEnd w:id="682"/>
      <w:bookmarkEnd w:id="683"/>
      <w:bookmarkEnd w:id="684"/>
      <w:r w:rsidRPr="006030C8">
        <w:rPr>
          <w:rFonts w:ascii="Tahoma" w:hAnsi="Tahoma" w:cs="Tahoma"/>
          <w:lang w:val="fr-FR"/>
        </w:rPr>
        <w:t xml:space="preserve"> </w:t>
      </w:r>
    </w:p>
    <w:p w14:paraId="7D76150E" w14:textId="77777777" w:rsidR="00456002" w:rsidRPr="006030C8" w:rsidRDefault="00456002" w:rsidP="00004F98">
      <w:pPr>
        <w:rPr>
          <w:lang w:val="fr-FR"/>
        </w:rPr>
      </w:pPr>
    </w:p>
    <w:p w14:paraId="3612BFFC" w14:textId="77777777" w:rsidR="0067627F" w:rsidRPr="006030C8" w:rsidRDefault="00456002" w:rsidP="00004F98">
      <w:pPr>
        <w:rPr>
          <w:lang w:val="fr-FR"/>
        </w:rPr>
      </w:pPr>
      <w:r w:rsidRPr="006030C8">
        <w:rPr>
          <w:lang w:val="fr-FR"/>
        </w:rPr>
        <w:t xml:space="preserve">Rendez-vous sur la page </w:t>
      </w:r>
      <w:hyperlink r:id="rId22" w:anchor="international" w:history="1">
        <w:r w:rsidRPr="006030C8">
          <w:rPr>
            <w:rStyle w:val="Hyperlink"/>
            <w:lang w:val="fr-FR"/>
          </w:rPr>
          <w:t>http://www.microsoft.com/online/faq.aspx#international</w:t>
        </w:r>
      </w:hyperlink>
      <w:r w:rsidRPr="006030C8">
        <w:rPr>
          <w:color w:val="1F497D"/>
          <w:lang w:val="fr-FR"/>
        </w:rPr>
        <w:t xml:space="preserve"> </w:t>
      </w:r>
      <w:r w:rsidRPr="006030C8">
        <w:rPr>
          <w:color w:val="000000"/>
          <w:lang w:val="fr-FR"/>
        </w:rPr>
        <w:t>pour savoir dans quels pays et dans quelles régions les Services en Ligne sont disponibles.</w:t>
      </w:r>
    </w:p>
    <w:p w14:paraId="085BF0CE" w14:textId="77777777" w:rsidR="0067627F" w:rsidRPr="006030C8" w:rsidRDefault="0067627F" w:rsidP="00004F98">
      <w:pPr>
        <w:rPr>
          <w:lang w:val="fr-FR"/>
        </w:rPr>
      </w:pPr>
    </w:p>
    <w:p w14:paraId="4A31C289" w14:textId="77777777" w:rsidR="00456002" w:rsidRPr="006030C8" w:rsidRDefault="00456002" w:rsidP="00456002">
      <w:pPr>
        <w:pStyle w:val="Heading2"/>
        <w:ind w:left="0"/>
        <w:rPr>
          <w:lang w:val="fr-FR"/>
        </w:rPr>
      </w:pPr>
      <w:bookmarkStart w:id="685" w:name="_Toc328145985"/>
      <w:bookmarkStart w:id="686" w:name="_Toc336338216"/>
      <w:bookmarkStart w:id="687" w:name="_Toc377592952"/>
      <w:r w:rsidRPr="006030C8">
        <w:rPr>
          <w:rFonts w:ascii="Tahoma" w:hAnsi="Tahoma" w:cs="Tahoma"/>
          <w:lang w:val="fr-FR"/>
        </w:rPr>
        <w:t>Conditions supplémentaires applicables aux Services en Ligne</w:t>
      </w:r>
      <w:bookmarkEnd w:id="685"/>
      <w:bookmarkEnd w:id="686"/>
      <w:bookmarkEnd w:id="687"/>
    </w:p>
    <w:p w14:paraId="7200E858" w14:textId="77777777" w:rsidR="00456002" w:rsidRPr="006030C8" w:rsidRDefault="00456002" w:rsidP="00004F98">
      <w:pPr>
        <w:rPr>
          <w:lang w:val="fr-FR"/>
        </w:rPr>
      </w:pPr>
    </w:p>
    <w:p w14:paraId="27DE6B5C" w14:textId="77777777" w:rsidR="00456002" w:rsidRPr="006030C8" w:rsidRDefault="00456002" w:rsidP="00004F98">
      <w:pPr>
        <w:rPr>
          <w:lang w:val="fr-FR"/>
        </w:rPr>
      </w:pPr>
      <w:r w:rsidRPr="006030C8">
        <w:rPr>
          <w:lang w:val="fr-FR"/>
        </w:rPr>
        <w:t>La présente Liste des Produits peut comporter des informations supplémentaires relatives à des produits spécifiques.</w:t>
      </w:r>
      <w:r w:rsidR="006030C8" w:rsidRPr="006030C8">
        <w:rPr>
          <w:lang w:val="fr-FR"/>
        </w:rPr>
        <w:t xml:space="preserve"> </w:t>
      </w:r>
      <w:r w:rsidRPr="006030C8">
        <w:rPr>
          <w:lang w:val="fr-FR"/>
        </w:rPr>
        <w:t>Pour toute information supplémentaire à ce sujet, reportez-vous aux sections relatives aux produits de ce document.</w:t>
      </w:r>
    </w:p>
    <w:p w14:paraId="1AC977C6" w14:textId="77777777" w:rsidR="00456002" w:rsidRPr="006030C8" w:rsidRDefault="00456002" w:rsidP="00004F98">
      <w:pPr>
        <w:rPr>
          <w:lang w:val="fr-FR"/>
        </w:rPr>
      </w:pPr>
    </w:p>
    <w:p w14:paraId="3E04A81E" w14:textId="77777777" w:rsidR="00456002" w:rsidRPr="006030C8" w:rsidRDefault="00456002" w:rsidP="00020040">
      <w:pPr>
        <w:rPr>
          <w:lang w:val="fr-FR"/>
        </w:rPr>
      </w:pPr>
      <w:r w:rsidRPr="006030C8">
        <w:rPr>
          <w:lang w:val="fr-FR"/>
        </w:rPr>
        <w:t>Les Droits d’Utilisation de Logiciels disponibles à l’adresse http://www.microsoftvolumelicensing.com/userights/PUR.aspx (en anglais) stipulent d’autres conditions générales et</w:t>
      </w:r>
      <w:r w:rsidR="00020040">
        <w:rPr>
          <w:lang w:val="fr-FR"/>
        </w:rPr>
        <w:t> </w:t>
      </w:r>
      <w:r w:rsidRPr="006030C8">
        <w:rPr>
          <w:lang w:val="fr-FR"/>
        </w:rPr>
        <w:t>les conditions générales applicables aux produits spécifiques qui régissent l’utilisation des Services en Ligne.</w:t>
      </w:r>
      <w:r w:rsidR="006030C8" w:rsidRPr="006030C8">
        <w:rPr>
          <w:lang w:val="fr-FR"/>
        </w:rPr>
        <w:t xml:space="preserve"> </w:t>
      </w:r>
      <w:r w:rsidRPr="006030C8">
        <w:rPr>
          <w:lang w:val="fr-FR"/>
        </w:rPr>
        <w:t>Les droits d’utilisation de logiciels fournis dans le cadre des Services en Ligne peuvent faire l’objet de modifications tel que décrit dans la section Services en Ligne de ce document.</w:t>
      </w:r>
    </w:p>
    <w:p w14:paraId="53B261C9" w14:textId="77777777" w:rsidR="00456002" w:rsidRPr="006030C8" w:rsidRDefault="00456002" w:rsidP="00004F98">
      <w:pPr>
        <w:rPr>
          <w:lang w:val="fr-FR"/>
        </w:rPr>
      </w:pPr>
    </w:p>
    <w:p w14:paraId="7D5E4285" w14:textId="77777777" w:rsidR="00026546" w:rsidRPr="006030C8" w:rsidRDefault="00456002" w:rsidP="00004F98">
      <w:pPr>
        <w:rPr>
          <w:lang w:val="fr-FR"/>
        </w:rPr>
      </w:pPr>
      <w:bookmarkStart w:id="688" w:name="_Toc325313160"/>
      <w:r w:rsidRPr="006030C8">
        <w:rPr>
          <w:lang w:val="fr-FR"/>
        </w:rPr>
        <w:t>Les prix appliqués et les modalités de paiement relatifs aux Services en Ligne ci-dessus ne s’appliquent pas aux Services en Ligne fournis conformément aux termes du Contrat d’Abonnement en Ligne Microsoft.</w:t>
      </w:r>
      <w:r w:rsidR="006030C8" w:rsidRPr="006030C8">
        <w:rPr>
          <w:lang w:val="fr-FR"/>
        </w:rPr>
        <w:t xml:space="preserve"> </w:t>
      </w:r>
      <w:r w:rsidRPr="006030C8">
        <w:rPr>
          <w:lang w:val="fr-FR"/>
        </w:rPr>
        <w:t>Les modalités applicables aux Services en Ligne, fournies conformément aux termes du Contrat d’Abonnement en Ligne Microsoft, sont exposées dans ledit contrat et sur le Portail Client des Services en Ligne Microsoft.</w:t>
      </w:r>
      <w:bookmarkEnd w:id="688"/>
    </w:p>
    <w:p w14:paraId="242AD4BD" w14:textId="77777777" w:rsidR="00676723" w:rsidRPr="006030C8" w:rsidRDefault="00676723" w:rsidP="00004F98">
      <w:pPr>
        <w:rPr>
          <w:lang w:val="fr-FR"/>
        </w:rPr>
      </w:pPr>
      <w:bookmarkStart w:id="689" w:name="_Supplemental_Terms_For"/>
      <w:bookmarkStart w:id="690" w:name="_Toc336338217"/>
      <w:bookmarkEnd w:id="689"/>
      <w:r w:rsidRPr="006030C8">
        <w:rPr>
          <w:lang w:val="fr-FR"/>
        </w:rPr>
        <w:br w:type="page"/>
      </w:r>
    </w:p>
    <w:p w14:paraId="1A302A35" w14:textId="77777777" w:rsidR="00023FE7" w:rsidRPr="006030C8" w:rsidRDefault="00A33112" w:rsidP="00543B36">
      <w:pPr>
        <w:pStyle w:val="Heading1"/>
      </w:pPr>
      <w:bookmarkStart w:id="691" w:name="_Toc377592953"/>
      <w:r w:rsidRPr="006030C8">
        <w:lastRenderedPageBreak/>
        <w:t>SECTION 6 – CONDITIONS DE RENOUVELLEMENT DE LA Software Assurance</w:t>
      </w:r>
      <w:bookmarkEnd w:id="690"/>
      <w:bookmarkEnd w:id="691"/>
    </w:p>
    <w:p w14:paraId="44CFFB09" w14:textId="77777777" w:rsidR="00865A60" w:rsidRPr="00B0201A" w:rsidRDefault="00865A60" w:rsidP="00865A60">
      <w:pPr>
        <w:rPr>
          <w:sz w:val="24"/>
          <w:szCs w:val="24"/>
          <w:lang w:val="fr-FR"/>
        </w:rPr>
      </w:pPr>
    </w:p>
    <w:p w14:paraId="79DE628E" w14:textId="77777777" w:rsidR="00171817" w:rsidRPr="006030C8" w:rsidRDefault="00171817" w:rsidP="00171817">
      <w:pPr>
        <w:pStyle w:val="Heading4"/>
        <w:tabs>
          <w:tab w:val="clear" w:pos="720"/>
          <w:tab w:val="num" w:pos="0"/>
        </w:tabs>
        <w:ind w:left="0" w:firstLine="0"/>
        <w:rPr>
          <w:lang w:val="fr-FR"/>
        </w:rPr>
      </w:pPr>
      <w:bookmarkStart w:id="692" w:name="_Toc323159745"/>
      <w:bookmarkStart w:id="693" w:name="_Toc336338218"/>
      <w:bookmarkStart w:id="694" w:name="_Toc377592954"/>
      <w:r w:rsidRPr="006030C8">
        <w:rPr>
          <w:rFonts w:ascii="Tahoma" w:hAnsi="Tahoma" w:cs="Tahoma"/>
          <w:sz w:val="24"/>
          <w:lang w:val="fr-FR"/>
        </w:rPr>
        <w:t>Licence Open</w:t>
      </w:r>
      <w:bookmarkEnd w:id="692"/>
      <w:bookmarkEnd w:id="693"/>
      <w:bookmarkEnd w:id="694"/>
    </w:p>
    <w:p w14:paraId="6377DD11" w14:textId="77777777" w:rsidR="00171817" w:rsidRPr="00CE5B43" w:rsidRDefault="00171817" w:rsidP="00865A60">
      <w:pPr>
        <w:pStyle w:val="Heading4"/>
        <w:tabs>
          <w:tab w:val="clear" w:pos="720"/>
          <w:tab w:val="num" w:pos="0"/>
        </w:tabs>
        <w:spacing w:before="0"/>
        <w:ind w:left="0" w:firstLine="0"/>
        <w:rPr>
          <w:rFonts w:ascii="Tahoma" w:hAnsi="Tahoma" w:cs="Tahoma"/>
          <w:b w:val="0"/>
          <w:bCs/>
          <w:lang w:val="fr-FR"/>
        </w:rPr>
      </w:pPr>
    </w:p>
    <w:p w14:paraId="0868BC35" w14:textId="77777777" w:rsidR="00171817" w:rsidRPr="00CE5B43" w:rsidRDefault="00171817" w:rsidP="005F7983">
      <w:pPr>
        <w:pStyle w:val="StyleHeading22Left138Firstline0"/>
        <w:tabs>
          <w:tab w:val="num" w:pos="0"/>
        </w:tabs>
        <w:ind w:left="0"/>
        <w:jc w:val="left"/>
        <w:rPr>
          <w:rFonts w:ascii="Tahoma" w:hAnsi="Tahoma" w:cs="Tahoma"/>
          <w:sz w:val="18"/>
          <w:szCs w:val="18"/>
          <w:lang w:val="fr-FR"/>
        </w:rPr>
      </w:pPr>
      <w:r w:rsidRPr="00CE5B43">
        <w:rPr>
          <w:rFonts w:ascii="Tahoma" w:hAnsi="Tahoma" w:cs="Tahoma"/>
          <w:sz w:val="18"/>
          <w:szCs w:val="18"/>
          <w:lang w:val="fr-FR"/>
        </w:rPr>
        <w:t>La Software Assurance commandée sous un numéro d’autorisation de Licence Open expirera à l’expiration dudit numéro. Pour renouveler cette couverture, les clients doivent passer une commande de renouvellement pour toutes</w:t>
      </w:r>
      <w:r w:rsidR="005F7983" w:rsidRPr="00CE5B43">
        <w:rPr>
          <w:rFonts w:ascii="Tahoma" w:hAnsi="Tahoma" w:cs="Tahoma"/>
          <w:sz w:val="18"/>
          <w:szCs w:val="18"/>
          <w:lang w:val="fr-FR"/>
        </w:rPr>
        <w:t> </w:t>
      </w:r>
      <w:r w:rsidRPr="00CE5B43">
        <w:rPr>
          <w:rFonts w:ascii="Tahoma" w:hAnsi="Tahoma" w:cs="Tahoma"/>
          <w:sz w:val="18"/>
          <w:szCs w:val="18"/>
          <w:lang w:val="fr-FR"/>
        </w:rPr>
        <w:t>les copies de tous les produits dont ils souhaitent renouveler la Software Assurance, dans les quatre-vingt-dix (90) jours suivant la date d’expiration de leur numéro d’autorisation. Les clients peuvent commander la Software Assurance sans commander simultanément une Licence, à condition que la Software Assurance soit renouvelée selon les termes qui précèdent. La nouvelle Software Assurance prendra effet à la date d’entrée en vigueur du nouveau numéro d’autorisation.</w:t>
      </w:r>
    </w:p>
    <w:p w14:paraId="3508E75D" w14:textId="77777777" w:rsidR="00865A60" w:rsidRPr="00CE5B43" w:rsidRDefault="00865A60" w:rsidP="005242EC">
      <w:pPr>
        <w:pStyle w:val="AppendIndentSub"/>
        <w:ind w:left="0"/>
        <w:rPr>
          <w:rFonts w:ascii="Tahoma" w:hAnsi="Tahoma" w:cs="Tahoma"/>
          <w:lang w:val="fr-FR"/>
        </w:rPr>
      </w:pPr>
    </w:p>
    <w:p w14:paraId="31A0B7C6" w14:textId="77777777" w:rsidR="00171817" w:rsidRPr="00CE5B43" w:rsidRDefault="00171817" w:rsidP="002171C3">
      <w:pPr>
        <w:pStyle w:val="Heading4"/>
        <w:ind w:left="360"/>
        <w:rPr>
          <w:rFonts w:ascii="Tahoma" w:hAnsi="Tahoma" w:cs="Tahoma"/>
          <w:lang w:val="fr-FR"/>
        </w:rPr>
      </w:pPr>
      <w:bookmarkStart w:id="695" w:name="_Toc336338219"/>
      <w:bookmarkStart w:id="696" w:name="_Toc377592955"/>
      <w:r w:rsidRPr="00CE5B43">
        <w:rPr>
          <w:rFonts w:ascii="Tahoma" w:hAnsi="Tahoma" w:cs="Tahoma"/>
          <w:sz w:val="24"/>
          <w:lang w:val="fr-FR"/>
        </w:rPr>
        <w:t>Contrat Open Value 20xx</w:t>
      </w:r>
      <w:bookmarkEnd w:id="695"/>
      <w:bookmarkEnd w:id="696"/>
    </w:p>
    <w:p w14:paraId="7DB6EA5D" w14:textId="77777777" w:rsidR="00171817" w:rsidRPr="00CE5B43" w:rsidRDefault="00171817" w:rsidP="00171817">
      <w:pPr>
        <w:tabs>
          <w:tab w:val="num" w:pos="0"/>
        </w:tabs>
        <w:rPr>
          <w:rFonts w:cs="Tahoma"/>
          <w:lang w:val="fr-FR"/>
        </w:rPr>
      </w:pPr>
    </w:p>
    <w:p w14:paraId="6D49DDE7" w14:textId="77777777" w:rsidR="00171817" w:rsidRPr="00CE5B43" w:rsidRDefault="00171817" w:rsidP="005242EC">
      <w:pPr>
        <w:keepNext/>
        <w:tabs>
          <w:tab w:val="num" w:pos="720"/>
        </w:tabs>
        <w:spacing w:after="60"/>
        <w:ind w:left="360" w:hanging="360"/>
        <w:outlineLvl w:val="3"/>
        <w:rPr>
          <w:rFonts w:cs="Tahoma"/>
          <w:lang w:val="fr-FR"/>
        </w:rPr>
      </w:pPr>
      <w:r w:rsidRPr="00CE5B43">
        <w:rPr>
          <w:rFonts w:cs="Tahoma"/>
          <w:b/>
          <w:szCs w:val="20"/>
          <w:lang w:val="fr-FR"/>
        </w:rPr>
        <w:t xml:space="preserve">Renouvellement de la couverture au titre du même contrat </w:t>
      </w:r>
    </w:p>
    <w:p w14:paraId="45D2EB51" w14:textId="77777777" w:rsidR="00171817" w:rsidRPr="00CE5B43" w:rsidRDefault="00171817" w:rsidP="00CE5B43">
      <w:pPr>
        <w:tabs>
          <w:tab w:val="num" w:pos="0"/>
        </w:tabs>
        <w:rPr>
          <w:rFonts w:cs="Tahoma"/>
          <w:lang w:val="fr-FR"/>
        </w:rPr>
      </w:pPr>
      <w:r w:rsidRPr="00CE5B43">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w:t>
      </w:r>
      <w:r w:rsidR="005F7983" w:rsidRPr="00CE5B43">
        <w:rPr>
          <w:rFonts w:cs="Tahoma"/>
          <w:szCs w:val="20"/>
          <w:lang w:val="fr-FR"/>
        </w:rPr>
        <w:t> </w:t>
      </w:r>
      <w:r w:rsidRPr="00CE5B43">
        <w:rPr>
          <w:rFonts w:cs="Tahoma"/>
          <w:szCs w:val="20"/>
          <w:lang w:val="fr-FR"/>
        </w:rPr>
        <w:t>options de renouvellement qui leur sont offertes. Ils auront la possibilité de renouveler leur contrat pour la période de trente-six (36) mois civils complets qui suit. Pour renouveler la Software Assurance, les clients doivent passer une commande de renouvellement dans les trente (30) jours avant l’expiration de la période précédente.</w:t>
      </w:r>
      <w:r w:rsidR="006030C8" w:rsidRPr="00CE5B43">
        <w:rPr>
          <w:rFonts w:cs="Tahoma"/>
          <w:szCs w:val="20"/>
          <w:lang w:val="fr-FR"/>
        </w:rPr>
        <w:t xml:space="preserve"> </w:t>
      </w:r>
      <w:r w:rsidRPr="00CE5B43">
        <w:rPr>
          <w:rFonts w:cs="Tahoma"/>
          <w:szCs w:val="20"/>
          <w:lang w:val="fr-FR"/>
        </w:rPr>
        <w:t>Si</w:t>
      </w:r>
      <w:r w:rsidR="00CE5B43">
        <w:rPr>
          <w:rFonts w:cs="Tahoma"/>
          <w:szCs w:val="20"/>
          <w:lang w:val="fr-FR"/>
        </w:rPr>
        <w:t> </w:t>
      </w:r>
      <w:r w:rsidRPr="00CE5B43">
        <w:rPr>
          <w:rFonts w:cs="Tahoma"/>
          <w:szCs w:val="20"/>
          <w:lang w:val="fr-FR"/>
        </w:rPr>
        <w:t>le</w:t>
      </w:r>
      <w:r w:rsidR="00CE5B43" w:rsidRPr="00CE5B43">
        <w:rPr>
          <w:rFonts w:cs="Tahoma"/>
          <w:szCs w:val="20"/>
          <w:lang w:val="fr-FR"/>
        </w:rPr>
        <w:t> </w:t>
      </w:r>
      <w:r w:rsidRPr="00CE5B43">
        <w:rPr>
          <w:rFonts w:cs="Tahoma"/>
          <w:szCs w:val="20"/>
          <w:lang w:val="fr-FR"/>
        </w:rPr>
        <w:t>client a choisi l’option couvrant l’ensemble de l’entreprise, il doit commander la Software Assurance pour toutes les</w:t>
      </w:r>
      <w:r w:rsidR="00CE5B43" w:rsidRPr="00CE5B43">
        <w:rPr>
          <w:rFonts w:cs="Tahoma"/>
          <w:szCs w:val="20"/>
          <w:lang w:val="fr-FR"/>
        </w:rPr>
        <w:t> </w:t>
      </w:r>
      <w:r w:rsidRPr="00CE5B43">
        <w:rPr>
          <w:rFonts w:cs="Tahoma"/>
          <w:szCs w:val="20"/>
          <w:lang w:val="fr-FR"/>
        </w:rPr>
        <w:t>copies de 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w:t>
      </w:r>
      <w:r w:rsidR="005F7983" w:rsidRPr="00CE5B43">
        <w:rPr>
          <w:rFonts w:cs="Tahoma"/>
          <w:szCs w:val="20"/>
          <w:lang w:val="fr-FR"/>
        </w:rPr>
        <w:t> </w:t>
      </w:r>
      <w:r w:rsidRPr="00CE5B43">
        <w:rPr>
          <w:rFonts w:cs="Tahoma"/>
          <w:szCs w:val="20"/>
          <w:lang w:val="fr-FR"/>
        </w:rPr>
        <w:t>clients peuvent commander la Software Assurance sans commander simultanément une Licence, à condition que</w:t>
      </w:r>
      <w:r w:rsidR="005F7983" w:rsidRPr="00CE5B43">
        <w:rPr>
          <w:rFonts w:cs="Tahoma"/>
          <w:szCs w:val="20"/>
          <w:lang w:val="fr-FR"/>
        </w:rPr>
        <w:t> </w:t>
      </w:r>
      <w:r w:rsidRPr="00CE5B43">
        <w:rPr>
          <w:rFonts w:cs="Tahoma"/>
          <w:szCs w:val="20"/>
          <w:lang w:val="fr-FR"/>
        </w:rPr>
        <w:t xml:space="preserve">la Software Assurance soit renouvelée </w:t>
      </w:r>
      <w:r w:rsidR="00106942" w:rsidRPr="00CE5B43">
        <w:rPr>
          <w:rFonts w:cs="Tahoma"/>
          <w:szCs w:val="20"/>
          <w:lang w:val="fr-FR"/>
        </w:rPr>
        <w:t>selon les termes qui précèdent.</w:t>
      </w:r>
    </w:p>
    <w:p w14:paraId="479A5AC4" w14:textId="77777777" w:rsidR="00171817" w:rsidRPr="00CE5B43" w:rsidRDefault="00171817" w:rsidP="00171817">
      <w:pPr>
        <w:tabs>
          <w:tab w:val="num" w:pos="0"/>
        </w:tabs>
        <w:rPr>
          <w:rFonts w:cs="Tahoma"/>
          <w:lang w:val="fr-FR"/>
        </w:rPr>
      </w:pPr>
    </w:p>
    <w:p w14:paraId="0798F0F7" w14:textId="77777777" w:rsidR="00171817" w:rsidRPr="00CE5B43" w:rsidRDefault="00171817" w:rsidP="005242EC">
      <w:pPr>
        <w:keepNext/>
        <w:tabs>
          <w:tab w:val="num" w:pos="720"/>
        </w:tabs>
        <w:spacing w:after="60"/>
        <w:ind w:left="360" w:hanging="360"/>
        <w:outlineLvl w:val="3"/>
        <w:rPr>
          <w:rFonts w:cs="Tahoma"/>
          <w:lang w:val="fr-FR"/>
        </w:rPr>
      </w:pPr>
      <w:r w:rsidRPr="00CE5B43">
        <w:rPr>
          <w:rFonts w:cs="Tahoma"/>
          <w:b/>
          <w:szCs w:val="20"/>
          <w:lang w:val="fr-FR"/>
        </w:rPr>
        <w:t>Renouvellement de la couverture dans le cadre d’un contrat distinct</w:t>
      </w:r>
    </w:p>
    <w:p w14:paraId="1160EC74" w14:textId="77777777" w:rsidR="00171817" w:rsidRPr="00CE5B43" w:rsidRDefault="00171817" w:rsidP="00865A60">
      <w:pPr>
        <w:tabs>
          <w:tab w:val="num" w:pos="0"/>
        </w:tabs>
        <w:rPr>
          <w:rFonts w:cs="Tahoma"/>
          <w:lang w:val="fr-FR"/>
        </w:rPr>
      </w:pPr>
      <w:r w:rsidRPr="00CE5B43">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w:t>
      </w:r>
      <w:r w:rsidR="006030C8" w:rsidRPr="00CE5B43">
        <w:rPr>
          <w:rFonts w:cs="Tahoma"/>
          <w:szCs w:val="20"/>
          <w:lang w:val="fr-FR"/>
        </w:rPr>
        <w:t xml:space="preserve"> </w:t>
      </w:r>
      <w:r w:rsidRPr="00CE5B43">
        <w:rPr>
          <w:rFonts w:cs="Tahoma"/>
          <w:szCs w:val="20"/>
          <w:lang w:val="fr-FR"/>
        </w:rPr>
        <w:t>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quatre-vingt-dix (90) jours à compter de l’expi</w:t>
      </w:r>
      <w:r w:rsidR="00106942" w:rsidRPr="00CE5B43">
        <w:rPr>
          <w:rFonts w:cs="Tahoma"/>
          <w:szCs w:val="20"/>
          <w:lang w:val="fr-FR"/>
        </w:rPr>
        <w:t>ration pour passer la commande.</w:t>
      </w:r>
    </w:p>
    <w:p w14:paraId="4E5BE4DF" w14:textId="77777777" w:rsidR="00865A60" w:rsidRPr="00CE5B43" w:rsidRDefault="00865A60" w:rsidP="005242EC">
      <w:pPr>
        <w:tabs>
          <w:tab w:val="num" w:pos="0"/>
        </w:tabs>
        <w:rPr>
          <w:rFonts w:cs="Tahoma"/>
          <w:lang w:val="fr-FR"/>
        </w:rPr>
      </w:pPr>
    </w:p>
    <w:p w14:paraId="36682AD6" w14:textId="77777777" w:rsidR="00171817" w:rsidRPr="00CE5B43" w:rsidRDefault="00171817" w:rsidP="002171C3">
      <w:pPr>
        <w:pStyle w:val="Heading4"/>
        <w:ind w:left="360"/>
        <w:rPr>
          <w:rFonts w:ascii="Tahoma" w:hAnsi="Tahoma" w:cs="Tahoma"/>
          <w:lang w:val="fr-FR"/>
        </w:rPr>
      </w:pPr>
      <w:bookmarkStart w:id="697" w:name="_Toc323159746"/>
      <w:bookmarkStart w:id="698" w:name="_Toc336338220"/>
      <w:bookmarkStart w:id="699" w:name="_Toc377592956"/>
      <w:r w:rsidRPr="00CE5B43">
        <w:rPr>
          <w:rFonts w:ascii="Tahoma" w:hAnsi="Tahoma" w:cs="Tahoma"/>
          <w:sz w:val="24"/>
          <w:lang w:val="fr-FR"/>
        </w:rPr>
        <w:t>Select 20xx</w:t>
      </w:r>
      <w:bookmarkEnd w:id="697"/>
      <w:bookmarkEnd w:id="698"/>
      <w:bookmarkEnd w:id="699"/>
    </w:p>
    <w:p w14:paraId="554015D4" w14:textId="77777777" w:rsidR="00171817" w:rsidRPr="00CE5B43" w:rsidRDefault="00171817" w:rsidP="00171817">
      <w:pPr>
        <w:tabs>
          <w:tab w:val="num" w:pos="0"/>
        </w:tabs>
        <w:rPr>
          <w:rFonts w:cs="Tahoma"/>
          <w:lang w:val="fr-FR"/>
        </w:rPr>
      </w:pPr>
    </w:p>
    <w:p w14:paraId="169247CD" w14:textId="77777777" w:rsidR="00171817" w:rsidRPr="00CE5B43" w:rsidRDefault="00171817" w:rsidP="005242EC">
      <w:pPr>
        <w:pStyle w:val="Heading4"/>
        <w:spacing w:before="0" w:after="60"/>
        <w:ind w:left="360"/>
        <w:rPr>
          <w:rFonts w:ascii="Tahoma" w:hAnsi="Tahoma" w:cs="Tahoma"/>
          <w:sz w:val="18"/>
          <w:szCs w:val="18"/>
          <w:lang w:val="fr-FR"/>
        </w:rPr>
      </w:pPr>
      <w:bookmarkStart w:id="700" w:name="_Toc323159747"/>
      <w:bookmarkStart w:id="701" w:name="_Toc328145990"/>
      <w:bookmarkStart w:id="702" w:name="_Toc336338221"/>
      <w:bookmarkStart w:id="703" w:name="_Toc377592957"/>
      <w:r w:rsidRPr="00CE5B43">
        <w:rPr>
          <w:rFonts w:ascii="Tahoma" w:hAnsi="Tahoma" w:cs="Tahoma"/>
          <w:sz w:val="18"/>
          <w:szCs w:val="18"/>
          <w:lang w:val="fr-FR"/>
        </w:rPr>
        <w:t>Renouvellement de la couverture au titre du même contrat</w:t>
      </w:r>
      <w:bookmarkEnd w:id="700"/>
      <w:bookmarkEnd w:id="701"/>
      <w:bookmarkEnd w:id="702"/>
      <w:bookmarkEnd w:id="703"/>
    </w:p>
    <w:p w14:paraId="04D93887" w14:textId="77777777" w:rsidR="00171817" w:rsidRPr="00CE5B43" w:rsidRDefault="00171817" w:rsidP="00CE5B43">
      <w:pPr>
        <w:pStyle w:val="styleheading22left138firstline00"/>
        <w:tabs>
          <w:tab w:val="num" w:pos="0"/>
        </w:tabs>
        <w:snapToGrid w:val="0"/>
        <w:ind w:left="0"/>
        <w:jc w:val="left"/>
        <w:rPr>
          <w:rFonts w:ascii="Tahoma" w:hAnsi="Tahoma" w:cs="Tahoma"/>
          <w:sz w:val="18"/>
          <w:szCs w:val="18"/>
          <w:lang w:val="fr-FR"/>
        </w:rPr>
      </w:pPr>
      <w:r w:rsidRPr="00CE5B43">
        <w:rPr>
          <w:rFonts w:ascii="Tahoma" w:hAnsi="Tahoma" w:cs="Tahoma"/>
          <w:sz w:val="18"/>
          <w:szCs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trente-six (36) mois civils complets qui suit. Pour renouveler la Software Assurance pour</w:t>
      </w:r>
      <w:r w:rsidR="00CE5B43" w:rsidRPr="00CE5B43">
        <w:rPr>
          <w:rFonts w:ascii="Tahoma" w:hAnsi="Tahoma" w:cs="Tahoma"/>
          <w:sz w:val="18"/>
          <w:szCs w:val="18"/>
          <w:lang w:val="fr-FR"/>
        </w:rPr>
        <w:t> </w:t>
      </w:r>
      <w:r w:rsidRPr="00CE5B43">
        <w:rPr>
          <w:rFonts w:ascii="Tahoma" w:hAnsi="Tahoma" w:cs="Tahoma"/>
          <w:sz w:val="18"/>
          <w:szCs w:val="18"/>
          <w:lang w:val="fr-FR"/>
        </w:rPr>
        <w:t>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w:t>
      </w:r>
      <w:r w:rsidR="006030C8" w:rsidRPr="00CE5B43">
        <w:rPr>
          <w:rFonts w:ascii="Tahoma" w:hAnsi="Tahoma" w:cs="Tahoma"/>
          <w:sz w:val="18"/>
          <w:szCs w:val="18"/>
          <w:lang w:val="fr-FR"/>
        </w:rPr>
        <w:t xml:space="preserve"> </w:t>
      </w:r>
      <w:r w:rsidRPr="00CE5B43">
        <w:rPr>
          <w:rFonts w:ascii="Tahoma" w:hAnsi="Tahoma" w:cs="Tahoma"/>
          <w:sz w:val="18"/>
          <w:szCs w:val="18"/>
          <w:lang w:val="fr-FR"/>
        </w:rPr>
        <w:t>Chaque période de renouvellement prendra effet le jour suivant la date d’expir</w:t>
      </w:r>
      <w:r w:rsidR="00106942" w:rsidRPr="00CE5B43">
        <w:rPr>
          <w:rFonts w:ascii="Tahoma" w:hAnsi="Tahoma" w:cs="Tahoma"/>
          <w:sz w:val="18"/>
          <w:szCs w:val="18"/>
          <w:lang w:val="fr-FR"/>
        </w:rPr>
        <w:t>ation de la période précédente.</w:t>
      </w:r>
    </w:p>
    <w:p w14:paraId="1C5A373C" w14:textId="77777777" w:rsidR="00973A93" w:rsidRDefault="00973A93">
      <w:pPr>
        <w:rPr>
          <w:lang w:val="fr-FR"/>
        </w:rPr>
      </w:pPr>
      <w:bookmarkStart w:id="704" w:name="_Toc323159748"/>
      <w:bookmarkStart w:id="705" w:name="_Toc336338222"/>
    </w:p>
    <w:p w14:paraId="4C05C85F" w14:textId="77777777" w:rsidR="00374B9B" w:rsidRDefault="00374B9B">
      <w:pPr>
        <w:rPr>
          <w:lang w:val="fr-FR"/>
        </w:rPr>
      </w:pPr>
    </w:p>
    <w:p w14:paraId="14E4BA9B" w14:textId="77777777" w:rsidR="00374B9B" w:rsidRDefault="00374B9B">
      <w:pPr>
        <w:rPr>
          <w:lang w:val="fr-FR"/>
        </w:rPr>
      </w:pPr>
    </w:p>
    <w:p w14:paraId="25D79AD6" w14:textId="77777777" w:rsidR="00374B9B" w:rsidRPr="006030C8" w:rsidRDefault="00374B9B">
      <w:pPr>
        <w:rPr>
          <w:lang w:val="fr-FR"/>
        </w:rPr>
      </w:pPr>
    </w:p>
    <w:p w14:paraId="5B5BC501" w14:textId="77777777" w:rsidR="00171817" w:rsidRPr="006030C8" w:rsidRDefault="00171817" w:rsidP="005242EC">
      <w:pPr>
        <w:pStyle w:val="Heading4"/>
        <w:spacing w:before="0" w:after="60"/>
        <w:ind w:left="360"/>
        <w:rPr>
          <w:lang w:val="fr-FR"/>
        </w:rPr>
      </w:pPr>
      <w:bookmarkStart w:id="706" w:name="_Toc377592958"/>
      <w:r w:rsidRPr="006030C8">
        <w:rPr>
          <w:rFonts w:ascii="Tahoma" w:hAnsi="Tahoma"/>
          <w:sz w:val="18"/>
          <w:lang w:val="fr-FR"/>
        </w:rPr>
        <w:lastRenderedPageBreak/>
        <w:t>Renouvellement de la couverture dans le cadre d’un contrat distinct</w:t>
      </w:r>
      <w:bookmarkEnd w:id="704"/>
      <w:bookmarkEnd w:id="705"/>
      <w:bookmarkEnd w:id="706"/>
    </w:p>
    <w:p w14:paraId="6AA19938" w14:textId="77777777" w:rsidR="00171817" w:rsidRPr="00CE5B43" w:rsidRDefault="00171817" w:rsidP="0063466C">
      <w:pPr>
        <w:pStyle w:val="styleheading22left138firstline00"/>
        <w:tabs>
          <w:tab w:val="num" w:pos="0"/>
        </w:tabs>
        <w:snapToGrid w:val="0"/>
        <w:ind w:left="0"/>
        <w:jc w:val="left"/>
        <w:rPr>
          <w:sz w:val="18"/>
          <w:szCs w:val="18"/>
          <w:lang w:val="fr-FR"/>
        </w:rPr>
      </w:pPr>
      <w:r w:rsidRPr="00CE5B43">
        <w:rPr>
          <w:rFonts w:ascii="Tahoma" w:hAnsi="Tahoma" w:cs="Tahoma"/>
          <w:sz w:val="18"/>
          <w:szCs w:val="18"/>
          <w:lang w:val="fr-FR"/>
        </w:rPr>
        <w:t>Les clients peuvent commander la Software Assurance sans avoir à commander simultanément une Licence pour les copies des produits pour lesquelles ils détiennent déjà des licences pour la durée des droits de propriété intellectuelle par le biais d’une Software Assurance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à Microsoft par 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14:paraId="547FDBB9" w14:textId="77777777" w:rsidR="00865A60" w:rsidRPr="006030C8" w:rsidRDefault="00865A60" w:rsidP="0063466C">
      <w:pPr>
        <w:outlineLvl w:val="2"/>
        <w:rPr>
          <w:lang w:val="fr-FR"/>
        </w:rPr>
      </w:pPr>
    </w:p>
    <w:p w14:paraId="481D3501" w14:textId="77777777" w:rsidR="00171817" w:rsidRPr="006030C8" w:rsidRDefault="00171817" w:rsidP="002171C3">
      <w:pPr>
        <w:pStyle w:val="Heading4"/>
        <w:ind w:left="360"/>
        <w:rPr>
          <w:lang w:val="fr-FR"/>
        </w:rPr>
      </w:pPr>
      <w:bookmarkStart w:id="707" w:name="_Toc336338223"/>
      <w:bookmarkStart w:id="708" w:name="_Toc377592959"/>
      <w:r w:rsidRPr="006030C8">
        <w:rPr>
          <w:rFonts w:ascii="Tahoma" w:hAnsi="Tahoma" w:cs="Tahoma"/>
          <w:sz w:val="24"/>
          <w:lang w:val="fr-FR"/>
        </w:rPr>
        <w:t>Select Plus 20xx</w:t>
      </w:r>
      <w:bookmarkEnd w:id="707"/>
      <w:bookmarkEnd w:id="708"/>
    </w:p>
    <w:p w14:paraId="23873750" w14:textId="77777777" w:rsidR="00171817" w:rsidRPr="006030C8" w:rsidRDefault="00171817" w:rsidP="00171817">
      <w:pPr>
        <w:rPr>
          <w:lang w:val="fr-FR"/>
        </w:rPr>
      </w:pPr>
    </w:p>
    <w:p w14:paraId="1561CAA3" w14:textId="77777777" w:rsidR="00171817" w:rsidRPr="006030C8" w:rsidRDefault="00171817" w:rsidP="0063466C">
      <w:pPr>
        <w:spacing w:after="60"/>
        <w:rPr>
          <w:lang w:val="fr-FR"/>
        </w:rPr>
      </w:pPr>
      <w:r w:rsidRPr="006030C8">
        <w:rPr>
          <w:b/>
          <w:bCs/>
          <w:lang w:val="fr-FR"/>
        </w:rPr>
        <w:t xml:space="preserve">Renouvellement de la couverture au titre du même contrat </w:t>
      </w:r>
    </w:p>
    <w:p w14:paraId="63A78922" w14:textId="77777777" w:rsidR="00171817" w:rsidRPr="006030C8" w:rsidRDefault="00171817" w:rsidP="00CE5B43">
      <w:pPr>
        <w:rPr>
          <w:lang w:val="fr-FR"/>
        </w:rPr>
      </w:pPr>
      <w:r w:rsidRPr="006030C8">
        <w:rPr>
          <w:iCs/>
          <w:lang w:val="fr-FR"/>
        </w:rPr>
        <w:t>À compter du 1</w:t>
      </w:r>
      <w:r w:rsidRPr="006030C8">
        <w:rPr>
          <w:iCs/>
          <w:vertAlign w:val="superscript"/>
          <w:lang w:val="fr-FR"/>
        </w:rPr>
        <w:t>er</w:t>
      </w:r>
      <w:r w:rsidRPr="006030C8">
        <w:rPr>
          <w:iCs/>
          <w:lang w:val="fr-FR"/>
        </w:rPr>
        <w:t> mars 2011, la</w:t>
      </w:r>
      <w:r w:rsidRPr="006030C8">
        <w:rPr>
          <w:i/>
          <w:iCs/>
          <w:lang w:val="fr-FR"/>
        </w:rPr>
        <w:t xml:space="preserve"> </w:t>
      </w:r>
      <w:r w:rsidRPr="006030C8">
        <w:rPr>
          <w:lang w:val="fr-FR"/>
        </w:rPr>
        <w:t>Software Assurance (nouvelle ou renouvelée) initialement commandée au titre d’un</w:t>
      </w:r>
      <w:r w:rsidR="00CE5B43">
        <w:rPr>
          <w:lang w:val="fr-FR"/>
        </w:rPr>
        <w:t> </w:t>
      </w:r>
      <w:r w:rsidRPr="006030C8">
        <w:rPr>
          <w:lang w:val="fr-FR"/>
        </w:rPr>
        <w:t>enregistrement Select Plus prendra fin vingt-quatre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w:t>
      </w:r>
      <w:r w:rsidR="005F7983">
        <w:rPr>
          <w:lang w:val="fr-FR"/>
        </w:rPr>
        <w:t> </w:t>
      </w:r>
      <w:r w:rsidRPr="006030C8">
        <w:rPr>
          <w:lang w:val="fr-FR"/>
        </w:rPr>
        <w:t>Software Assurance précédente. Les commandes de renouvellement doivent porter sur la totalité de la période de</w:t>
      </w:r>
      <w:r w:rsidR="005F7983">
        <w:rPr>
          <w:lang w:val="fr-FR"/>
        </w:rPr>
        <w:t> </w:t>
      </w:r>
      <w:r w:rsidRPr="006030C8">
        <w:rPr>
          <w:lang w:val="fr-FR"/>
        </w:rPr>
        <w:t>renouvellement, soit 36 mois.</w:t>
      </w:r>
      <w:r w:rsidR="006030C8" w:rsidRPr="006030C8">
        <w:rPr>
          <w:lang w:val="fr-FR"/>
        </w:rPr>
        <w:t xml:space="preserve"> </w:t>
      </w:r>
      <w:r w:rsidRPr="006030C8">
        <w:rPr>
          <w:lang w:val="fr-FR"/>
        </w:rPr>
        <w:t>Chaque période de renouvellement prendra effet le jour suivant la date d’expir</w:t>
      </w:r>
      <w:r w:rsidR="00CE5B43">
        <w:rPr>
          <w:lang w:val="fr-FR"/>
        </w:rPr>
        <w:t>ation de la période précédente.</w:t>
      </w:r>
    </w:p>
    <w:p w14:paraId="2D44C6DA" w14:textId="77777777" w:rsidR="00171817" w:rsidRPr="006030C8" w:rsidRDefault="00171817" w:rsidP="00171817">
      <w:pPr>
        <w:rPr>
          <w:lang w:val="fr-FR"/>
        </w:rPr>
      </w:pPr>
    </w:p>
    <w:p w14:paraId="428D6972" w14:textId="77777777" w:rsidR="00171817" w:rsidRPr="006030C8" w:rsidRDefault="00171817" w:rsidP="0063466C">
      <w:pPr>
        <w:spacing w:after="60"/>
        <w:rPr>
          <w:lang w:val="fr-FR"/>
        </w:rPr>
      </w:pPr>
      <w:r w:rsidRPr="006030C8">
        <w:rPr>
          <w:b/>
          <w:bCs/>
          <w:lang w:val="fr-FR"/>
        </w:rPr>
        <w:t>Renouvellement de la couverture dans le cadre d’un contrat distinct</w:t>
      </w:r>
    </w:p>
    <w:p w14:paraId="4613027F" w14:textId="77777777" w:rsidR="00171817" w:rsidRPr="006030C8" w:rsidRDefault="00171817" w:rsidP="0063466C">
      <w:pPr>
        <w:rPr>
          <w:lang w:val="fr-FR"/>
        </w:rPr>
      </w:pPr>
      <w:r w:rsidRPr="006030C8">
        <w:rPr>
          <w:lang w:val="fr-FR"/>
        </w:rPr>
        <w:t>Les clients peuvent commander une Software Assurance sans avoir à commander simultanément une Licence pour les copies des produits pour lesquelles ils détiennent déjà des licences valables pour la durée des droits de propriété intellectuelle par le biais de la Software Assurance au titre d’autres Programmes de Licence en Volume, à condition que la nouvelle commande soit effective au plus tard un (1) jour après la date d’expiration de ladite Software Assurance. La commande de renouvellement de la Software Assurance doit être passée avant l’expiration de la couverture au titre du contrat précédent, sauf si la couverture a été reconduite à partir d’un Contrat de Licence Open. Dans ce cas, les clients disposent de quatre-vingt-dix (90) jours à compter de l’expiration pour passer la commande.</w:t>
      </w:r>
    </w:p>
    <w:p w14:paraId="625391EF" w14:textId="77777777" w:rsidR="00865A60" w:rsidRPr="006030C8" w:rsidRDefault="00865A60" w:rsidP="00865A60">
      <w:pPr>
        <w:tabs>
          <w:tab w:val="num" w:pos="0"/>
        </w:tabs>
        <w:rPr>
          <w:lang w:val="fr-FR"/>
        </w:rPr>
      </w:pPr>
    </w:p>
    <w:p w14:paraId="3B1268D3" w14:textId="77777777" w:rsidR="00171817" w:rsidRPr="006030C8" w:rsidRDefault="00171817" w:rsidP="002171C3">
      <w:pPr>
        <w:pStyle w:val="Heading4"/>
        <w:ind w:hanging="720"/>
        <w:rPr>
          <w:lang w:val="fr-FR"/>
        </w:rPr>
      </w:pPr>
      <w:bookmarkStart w:id="709" w:name="_Toc336338224"/>
      <w:bookmarkStart w:id="710" w:name="_Toc377592960"/>
      <w:r w:rsidRPr="006030C8">
        <w:rPr>
          <w:rFonts w:ascii="Tahoma" w:hAnsi="Tahoma" w:cs="Tahoma"/>
          <w:sz w:val="24"/>
          <w:szCs w:val="22"/>
          <w:lang w:val="fr-FR"/>
        </w:rPr>
        <w:t>Contrat Entreprise 2011 ou une version ultérieure</w:t>
      </w:r>
      <w:bookmarkEnd w:id="709"/>
      <w:bookmarkEnd w:id="710"/>
    </w:p>
    <w:p w14:paraId="4C4C28D0" w14:textId="77777777" w:rsidR="00171817" w:rsidRPr="006030C8" w:rsidRDefault="00171817" w:rsidP="00865A60">
      <w:pPr>
        <w:outlineLvl w:val="2"/>
        <w:rPr>
          <w:lang w:val="fr-FR"/>
        </w:rPr>
      </w:pPr>
    </w:p>
    <w:p w14:paraId="20C69C51" w14:textId="77777777" w:rsidR="00171817" w:rsidRPr="006030C8" w:rsidRDefault="00171817" w:rsidP="0063466C">
      <w:pPr>
        <w:keepNext/>
        <w:tabs>
          <w:tab w:val="num" w:pos="720"/>
        </w:tabs>
        <w:spacing w:after="60"/>
        <w:ind w:left="360" w:hanging="360"/>
        <w:outlineLvl w:val="3"/>
        <w:rPr>
          <w:lang w:val="fr-FR"/>
        </w:rPr>
      </w:pPr>
      <w:r w:rsidRPr="006030C8">
        <w:rPr>
          <w:b/>
          <w:szCs w:val="20"/>
          <w:lang w:val="fr-FR"/>
        </w:rPr>
        <w:t>Renouvellement de la couverture au titre du même contrat</w:t>
      </w:r>
    </w:p>
    <w:p w14:paraId="7E67805A" w14:textId="77777777" w:rsidR="00171817" w:rsidRPr="006030C8" w:rsidRDefault="00171817" w:rsidP="00CE5B43">
      <w:pPr>
        <w:tabs>
          <w:tab w:val="num" w:pos="0"/>
        </w:tabs>
        <w:rPr>
          <w:lang w:val="fr-FR"/>
        </w:rPr>
      </w:pPr>
      <w:r w:rsidRPr="006030C8">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 notification écrite avant l’expiration de leur accord de mise en œuvre les informant des options de renouvellement qui leur sont offertes. Ils auront la possibilité de renouveler leur accord de mise en œuvre pour la période de trente-six (36) mois civils complets qui suit. À la fin de la période de renouvellement, s’il souhaite renouveler sa Software Assurance, le client devra conclure un nouvel accord de mise en œuvre. Pour renouveler la Software Assurance dans</w:t>
      </w:r>
      <w:r w:rsidR="00CE5B43">
        <w:rPr>
          <w:rFonts w:cs="Tahoma"/>
          <w:szCs w:val="20"/>
          <w:lang w:val="fr-FR"/>
        </w:rPr>
        <w:t> </w:t>
      </w:r>
      <w:r w:rsidRPr="006030C8">
        <w:rPr>
          <w:rFonts w:cs="Tahoma"/>
          <w:szCs w:val="20"/>
          <w:lang w:val="fr-FR"/>
        </w:rPr>
        <w:t>le cadre du même accord de mise en œuvre, les clients doivent passer une commande de renouvellement de</w:t>
      </w:r>
      <w:r w:rsidR="00CE5B43">
        <w:rPr>
          <w:rFonts w:cs="Tahoma"/>
          <w:szCs w:val="20"/>
          <w:lang w:val="fr-FR"/>
        </w:rPr>
        <w:t> </w:t>
      </w:r>
      <w:r w:rsidRPr="006030C8">
        <w:rPr>
          <w:rFonts w:cs="Tahoma"/>
          <w:szCs w:val="20"/>
          <w:lang w:val="fr-FR"/>
        </w:rPr>
        <w:t>Software Assurance pour 1) tous les Produits Entreprise, Produits de la Plateforme d’Application, Produits d’Infrastructure Principale et Produits Supplémentaires à renouveler (le cas échéant) et 2) tous les Services en Ligne</w:t>
      </w:r>
      <w:r w:rsidR="00CE5B43">
        <w:rPr>
          <w:rFonts w:cs="Tahoma"/>
          <w:szCs w:val="20"/>
          <w:lang w:val="fr-FR"/>
        </w:rPr>
        <w:t> </w:t>
      </w:r>
      <w:r w:rsidRPr="006030C8">
        <w:rPr>
          <w:rFonts w:cs="Tahoma"/>
          <w:szCs w:val="20"/>
          <w:lang w:val="fr-FR"/>
        </w:rPr>
        <w:t>à inclure dans la transition (le cas échéant).</w:t>
      </w:r>
      <w:r w:rsidR="006030C8" w:rsidRPr="006030C8">
        <w:rPr>
          <w:rFonts w:cs="Tahoma"/>
          <w:szCs w:val="20"/>
          <w:lang w:val="fr-FR"/>
        </w:rPr>
        <w:t xml:space="preserve"> </w:t>
      </w:r>
      <w:r w:rsidRPr="006030C8">
        <w:rPr>
          <w:rFonts w:cs="Tahoma"/>
          <w:szCs w:val="20"/>
          <w:lang w:val="fr-FR"/>
        </w:rPr>
        <w:t>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reportez-vous à la section ci-dessous.</w:t>
      </w:r>
    </w:p>
    <w:p w14:paraId="63B3EDFC" w14:textId="77777777" w:rsidR="00171817" w:rsidRPr="006030C8" w:rsidRDefault="00171817" w:rsidP="00171817">
      <w:pPr>
        <w:tabs>
          <w:tab w:val="num" w:pos="0"/>
        </w:tabs>
        <w:rPr>
          <w:lang w:val="fr-FR"/>
        </w:rPr>
      </w:pPr>
    </w:p>
    <w:p w14:paraId="08BDCEF7" w14:textId="77777777" w:rsidR="00171817" w:rsidRPr="006030C8" w:rsidRDefault="00171817" w:rsidP="0063466C">
      <w:pPr>
        <w:keepNext/>
        <w:tabs>
          <w:tab w:val="num" w:pos="720"/>
        </w:tabs>
        <w:spacing w:after="60"/>
        <w:ind w:left="360" w:hanging="360"/>
        <w:outlineLvl w:val="3"/>
        <w:rPr>
          <w:lang w:val="fr-FR"/>
        </w:rPr>
      </w:pPr>
      <w:r w:rsidRPr="006030C8">
        <w:rPr>
          <w:b/>
          <w:szCs w:val="20"/>
          <w:lang w:val="fr-FR"/>
        </w:rPr>
        <w:t>Renouvellement de la couverture dans le cadre d’un contrat distinct</w:t>
      </w:r>
    </w:p>
    <w:p w14:paraId="74B99B37" w14:textId="77777777" w:rsidR="00171817" w:rsidRPr="006030C8" w:rsidRDefault="00171817" w:rsidP="00171817">
      <w:pPr>
        <w:tabs>
          <w:tab w:val="num" w:pos="0"/>
        </w:tabs>
        <w:rPr>
          <w:lang w:val="fr-FR"/>
        </w:rPr>
      </w:pPr>
      <w:r w:rsidRPr="006030C8">
        <w:rPr>
          <w:rFonts w:cs="Tahoma"/>
          <w:color w:val="000000"/>
          <w:szCs w:val="20"/>
          <w:lang w:val="fr-FR"/>
        </w:rPr>
        <w:t xml:space="preserve">Si le client dispose d’une Licence pour la durée des droits de propriété intellectuelle d’un Produit accompagnée d’une Software Assurance, il peut commander une Software Assurance pour ce Produit sans avoir à commander une autre Licence, à condition que la couverture de la Software Assurance soit encore active lors de la commande de </w:t>
      </w:r>
      <w:r w:rsidRPr="006030C8">
        <w:rPr>
          <w:rFonts w:cs="Tahoma"/>
          <w:color w:val="000000"/>
          <w:szCs w:val="20"/>
          <w:lang w:val="fr-FR"/>
        </w:rPr>
        <w:lastRenderedPageBreak/>
        <w:t>renouvellement.</w:t>
      </w:r>
      <w:r w:rsidR="006030C8" w:rsidRPr="006030C8">
        <w:rPr>
          <w:rFonts w:cs="Tahoma"/>
          <w:color w:val="000000"/>
          <w:szCs w:val="20"/>
          <w:lang w:val="fr-FR"/>
        </w:rPr>
        <w:t xml:space="preserve"> </w:t>
      </w:r>
      <w:r w:rsidRPr="006030C8">
        <w:rPr>
          <w:rFonts w:cs="Tahoma"/>
          <w:color w:val="000000"/>
          <w:szCs w:val="20"/>
          <w:lang w:val="fr-FR"/>
        </w:rPr>
        <w:t>Pour les Produits Supplémentaires, la</w:t>
      </w:r>
      <w:r w:rsidRPr="006030C8">
        <w:rPr>
          <w:rFonts w:cs="Tahoma"/>
          <w:color w:val="000000"/>
          <w:szCs w:val="24"/>
          <w:lang w:val="fr-FR"/>
        </w:rPr>
        <w:t xml:space="preserve"> couverture étant reconduite à partir d’un Contrat de Licence Open, la commande de renouvellement de Software Assurance doit être passée dans les quatre-vingt-dix (90) jours qui suivent l’expiration de la couverture au titre du contrat précédent.</w:t>
      </w:r>
    </w:p>
    <w:p w14:paraId="0F8483BF" w14:textId="77777777" w:rsidR="00171817" w:rsidRPr="006030C8" w:rsidRDefault="00171817" w:rsidP="00171817">
      <w:pPr>
        <w:tabs>
          <w:tab w:val="num" w:pos="0"/>
        </w:tabs>
        <w:rPr>
          <w:lang w:val="fr-FR"/>
        </w:rPr>
      </w:pPr>
    </w:p>
    <w:p w14:paraId="69BEE61D" w14:textId="77777777" w:rsidR="00171817" w:rsidRPr="006030C8" w:rsidRDefault="00171817" w:rsidP="0063466C">
      <w:pPr>
        <w:keepNext/>
        <w:tabs>
          <w:tab w:val="num" w:pos="720"/>
        </w:tabs>
        <w:spacing w:after="60"/>
        <w:ind w:left="360" w:hanging="360"/>
        <w:outlineLvl w:val="3"/>
        <w:rPr>
          <w:lang w:val="fr-FR"/>
        </w:rPr>
      </w:pPr>
      <w:r w:rsidRPr="006030C8">
        <w:rPr>
          <w:b/>
          <w:szCs w:val="20"/>
          <w:lang w:val="fr-FR"/>
        </w:rPr>
        <w:t>Accord de Mise en Œuvr</w:t>
      </w:r>
      <w:r w:rsidR="00CE5B43">
        <w:rPr>
          <w:b/>
          <w:szCs w:val="20"/>
          <w:lang w:val="fr-FR"/>
        </w:rPr>
        <w:t>e pour Plateforme d’Application</w:t>
      </w:r>
    </w:p>
    <w:p w14:paraId="5B8EDB6C" w14:textId="77777777" w:rsidR="00171817" w:rsidRPr="006030C8" w:rsidRDefault="00171817" w:rsidP="00CE5B43">
      <w:pPr>
        <w:tabs>
          <w:tab w:val="num" w:pos="0"/>
        </w:tabs>
        <w:rPr>
          <w:lang w:val="fr-FR"/>
        </w:rPr>
      </w:pPr>
      <w:r w:rsidRPr="006030C8">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CE5B43">
        <w:rPr>
          <w:rFonts w:cs="Tahoma"/>
          <w:szCs w:val="20"/>
          <w:lang w:val="fr-FR"/>
        </w:rPr>
        <w:t> </w:t>
      </w:r>
      <w:r w:rsidRPr="006030C8">
        <w:rPr>
          <w:rFonts w:cs="Tahoma"/>
          <w:szCs w:val="20"/>
          <w:lang w:val="fr-FR"/>
        </w:rPr>
        <w:t>l’Accord de Mise en Œuvre.</w:t>
      </w:r>
    </w:p>
    <w:p w14:paraId="1284A5DD" w14:textId="77777777" w:rsidR="00B215EA" w:rsidRPr="006030C8" w:rsidRDefault="00B215EA" w:rsidP="00171817">
      <w:pPr>
        <w:tabs>
          <w:tab w:val="num" w:pos="0"/>
        </w:tabs>
        <w:rPr>
          <w:lang w:val="fr-FR"/>
        </w:rPr>
      </w:pPr>
    </w:p>
    <w:p w14:paraId="05DBCAC8" w14:textId="77777777" w:rsidR="00B215EA" w:rsidRPr="006030C8" w:rsidRDefault="00B215EA" w:rsidP="00B215EA">
      <w:pPr>
        <w:keepNext/>
        <w:tabs>
          <w:tab w:val="num" w:pos="720"/>
        </w:tabs>
        <w:spacing w:after="60"/>
        <w:ind w:left="360" w:hanging="360"/>
        <w:outlineLvl w:val="3"/>
        <w:rPr>
          <w:lang w:val="fr-FR"/>
        </w:rPr>
      </w:pPr>
      <w:r w:rsidRPr="006030C8">
        <w:rPr>
          <w:b/>
          <w:szCs w:val="20"/>
          <w:lang w:val="fr-FR"/>
        </w:rPr>
        <w:t>Accord de Mise en Œuvre Serveur et Cloud</w:t>
      </w:r>
    </w:p>
    <w:p w14:paraId="5BFF16AC" w14:textId="77777777" w:rsidR="00B215EA" w:rsidRPr="006030C8" w:rsidRDefault="00B215EA" w:rsidP="00B215EA">
      <w:pPr>
        <w:tabs>
          <w:tab w:val="num" w:pos="0"/>
        </w:tabs>
        <w:rPr>
          <w:lang w:val="fr-FR"/>
        </w:rPr>
      </w:pPr>
      <w:r w:rsidRPr="006030C8">
        <w:rPr>
          <w:rFonts w:cs="Tahoma"/>
          <w:szCs w:val="20"/>
          <w:lang w:val="fr-FR"/>
        </w:rPr>
        <w:t xml:space="preserve">Le client peut commander une Software Assurance pour les Produits disponibles sans avoir à commander simultanément une nouvelle Licence d’utilisation de ces produits, tel que le prévoient les conditions générales de l’Accord de Mise en Œuvre. </w:t>
      </w:r>
      <w:r w:rsidRPr="006030C8">
        <w:rPr>
          <w:lang w:val="fr-FR"/>
        </w:rPr>
        <w:t>Les clients sous contrat EAP qui ont précédemment différé des Licences via des SKU SApriorL devront acheter leurs Licences au titre de l’option d’achat avant de pouvoir renouveler leur SA.</w:t>
      </w:r>
    </w:p>
    <w:p w14:paraId="6415B147" w14:textId="77777777" w:rsidR="00B215EA" w:rsidRPr="00CE5B43" w:rsidRDefault="00B215EA" w:rsidP="00171817">
      <w:pPr>
        <w:tabs>
          <w:tab w:val="num" w:pos="0"/>
        </w:tabs>
        <w:rPr>
          <w:sz w:val="10"/>
          <w:szCs w:val="16"/>
          <w:lang w:val="fr-FR"/>
        </w:rPr>
      </w:pPr>
    </w:p>
    <w:p w14:paraId="2F3EE71B" w14:textId="77777777" w:rsidR="00BD1A6A" w:rsidRPr="006030C8" w:rsidRDefault="00BD1A6A" w:rsidP="00865A60">
      <w:pPr>
        <w:rPr>
          <w:lang w:val="fr-FR"/>
        </w:rPr>
      </w:pPr>
      <w:bookmarkStart w:id="711" w:name="_Toc336338225"/>
    </w:p>
    <w:p w14:paraId="1B34C962" w14:textId="77777777" w:rsidR="00171817" w:rsidRPr="006030C8" w:rsidRDefault="00171817" w:rsidP="00951852">
      <w:pPr>
        <w:pStyle w:val="Heading4"/>
        <w:ind w:left="360"/>
        <w:rPr>
          <w:lang w:val="fr-FR"/>
        </w:rPr>
      </w:pPr>
      <w:bookmarkStart w:id="712" w:name="_Toc377592961"/>
      <w:r w:rsidRPr="006030C8">
        <w:rPr>
          <w:rFonts w:ascii="Tahoma" w:hAnsi="Tahoma" w:cs="Tahoma"/>
          <w:sz w:val="24"/>
          <w:lang w:val="fr-FR"/>
        </w:rPr>
        <w:t>Contrat Entreprise conclu avant 2011</w:t>
      </w:r>
      <w:bookmarkEnd w:id="711"/>
      <w:bookmarkEnd w:id="712"/>
    </w:p>
    <w:p w14:paraId="531E6E85" w14:textId="77777777" w:rsidR="00171817" w:rsidRPr="006030C8" w:rsidRDefault="00171817" w:rsidP="00171817">
      <w:pPr>
        <w:tabs>
          <w:tab w:val="num" w:pos="0"/>
        </w:tabs>
        <w:rPr>
          <w:lang w:val="fr-FR"/>
        </w:rPr>
      </w:pPr>
    </w:p>
    <w:p w14:paraId="5182CDD1" w14:textId="77777777" w:rsidR="00171817" w:rsidRPr="006030C8" w:rsidRDefault="00171817" w:rsidP="00CE5B43">
      <w:pPr>
        <w:tabs>
          <w:tab w:val="num" w:pos="0"/>
        </w:tabs>
        <w:rPr>
          <w:lang w:val="fr-FR"/>
        </w:rPr>
      </w:pPr>
      <w:r w:rsidRPr="006030C8">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CE5B43">
        <w:rPr>
          <w:rFonts w:cs="Tahoma"/>
          <w:szCs w:val="20"/>
          <w:lang w:val="fr-FR"/>
        </w:rPr>
        <w:t> </w:t>
      </w:r>
      <w:r w:rsidRPr="006030C8">
        <w:rPr>
          <w:rFonts w:cs="Tahoma"/>
          <w:szCs w:val="20"/>
          <w:lang w:val="fr-FR"/>
        </w:rPr>
        <w:t>notification écrite soixante (60) jours avant l’expiration de leur accord de mise en œuvre les informant des options de renouvellement qui leur sont offertes.</w:t>
      </w:r>
      <w:r w:rsidR="006030C8" w:rsidRPr="006030C8">
        <w:rPr>
          <w:rFonts w:cs="Tahoma"/>
          <w:szCs w:val="20"/>
          <w:lang w:val="fr-FR"/>
        </w:rPr>
        <w:t xml:space="preserve"> </w:t>
      </w:r>
      <w:r w:rsidRPr="006030C8">
        <w:rPr>
          <w:rFonts w:cs="Tahoma"/>
          <w:szCs w:val="20"/>
          <w:lang w:val="fr-FR"/>
        </w:rPr>
        <w:t>S’ils souhaitent renouveler leur Software Assurance, les clients devront conclure un nouvel Accord de Mise en Œuvre Entreprise et un nouveau Contrat Entreprise de version 2011 ou ultérieure. La période de renouvellement commence le jour qui suit la date d’expir</w:t>
      </w:r>
      <w:r w:rsidR="00CE5B43">
        <w:rPr>
          <w:rFonts w:cs="Tahoma"/>
          <w:szCs w:val="20"/>
          <w:lang w:val="fr-FR"/>
        </w:rPr>
        <w:t>ation de la période précédente.</w:t>
      </w:r>
    </w:p>
    <w:p w14:paraId="221E9B2D" w14:textId="77777777" w:rsidR="00171817" w:rsidRPr="006030C8" w:rsidRDefault="00171817" w:rsidP="00171817">
      <w:pPr>
        <w:tabs>
          <w:tab w:val="num" w:pos="0"/>
        </w:tabs>
        <w:rPr>
          <w:lang w:val="fr-FR"/>
        </w:rPr>
      </w:pPr>
    </w:p>
    <w:p w14:paraId="0B33D56F" w14:textId="77777777" w:rsidR="003E606C" w:rsidRPr="006030C8" w:rsidRDefault="00171817" w:rsidP="0063466C">
      <w:pPr>
        <w:tabs>
          <w:tab w:val="num" w:pos="0"/>
        </w:tabs>
        <w:spacing w:after="60"/>
        <w:rPr>
          <w:lang w:val="fr-FR"/>
        </w:rPr>
      </w:pPr>
      <w:r w:rsidRPr="006030C8">
        <w:rPr>
          <w:rFonts w:cs="Tahoma"/>
          <w:b/>
          <w:szCs w:val="20"/>
          <w:lang w:val="fr-FR"/>
        </w:rPr>
        <w:t>Accord de Mise en Œuvre pour Plate-forme d’Application</w:t>
      </w:r>
    </w:p>
    <w:p w14:paraId="5E8FACC2" w14:textId="77777777" w:rsidR="00171817" w:rsidRPr="006030C8" w:rsidRDefault="00171817" w:rsidP="0063466C">
      <w:pPr>
        <w:tabs>
          <w:tab w:val="num" w:pos="0"/>
        </w:tabs>
        <w:rPr>
          <w:lang w:val="fr-FR"/>
        </w:rPr>
      </w:pPr>
      <w:r w:rsidRPr="006030C8">
        <w:rPr>
          <w:rFonts w:cs="Tahoma"/>
          <w:szCs w:val="20"/>
          <w:lang w:val="fr-FR"/>
        </w:rPr>
        <w:t>Le client peut commander une Software Assurance pour les Produits disponibles sans avoir à commander simultanément une nouvelle Licence d’utilisation de ces produits, tel que le prévoient les conditions générales de l’Accord de Mise en Œuvre.</w:t>
      </w:r>
    </w:p>
    <w:p w14:paraId="48E37979" w14:textId="77777777" w:rsidR="00865A60" w:rsidRPr="006030C8" w:rsidRDefault="00865A60" w:rsidP="00865A60">
      <w:pPr>
        <w:rPr>
          <w:lang w:val="fr-FR"/>
        </w:rPr>
      </w:pPr>
    </w:p>
    <w:p w14:paraId="59B7FF7B" w14:textId="77777777" w:rsidR="00B215EA" w:rsidRPr="006030C8" w:rsidRDefault="00B215EA" w:rsidP="00B215EA">
      <w:pPr>
        <w:keepNext/>
        <w:tabs>
          <w:tab w:val="num" w:pos="720"/>
        </w:tabs>
        <w:spacing w:after="60"/>
        <w:ind w:left="360" w:hanging="360"/>
        <w:outlineLvl w:val="3"/>
        <w:rPr>
          <w:lang w:val="fr-FR"/>
        </w:rPr>
      </w:pPr>
      <w:r w:rsidRPr="006030C8">
        <w:rPr>
          <w:b/>
          <w:szCs w:val="20"/>
          <w:lang w:val="fr-FR"/>
        </w:rPr>
        <w:t>Accord de Mise en Œuvre Serveur et Cloud</w:t>
      </w:r>
    </w:p>
    <w:p w14:paraId="02D0FA70" w14:textId="77777777" w:rsidR="00B215EA" w:rsidRPr="006030C8" w:rsidRDefault="00B215EA" w:rsidP="00B215EA">
      <w:pPr>
        <w:rPr>
          <w:lang w:val="fr-FR"/>
        </w:rPr>
      </w:pPr>
      <w:r w:rsidRPr="006030C8">
        <w:rPr>
          <w:rFonts w:cs="Tahoma"/>
          <w:szCs w:val="20"/>
          <w:lang w:val="fr-FR"/>
        </w:rPr>
        <w:t xml:space="preserve">Le client peut commander une Software Assurance pour les Produits disponibles sans avoir à commander simultanément une nouvelle Licence d’utilisation de ces produits, tel que le prévoient les conditions générales de l’Accord de Mise en Œuvre. </w:t>
      </w:r>
      <w:r w:rsidRPr="006030C8">
        <w:rPr>
          <w:lang w:val="fr-FR"/>
        </w:rPr>
        <w:t>Les clients sous contrat EAP qui ont précédemment différé des Licences via des SKU SApriorL devront acheter leurs Licences au titre de l’option d’achat avant de pouvoir renouveler leur SA.</w:t>
      </w:r>
    </w:p>
    <w:p w14:paraId="26244B9E" w14:textId="77777777" w:rsidR="00B215EA" w:rsidRPr="00CE5B43" w:rsidRDefault="00B215EA" w:rsidP="00865A60">
      <w:pPr>
        <w:rPr>
          <w:sz w:val="10"/>
          <w:szCs w:val="16"/>
          <w:lang w:val="fr-FR"/>
        </w:rPr>
      </w:pPr>
    </w:p>
    <w:p w14:paraId="5975B754" w14:textId="77777777" w:rsidR="00CE5B43" w:rsidRPr="006030C8" w:rsidRDefault="00CE5B43" w:rsidP="00865A60">
      <w:pPr>
        <w:rPr>
          <w:lang w:val="fr-FR"/>
        </w:rPr>
      </w:pPr>
    </w:p>
    <w:p w14:paraId="1406F493" w14:textId="77777777" w:rsidR="00171817" w:rsidRPr="006030C8" w:rsidRDefault="00171817" w:rsidP="00951852">
      <w:pPr>
        <w:pStyle w:val="Heading4"/>
        <w:ind w:left="360"/>
        <w:rPr>
          <w:lang w:val="fr-FR"/>
        </w:rPr>
      </w:pPr>
      <w:bookmarkStart w:id="713" w:name="_Toc323159750"/>
      <w:bookmarkStart w:id="714" w:name="_Toc336338226"/>
      <w:bookmarkStart w:id="715" w:name="_Toc377592962"/>
      <w:r w:rsidRPr="006030C8">
        <w:rPr>
          <w:rFonts w:ascii="Tahoma" w:hAnsi="Tahoma" w:cs="Tahoma"/>
          <w:sz w:val="24"/>
          <w:lang w:val="fr-FR"/>
        </w:rPr>
        <w:t>Renouvellement au titre de plusieurs programmes</w:t>
      </w:r>
      <w:bookmarkEnd w:id="713"/>
      <w:bookmarkEnd w:id="714"/>
      <w:bookmarkEnd w:id="715"/>
    </w:p>
    <w:p w14:paraId="69E163D2" w14:textId="77777777" w:rsidR="00171817" w:rsidRPr="006030C8" w:rsidRDefault="00171817" w:rsidP="00171817">
      <w:pPr>
        <w:tabs>
          <w:tab w:val="num" w:pos="0"/>
        </w:tabs>
        <w:rPr>
          <w:lang w:val="fr-FR"/>
        </w:rPr>
      </w:pPr>
    </w:p>
    <w:p w14:paraId="06BF66E1" w14:textId="77777777" w:rsidR="00171817" w:rsidRPr="006030C8" w:rsidRDefault="00171817" w:rsidP="00CE5B43">
      <w:pPr>
        <w:pStyle w:val="AppendIndentSub"/>
        <w:tabs>
          <w:tab w:val="num" w:pos="0"/>
        </w:tabs>
        <w:ind w:left="0"/>
        <w:rPr>
          <w:lang w:val="fr-FR"/>
        </w:rPr>
      </w:pPr>
      <w:r w:rsidRPr="006030C8">
        <w:rPr>
          <w:rFonts w:ascii="Tahoma" w:hAnsi="Tahoma" w:cs="Tahoma"/>
          <w:sz w:val="18"/>
          <w:lang w:val="fr-FR"/>
        </w:rPr>
        <w:t>À titre d’exception aux conditions qui précèdent, les clients peuvent renouveler la Software Assurance en l’achetant au titre d’un contrat Open Value ou d’un Accord de Mise en Œuvre Select, Select Plus ou Entreprise existant. Pour les</w:t>
      </w:r>
      <w:r w:rsidR="005F7983">
        <w:rPr>
          <w:rFonts w:ascii="Tahoma" w:hAnsi="Tahoma" w:cs="Tahoma"/>
          <w:sz w:val="18"/>
          <w:lang w:val="fr-FR"/>
        </w:rPr>
        <w:t> </w:t>
      </w:r>
      <w:r w:rsidRPr="006030C8">
        <w:rPr>
          <w:rFonts w:ascii="Tahoma" w:hAnsi="Tahoma" w:cs="Tahoma"/>
          <w:sz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w:t>
      </w:r>
      <w:r w:rsidR="00CE5B43">
        <w:rPr>
          <w:rFonts w:ascii="Tahoma" w:hAnsi="Tahoma" w:cs="Tahoma"/>
          <w:sz w:val="18"/>
          <w:lang w:val="fr-FR"/>
        </w:rPr>
        <w:t> </w:t>
      </w:r>
      <w:r w:rsidRPr="006030C8">
        <w:rPr>
          <w:rFonts w:ascii="Tahoma" w:hAnsi="Tahoma" w:cs="Tahoma"/>
          <w:sz w:val="18"/>
          <w:lang w:val="fr-FR"/>
        </w:rPr>
        <w:t>leur</w:t>
      </w:r>
      <w:r w:rsidR="00CE5B43">
        <w:rPr>
          <w:rFonts w:ascii="Tahoma" w:hAnsi="Tahoma" w:cs="Tahoma"/>
          <w:sz w:val="18"/>
          <w:lang w:val="fr-FR"/>
        </w:rPr>
        <w:t> </w:t>
      </w:r>
      <w:r w:rsidRPr="006030C8">
        <w:rPr>
          <w:rFonts w:ascii="Tahoma" w:hAnsi="Tahoma" w:cs="Tahoma"/>
          <w:sz w:val="18"/>
          <w:lang w:val="fr-FR"/>
        </w:rPr>
        <w:t>contrat ou accord de mise en œuvre existant avant la date d’expiration</w:t>
      </w:r>
      <w:r w:rsidR="00CE5B43">
        <w:rPr>
          <w:rFonts w:ascii="Tahoma" w:hAnsi="Tahoma" w:cs="Tahoma"/>
          <w:sz w:val="18"/>
          <w:lang w:val="fr-FR"/>
        </w:rPr>
        <w:t xml:space="preserve"> de leur couverture précédente.</w:t>
      </w:r>
    </w:p>
    <w:p w14:paraId="77DA7551" w14:textId="77777777" w:rsidR="00171817" w:rsidRPr="006030C8" w:rsidRDefault="00171817" w:rsidP="00171817">
      <w:pPr>
        <w:pStyle w:val="AppendIndentSub"/>
        <w:tabs>
          <w:tab w:val="num" w:pos="0"/>
        </w:tabs>
        <w:ind w:left="0"/>
        <w:rPr>
          <w:lang w:val="fr-FR"/>
        </w:rPr>
      </w:pPr>
    </w:p>
    <w:p w14:paraId="12D38B61" w14:textId="77777777" w:rsidR="00023FE7" w:rsidRPr="00CE5B43" w:rsidRDefault="00171817" w:rsidP="00CE5B43">
      <w:pPr>
        <w:pStyle w:val="AppendIndentSub"/>
        <w:tabs>
          <w:tab w:val="num" w:pos="0"/>
        </w:tabs>
        <w:ind w:left="0"/>
        <w:rPr>
          <w:sz w:val="18"/>
          <w:szCs w:val="18"/>
          <w:lang w:val="fr-FR"/>
        </w:rPr>
      </w:pPr>
      <w:r w:rsidRPr="00CE5B43">
        <w:rPr>
          <w:rFonts w:ascii="Tahoma" w:hAnsi="Tahoma" w:cs="Tahoma"/>
          <w:sz w:val="18"/>
          <w:szCs w:val="18"/>
          <w:lang w:val="fr-FR"/>
        </w:rPr>
        <w:t>Pour tous les programmes à l’exception de Select Plus, la commande doit concerner la durée restante du contrat ou de l’accord de mise en œuvre existant (par exemple, SA multipliée par le nombre d’années restantes de la durée de l’accord de mise en œuvre, à la date de commande, y compris toute année partielle). Dans Select Plus, la commande portera sur trente-six (36) mois.</w:t>
      </w:r>
      <w:r w:rsidR="006030C8" w:rsidRPr="00CE5B43">
        <w:rPr>
          <w:rFonts w:ascii="Tahoma" w:hAnsi="Tahoma" w:cs="Tahoma"/>
          <w:sz w:val="18"/>
          <w:szCs w:val="18"/>
          <w:lang w:val="fr-FR"/>
        </w:rPr>
        <w:t xml:space="preserve"> </w:t>
      </w:r>
      <w:r w:rsidRPr="00CE5B43">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006030C8" w:rsidRPr="00CE5B43">
        <w:rPr>
          <w:rFonts w:ascii="Tahoma" w:hAnsi="Tahoma" w:cs="Tahoma"/>
          <w:sz w:val="18"/>
          <w:szCs w:val="18"/>
          <w:lang w:val="fr-FR"/>
        </w:rPr>
        <w:t xml:space="preserve"> </w:t>
      </w:r>
      <w:r w:rsidRPr="00CE5B43">
        <w:rPr>
          <w:rFonts w:ascii="Tahoma" w:hAnsi="Tahoma" w:cs="Tahoma"/>
          <w:sz w:val="18"/>
          <w:szCs w:val="18"/>
          <w:lang w:val="fr-FR"/>
        </w:rPr>
        <w:t>En cas de Contrat pour les versions 2008 et précédentes, dès lors que la couverture est renouvelée dans les trente (30) jours (quatre-vingt-dix (90) jours en cas de renouvellement dans le cadre du programme de Licence Open), les clients auront une Software Assurance couvrant toute période comprise entre la date à laquelle leur Software Assurance arrivée à expiration prend fin et le</w:t>
      </w:r>
      <w:r w:rsidR="00CE5B43" w:rsidRPr="00CE5B43">
        <w:rPr>
          <w:rFonts w:ascii="Tahoma" w:hAnsi="Tahoma" w:cs="Tahoma"/>
          <w:sz w:val="18"/>
          <w:szCs w:val="18"/>
          <w:lang w:val="fr-FR"/>
        </w:rPr>
        <w:t> </w:t>
      </w:r>
      <w:r w:rsidRPr="00CE5B43">
        <w:rPr>
          <w:rFonts w:ascii="Tahoma" w:hAnsi="Tahoma" w:cs="Tahoma"/>
          <w:sz w:val="18"/>
          <w:szCs w:val="18"/>
          <w:lang w:val="fr-FR"/>
        </w:rPr>
        <w:t>début de la nouvelle couverture. Les clients sont éligibles aux mises à jour rendues disponibles au cours de cette période dès lors que la couve</w:t>
      </w:r>
      <w:r w:rsidR="00CE5B43" w:rsidRPr="00CE5B43">
        <w:rPr>
          <w:rFonts w:ascii="Tahoma" w:hAnsi="Tahoma" w:cs="Tahoma"/>
          <w:sz w:val="18"/>
          <w:szCs w:val="18"/>
          <w:lang w:val="fr-FR"/>
        </w:rPr>
        <w:t>rture est renouvelée.</w:t>
      </w:r>
    </w:p>
    <w:p w14:paraId="5896D1E4" w14:textId="77777777" w:rsidR="00023FE7" w:rsidRPr="006030C8" w:rsidRDefault="00023FE7">
      <w:pPr>
        <w:rPr>
          <w:lang w:val="fr-FR"/>
        </w:rPr>
      </w:pPr>
      <w:r w:rsidRPr="006030C8">
        <w:rPr>
          <w:rFonts w:cs="Tahoma"/>
          <w:lang w:val="fr-FR"/>
        </w:rPr>
        <w:br w:type="page"/>
      </w:r>
    </w:p>
    <w:p w14:paraId="2CFF06E0" w14:textId="77777777" w:rsidR="00EA1A1E" w:rsidRPr="006030C8" w:rsidRDefault="00EA1A1E" w:rsidP="00543B36">
      <w:pPr>
        <w:pStyle w:val="Heading1"/>
      </w:pPr>
      <w:bookmarkStart w:id="716" w:name="_Toc336338227"/>
      <w:bookmarkStart w:id="717" w:name="_Toc377592963"/>
      <w:r w:rsidRPr="006030C8">
        <w:lastRenderedPageBreak/>
        <w:t>SECTION 7 – Avantages du Programme, de la Software Assurance (SA) et des Services en Ligne (OLS)</w:t>
      </w:r>
      <w:bookmarkEnd w:id="716"/>
      <w:bookmarkEnd w:id="717"/>
    </w:p>
    <w:p w14:paraId="4EB77A31" w14:textId="77777777" w:rsidR="00EA1A1E" w:rsidRPr="00100B9E" w:rsidRDefault="00EA1A1E" w:rsidP="00EA1A1E">
      <w:pPr>
        <w:rPr>
          <w:sz w:val="16"/>
          <w:szCs w:val="16"/>
          <w:lang w:val="fr-FR"/>
        </w:rPr>
      </w:pPr>
    </w:p>
    <w:p w14:paraId="6FD79A31" w14:textId="77777777" w:rsidR="00E7419A" w:rsidRPr="006030C8" w:rsidRDefault="00EB3A5F" w:rsidP="00100B9E">
      <w:pPr>
        <w:rPr>
          <w:lang w:val="fr-FR"/>
        </w:rPr>
      </w:pPr>
      <w:r w:rsidRPr="006030C8">
        <w:rPr>
          <w:rFonts w:cs="Tahoma"/>
          <w:szCs w:val="20"/>
          <w:lang w:val="fr-FR"/>
        </w:rPr>
        <w:t>Les avantages du Programme, de la Software Assurance et des Services en Ligne sont exposés dans cette section.</w:t>
      </w:r>
    </w:p>
    <w:p w14:paraId="3D433553" w14:textId="77777777" w:rsidR="00EB3A5F" w:rsidRPr="006030C8" w:rsidRDefault="00EB3A5F" w:rsidP="00100B9E">
      <w:pPr>
        <w:rPr>
          <w:lang w:val="fr-FR"/>
        </w:rPr>
      </w:pPr>
    </w:p>
    <w:p w14:paraId="56617DCE" w14:textId="77777777" w:rsidR="00EB3A5F" w:rsidRPr="006030C8" w:rsidRDefault="00EB3A5F" w:rsidP="00EB3A5F">
      <w:pPr>
        <w:jc w:val="both"/>
        <w:rPr>
          <w:lang w:val="fr-FR"/>
        </w:rPr>
      </w:pPr>
      <w:r w:rsidRPr="006030C8">
        <w:rPr>
          <w:b/>
          <w:lang w:val="fr-FR"/>
        </w:rPr>
        <w:t>Ces avantages sont conditionnés par le rattachement d’un Accord de Mise en Œuvre Serveur et Cloud (SCE) au Contrat Entreprise.</w:t>
      </w:r>
    </w:p>
    <w:p w14:paraId="75241AB4" w14:textId="77777777" w:rsidR="00EB3A5F" w:rsidRPr="00100B9E" w:rsidRDefault="00EB3A5F" w:rsidP="00EB3A5F">
      <w:pPr>
        <w:jc w:val="both"/>
        <w:rPr>
          <w:sz w:val="16"/>
          <w:szCs w:val="16"/>
          <w:lang w:val="fr-FR"/>
        </w:rPr>
      </w:pPr>
    </w:p>
    <w:p w14:paraId="0521678D" w14:textId="77777777" w:rsidR="00EB3A5F" w:rsidRPr="006030C8" w:rsidRDefault="00EB3A5F" w:rsidP="00EB3A5F">
      <w:pPr>
        <w:rPr>
          <w:lang w:val="fr-FR"/>
        </w:rPr>
      </w:pPr>
      <w:r w:rsidRPr="006030C8">
        <w:rPr>
          <w:lang w:val="fr-FR"/>
        </w:rPr>
        <w:t>Les clients sous contrat SCE qui satisfont les exigences de couverture et souscrivent à des produits Core Infrastructure Suite sont autorisés à installer et gérer le produit System Center dans les composants d’Environnement de Système d’Exploitation Virtuel (OSE Virtuel) de Windows Azure.</w:t>
      </w:r>
      <w:r w:rsidR="006030C8" w:rsidRPr="006030C8">
        <w:rPr>
          <w:lang w:val="fr-FR"/>
        </w:rPr>
        <w:t xml:space="preserve"> </w:t>
      </w:r>
      <w:r w:rsidRPr="006030C8">
        <w:rPr>
          <w:lang w:val="fr-FR"/>
        </w:rPr>
        <w:t>Cet avantage leur permettra de gérer jusqu’à 10 instances d’OSE Virtuel éligibles dans Windows Azure par licence CIS incluse dans le SCE.</w:t>
      </w:r>
    </w:p>
    <w:p w14:paraId="6D8E3EF2" w14:textId="77777777" w:rsidR="00EB3A5F" w:rsidRPr="00100B9E" w:rsidRDefault="000E1B6A" w:rsidP="00EB3A5F">
      <w:pPr>
        <w:rPr>
          <w:sz w:val="16"/>
          <w:szCs w:val="16"/>
          <w:lang w:val="fr-FR"/>
        </w:rPr>
      </w:pPr>
      <w:r w:rsidRPr="006030C8">
        <w:rPr>
          <w:lang w:val="fr-FR"/>
        </w:rPr>
        <w:t xml:space="preserve"> </w:t>
      </w:r>
    </w:p>
    <w:p w14:paraId="0511C8FF" w14:textId="77777777" w:rsidR="00EB3A5F" w:rsidRDefault="00EB3A5F" w:rsidP="00EB3A5F">
      <w:pPr>
        <w:spacing w:line="276" w:lineRule="auto"/>
        <w:jc w:val="both"/>
        <w:rPr>
          <w:lang w:val="fr-FR"/>
        </w:rPr>
      </w:pPr>
      <w:r w:rsidRPr="006030C8">
        <w:rPr>
          <w:lang w:val="fr-FR"/>
        </w:rPr>
        <w:t>Voici les instances d’OSE Virtuel Windows Azure éligibles :</w:t>
      </w:r>
    </w:p>
    <w:p w14:paraId="16589483" w14:textId="77777777" w:rsidR="00100B9E" w:rsidRPr="00100B9E" w:rsidRDefault="00100B9E" w:rsidP="00EB3A5F">
      <w:pPr>
        <w:spacing w:line="276" w:lineRule="auto"/>
        <w:jc w:val="both"/>
        <w:rPr>
          <w:sz w:val="16"/>
          <w:szCs w:val="16"/>
          <w:lang w:val="fr-FR"/>
        </w:rPr>
      </w:pPr>
    </w:p>
    <w:p w14:paraId="5F463011" w14:textId="77777777" w:rsidR="00EB3A5F" w:rsidRPr="006030C8" w:rsidRDefault="00EB3A5F" w:rsidP="00EB3A5F">
      <w:pPr>
        <w:spacing w:after="60"/>
        <w:ind w:left="1440" w:hanging="360"/>
        <w:rPr>
          <w:lang w:val="fr-FR"/>
        </w:rPr>
      </w:pPr>
      <w:r>
        <w:rPr>
          <w:rFonts w:ascii="Webdings" w:hAnsi="Webdings"/>
          <w:color w:val="FF6600"/>
          <w:sz w:val="24"/>
          <w:szCs w:val="24"/>
        </w:rPr>
        <w:t></w:t>
      </w:r>
      <w:r w:rsidRPr="006030C8">
        <w:rPr>
          <w:rFonts w:ascii="Times New Roman" w:hAnsi="Times New Roman"/>
          <w:color w:val="FF6600"/>
          <w:sz w:val="14"/>
          <w:szCs w:val="14"/>
          <w:lang w:val="fr-FR"/>
        </w:rPr>
        <w:t xml:space="preserve"> </w:t>
      </w:r>
      <w:r w:rsidRPr="006030C8">
        <w:rPr>
          <w:lang w:val="fr-FR"/>
        </w:rPr>
        <w:t>Instances de machines virtuelles Windows</w:t>
      </w:r>
    </w:p>
    <w:p w14:paraId="22AEEB26" w14:textId="77777777" w:rsidR="00EB3A5F" w:rsidRPr="006030C8" w:rsidRDefault="00EB3A5F" w:rsidP="00EB3A5F">
      <w:pPr>
        <w:spacing w:after="60"/>
        <w:ind w:left="1440" w:hanging="360"/>
        <w:rPr>
          <w:lang w:val="fr-FR"/>
        </w:rPr>
      </w:pPr>
      <w:r>
        <w:rPr>
          <w:rFonts w:ascii="Webdings" w:hAnsi="Webdings"/>
          <w:color w:val="FF6600"/>
          <w:sz w:val="24"/>
          <w:szCs w:val="24"/>
        </w:rPr>
        <w:t></w:t>
      </w:r>
      <w:r w:rsidRPr="006030C8">
        <w:rPr>
          <w:rFonts w:ascii="Times New Roman" w:hAnsi="Times New Roman"/>
          <w:color w:val="FF6600"/>
          <w:sz w:val="14"/>
          <w:szCs w:val="14"/>
          <w:lang w:val="fr-FR"/>
        </w:rPr>
        <w:t xml:space="preserve"> </w:t>
      </w:r>
      <w:r w:rsidRPr="006030C8">
        <w:rPr>
          <w:color w:val="000000"/>
          <w:lang w:val="fr-FR"/>
        </w:rPr>
        <w:t>Instances de services Cloud (rôles Web et de travail)</w:t>
      </w:r>
    </w:p>
    <w:p w14:paraId="2B7FC4A8" w14:textId="77777777" w:rsidR="00EB3A5F" w:rsidRPr="006030C8" w:rsidRDefault="00EB3A5F" w:rsidP="00EB3A5F">
      <w:pPr>
        <w:spacing w:after="60"/>
        <w:ind w:left="1440" w:hanging="360"/>
        <w:rPr>
          <w:lang w:val="fr-FR"/>
        </w:rPr>
      </w:pPr>
      <w:r>
        <w:rPr>
          <w:rFonts w:ascii="Webdings" w:hAnsi="Webdings"/>
          <w:color w:val="FF6600"/>
          <w:sz w:val="24"/>
          <w:szCs w:val="24"/>
        </w:rPr>
        <w:t></w:t>
      </w:r>
      <w:r w:rsidRPr="006030C8">
        <w:rPr>
          <w:rFonts w:ascii="Times New Roman" w:hAnsi="Times New Roman"/>
          <w:color w:val="FF6600"/>
          <w:sz w:val="14"/>
          <w:szCs w:val="14"/>
          <w:lang w:val="fr-FR"/>
        </w:rPr>
        <w:t xml:space="preserve"> </w:t>
      </w:r>
      <w:r w:rsidRPr="006030C8">
        <w:rPr>
          <w:lang w:val="fr-FR"/>
        </w:rPr>
        <w:t>Comptes de stockage</w:t>
      </w:r>
    </w:p>
    <w:p w14:paraId="5FA82F2E" w14:textId="77777777" w:rsidR="00EB3A5F" w:rsidRPr="006030C8" w:rsidRDefault="00EB3A5F" w:rsidP="00EB3A5F">
      <w:pPr>
        <w:spacing w:after="60"/>
        <w:ind w:left="1440" w:hanging="360"/>
        <w:rPr>
          <w:lang w:val="fr-FR"/>
        </w:rPr>
      </w:pPr>
      <w:r>
        <w:rPr>
          <w:rFonts w:ascii="Webdings" w:hAnsi="Webdings"/>
          <w:color w:val="FF6600"/>
          <w:sz w:val="24"/>
          <w:szCs w:val="24"/>
        </w:rPr>
        <w:t></w:t>
      </w:r>
      <w:r w:rsidRPr="006030C8">
        <w:rPr>
          <w:rFonts w:ascii="Times New Roman" w:hAnsi="Times New Roman"/>
          <w:color w:val="FF6600"/>
          <w:sz w:val="14"/>
          <w:szCs w:val="14"/>
          <w:lang w:val="fr-FR"/>
        </w:rPr>
        <w:t xml:space="preserve"> </w:t>
      </w:r>
      <w:r w:rsidRPr="006030C8">
        <w:rPr>
          <w:lang w:val="fr-FR"/>
        </w:rPr>
        <w:t>Bases de données SQL</w:t>
      </w:r>
    </w:p>
    <w:p w14:paraId="5226E2DC" w14:textId="77777777" w:rsidR="00EB3A5F" w:rsidRPr="006030C8" w:rsidRDefault="00EB3A5F" w:rsidP="000347DA">
      <w:pPr>
        <w:spacing w:after="60"/>
        <w:ind w:left="1440" w:hanging="360"/>
        <w:rPr>
          <w:lang w:val="fr-FR"/>
        </w:rPr>
      </w:pPr>
      <w:r>
        <w:rPr>
          <w:rFonts w:ascii="Webdings" w:hAnsi="Webdings"/>
          <w:color w:val="FF6600"/>
          <w:sz w:val="24"/>
          <w:szCs w:val="24"/>
        </w:rPr>
        <w:t></w:t>
      </w:r>
      <w:r w:rsidRPr="006030C8">
        <w:rPr>
          <w:rFonts w:ascii="Times New Roman" w:hAnsi="Times New Roman"/>
          <w:color w:val="FF6600"/>
          <w:sz w:val="14"/>
          <w:szCs w:val="14"/>
          <w:lang w:val="fr-FR"/>
        </w:rPr>
        <w:t xml:space="preserve"> </w:t>
      </w:r>
      <w:r w:rsidRPr="006030C8">
        <w:rPr>
          <w:lang w:val="fr-FR"/>
        </w:rPr>
        <w:t>Instances de sites Web</w:t>
      </w:r>
    </w:p>
    <w:p w14:paraId="38D9E205" w14:textId="77777777" w:rsidR="00EA1A1E" w:rsidRPr="00CE5B43" w:rsidRDefault="00EA1A1E" w:rsidP="00BA0707">
      <w:pPr>
        <w:rPr>
          <w:rFonts w:cs="Tahoma"/>
          <w:szCs w:val="18"/>
          <w:lang w:val="fr-FR"/>
        </w:rPr>
      </w:pPr>
    </w:p>
    <w:p w14:paraId="19C0BA54" w14:textId="77777777" w:rsidR="003E606C" w:rsidRPr="00CE5B43" w:rsidRDefault="003E606C" w:rsidP="0063466C">
      <w:pPr>
        <w:spacing w:after="60"/>
        <w:rPr>
          <w:rFonts w:cs="Tahoma"/>
          <w:szCs w:val="18"/>
          <w:lang w:val="fr-FR"/>
        </w:rPr>
      </w:pPr>
      <w:r w:rsidRPr="00CE5B43">
        <w:rPr>
          <w:rFonts w:cs="Tahoma"/>
          <w:b/>
          <w:szCs w:val="18"/>
          <w:lang w:val="fr-FR"/>
        </w:rPr>
        <w:t>Les avantages de la Software Assurance</w:t>
      </w:r>
    </w:p>
    <w:p w14:paraId="11B8DA32" w14:textId="77777777" w:rsidR="00E7419A" w:rsidRPr="00CE5B43" w:rsidRDefault="00E7419A" w:rsidP="00CE5B43">
      <w:pPr>
        <w:rPr>
          <w:rFonts w:cs="Tahoma"/>
          <w:szCs w:val="18"/>
          <w:lang w:val="fr-FR"/>
        </w:rPr>
      </w:pPr>
      <w:r w:rsidRPr="00CE5B43">
        <w:rPr>
          <w:rFonts w:cs="Tahoma"/>
          <w:szCs w:val="18"/>
          <w:lang w:val="fr-FR"/>
        </w:rPr>
        <w:t>ils varient selon le produit et le groupe de produits. L’accès aux avantages de la Software Assurance et les droits d’utilisation relatifs prennent généralement fin à l’expiration de la Software Assurance. La plupart des avantages de la</w:t>
      </w:r>
      <w:r w:rsidR="00CE5B43">
        <w:rPr>
          <w:rFonts w:cs="Tahoma"/>
          <w:szCs w:val="18"/>
          <w:lang w:val="fr-FR"/>
        </w:rPr>
        <w:t> </w:t>
      </w:r>
      <w:r w:rsidRPr="00CE5B43">
        <w:rPr>
          <w:rFonts w:cs="Tahoma"/>
          <w:szCs w:val="18"/>
          <w:lang w:val="fr-FR"/>
        </w:rPr>
        <w:t>Software Assurance s’appliquent dès le début de la période de couverture.</w:t>
      </w:r>
      <w:r w:rsidR="006030C8" w:rsidRPr="00CE5B43">
        <w:rPr>
          <w:rFonts w:cs="Tahoma"/>
          <w:szCs w:val="18"/>
          <w:lang w:val="fr-FR"/>
        </w:rPr>
        <w:t xml:space="preserve"> </w:t>
      </w:r>
      <w:r w:rsidRPr="00CE5B43">
        <w:rPr>
          <w:rFonts w:cs="Tahoma"/>
          <w:szCs w:val="18"/>
          <w:lang w:val="fr-FR"/>
        </w:rPr>
        <w:t>Tout changement intervenant durant la période de couverture (comme les achats supplémentaires, retours ou transitions de Services en Ligne) peut modifier les modalités d’éligibilité aux avantages.</w:t>
      </w:r>
    </w:p>
    <w:p w14:paraId="7B97740C" w14:textId="77777777" w:rsidR="00BA0707" w:rsidRPr="00CE5B43" w:rsidRDefault="00BA0707" w:rsidP="00BA0707">
      <w:pPr>
        <w:rPr>
          <w:rFonts w:cs="Tahoma"/>
          <w:szCs w:val="18"/>
          <w:lang w:val="fr-FR"/>
        </w:rPr>
      </w:pPr>
    </w:p>
    <w:p w14:paraId="7C4BDFED" w14:textId="77777777" w:rsidR="0063466C" w:rsidRPr="00CE5B43" w:rsidRDefault="0063466C" w:rsidP="0063466C">
      <w:pPr>
        <w:spacing w:after="60"/>
        <w:rPr>
          <w:rFonts w:cs="Tahoma"/>
          <w:szCs w:val="18"/>
          <w:lang w:val="fr-FR"/>
        </w:rPr>
      </w:pPr>
      <w:r w:rsidRPr="00CE5B43">
        <w:rPr>
          <w:rFonts w:cs="Tahoma"/>
          <w:b/>
          <w:szCs w:val="18"/>
          <w:lang w:val="fr-FR"/>
        </w:rPr>
        <w:t>Avantages des Services en Ligne</w:t>
      </w:r>
    </w:p>
    <w:p w14:paraId="05DA72C6" w14:textId="77777777" w:rsidR="00E7419A" w:rsidRPr="00CE5B43" w:rsidRDefault="009F1A2B" w:rsidP="0063466C">
      <w:pPr>
        <w:rPr>
          <w:rFonts w:cs="Tahoma"/>
          <w:szCs w:val="18"/>
          <w:lang w:val="fr-FR"/>
        </w:rPr>
      </w:pPr>
      <w:r w:rsidRPr="00CE5B43">
        <w:rPr>
          <w:rFonts w:cs="Tahoma"/>
          <w:szCs w:val="18"/>
          <w:lang w:val="fr-FR"/>
        </w:rPr>
        <w:t>Ces avantages varient en fonction des produits.</w:t>
      </w:r>
      <w:r w:rsidR="006030C8" w:rsidRPr="00CE5B43">
        <w:rPr>
          <w:rFonts w:cs="Tahoma"/>
          <w:szCs w:val="18"/>
          <w:lang w:val="fr-FR"/>
        </w:rPr>
        <w:t xml:space="preserve"> </w:t>
      </w:r>
      <w:r w:rsidRPr="00CE5B43">
        <w:rPr>
          <w:rFonts w:cs="Tahoma"/>
          <w:szCs w:val="18"/>
          <w:lang w:val="fr-FR"/>
        </w:rPr>
        <w:t>L’accès aux avantages des Services en Ligne et les droits d’utilisation relatifs prennent généralement fin à l’expiration de la licence d’abonnement aux Se</w:t>
      </w:r>
      <w:r w:rsidR="00CE5B43">
        <w:rPr>
          <w:rFonts w:cs="Tahoma"/>
          <w:szCs w:val="18"/>
          <w:lang w:val="fr-FR"/>
        </w:rPr>
        <w:t>rvices en Ligne correspondante.</w:t>
      </w:r>
    </w:p>
    <w:p w14:paraId="2871CA28" w14:textId="77777777" w:rsidR="009F1A2B" w:rsidRPr="00CE5B43" w:rsidRDefault="009F1A2B" w:rsidP="0063466C">
      <w:pPr>
        <w:rPr>
          <w:rFonts w:cs="Tahoma"/>
          <w:szCs w:val="18"/>
          <w:lang w:val="fr-FR"/>
        </w:rPr>
      </w:pPr>
    </w:p>
    <w:p w14:paraId="30652B29" w14:textId="77777777" w:rsidR="00E7419A" w:rsidRPr="00CE5B43" w:rsidRDefault="00E7419A" w:rsidP="00CE5B43">
      <w:pPr>
        <w:rPr>
          <w:rFonts w:cs="Tahoma"/>
          <w:szCs w:val="18"/>
          <w:lang w:val="fr-FR"/>
        </w:rPr>
      </w:pPr>
      <w:r w:rsidRPr="00CE5B43">
        <w:rPr>
          <w:rFonts w:cs="Tahoma"/>
          <w:szCs w:val="18"/>
          <w:lang w:val="fr-FR"/>
        </w:rPr>
        <w:t>Toute exception aux règles susmentionnées est indiquée dans les sections exposant les avantages individuels qui</w:t>
      </w:r>
      <w:r w:rsidR="00CE5B43">
        <w:rPr>
          <w:rFonts w:cs="Tahoma"/>
          <w:szCs w:val="18"/>
          <w:lang w:val="fr-FR"/>
        </w:rPr>
        <w:t> </w:t>
      </w:r>
      <w:r w:rsidRPr="00CE5B43">
        <w:rPr>
          <w:rFonts w:cs="Tahoma"/>
          <w:szCs w:val="18"/>
          <w:lang w:val="fr-FR"/>
        </w:rPr>
        <w:t>suivent.</w:t>
      </w:r>
      <w:r w:rsidR="006030C8" w:rsidRPr="00CE5B43">
        <w:rPr>
          <w:rFonts w:cs="Tahoma"/>
          <w:szCs w:val="18"/>
          <w:lang w:val="fr-FR"/>
        </w:rPr>
        <w:t xml:space="preserve"> </w:t>
      </w:r>
      <w:r w:rsidRPr="00CE5B43">
        <w:rPr>
          <w:rFonts w:cs="Tahoma"/>
          <w:szCs w:val="18"/>
          <w:lang w:val="fr-FR"/>
        </w:rPr>
        <w:t>Ces avantages peuvent faire l’objet de modifications et être arrêtés à tout moment sans préavis. La disponibilité des avantages varie selon le programme, la région, les options de fourniture et la versi</w:t>
      </w:r>
      <w:r w:rsidR="00CE5B43">
        <w:rPr>
          <w:rFonts w:cs="Tahoma"/>
          <w:szCs w:val="18"/>
          <w:lang w:val="fr-FR"/>
        </w:rPr>
        <w:t>on linguistique.</w:t>
      </w:r>
    </w:p>
    <w:p w14:paraId="34359A70" w14:textId="77777777" w:rsidR="00023FE7" w:rsidRPr="00CE5B43" w:rsidRDefault="00023FE7" w:rsidP="0063466C">
      <w:pPr>
        <w:pStyle w:val="AppendixBodyText"/>
        <w:spacing w:after="0"/>
        <w:rPr>
          <w:rFonts w:ascii="Tahoma" w:hAnsi="Tahoma" w:cs="Tahoma"/>
          <w:sz w:val="18"/>
          <w:szCs w:val="18"/>
          <w:lang w:val="fr-FR"/>
        </w:rPr>
      </w:pPr>
    </w:p>
    <w:p w14:paraId="07728CAA" w14:textId="77777777" w:rsidR="00023FE7" w:rsidRPr="00CE5B43" w:rsidRDefault="00023FE7" w:rsidP="0063466C">
      <w:pPr>
        <w:pStyle w:val="AppendixBodyText"/>
        <w:spacing w:after="0"/>
        <w:rPr>
          <w:rFonts w:ascii="Tahoma" w:hAnsi="Tahoma" w:cs="Tahoma"/>
          <w:sz w:val="18"/>
          <w:szCs w:val="18"/>
          <w:lang w:val="fr-FR"/>
        </w:rPr>
      </w:pPr>
      <w:r w:rsidRPr="00CE5B43">
        <w:rPr>
          <w:rFonts w:ascii="Tahoma" w:hAnsi="Tahoma" w:cs="Tahoma"/>
          <w:sz w:val="18"/>
          <w:szCs w:val="18"/>
          <w:lang w:val="fr-FR"/>
        </w:rPr>
        <w:t xml:space="preserve">Les avantages de la Software Assurance et des Services en Ligne sont attribués différemment selon les programmes, tel qu’exposé dans le tableau ci-après : </w:t>
      </w:r>
    </w:p>
    <w:p w14:paraId="508AFE4B" w14:textId="77777777" w:rsidR="00023FE7" w:rsidRPr="00CE5B43" w:rsidRDefault="00023FE7" w:rsidP="00BA0707">
      <w:pPr>
        <w:pStyle w:val="AppendixBodyText"/>
        <w:spacing w:after="0"/>
        <w:rPr>
          <w:rFonts w:ascii="Tahoma" w:hAnsi="Tahoma" w:cs="Tahoma"/>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807"/>
        <w:gridCol w:w="1170"/>
        <w:gridCol w:w="1350"/>
        <w:gridCol w:w="1530"/>
        <w:gridCol w:w="2520"/>
        <w:gridCol w:w="1260"/>
      </w:tblGrid>
      <w:tr w:rsidR="009233CA" w14:paraId="3575C9D8" w14:textId="77777777" w:rsidTr="005F7983">
        <w:trPr>
          <w:trHeight w:val="178"/>
        </w:trPr>
        <w:tc>
          <w:tcPr>
            <w:tcW w:w="1807" w:type="dxa"/>
            <w:shd w:val="clear" w:color="auto" w:fill="FFCC99"/>
            <w:vAlign w:val="center"/>
          </w:tcPr>
          <w:p w14:paraId="7F4A6759" w14:textId="77777777" w:rsidR="00394D2B" w:rsidRDefault="00394D2B" w:rsidP="00371918">
            <w:pPr>
              <w:pStyle w:val="AppendixTableHeadings"/>
              <w:jc w:val="left"/>
              <w:rPr>
                <w:rFonts w:ascii="Tahoma" w:hAnsi="Tahoma" w:cs="Tahoma"/>
                <w:sz w:val="20"/>
                <w:szCs w:val="20"/>
              </w:rPr>
            </w:pPr>
            <w:r>
              <w:rPr>
                <w:rFonts w:ascii="Tahoma" w:hAnsi="Tahoma" w:cs="Tahoma"/>
                <w:sz w:val="20"/>
                <w:szCs w:val="20"/>
              </w:rPr>
              <w:t>Programmes</w:t>
            </w:r>
          </w:p>
        </w:tc>
        <w:tc>
          <w:tcPr>
            <w:tcW w:w="1170" w:type="dxa"/>
            <w:shd w:val="clear" w:color="auto" w:fill="FFCC99"/>
            <w:vAlign w:val="center"/>
          </w:tcPr>
          <w:p w14:paraId="646BB4F2"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Licence Open</w:t>
            </w:r>
          </w:p>
        </w:tc>
        <w:tc>
          <w:tcPr>
            <w:tcW w:w="1350" w:type="dxa"/>
            <w:shd w:val="clear" w:color="auto" w:fill="FFCC99"/>
            <w:vAlign w:val="center"/>
          </w:tcPr>
          <w:p w14:paraId="13098C3F"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Open Value</w:t>
            </w:r>
          </w:p>
        </w:tc>
        <w:tc>
          <w:tcPr>
            <w:tcW w:w="1530" w:type="dxa"/>
            <w:shd w:val="clear" w:color="auto" w:fill="FFCC99"/>
            <w:vAlign w:val="center"/>
          </w:tcPr>
          <w:p w14:paraId="705608AD" w14:textId="77777777" w:rsidR="00394D2B" w:rsidRPr="006030C8" w:rsidRDefault="00394D2B" w:rsidP="00FF3343">
            <w:pPr>
              <w:pStyle w:val="AppendixTableHeadings"/>
              <w:jc w:val="left"/>
              <w:rPr>
                <w:rFonts w:ascii="Tahoma" w:hAnsi="Tahoma" w:cs="Tahoma"/>
                <w:sz w:val="20"/>
                <w:szCs w:val="20"/>
                <w:lang w:val="fr-FR"/>
              </w:rPr>
            </w:pPr>
            <w:r w:rsidRPr="006030C8">
              <w:rPr>
                <w:rFonts w:ascii="Tahoma" w:hAnsi="Tahoma" w:cs="Tahoma"/>
                <w:sz w:val="20"/>
                <w:szCs w:val="20"/>
                <w:lang w:val="fr-FR"/>
              </w:rPr>
              <w:t>Contrat Open Value Souscription – Solutions Éducation</w:t>
            </w:r>
          </w:p>
        </w:tc>
        <w:tc>
          <w:tcPr>
            <w:tcW w:w="2520" w:type="dxa"/>
            <w:shd w:val="clear" w:color="auto" w:fill="FFCC99"/>
            <w:vAlign w:val="center"/>
          </w:tcPr>
          <w:p w14:paraId="2F97D31A" w14:textId="77777777" w:rsidR="00394D2B" w:rsidRPr="006030C8" w:rsidRDefault="00394D2B" w:rsidP="00FF3343">
            <w:pPr>
              <w:pStyle w:val="AppendixTableHeadings"/>
              <w:jc w:val="left"/>
              <w:rPr>
                <w:lang w:val="fr-FR"/>
              </w:rPr>
            </w:pPr>
            <w:r w:rsidRPr="006030C8">
              <w:rPr>
                <w:rFonts w:ascii="Tahoma" w:hAnsi="Tahoma" w:cs="Tahoma"/>
                <w:sz w:val="20"/>
                <w:szCs w:val="20"/>
                <w:lang w:val="fr-FR"/>
              </w:rPr>
              <w:t>Select*</w:t>
            </w:r>
          </w:p>
          <w:p w14:paraId="6E8A68D4" w14:textId="77777777" w:rsidR="00394D2B" w:rsidRPr="006030C8" w:rsidRDefault="00394D2B" w:rsidP="00FF3343">
            <w:pPr>
              <w:pStyle w:val="AppendixTableHeadings"/>
              <w:jc w:val="left"/>
              <w:rPr>
                <w:lang w:val="fr-FR"/>
              </w:rPr>
            </w:pPr>
            <w:r w:rsidRPr="006030C8">
              <w:rPr>
                <w:rFonts w:ascii="Tahoma" w:hAnsi="Tahoma" w:cs="Tahoma"/>
                <w:sz w:val="20"/>
                <w:szCs w:val="20"/>
                <w:lang w:val="fr-FR"/>
              </w:rPr>
              <w:t>Contrat Entreprise</w:t>
            </w:r>
          </w:p>
          <w:p w14:paraId="4EE48BCB" w14:textId="77777777" w:rsidR="00394D2B" w:rsidRPr="006030C8" w:rsidRDefault="00394D2B" w:rsidP="00FF3343">
            <w:pPr>
              <w:pStyle w:val="AppendixTableHeadings"/>
              <w:jc w:val="left"/>
              <w:rPr>
                <w:lang w:val="fr-FR"/>
              </w:rPr>
            </w:pPr>
            <w:r w:rsidRPr="006030C8">
              <w:rPr>
                <w:rFonts w:ascii="Tahoma" w:hAnsi="Tahoma" w:cs="Tahoma"/>
                <w:sz w:val="20"/>
                <w:szCs w:val="20"/>
                <w:lang w:val="fr-FR"/>
              </w:rPr>
              <w:t>Accord de Mise en Œuvre de Solutions Éducation dans le cadre d’un Contrat Campus ou d’un</w:t>
            </w:r>
          </w:p>
          <w:p w14:paraId="30D3D179" w14:textId="77777777" w:rsidR="00394D2B" w:rsidRDefault="00394D2B" w:rsidP="00FF3343">
            <w:pPr>
              <w:pStyle w:val="AppendixTableHeadings"/>
              <w:jc w:val="left"/>
              <w:rPr>
                <w:rFonts w:ascii="Tahoma" w:hAnsi="Tahoma" w:cs="Tahoma"/>
                <w:sz w:val="20"/>
                <w:szCs w:val="20"/>
              </w:rPr>
            </w:pPr>
            <w:r>
              <w:rPr>
                <w:rFonts w:ascii="Tahoma" w:hAnsi="Tahoma" w:cs="Tahoma"/>
                <w:sz w:val="20"/>
                <w:szCs w:val="20"/>
              </w:rPr>
              <w:t>Contrat School</w:t>
            </w:r>
          </w:p>
        </w:tc>
        <w:tc>
          <w:tcPr>
            <w:tcW w:w="1260" w:type="dxa"/>
            <w:shd w:val="clear" w:color="auto" w:fill="FFCC99"/>
            <w:vAlign w:val="center"/>
          </w:tcPr>
          <w:p w14:paraId="4917E9EB" w14:textId="77777777" w:rsidR="00394D2B" w:rsidRDefault="00394D2B" w:rsidP="007E466C">
            <w:pPr>
              <w:pStyle w:val="AppendixTableHeadings"/>
              <w:rPr>
                <w:rFonts w:ascii="Tahoma" w:hAnsi="Tahoma" w:cs="Tahoma"/>
                <w:sz w:val="20"/>
                <w:szCs w:val="20"/>
              </w:rPr>
            </w:pPr>
            <w:r>
              <w:rPr>
                <w:rFonts w:ascii="Tahoma" w:hAnsi="Tahoma" w:cs="Tahoma"/>
                <w:sz w:val="20"/>
                <w:szCs w:val="20"/>
              </w:rPr>
              <w:t>Select Plus</w:t>
            </w:r>
          </w:p>
        </w:tc>
      </w:tr>
      <w:tr w:rsidR="009233CA" w14:paraId="1761F217" w14:textId="77777777" w:rsidTr="005F7983">
        <w:trPr>
          <w:trHeight w:val="369"/>
        </w:trPr>
        <w:tc>
          <w:tcPr>
            <w:tcW w:w="1807" w:type="dxa"/>
            <w:vAlign w:val="center"/>
          </w:tcPr>
          <w:p w14:paraId="02CD2569" w14:textId="77777777" w:rsidR="00394D2B" w:rsidRPr="006030C8" w:rsidRDefault="00394D2B">
            <w:pPr>
              <w:pStyle w:val="AppendixTableText"/>
              <w:rPr>
                <w:rFonts w:ascii="Tahoma" w:hAnsi="Tahoma" w:cs="Tahoma"/>
                <w:szCs w:val="20"/>
                <w:lang w:val="fr-FR"/>
              </w:rPr>
            </w:pPr>
            <w:r w:rsidRPr="006030C8">
              <w:rPr>
                <w:rFonts w:ascii="Tahoma" w:hAnsi="Tahoma" w:cs="Tahoma"/>
                <w:szCs w:val="20"/>
                <w:lang w:val="fr-FR"/>
              </w:rPr>
              <w:t>Les avantages sont disponibles par :</w:t>
            </w:r>
          </w:p>
        </w:tc>
        <w:tc>
          <w:tcPr>
            <w:tcW w:w="1170" w:type="dxa"/>
            <w:vAlign w:val="center"/>
          </w:tcPr>
          <w:p w14:paraId="1320DAA1" w14:textId="77777777" w:rsidR="00394D2B" w:rsidRDefault="00394D2B">
            <w:pPr>
              <w:pStyle w:val="AppendixTableText"/>
              <w:rPr>
                <w:rFonts w:ascii="Tahoma" w:hAnsi="Tahoma" w:cs="Tahoma"/>
                <w:szCs w:val="20"/>
              </w:rPr>
            </w:pPr>
            <w:r>
              <w:rPr>
                <w:rFonts w:ascii="Tahoma" w:hAnsi="Tahoma" w:cs="Tahoma"/>
                <w:szCs w:val="20"/>
              </w:rPr>
              <w:t>Nombre de Licences</w:t>
            </w:r>
          </w:p>
        </w:tc>
        <w:tc>
          <w:tcPr>
            <w:tcW w:w="1350" w:type="dxa"/>
            <w:vAlign w:val="center"/>
          </w:tcPr>
          <w:p w14:paraId="6E700FC8" w14:textId="77777777" w:rsidR="00394D2B" w:rsidRDefault="00394D2B">
            <w:pPr>
              <w:pStyle w:val="AppendixTableText"/>
              <w:rPr>
                <w:rFonts w:ascii="Tahoma" w:hAnsi="Tahoma" w:cs="Tahoma"/>
                <w:szCs w:val="20"/>
              </w:rPr>
            </w:pPr>
            <w:r>
              <w:rPr>
                <w:rFonts w:ascii="Tahoma" w:hAnsi="Tahoma" w:cs="Tahoma"/>
                <w:szCs w:val="20"/>
              </w:rPr>
              <w:t>au Contrat</w:t>
            </w:r>
          </w:p>
        </w:tc>
        <w:tc>
          <w:tcPr>
            <w:tcW w:w="1530" w:type="dxa"/>
            <w:vAlign w:val="center"/>
          </w:tcPr>
          <w:p w14:paraId="5C1A4C76" w14:textId="77777777" w:rsidR="00394D2B" w:rsidRDefault="00394D2B" w:rsidP="00394D2B">
            <w:pPr>
              <w:pStyle w:val="AppendixTableText"/>
              <w:rPr>
                <w:rFonts w:ascii="Tahoma" w:hAnsi="Tahoma" w:cs="Tahoma"/>
                <w:szCs w:val="20"/>
              </w:rPr>
            </w:pPr>
            <w:r>
              <w:rPr>
                <w:rFonts w:ascii="Tahoma" w:hAnsi="Tahoma" w:cs="Tahoma"/>
                <w:szCs w:val="20"/>
              </w:rPr>
              <w:t>au Contrat</w:t>
            </w:r>
          </w:p>
        </w:tc>
        <w:tc>
          <w:tcPr>
            <w:tcW w:w="2520" w:type="dxa"/>
            <w:vAlign w:val="center"/>
          </w:tcPr>
          <w:p w14:paraId="77F43EC7" w14:textId="77777777" w:rsidR="00394D2B" w:rsidRDefault="00394D2B">
            <w:pPr>
              <w:pStyle w:val="AppendixTableText"/>
              <w:rPr>
                <w:rFonts w:ascii="Tahoma" w:hAnsi="Tahoma" w:cs="Tahoma"/>
                <w:szCs w:val="20"/>
              </w:rPr>
            </w:pPr>
            <w:r>
              <w:rPr>
                <w:rFonts w:ascii="Tahoma" w:hAnsi="Tahoma" w:cs="Tahoma"/>
                <w:szCs w:val="20"/>
              </w:rPr>
              <w:t>Éligible</w:t>
            </w:r>
          </w:p>
        </w:tc>
        <w:tc>
          <w:tcPr>
            <w:tcW w:w="1260" w:type="dxa"/>
          </w:tcPr>
          <w:p w14:paraId="7019586B" w14:textId="77777777" w:rsidR="00394D2B" w:rsidRDefault="00394D2B">
            <w:pPr>
              <w:pStyle w:val="AppendixTableText"/>
              <w:rPr>
                <w:rFonts w:ascii="Tahoma" w:hAnsi="Tahoma" w:cs="Tahoma"/>
                <w:szCs w:val="20"/>
              </w:rPr>
            </w:pPr>
            <w:r>
              <w:rPr>
                <w:rFonts w:ascii="Tahoma" w:hAnsi="Tahoma" w:cs="Tahoma"/>
                <w:szCs w:val="20"/>
              </w:rPr>
              <w:t>Affilié Enregistré</w:t>
            </w:r>
          </w:p>
        </w:tc>
      </w:tr>
    </w:tbl>
    <w:p w14:paraId="23912184" w14:textId="77777777" w:rsidR="00023FE7" w:rsidRPr="006030C8" w:rsidRDefault="00023FE7" w:rsidP="0063466C">
      <w:pPr>
        <w:pStyle w:val="AppendixBodyText"/>
        <w:spacing w:after="0"/>
        <w:ind w:right="403"/>
        <w:rPr>
          <w:lang w:val="fr-FR"/>
        </w:rPr>
      </w:pPr>
      <w:r w:rsidRPr="006030C8">
        <w:rPr>
          <w:rFonts w:ascii="Tahoma" w:hAnsi="Tahoma" w:cs="Tahoma"/>
          <w:b/>
          <w:i/>
          <w:sz w:val="16"/>
          <w:szCs w:val="16"/>
          <w:lang w:val="fr-FR"/>
        </w:rPr>
        <w:t>Remarque :</w:t>
      </w:r>
      <w:r w:rsidRPr="006030C8">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11BF9188" w14:textId="77777777" w:rsidR="00023FE7" w:rsidRPr="00CE5B43" w:rsidRDefault="00023FE7" w:rsidP="00CE5B43">
      <w:pPr>
        <w:pStyle w:val="AppendixBodyText"/>
        <w:spacing w:after="0"/>
        <w:rPr>
          <w:sz w:val="18"/>
          <w:szCs w:val="18"/>
          <w:lang w:val="fr-FR"/>
        </w:rPr>
      </w:pPr>
      <w:r w:rsidRPr="00CE5B43">
        <w:rPr>
          <w:rFonts w:ascii="Tahoma" w:hAnsi="Tahoma" w:cs="Tahoma"/>
          <w:sz w:val="18"/>
          <w:szCs w:val="18"/>
          <w:lang w:val="fr-FR"/>
        </w:rPr>
        <w:lastRenderedPageBreak/>
        <w:t>Les Avantages de la Software Assurance et des Services en Ligne sont recensés dans le tableau ci-après.</w:t>
      </w:r>
      <w:r w:rsidR="006030C8" w:rsidRPr="00CE5B43">
        <w:rPr>
          <w:rFonts w:ascii="Tahoma" w:hAnsi="Tahoma" w:cs="Tahoma"/>
          <w:sz w:val="18"/>
          <w:szCs w:val="18"/>
          <w:lang w:val="fr-FR"/>
        </w:rPr>
        <w:t xml:space="preserve"> </w:t>
      </w:r>
      <w:r w:rsidRPr="00CE5B43">
        <w:rPr>
          <w:rFonts w:ascii="Tahoma" w:hAnsi="Tahoma" w:cs="Tahoma"/>
          <w:sz w:val="18"/>
          <w:szCs w:val="18"/>
          <w:lang w:val="fr-FR"/>
        </w:rPr>
        <w:t>Certains avantages correspondent à des licences individuelles qui font l’objet d’une Software Assurance.</w:t>
      </w:r>
      <w:r w:rsidR="006030C8" w:rsidRPr="00CE5B43">
        <w:rPr>
          <w:rFonts w:ascii="Tahoma" w:hAnsi="Tahoma" w:cs="Tahoma"/>
          <w:sz w:val="18"/>
          <w:szCs w:val="18"/>
          <w:lang w:val="fr-FR"/>
        </w:rPr>
        <w:t xml:space="preserve"> </w:t>
      </w:r>
      <w:r w:rsidRPr="00CE5B43">
        <w:rPr>
          <w:rFonts w:ascii="Tahoma" w:hAnsi="Tahoma" w:cs="Tahoma"/>
          <w:sz w:val="18"/>
          <w:szCs w:val="18"/>
          <w:lang w:val="fr-FR"/>
        </w:rPr>
        <w:t>Une Software Assurance Active (ou autre offre de mise à jour) pour tout produit éligible, indépendamment de la version du produit que le client utilise actuellement, rend le client éligible à ces avantages.</w:t>
      </w:r>
      <w:r w:rsidR="006030C8" w:rsidRPr="00CE5B43">
        <w:rPr>
          <w:rFonts w:ascii="Tahoma" w:hAnsi="Tahoma" w:cs="Tahoma"/>
          <w:sz w:val="18"/>
          <w:szCs w:val="18"/>
          <w:lang w:val="fr-FR"/>
        </w:rPr>
        <w:t xml:space="preserve"> </w:t>
      </w:r>
      <w:r w:rsidRPr="00CE5B43">
        <w:rPr>
          <w:rFonts w:ascii="Tahoma" w:hAnsi="Tahoma" w:cs="Tahoma"/>
          <w:sz w:val="18"/>
          <w:szCs w:val="18"/>
          <w:lang w:val="fr-FR"/>
        </w:rPr>
        <w:t>Les produits éligibles sont indiqués dans chaque section relative aux produits.</w:t>
      </w:r>
      <w:r w:rsidR="006030C8" w:rsidRPr="00CE5B43">
        <w:rPr>
          <w:rFonts w:ascii="Tahoma" w:hAnsi="Tahoma" w:cs="Tahoma"/>
          <w:sz w:val="18"/>
          <w:szCs w:val="18"/>
          <w:lang w:val="fr-FR"/>
        </w:rPr>
        <w:t xml:space="preserve"> </w:t>
      </w:r>
      <w:r w:rsidRPr="00CE5B43">
        <w:rPr>
          <w:rFonts w:ascii="Tahoma" w:hAnsi="Tahoma" w:cs="Tahoma"/>
          <w:sz w:val="18"/>
          <w:szCs w:val="18"/>
          <w:lang w:val="fr-FR"/>
        </w:rPr>
        <w:t>Certains avantages sont accordés en fonction de la dépense SA pour un ensemble donné de produits éligibles au sein d’un groupe.</w:t>
      </w:r>
      <w:r w:rsidR="006030C8" w:rsidRPr="00CE5B43">
        <w:rPr>
          <w:rFonts w:ascii="Tahoma" w:hAnsi="Tahoma" w:cs="Tahoma"/>
          <w:sz w:val="18"/>
          <w:szCs w:val="18"/>
          <w:lang w:val="fr-FR"/>
        </w:rPr>
        <w:t xml:space="preserve"> </w:t>
      </w:r>
      <w:r w:rsidRPr="00CE5B43">
        <w:rPr>
          <w:rFonts w:ascii="Tahoma" w:hAnsi="Tahoma" w:cs="Tahoma"/>
          <w:sz w:val="18"/>
          <w:szCs w:val="18"/>
          <w:lang w:val="fr-FR"/>
        </w:rPr>
        <w:t>Pour les besoins des présentes, « dépense SA » ne désigne pas littéralement la dépense en dollars américains réellement effectuée par le client.</w:t>
      </w:r>
      <w:r w:rsidR="006030C8" w:rsidRPr="00CE5B43">
        <w:rPr>
          <w:rFonts w:ascii="Tahoma" w:hAnsi="Tahoma" w:cs="Tahoma"/>
          <w:sz w:val="18"/>
          <w:szCs w:val="18"/>
          <w:lang w:val="fr-FR"/>
        </w:rPr>
        <w:t xml:space="preserve"> </w:t>
      </w:r>
      <w:r w:rsidRPr="00CE5B43">
        <w:rPr>
          <w:rFonts w:ascii="Tahoma" w:hAnsi="Tahoma" w:cs="Tahoma"/>
          <w:sz w:val="18"/>
          <w:szCs w:val="18"/>
          <w:lang w:val="fr-FR"/>
        </w:rPr>
        <w:t>Il s’agit d’une approximation de la dépense effectuée par le client pour la Software Assurance pour ces produits au titre d’un Accord</w:t>
      </w:r>
      <w:r w:rsidR="00CE5B43">
        <w:rPr>
          <w:rFonts w:ascii="Tahoma" w:hAnsi="Tahoma" w:cs="Tahoma"/>
          <w:sz w:val="18"/>
          <w:szCs w:val="18"/>
          <w:lang w:val="fr-FR"/>
        </w:rPr>
        <w:t> </w:t>
      </w:r>
      <w:r w:rsidRPr="00CE5B43">
        <w:rPr>
          <w:rFonts w:ascii="Tahoma" w:hAnsi="Tahoma" w:cs="Tahoma"/>
          <w:sz w:val="18"/>
          <w:szCs w:val="18"/>
          <w:lang w:val="fr-FR"/>
        </w:rPr>
        <w:t>de Mise en Œuvre Select ou Entreprise, d’un enregistrement Select Plus ou d’un contrat Open (par exemple, les achats de SA uniquement et la composante SA des achats de licence et de Software Assurance (L&amp;SA)).</w:t>
      </w:r>
      <w:r w:rsidR="006030C8" w:rsidRPr="00CE5B43">
        <w:rPr>
          <w:rFonts w:ascii="Tahoma" w:hAnsi="Tahoma" w:cs="Tahoma"/>
          <w:sz w:val="18"/>
          <w:szCs w:val="18"/>
          <w:lang w:val="fr-FR"/>
        </w:rPr>
        <w:t xml:space="preserve"> </w:t>
      </w:r>
      <w:r w:rsidRPr="00CE5B43">
        <w:rPr>
          <w:rFonts w:ascii="Tahoma" w:hAnsi="Tahoma" w:cs="Tahoma"/>
          <w:sz w:val="18"/>
          <w:szCs w:val="18"/>
          <w:lang w:val="fr-FR"/>
        </w:rPr>
        <w:t>Pour les</w:t>
      </w:r>
      <w:r w:rsidR="00CE5B43">
        <w:rPr>
          <w:rFonts w:ascii="Tahoma" w:hAnsi="Tahoma" w:cs="Tahoma"/>
          <w:sz w:val="18"/>
          <w:szCs w:val="18"/>
          <w:lang w:val="fr-FR"/>
        </w:rPr>
        <w:t> </w:t>
      </w:r>
      <w:r w:rsidRPr="00CE5B43">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6030C8" w:rsidRPr="00CE5B43">
        <w:rPr>
          <w:rFonts w:ascii="Tahoma" w:hAnsi="Tahoma" w:cs="Tahoma"/>
          <w:sz w:val="18"/>
          <w:szCs w:val="18"/>
          <w:lang w:val="fr-FR"/>
        </w:rPr>
        <w:t xml:space="preserve"> </w:t>
      </w:r>
      <w:r w:rsidRPr="00CE5B43">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p w14:paraId="7D3EDA4E" w14:textId="77777777" w:rsidR="00023FE7" w:rsidRPr="006030C8" w:rsidRDefault="00023FE7" w:rsidP="0063466C">
      <w:pPr>
        <w:pStyle w:val="AppendixBodyText"/>
        <w:spacing w:after="0"/>
        <w:rPr>
          <w:lang w:val="fr-FR"/>
        </w:rPr>
      </w:pPr>
    </w:p>
    <w:tbl>
      <w:tblPr>
        <w:tblW w:w="9727" w:type="dxa"/>
        <w:tblInd w:w="96" w:type="dxa"/>
        <w:tblLayout w:type="fixed"/>
        <w:tblLook w:val="0000" w:firstRow="0" w:lastRow="0" w:firstColumn="0" w:lastColumn="0" w:noHBand="0" w:noVBand="0"/>
      </w:tblPr>
      <w:tblGrid>
        <w:gridCol w:w="2167"/>
        <w:gridCol w:w="1530"/>
        <w:gridCol w:w="1355"/>
        <w:gridCol w:w="1422"/>
        <w:gridCol w:w="1813"/>
        <w:gridCol w:w="1440"/>
      </w:tblGrid>
      <w:tr w:rsidR="004B4C79" w14:paraId="259CE843" w14:textId="77777777" w:rsidTr="008A1BA8">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6F49E29C" w14:textId="77777777" w:rsidR="004B4C79" w:rsidRDefault="004B4C79" w:rsidP="00E06FE8">
            <w:pPr>
              <w:pStyle w:val="AppendixTableHeadings"/>
              <w:rPr>
                <w:rFonts w:ascii="Tahoma" w:hAnsi="Tahoma" w:cs="Tahoma"/>
                <w:sz w:val="20"/>
                <w:szCs w:val="20"/>
              </w:rPr>
            </w:pPr>
            <w:r>
              <w:rPr>
                <w:rFonts w:ascii="Tahoma" w:hAnsi="Tahoma" w:cs="Tahoma"/>
                <w:sz w:val="20"/>
                <w:szCs w:val="20"/>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08779AE" w14:textId="77777777" w:rsidR="004B4C79" w:rsidRDefault="004B4C79" w:rsidP="00E06FE8">
            <w:pPr>
              <w:pStyle w:val="AppendixTableHeadings"/>
              <w:rPr>
                <w:rFonts w:ascii="Tahoma" w:hAnsi="Tahoma" w:cs="Tahoma"/>
                <w:sz w:val="20"/>
                <w:szCs w:val="20"/>
              </w:rPr>
            </w:pPr>
            <w:r>
              <w:rPr>
                <w:rFonts w:ascii="Tahoma" w:hAnsi="Tahoma" w:cs="Tahoma"/>
                <w:sz w:val="20"/>
                <w:szCs w:val="20"/>
              </w:rPr>
              <w:t>Groupe des Produits Applications</w:t>
            </w:r>
          </w:p>
        </w:tc>
        <w:tc>
          <w:tcPr>
            <w:tcW w:w="1355" w:type="dxa"/>
            <w:tcBorders>
              <w:top w:val="single" w:sz="8" w:space="0" w:color="auto"/>
              <w:left w:val="single" w:sz="8" w:space="0" w:color="auto"/>
              <w:bottom w:val="single" w:sz="8" w:space="0" w:color="auto"/>
              <w:right w:val="single" w:sz="8" w:space="0" w:color="auto"/>
            </w:tcBorders>
            <w:shd w:val="clear" w:color="auto" w:fill="FFCC99"/>
            <w:vAlign w:val="center"/>
          </w:tcPr>
          <w:p w14:paraId="6853B730" w14:textId="77777777" w:rsidR="004B4C79" w:rsidRDefault="004B4C79" w:rsidP="00E06FE8">
            <w:pPr>
              <w:pStyle w:val="AppendixTableHeadings"/>
              <w:rPr>
                <w:rFonts w:ascii="Tahoma" w:hAnsi="Tahoma" w:cs="Tahoma"/>
                <w:sz w:val="20"/>
                <w:szCs w:val="20"/>
              </w:rPr>
            </w:pPr>
            <w:r>
              <w:rPr>
                <w:rFonts w:ascii="Tahoma" w:hAnsi="Tahoma" w:cs="Tahoma"/>
                <w:sz w:val="20"/>
                <w:szCs w:val="20"/>
              </w:rPr>
              <w:t>Groupe des Produits Systèmes</w:t>
            </w:r>
          </w:p>
        </w:tc>
        <w:tc>
          <w:tcPr>
            <w:tcW w:w="1422" w:type="dxa"/>
            <w:tcBorders>
              <w:top w:val="single" w:sz="8" w:space="0" w:color="auto"/>
              <w:left w:val="single" w:sz="8" w:space="0" w:color="auto"/>
              <w:bottom w:val="single" w:sz="8" w:space="0" w:color="auto"/>
              <w:right w:val="single" w:sz="8" w:space="0" w:color="auto"/>
            </w:tcBorders>
            <w:shd w:val="clear" w:color="auto" w:fill="FFCC99"/>
            <w:vAlign w:val="center"/>
          </w:tcPr>
          <w:p w14:paraId="6EA7A85E" w14:textId="77777777" w:rsidR="004B4C79" w:rsidRDefault="004B4C79" w:rsidP="00E06FE8">
            <w:pPr>
              <w:pStyle w:val="AppendixTableHeadings"/>
              <w:rPr>
                <w:rFonts w:ascii="Tahoma" w:hAnsi="Tahoma" w:cs="Tahoma"/>
                <w:sz w:val="20"/>
                <w:szCs w:val="20"/>
              </w:rPr>
            </w:pPr>
            <w:r>
              <w:rPr>
                <w:rFonts w:ascii="Tahoma" w:hAnsi="Tahoma" w:cs="Tahoma"/>
                <w:sz w:val="20"/>
                <w:szCs w:val="20"/>
              </w:rPr>
              <w:t>Groupe des Produits Serveurs</w:t>
            </w:r>
          </w:p>
        </w:tc>
        <w:tc>
          <w:tcPr>
            <w:tcW w:w="1813" w:type="dxa"/>
            <w:tcBorders>
              <w:top w:val="single" w:sz="8" w:space="0" w:color="auto"/>
              <w:left w:val="single" w:sz="8" w:space="0" w:color="auto"/>
              <w:bottom w:val="single" w:sz="8" w:space="0" w:color="auto"/>
              <w:right w:val="single" w:sz="8" w:space="0" w:color="auto"/>
            </w:tcBorders>
            <w:shd w:val="clear" w:color="auto" w:fill="FFCC99"/>
            <w:vAlign w:val="center"/>
          </w:tcPr>
          <w:p w14:paraId="30F31416" w14:textId="77777777" w:rsidR="004B4C79" w:rsidRDefault="006705D4" w:rsidP="008A1BA8">
            <w:pPr>
              <w:pStyle w:val="AppendixTableHeadings"/>
              <w:rPr>
                <w:rFonts w:ascii="Tahoma" w:hAnsi="Tahoma" w:cs="Tahoma"/>
                <w:sz w:val="20"/>
                <w:szCs w:val="20"/>
              </w:rPr>
            </w:pPr>
            <w:r>
              <w:rPr>
                <w:rFonts w:ascii="Tahoma" w:hAnsi="Tahoma" w:cs="Tahoma"/>
                <w:sz w:val="20"/>
                <w:szCs w:val="20"/>
              </w:rPr>
              <w:t>Windows Intune (par</w:t>
            </w:r>
            <w:r w:rsidR="008A1BA8">
              <w:rPr>
                <w:rFonts w:ascii="Tahoma" w:hAnsi="Tahoma" w:cs="Tahoma"/>
                <w:sz w:val="20"/>
                <w:szCs w:val="20"/>
              </w:rPr>
              <w:t> </w:t>
            </w:r>
            <w:r>
              <w:rPr>
                <w:rFonts w:ascii="Tahoma" w:hAnsi="Tahoma" w:cs="Tahoma"/>
                <w:sz w:val="20"/>
                <w:szCs w:val="20"/>
              </w:rPr>
              <w:t>dispositif)</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7856663B" w14:textId="77777777" w:rsidR="004B4C79" w:rsidRDefault="004B4C79" w:rsidP="00E06FE8">
            <w:pPr>
              <w:pStyle w:val="AppendixTableHeadings"/>
              <w:rPr>
                <w:rFonts w:ascii="Tahoma" w:hAnsi="Tahoma" w:cs="Tahoma"/>
                <w:sz w:val="20"/>
                <w:szCs w:val="20"/>
              </w:rPr>
            </w:pPr>
            <w:r>
              <w:rPr>
                <w:rFonts w:ascii="Tahoma" w:hAnsi="Tahoma" w:cs="Tahoma"/>
                <w:sz w:val="20"/>
                <w:szCs w:val="20"/>
              </w:rPr>
              <w:t>Office 365</w:t>
            </w:r>
          </w:p>
        </w:tc>
      </w:tr>
      <w:tr w:rsidR="004B4C79" w14:paraId="007A7566" w14:textId="77777777" w:rsidTr="008A1BA8">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0F870B83" w14:textId="77777777" w:rsidR="004B4C79" w:rsidRPr="006030C8" w:rsidRDefault="004B4C79">
            <w:pPr>
              <w:pStyle w:val="AppendixTableText"/>
              <w:jc w:val="left"/>
              <w:rPr>
                <w:rFonts w:ascii="Tahoma" w:hAnsi="Tahoma" w:cs="Tahoma"/>
                <w:lang w:val="fr-FR"/>
              </w:rPr>
            </w:pPr>
            <w:r w:rsidRPr="006030C8">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14:paraId="4AD16AC5"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single" w:sz="8" w:space="0" w:color="auto"/>
              <w:left w:val="nil"/>
              <w:bottom w:val="single" w:sz="4" w:space="0" w:color="auto"/>
              <w:right w:val="single" w:sz="4" w:space="0" w:color="auto"/>
            </w:tcBorders>
            <w:vAlign w:val="center"/>
          </w:tcPr>
          <w:p w14:paraId="5EF9DAA9" w14:textId="77777777" w:rsidR="004B4C79" w:rsidRDefault="004B4C79" w:rsidP="00E06FE8">
            <w:pPr>
              <w:pStyle w:val="AppendixTableText"/>
              <w:rPr>
                <w:rFonts w:ascii="Tahoma" w:hAnsi="Tahoma" w:cs="Tahoma"/>
              </w:rPr>
            </w:pPr>
            <w:r>
              <w:rPr>
                <w:rFonts w:ascii="Tahoma" w:hAnsi="Tahoma" w:cs="Tahoma"/>
              </w:rPr>
              <w:t>Oui</w:t>
            </w:r>
          </w:p>
        </w:tc>
        <w:tc>
          <w:tcPr>
            <w:tcW w:w="1422" w:type="dxa"/>
            <w:tcBorders>
              <w:top w:val="single" w:sz="8" w:space="0" w:color="auto"/>
              <w:left w:val="nil"/>
              <w:bottom w:val="single" w:sz="4" w:space="0" w:color="auto"/>
              <w:right w:val="single" w:sz="4" w:space="0" w:color="auto"/>
            </w:tcBorders>
            <w:vAlign w:val="center"/>
          </w:tcPr>
          <w:p w14:paraId="32467018" w14:textId="77777777" w:rsidR="004B4C79" w:rsidRDefault="004B4C79" w:rsidP="00E06FE8">
            <w:pPr>
              <w:pStyle w:val="AppendixTableText"/>
              <w:rPr>
                <w:rFonts w:ascii="Tahoma" w:hAnsi="Tahoma" w:cs="Tahoma"/>
              </w:rPr>
            </w:pPr>
            <w:r>
              <w:rPr>
                <w:rFonts w:ascii="Tahoma" w:hAnsi="Tahoma" w:cs="Tahoma"/>
              </w:rPr>
              <w:t>Oui</w:t>
            </w:r>
          </w:p>
        </w:tc>
        <w:tc>
          <w:tcPr>
            <w:tcW w:w="1813" w:type="dxa"/>
            <w:tcBorders>
              <w:top w:val="single" w:sz="8" w:space="0" w:color="auto"/>
              <w:left w:val="nil"/>
              <w:bottom w:val="single" w:sz="4" w:space="0" w:color="auto"/>
              <w:right w:val="single" w:sz="4" w:space="0" w:color="auto"/>
            </w:tcBorders>
            <w:vAlign w:val="center"/>
          </w:tcPr>
          <w:p w14:paraId="5347155F" w14:textId="77777777" w:rsidR="004B4C79" w:rsidRDefault="00302B84" w:rsidP="00E06FE8">
            <w:pPr>
              <w:pStyle w:val="AppendixTableText"/>
              <w:rPr>
                <w:rFonts w:ascii="Tahoma" w:hAnsi="Tahoma" w:cs="Tahoma"/>
              </w:rPr>
            </w:pPr>
            <w:r>
              <w:rPr>
                <w:rFonts w:ascii="Tahoma" w:hAnsi="Tahoma" w:cs="Tahoma"/>
              </w:rPr>
              <w:t>Oui</w:t>
            </w:r>
          </w:p>
        </w:tc>
        <w:tc>
          <w:tcPr>
            <w:tcW w:w="1440" w:type="dxa"/>
            <w:tcBorders>
              <w:top w:val="single" w:sz="8" w:space="0" w:color="auto"/>
              <w:left w:val="nil"/>
              <w:bottom w:val="single" w:sz="4" w:space="0" w:color="auto"/>
              <w:right w:val="single" w:sz="4" w:space="0" w:color="auto"/>
            </w:tcBorders>
            <w:vAlign w:val="center"/>
          </w:tcPr>
          <w:p w14:paraId="690BB061" w14:textId="77777777" w:rsidR="004B4C79" w:rsidRDefault="00302B84" w:rsidP="00E06FE8">
            <w:pPr>
              <w:pStyle w:val="AppendixTableText"/>
              <w:rPr>
                <w:rFonts w:ascii="Tahoma" w:hAnsi="Tahoma" w:cs="Tahoma"/>
              </w:rPr>
            </w:pPr>
            <w:r>
              <w:rPr>
                <w:rFonts w:ascii="Tahoma" w:hAnsi="Tahoma" w:cs="Tahoma"/>
              </w:rPr>
              <w:t>Oui</w:t>
            </w:r>
          </w:p>
        </w:tc>
      </w:tr>
      <w:tr w:rsidR="004B4C79" w14:paraId="2F09EF2C"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4F67CB4" w14:textId="77777777" w:rsidR="004B4C79" w:rsidRDefault="004B4C79">
            <w:pPr>
              <w:pStyle w:val="AppendixTableText"/>
              <w:jc w:val="left"/>
              <w:rPr>
                <w:rFonts w:ascii="Tahoma" w:hAnsi="Tahoma" w:cs="Tahoma"/>
              </w:rPr>
            </w:pPr>
            <w:r>
              <w:rPr>
                <w:rFonts w:ascii="Tahoma" w:hAnsi="Tahoma" w:cs="Tahoma"/>
              </w:rPr>
              <w:t>Office Multi Language Pack</w:t>
            </w:r>
          </w:p>
        </w:tc>
        <w:tc>
          <w:tcPr>
            <w:tcW w:w="1530" w:type="dxa"/>
            <w:tcBorders>
              <w:top w:val="single" w:sz="6" w:space="0" w:color="auto"/>
              <w:left w:val="single" w:sz="6" w:space="0" w:color="auto"/>
              <w:bottom w:val="single" w:sz="6" w:space="0" w:color="auto"/>
              <w:right w:val="single" w:sz="6" w:space="0" w:color="auto"/>
            </w:tcBorders>
            <w:vAlign w:val="center"/>
          </w:tcPr>
          <w:p w14:paraId="2F1AFD81"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single" w:sz="6" w:space="0" w:color="auto"/>
              <w:left w:val="single" w:sz="6" w:space="0" w:color="auto"/>
              <w:bottom w:val="single" w:sz="6" w:space="0" w:color="auto"/>
              <w:right w:val="single" w:sz="6" w:space="0" w:color="auto"/>
            </w:tcBorders>
            <w:vAlign w:val="center"/>
          </w:tcPr>
          <w:p w14:paraId="397C0379" w14:textId="77777777" w:rsidR="004B4C79" w:rsidRDefault="004B4C79"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14:paraId="659E08FA" w14:textId="77777777" w:rsidR="004B4C79" w:rsidRDefault="004B4C79" w:rsidP="00E06FE8">
            <w:pPr>
              <w:pStyle w:val="AppendixTableText"/>
              <w:rPr>
                <w:rStyle w:val="CommentReference"/>
                <w:rFonts w:ascii="Tahoma" w:hAnsi="Tahoma" w:cs="Tahoma"/>
                <w:sz w:val="18"/>
                <w:szCs w:val="18"/>
              </w:rPr>
            </w:pPr>
          </w:p>
        </w:tc>
        <w:tc>
          <w:tcPr>
            <w:tcW w:w="1813" w:type="dxa"/>
            <w:tcBorders>
              <w:top w:val="single" w:sz="6" w:space="0" w:color="auto"/>
              <w:left w:val="single" w:sz="6" w:space="0" w:color="auto"/>
              <w:bottom w:val="single" w:sz="6" w:space="0" w:color="auto"/>
              <w:right w:val="single" w:sz="4" w:space="0" w:color="auto"/>
            </w:tcBorders>
            <w:vAlign w:val="center"/>
          </w:tcPr>
          <w:p w14:paraId="7ACB5EB8"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66FDBB5E" w14:textId="77777777" w:rsidR="004B4C79" w:rsidRDefault="004B4C79" w:rsidP="00E06FE8">
            <w:pPr>
              <w:pStyle w:val="AppendixTableText"/>
              <w:rPr>
                <w:rStyle w:val="CommentReference"/>
                <w:rFonts w:ascii="Tahoma" w:hAnsi="Tahoma" w:cs="Tahoma"/>
                <w:sz w:val="18"/>
                <w:szCs w:val="18"/>
              </w:rPr>
            </w:pPr>
            <w:r>
              <w:rPr>
                <w:rFonts w:ascii="Tahoma" w:hAnsi="Tahoma" w:cs="Tahoma"/>
              </w:rPr>
              <w:t>Oui</w:t>
            </w:r>
          </w:p>
        </w:tc>
      </w:tr>
      <w:tr w:rsidR="004B4C79" w14:paraId="1A49728D"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B2945A6" w14:textId="77777777" w:rsidR="004B4C79" w:rsidRDefault="00E7419A">
            <w:pPr>
              <w:pStyle w:val="AppendixTableText"/>
              <w:jc w:val="left"/>
              <w:rPr>
                <w:rFonts w:ascii="Tahoma" w:hAnsi="Tahoma" w:cs="Tahoma"/>
              </w:rPr>
            </w:pPr>
            <w:r>
              <w:rPr>
                <w:rFonts w:ascii="Tahoma" w:hAnsi="Tahoma" w:cs="Tahoma"/>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14:paraId="6961C2E6"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single" w:sz="6" w:space="0" w:color="auto"/>
              <w:left w:val="single" w:sz="6" w:space="0" w:color="auto"/>
              <w:bottom w:val="single" w:sz="6" w:space="0" w:color="auto"/>
              <w:right w:val="single" w:sz="6" w:space="0" w:color="auto"/>
            </w:tcBorders>
            <w:vAlign w:val="center"/>
          </w:tcPr>
          <w:p w14:paraId="667EEA56" w14:textId="77777777" w:rsidR="004B4C79" w:rsidRDefault="004B4C79" w:rsidP="00E06FE8">
            <w:pPr>
              <w:pStyle w:val="AppendixTableText"/>
              <w:rPr>
                <w:rFonts w:ascii="Tahoma" w:hAnsi="Tahoma" w:cs="Tahoma"/>
              </w:rPr>
            </w:pPr>
          </w:p>
        </w:tc>
        <w:tc>
          <w:tcPr>
            <w:tcW w:w="1422" w:type="dxa"/>
            <w:tcBorders>
              <w:top w:val="single" w:sz="6" w:space="0" w:color="auto"/>
              <w:left w:val="single" w:sz="6" w:space="0" w:color="auto"/>
              <w:bottom w:val="single" w:sz="6" w:space="0" w:color="auto"/>
              <w:right w:val="single" w:sz="4" w:space="0" w:color="auto"/>
            </w:tcBorders>
            <w:vAlign w:val="center"/>
          </w:tcPr>
          <w:p w14:paraId="2DF0DDF4" w14:textId="77777777" w:rsidR="004B4C79" w:rsidRDefault="004B4C79" w:rsidP="00E06FE8">
            <w:pPr>
              <w:pStyle w:val="AppendixTableText"/>
              <w:rPr>
                <w:rStyle w:val="CommentReference"/>
                <w:rFonts w:ascii="Tahoma" w:hAnsi="Tahoma" w:cs="Tahoma"/>
                <w:sz w:val="18"/>
                <w:szCs w:val="18"/>
              </w:rPr>
            </w:pPr>
            <w:r>
              <w:rPr>
                <w:rStyle w:val="CommentReference"/>
                <w:rFonts w:ascii="Tahoma" w:hAnsi="Tahoma" w:cs="Tahoma"/>
                <w:sz w:val="18"/>
                <w:szCs w:val="18"/>
              </w:rPr>
              <w:t>Oui</w:t>
            </w:r>
          </w:p>
        </w:tc>
        <w:tc>
          <w:tcPr>
            <w:tcW w:w="1813" w:type="dxa"/>
            <w:tcBorders>
              <w:top w:val="single" w:sz="6" w:space="0" w:color="auto"/>
              <w:left w:val="single" w:sz="6" w:space="0" w:color="auto"/>
              <w:bottom w:val="single" w:sz="6" w:space="0" w:color="auto"/>
              <w:right w:val="single" w:sz="4" w:space="0" w:color="auto"/>
            </w:tcBorders>
            <w:vAlign w:val="center"/>
          </w:tcPr>
          <w:p w14:paraId="0C7FA506" w14:textId="77777777" w:rsidR="004B4C7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7EA8051" w14:textId="77777777" w:rsidR="004B4C79" w:rsidRDefault="004B4C79" w:rsidP="00E06FE8">
            <w:pPr>
              <w:pStyle w:val="AppendixTableText"/>
              <w:rPr>
                <w:rStyle w:val="CommentReference"/>
                <w:rFonts w:ascii="Tahoma" w:hAnsi="Tahoma" w:cs="Tahoma"/>
                <w:sz w:val="18"/>
                <w:szCs w:val="18"/>
              </w:rPr>
            </w:pPr>
          </w:p>
        </w:tc>
      </w:tr>
      <w:tr w:rsidR="004B4C79" w14:paraId="4B2A282F"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0EBC5DDF" w14:textId="77777777" w:rsidR="004B4C79" w:rsidRDefault="004B4C79" w:rsidP="008D0051">
            <w:pPr>
              <w:pStyle w:val="AppendixTableText"/>
              <w:jc w:val="left"/>
              <w:rPr>
                <w:rFonts w:ascii="Tahoma" w:hAnsi="Tahoma" w:cs="Tahoma"/>
              </w:rPr>
            </w:pPr>
            <w:r>
              <w:rPr>
                <w:rFonts w:ascii="Tahoma" w:hAnsi="Tahoma" w:cs="Tahoma"/>
              </w:rPr>
              <w:t>Droits de l’édition Entreprise</w:t>
            </w:r>
          </w:p>
        </w:tc>
        <w:tc>
          <w:tcPr>
            <w:tcW w:w="1530" w:type="dxa"/>
            <w:tcBorders>
              <w:top w:val="nil"/>
              <w:left w:val="nil"/>
              <w:bottom w:val="single" w:sz="4" w:space="0" w:color="auto"/>
              <w:right w:val="single" w:sz="4" w:space="0" w:color="auto"/>
            </w:tcBorders>
            <w:vAlign w:val="center"/>
          </w:tcPr>
          <w:p w14:paraId="6B69F4E6" w14:textId="77777777" w:rsidR="004B4C79" w:rsidRDefault="004B4C79" w:rsidP="00E06FE8">
            <w:pPr>
              <w:pStyle w:val="AppendixTableText"/>
              <w:rPr>
                <w:rFonts w:ascii="Tahoma" w:hAnsi="Tahoma" w:cs="Tahoma"/>
              </w:rPr>
            </w:pPr>
          </w:p>
        </w:tc>
        <w:tc>
          <w:tcPr>
            <w:tcW w:w="1355" w:type="dxa"/>
            <w:tcBorders>
              <w:top w:val="nil"/>
              <w:left w:val="nil"/>
              <w:bottom w:val="single" w:sz="4" w:space="0" w:color="auto"/>
              <w:right w:val="single" w:sz="4" w:space="0" w:color="auto"/>
            </w:tcBorders>
            <w:vAlign w:val="center"/>
          </w:tcPr>
          <w:p w14:paraId="5AE500EE" w14:textId="77777777" w:rsidR="004B4C79" w:rsidRDefault="004B4C79" w:rsidP="00E06FE8">
            <w:pPr>
              <w:pStyle w:val="AppendixTableText"/>
              <w:rPr>
                <w:rFonts w:ascii="Tahoma" w:hAnsi="Tahoma" w:cs="Tahoma"/>
              </w:rPr>
            </w:pPr>
            <w:r>
              <w:rPr>
                <w:rFonts w:ascii="Tahoma" w:hAnsi="Tahoma" w:cs="Tahoma"/>
              </w:rPr>
              <w:t>Oui</w:t>
            </w:r>
          </w:p>
        </w:tc>
        <w:tc>
          <w:tcPr>
            <w:tcW w:w="1422" w:type="dxa"/>
            <w:tcBorders>
              <w:top w:val="nil"/>
              <w:left w:val="nil"/>
              <w:bottom w:val="single" w:sz="4" w:space="0" w:color="auto"/>
              <w:right w:val="single" w:sz="4" w:space="0" w:color="auto"/>
            </w:tcBorders>
            <w:vAlign w:val="center"/>
          </w:tcPr>
          <w:p w14:paraId="1E61A186" w14:textId="77777777" w:rsidR="004B4C79" w:rsidRDefault="004B4C79" w:rsidP="00E06FE8">
            <w:pPr>
              <w:pStyle w:val="AppendixTableText"/>
              <w:rPr>
                <w:rFonts w:ascii="Tahoma" w:hAnsi="Tahoma" w:cs="Tahoma"/>
              </w:rPr>
            </w:pPr>
          </w:p>
        </w:tc>
        <w:tc>
          <w:tcPr>
            <w:tcW w:w="1813" w:type="dxa"/>
            <w:tcBorders>
              <w:top w:val="nil"/>
              <w:left w:val="nil"/>
              <w:bottom w:val="single" w:sz="4" w:space="0" w:color="auto"/>
              <w:right w:val="single" w:sz="4" w:space="0" w:color="auto"/>
            </w:tcBorders>
            <w:vAlign w:val="center"/>
          </w:tcPr>
          <w:p w14:paraId="227E5D36" w14:textId="77777777" w:rsidR="004B4C79" w:rsidRDefault="004B4C79" w:rsidP="00E06FE8">
            <w:pPr>
              <w:pStyle w:val="AppendixTableText"/>
              <w:rPr>
                <w:rFonts w:ascii="Tahoma" w:hAnsi="Tahoma" w:cs="Tahoma"/>
              </w:rPr>
            </w:pPr>
            <w:r>
              <w:rPr>
                <w:rFonts w:ascii="Tahoma" w:hAnsi="Tahoma" w:cs="Tahoma"/>
              </w:rPr>
              <w:t>Oui</w:t>
            </w:r>
          </w:p>
        </w:tc>
        <w:tc>
          <w:tcPr>
            <w:tcW w:w="1440" w:type="dxa"/>
            <w:tcBorders>
              <w:top w:val="nil"/>
              <w:left w:val="nil"/>
              <w:bottom w:val="single" w:sz="4" w:space="0" w:color="auto"/>
              <w:right w:val="single" w:sz="4" w:space="0" w:color="auto"/>
            </w:tcBorders>
            <w:vAlign w:val="center"/>
          </w:tcPr>
          <w:p w14:paraId="64CA97B0" w14:textId="77777777" w:rsidR="004B4C79" w:rsidRDefault="004B4C79" w:rsidP="00E06FE8">
            <w:pPr>
              <w:pStyle w:val="AppendixTableText"/>
              <w:rPr>
                <w:rFonts w:ascii="Tahoma" w:hAnsi="Tahoma" w:cs="Tahoma"/>
              </w:rPr>
            </w:pPr>
          </w:p>
        </w:tc>
      </w:tr>
      <w:tr w:rsidR="004B4C79" w14:paraId="10B61199"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2B546679" w14:textId="77777777" w:rsidR="004B4C79" w:rsidRDefault="004B4C79">
            <w:pPr>
              <w:pStyle w:val="AppendixTableText"/>
              <w:jc w:val="left"/>
              <w:rPr>
                <w:rFonts w:ascii="Tahoma" w:hAnsi="Tahoma" w:cs="Tahoma"/>
              </w:rPr>
            </w:pPr>
            <w:r>
              <w:rPr>
                <w:rFonts w:ascii="Tahoma" w:hAnsi="Tahoma" w:cs="Tahoma"/>
              </w:rPr>
              <w:t>Bons de formation</w:t>
            </w:r>
          </w:p>
        </w:tc>
        <w:tc>
          <w:tcPr>
            <w:tcW w:w="1530" w:type="dxa"/>
            <w:tcBorders>
              <w:top w:val="nil"/>
              <w:left w:val="nil"/>
              <w:bottom w:val="single" w:sz="4" w:space="0" w:color="auto"/>
              <w:right w:val="single" w:sz="4" w:space="0" w:color="auto"/>
            </w:tcBorders>
            <w:vAlign w:val="center"/>
          </w:tcPr>
          <w:p w14:paraId="5FEBE9CD"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nil"/>
              <w:left w:val="nil"/>
              <w:bottom w:val="single" w:sz="4" w:space="0" w:color="auto"/>
              <w:right w:val="single" w:sz="4" w:space="0" w:color="auto"/>
            </w:tcBorders>
            <w:vAlign w:val="center"/>
          </w:tcPr>
          <w:p w14:paraId="78754000" w14:textId="77777777" w:rsidR="004B4C79" w:rsidRDefault="004B4C79" w:rsidP="00E06FE8">
            <w:pPr>
              <w:pStyle w:val="AppendixTableText"/>
              <w:rPr>
                <w:rFonts w:ascii="Tahoma" w:hAnsi="Tahoma" w:cs="Tahoma"/>
              </w:rPr>
            </w:pPr>
            <w:r>
              <w:rPr>
                <w:rFonts w:ascii="Tahoma" w:hAnsi="Tahoma" w:cs="Tahoma"/>
              </w:rPr>
              <w:t>Oui</w:t>
            </w:r>
          </w:p>
        </w:tc>
        <w:tc>
          <w:tcPr>
            <w:tcW w:w="1422" w:type="dxa"/>
            <w:tcBorders>
              <w:top w:val="nil"/>
              <w:left w:val="nil"/>
              <w:bottom w:val="single" w:sz="4" w:space="0" w:color="auto"/>
              <w:right w:val="single" w:sz="4" w:space="0" w:color="auto"/>
            </w:tcBorders>
            <w:vAlign w:val="center"/>
          </w:tcPr>
          <w:p w14:paraId="45253ABC" w14:textId="77777777" w:rsidR="004B4C79" w:rsidRDefault="004B4C79" w:rsidP="00E06FE8">
            <w:pPr>
              <w:pStyle w:val="AppendixTableText"/>
              <w:rPr>
                <w:rFonts w:ascii="Tahoma" w:hAnsi="Tahoma" w:cs="Tahoma"/>
              </w:rPr>
            </w:pPr>
          </w:p>
        </w:tc>
        <w:tc>
          <w:tcPr>
            <w:tcW w:w="1813" w:type="dxa"/>
            <w:tcBorders>
              <w:top w:val="nil"/>
              <w:left w:val="nil"/>
              <w:bottom w:val="single" w:sz="4" w:space="0" w:color="auto"/>
              <w:right w:val="single" w:sz="4" w:space="0" w:color="auto"/>
            </w:tcBorders>
            <w:vAlign w:val="center"/>
          </w:tcPr>
          <w:p w14:paraId="404B0627"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937E76D" w14:textId="77777777" w:rsidR="004B4C79" w:rsidRDefault="004B4C79" w:rsidP="00E06FE8">
            <w:pPr>
              <w:pStyle w:val="AppendixTableText"/>
              <w:rPr>
                <w:rFonts w:ascii="Tahoma" w:hAnsi="Tahoma" w:cs="Tahoma"/>
              </w:rPr>
            </w:pPr>
          </w:p>
        </w:tc>
      </w:tr>
      <w:tr w:rsidR="004B4C79" w14:paraId="6EAE4976"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33CDDB9F" w14:textId="77777777" w:rsidR="004B4C79" w:rsidRDefault="004B4C79">
            <w:pPr>
              <w:pStyle w:val="AppendixTableText"/>
              <w:jc w:val="left"/>
              <w:rPr>
                <w:rFonts w:ascii="Tahoma" w:hAnsi="Tahoma" w:cs="Tahoma"/>
              </w:rPr>
            </w:pPr>
            <w:r>
              <w:rPr>
                <w:rFonts w:ascii="Tahoma" w:hAnsi="Tahoma" w:cs="Tahoma"/>
              </w:rPr>
              <w:t>E -Learning</w:t>
            </w:r>
          </w:p>
        </w:tc>
        <w:tc>
          <w:tcPr>
            <w:tcW w:w="1530" w:type="dxa"/>
            <w:tcBorders>
              <w:top w:val="nil"/>
              <w:left w:val="nil"/>
              <w:bottom w:val="single" w:sz="4" w:space="0" w:color="auto"/>
              <w:right w:val="single" w:sz="4" w:space="0" w:color="auto"/>
            </w:tcBorders>
            <w:vAlign w:val="center"/>
          </w:tcPr>
          <w:p w14:paraId="7B6F2FB6"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nil"/>
              <w:left w:val="nil"/>
              <w:bottom w:val="single" w:sz="4" w:space="0" w:color="auto"/>
              <w:right w:val="single" w:sz="4" w:space="0" w:color="auto"/>
            </w:tcBorders>
            <w:vAlign w:val="center"/>
          </w:tcPr>
          <w:p w14:paraId="738647DC" w14:textId="77777777" w:rsidR="004B4C79" w:rsidRDefault="004B4C79" w:rsidP="00E06FE8">
            <w:pPr>
              <w:pStyle w:val="AppendixTableText"/>
              <w:rPr>
                <w:rFonts w:ascii="Tahoma" w:hAnsi="Tahoma" w:cs="Tahoma"/>
              </w:rPr>
            </w:pPr>
            <w:r>
              <w:rPr>
                <w:rFonts w:ascii="Tahoma" w:hAnsi="Tahoma" w:cs="Tahoma"/>
              </w:rPr>
              <w:t>Oui</w:t>
            </w:r>
          </w:p>
        </w:tc>
        <w:tc>
          <w:tcPr>
            <w:tcW w:w="1422" w:type="dxa"/>
            <w:tcBorders>
              <w:top w:val="nil"/>
              <w:left w:val="nil"/>
              <w:bottom w:val="single" w:sz="4" w:space="0" w:color="auto"/>
              <w:right w:val="single" w:sz="4" w:space="0" w:color="auto"/>
            </w:tcBorders>
            <w:vAlign w:val="center"/>
          </w:tcPr>
          <w:p w14:paraId="017FAEBF" w14:textId="77777777" w:rsidR="004B4C79" w:rsidRDefault="004B4C79" w:rsidP="00E06FE8">
            <w:pPr>
              <w:pStyle w:val="AppendixTableText"/>
              <w:rPr>
                <w:rFonts w:ascii="Tahoma" w:hAnsi="Tahoma" w:cs="Tahoma"/>
              </w:rPr>
            </w:pPr>
            <w:r>
              <w:rPr>
                <w:rFonts w:ascii="Tahoma" w:hAnsi="Tahoma" w:cs="Tahoma"/>
              </w:rPr>
              <w:t>Oui</w:t>
            </w:r>
          </w:p>
        </w:tc>
        <w:tc>
          <w:tcPr>
            <w:tcW w:w="1813" w:type="dxa"/>
            <w:tcBorders>
              <w:top w:val="nil"/>
              <w:left w:val="nil"/>
              <w:bottom w:val="single" w:sz="4" w:space="0" w:color="auto"/>
              <w:right w:val="single" w:sz="4" w:space="0" w:color="auto"/>
            </w:tcBorders>
            <w:vAlign w:val="center"/>
          </w:tcPr>
          <w:p w14:paraId="1A5F978D" w14:textId="77777777" w:rsidR="004B4C79" w:rsidRDefault="004B4C79" w:rsidP="00E06FE8">
            <w:pPr>
              <w:pStyle w:val="AppendixTableText"/>
              <w:rPr>
                <w:rFonts w:ascii="Tahoma" w:hAnsi="Tahoma" w:cs="Tahoma"/>
              </w:rPr>
            </w:pPr>
            <w:r>
              <w:rPr>
                <w:rFonts w:ascii="Tahoma" w:hAnsi="Tahoma" w:cs="Tahoma"/>
              </w:rPr>
              <w:t>Oui</w:t>
            </w:r>
          </w:p>
        </w:tc>
        <w:tc>
          <w:tcPr>
            <w:tcW w:w="1440" w:type="dxa"/>
            <w:tcBorders>
              <w:top w:val="nil"/>
              <w:left w:val="nil"/>
              <w:bottom w:val="single" w:sz="4" w:space="0" w:color="auto"/>
              <w:right w:val="single" w:sz="4" w:space="0" w:color="auto"/>
            </w:tcBorders>
            <w:vAlign w:val="center"/>
          </w:tcPr>
          <w:p w14:paraId="6045BE9C" w14:textId="77777777" w:rsidR="004B4C79" w:rsidRDefault="004B4C79" w:rsidP="00E06FE8">
            <w:pPr>
              <w:pStyle w:val="AppendixTableText"/>
              <w:rPr>
                <w:rFonts w:ascii="Tahoma" w:hAnsi="Tahoma" w:cs="Tahoma"/>
              </w:rPr>
            </w:pPr>
            <w:r>
              <w:rPr>
                <w:rFonts w:ascii="Tahoma" w:hAnsi="Tahoma" w:cs="Tahoma"/>
              </w:rPr>
              <w:t>Oui</w:t>
            </w:r>
          </w:p>
        </w:tc>
      </w:tr>
      <w:tr w:rsidR="004B4C79" w14:paraId="6645E76E"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2F4533D9" w14:textId="77777777" w:rsidR="004B4C79" w:rsidRPr="006030C8" w:rsidRDefault="004B4C79">
            <w:pPr>
              <w:pStyle w:val="AppendixTableText"/>
              <w:jc w:val="left"/>
              <w:rPr>
                <w:rFonts w:ascii="Tahoma" w:hAnsi="Tahoma" w:cs="Tahoma"/>
                <w:lang w:val="fr-FR"/>
              </w:rPr>
            </w:pPr>
            <w:r w:rsidRPr="006030C8">
              <w:rPr>
                <w:rFonts w:ascii="Tahoma" w:hAnsi="Tahoma" w:cs="Tahoma"/>
                <w:lang w:val="fr-FR"/>
              </w:rPr>
              <w:t>Home Use Program (Programme d’Utilisation à Domicile)</w:t>
            </w:r>
          </w:p>
        </w:tc>
        <w:tc>
          <w:tcPr>
            <w:tcW w:w="1530" w:type="dxa"/>
            <w:tcBorders>
              <w:top w:val="nil"/>
              <w:left w:val="nil"/>
              <w:bottom w:val="single" w:sz="4" w:space="0" w:color="auto"/>
              <w:right w:val="single" w:sz="4" w:space="0" w:color="auto"/>
            </w:tcBorders>
            <w:vAlign w:val="center"/>
          </w:tcPr>
          <w:p w14:paraId="0CE2C89A"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nil"/>
              <w:left w:val="nil"/>
              <w:bottom w:val="single" w:sz="4" w:space="0" w:color="auto"/>
              <w:right w:val="single" w:sz="4" w:space="0" w:color="auto"/>
            </w:tcBorders>
            <w:vAlign w:val="center"/>
          </w:tcPr>
          <w:p w14:paraId="73367B55" w14:textId="77777777" w:rsidR="004B4C79"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14:paraId="0C265F59" w14:textId="77777777" w:rsidR="004B4C79" w:rsidRDefault="004B4C79" w:rsidP="00E06FE8">
            <w:pPr>
              <w:pStyle w:val="AppendixTableText"/>
              <w:rPr>
                <w:rFonts w:ascii="Tahoma" w:hAnsi="Tahoma" w:cs="Tahoma"/>
              </w:rPr>
            </w:pPr>
          </w:p>
        </w:tc>
        <w:tc>
          <w:tcPr>
            <w:tcW w:w="1813" w:type="dxa"/>
            <w:tcBorders>
              <w:top w:val="nil"/>
              <w:left w:val="nil"/>
              <w:bottom w:val="single" w:sz="4" w:space="0" w:color="auto"/>
              <w:right w:val="single" w:sz="4" w:space="0" w:color="auto"/>
            </w:tcBorders>
            <w:vAlign w:val="center"/>
          </w:tcPr>
          <w:p w14:paraId="3724895D"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FB678D3" w14:textId="77777777" w:rsidR="004B4C79" w:rsidRDefault="004B4C79" w:rsidP="00E06FE8">
            <w:pPr>
              <w:pStyle w:val="AppendixTableText"/>
              <w:rPr>
                <w:rFonts w:ascii="Tahoma" w:hAnsi="Tahoma" w:cs="Tahoma"/>
              </w:rPr>
            </w:pPr>
          </w:p>
        </w:tc>
      </w:tr>
      <w:tr w:rsidR="004B4C79" w14:paraId="1FAAB82E"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22CC4A51" w14:textId="77777777" w:rsidR="004B4C79" w:rsidRPr="006030C8" w:rsidRDefault="004B4C79">
            <w:pPr>
              <w:pStyle w:val="AppendixTableText"/>
              <w:jc w:val="left"/>
              <w:rPr>
                <w:rFonts w:ascii="Tahoma" w:hAnsi="Tahoma" w:cs="Tahoma"/>
                <w:lang w:val="fr-FR"/>
              </w:rPr>
            </w:pPr>
            <w:r w:rsidRPr="006030C8">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center"/>
          </w:tcPr>
          <w:p w14:paraId="124BD9B9" w14:textId="77777777" w:rsidR="004B4C79" w:rsidRPr="006030C8" w:rsidRDefault="004B4C79" w:rsidP="00E06FE8">
            <w:pPr>
              <w:pStyle w:val="AppendixTableText"/>
              <w:rPr>
                <w:rFonts w:ascii="Tahoma" w:hAnsi="Tahoma" w:cs="Tahoma"/>
                <w:lang w:val="fr-FR"/>
              </w:rPr>
            </w:pPr>
          </w:p>
        </w:tc>
        <w:tc>
          <w:tcPr>
            <w:tcW w:w="1355" w:type="dxa"/>
            <w:tcBorders>
              <w:top w:val="nil"/>
              <w:left w:val="nil"/>
              <w:bottom w:val="single" w:sz="4" w:space="0" w:color="auto"/>
              <w:right w:val="single" w:sz="4" w:space="0" w:color="auto"/>
            </w:tcBorders>
            <w:vAlign w:val="center"/>
          </w:tcPr>
          <w:p w14:paraId="02EC4EF3" w14:textId="77777777" w:rsidR="004B4C79" w:rsidRDefault="004B4C79" w:rsidP="00E06FE8">
            <w:pPr>
              <w:pStyle w:val="AppendixTableText"/>
              <w:rPr>
                <w:rFonts w:ascii="Tahoma" w:hAnsi="Tahoma" w:cs="Tahoma"/>
              </w:rPr>
            </w:pPr>
            <w:r>
              <w:rPr>
                <w:rFonts w:ascii="Tahoma" w:hAnsi="Tahoma" w:cs="Tahoma"/>
              </w:rPr>
              <w:t>Oui</w:t>
            </w:r>
            <w:r w:rsidRPr="005F7983">
              <w:rPr>
                <w:rFonts w:ascii="Tahoma" w:hAnsi="Tahoma" w:cs="Tahoma"/>
                <w:vertAlign w:val="superscript"/>
              </w:rPr>
              <w:t>1</w:t>
            </w:r>
          </w:p>
        </w:tc>
        <w:tc>
          <w:tcPr>
            <w:tcW w:w="1422" w:type="dxa"/>
            <w:tcBorders>
              <w:top w:val="nil"/>
              <w:left w:val="nil"/>
              <w:bottom w:val="single" w:sz="4" w:space="0" w:color="auto"/>
              <w:right w:val="single" w:sz="4" w:space="0" w:color="auto"/>
            </w:tcBorders>
            <w:vAlign w:val="center"/>
          </w:tcPr>
          <w:p w14:paraId="3E9D715B" w14:textId="77777777" w:rsidR="004B4C79" w:rsidRDefault="004B4C79" w:rsidP="00E06FE8">
            <w:pPr>
              <w:pStyle w:val="AppendixTableText"/>
              <w:rPr>
                <w:rFonts w:ascii="Tahoma" w:hAnsi="Tahoma" w:cs="Tahoma"/>
              </w:rPr>
            </w:pPr>
          </w:p>
        </w:tc>
        <w:tc>
          <w:tcPr>
            <w:tcW w:w="1813" w:type="dxa"/>
            <w:tcBorders>
              <w:top w:val="nil"/>
              <w:left w:val="nil"/>
              <w:bottom w:val="single" w:sz="4" w:space="0" w:color="auto"/>
              <w:right w:val="single" w:sz="4" w:space="0" w:color="auto"/>
            </w:tcBorders>
            <w:vAlign w:val="center"/>
          </w:tcPr>
          <w:p w14:paraId="391288ED"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71BC6EA" w14:textId="77777777" w:rsidR="004B4C79" w:rsidRDefault="004B4C79" w:rsidP="00E06FE8">
            <w:pPr>
              <w:pStyle w:val="AppendixTableText"/>
              <w:rPr>
                <w:rFonts w:ascii="Tahoma" w:hAnsi="Tahoma" w:cs="Tahoma"/>
              </w:rPr>
            </w:pPr>
          </w:p>
        </w:tc>
      </w:tr>
      <w:tr w:rsidR="004B4C79" w14:paraId="094D431B"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36886E3" w14:textId="77777777" w:rsidR="004B4C79" w:rsidRDefault="004B4C79">
            <w:pPr>
              <w:pStyle w:val="AppendixTableText"/>
              <w:jc w:val="left"/>
              <w:rPr>
                <w:rFonts w:ascii="Tahoma" w:hAnsi="Tahoma" w:cs="Tahoma"/>
              </w:rPr>
            </w:pPr>
            <w:r>
              <w:rPr>
                <w:rFonts w:ascii="Tahoma" w:hAnsi="Tahoma" w:cs="Tahoma"/>
              </w:rPr>
              <w:t>Support Technique 24h/24, 7 jours/7</w:t>
            </w:r>
          </w:p>
        </w:tc>
        <w:tc>
          <w:tcPr>
            <w:tcW w:w="1530" w:type="dxa"/>
            <w:tcBorders>
              <w:top w:val="single" w:sz="6" w:space="0" w:color="auto"/>
              <w:left w:val="single" w:sz="6" w:space="0" w:color="auto"/>
              <w:bottom w:val="single" w:sz="6" w:space="0" w:color="auto"/>
              <w:right w:val="single" w:sz="6" w:space="0" w:color="auto"/>
            </w:tcBorders>
            <w:vAlign w:val="center"/>
          </w:tcPr>
          <w:p w14:paraId="0C0BABED"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single" w:sz="6" w:space="0" w:color="auto"/>
              <w:left w:val="single" w:sz="6" w:space="0" w:color="auto"/>
              <w:bottom w:val="single" w:sz="6" w:space="0" w:color="auto"/>
              <w:right w:val="single" w:sz="6" w:space="0" w:color="auto"/>
            </w:tcBorders>
            <w:vAlign w:val="center"/>
          </w:tcPr>
          <w:p w14:paraId="36CF6782" w14:textId="77777777" w:rsidR="004B4C79" w:rsidRDefault="004B4C79" w:rsidP="00E06FE8">
            <w:pPr>
              <w:pStyle w:val="AppendixTableText"/>
              <w:rPr>
                <w:rFonts w:ascii="Tahoma" w:hAnsi="Tahoma" w:cs="Tahoma"/>
              </w:rPr>
            </w:pPr>
            <w:r>
              <w:rPr>
                <w:rFonts w:ascii="Tahoma" w:hAnsi="Tahoma" w:cs="Tahoma"/>
              </w:rPr>
              <w:t>Oui</w:t>
            </w:r>
          </w:p>
        </w:tc>
        <w:tc>
          <w:tcPr>
            <w:tcW w:w="1422" w:type="dxa"/>
            <w:tcBorders>
              <w:top w:val="single" w:sz="6" w:space="0" w:color="auto"/>
              <w:left w:val="single" w:sz="6" w:space="0" w:color="auto"/>
              <w:bottom w:val="single" w:sz="6" w:space="0" w:color="auto"/>
              <w:right w:val="single" w:sz="4" w:space="0" w:color="auto"/>
            </w:tcBorders>
            <w:vAlign w:val="center"/>
          </w:tcPr>
          <w:p w14:paraId="4DC2B9D9" w14:textId="77777777" w:rsidR="004B4C79" w:rsidRDefault="004B4C79" w:rsidP="00E06FE8">
            <w:pPr>
              <w:pStyle w:val="AppendixTableText"/>
              <w:rPr>
                <w:rStyle w:val="CommentReference"/>
                <w:rFonts w:ascii="Tahoma" w:hAnsi="Tahoma" w:cs="Tahoma"/>
                <w:sz w:val="18"/>
                <w:szCs w:val="18"/>
              </w:rPr>
            </w:pPr>
            <w:r>
              <w:rPr>
                <w:rFonts w:ascii="Tahoma" w:hAnsi="Tahoma" w:cs="Tahoma"/>
              </w:rPr>
              <w:t>Oui</w:t>
            </w:r>
          </w:p>
        </w:tc>
        <w:tc>
          <w:tcPr>
            <w:tcW w:w="1813" w:type="dxa"/>
            <w:tcBorders>
              <w:top w:val="single" w:sz="6" w:space="0" w:color="auto"/>
              <w:left w:val="single" w:sz="6" w:space="0" w:color="auto"/>
              <w:bottom w:val="single" w:sz="6" w:space="0" w:color="auto"/>
              <w:right w:val="single" w:sz="4" w:space="0" w:color="auto"/>
            </w:tcBorders>
            <w:vAlign w:val="center"/>
          </w:tcPr>
          <w:p w14:paraId="42608895" w14:textId="77777777" w:rsidR="004B4C7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C64924D" w14:textId="77777777" w:rsidR="004B4C79" w:rsidRDefault="004B4C79" w:rsidP="00E06FE8">
            <w:pPr>
              <w:pStyle w:val="AppendixTableText"/>
              <w:rPr>
                <w:rFonts w:ascii="Tahoma" w:hAnsi="Tahoma" w:cs="Tahoma"/>
              </w:rPr>
            </w:pPr>
          </w:p>
        </w:tc>
      </w:tr>
      <w:tr w:rsidR="00E06FE8" w14:paraId="7C740472"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74141FF2" w14:textId="77777777" w:rsidR="00E06FE8" w:rsidRDefault="00E06FE8">
            <w:pPr>
              <w:pStyle w:val="AppendixTableText"/>
              <w:jc w:val="left"/>
              <w:rPr>
                <w:rFonts w:ascii="Tahoma" w:hAnsi="Tahoma" w:cs="Tahoma"/>
              </w:rPr>
            </w:pPr>
            <w:r>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14:paraId="431A8F82" w14:textId="77777777" w:rsidR="00E06FE8" w:rsidRDefault="00E06FE8" w:rsidP="00E06FE8">
            <w:pPr>
              <w:pStyle w:val="AppendixTableText"/>
              <w:rPr>
                <w:rFonts w:ascii="Tahoma" w:hAnsi="Tahoma" w:cs="Tahoma"/>
              </w:rPr>
            </w:pPr>
          </w:p>
        </w:tc>
        <w:tc>
          <w:tcPr>
            <w:tcW w:w="1355" w:type="dxa"/>
            <w:tcBorders>
              <w:top w:val="nil"/>
              <w:left w:val="nil"/>
              <w:bottom w:val="single" w:sz="4" w:space="0" w:color="auto"/>
              <w:right w:val="single" w:sz="4" w:space="0" w:color="auto"/>
            </w:tcBorders>
            <w:vAlign w:val="center"/>
          </w:tcPr>
          <w:p w14:paraId="6D004D29" w14:textId="77777777" w:rsidR="00E06FE8" w:rsidRDefault="00E06FE8"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14:paraId="3F9CFD0E" w14:textId="77777777" w:rsidR="00E06FE8" w:rsidRDefault="00E06FE8" w:rsidP="00E06FE8">
            <w:pPr>
              <w:pStyle w:val="AppendixTableText"/>
              <w:rPr>
                <w:rFonts w:ascii="Tahoma" w:hAnsi="Tahoma" w:cs="Tahoma"/>
              </w:rPr>
            </w:pPr>
            <w:r>
              <w:rPr>
                <w:rFonts w:ascii="Tahoma" w:hAnsi="Tahoma" w:cs="Tahoma"/>
              </w:rPr>
              <w:t>Oui</w:t>
            </w:r>
          </w:p>
        </w:tc>
        <w:tc>
          <w:tcPr>
            <w:tcW w:w="1813" w:type="dxa"/>
            <w:tcBorders>
              <w:top w:val="nil"/>
              <w:left w:val="nil"/>
              <w:bottom w:val="single" w:sz="4" w:space="0" w:color="auto"/>
              <w:right w:val="single" w:sz="4" w:space="0" w:color="auto"/>
            </w:tcBorders>
            <w:vAlign w:val="center"/>
          </w:tcPr>
          <w:p w14:paraId="04A4CFF1" w14:textId="77777777" w:rsidR="00E06FE8"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1C9F976" w14:textId="77777777" w:rsidR="00E06FE8" w:rsidRDefault="00E06FE8" w:rsidP="00E06FE8">
            <w:pPr>
              <w:pStyle w:val="AppendixTableText"/>
              <w:rPr>
                <w:rFonts w:ascii="Tahoma" w:hAnsi="Tahoma" w:cs="Tahoma"/>
              </w:rPr>
            </w:pPr>
          </w:p>
        </w:tc>
      </w:tr>
      <w:tr w:rsidR="004B4C79" w14:paraId="15C1A356"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09DB8ECA" w14:textId="77777777" w:rsidR="004B4C79" w:rsidRPr="006030C8" w:rsidRDefault="004B4C79">
            <w:pPr>
              <w:pStyle w:val="AppendixTableText"/>
              <w:jc w:val="left"/>
              <w:rPr>
                <w:rFonts w:ascii="Tahoma" w:hAnsi="Tahoma" w:cs="Tahoma"/>
                <w:lang w:val="fr-FR"/>
              </w:rPr>
            </w:pPr>
            <w:r w:rsidRPr="006030C8">
              <w:rPr>
                <w:rFonts w:ascii="Tahoma" w:hAnsi="Tahoma" w:cs="Tahoma"/>
                <w:lang w:val="fr-FR"/>
              </w:rPr>
              <w:t>Cold Backup pour la récupération d’urgence</w:t>
            </w:r>
          </w:p>
        </w:tc>
        <w:tc>
          <w:tcPr>
            <w:tcW w:w="1530" w:type="dxa"/>
            <w:tcBorders>
              <w:top w:val="nil"/>
              <w:left w:val="nil"/>
              <w:bottom w:val="single" w:sz="4" w:space="0" w:color="auto"/>
              <w:right w:val="single" w:sz="4" w:space="0" w:color="auto"/>
            </w:tcBorders>
            <w:vAlign w:val="center"/>
          </w:tcPr>
          <w:p w14:paraId="47019B26" w14:textId="77777777" w:rsidR="004B4C79" w:rsidRPr="006030C8" w:rsidRDefault="004B4C79" w:rsidP="00E06FE8">
            <w:pPr>
              <w:pStyle w:val="AppendixTableText"/>
              <w:rPr>
                <w:rFonts w:ascii="Tahoma" w:hAnsi="Tahoma" w:cs="Tahoma"/>
                <w:lang w:val="fr-FR"/>
              </w:rPr>
            </w:pPr>
          </w:p>
        </w:tc>
        <w:tc>
          <w:tcPr>
            <w:tcW w:w="1355" w:type="dxa"/>
            <w:tcBorders>
              <w:top w:val="nil"/>
              <w:left w:val="nil"/>
              <w:bottom w:val="single" w:sz="4" w:space="0" w:color="auto"/>
              <w:right w:val="single" w:sz="4" w:space="0" w:color="auto"/>
            </w:tcBorders>
            <w:vAlign w:val="center"/>
          </w:tcPr>
          <w:p w14:paraId="23A9CA63" w14:textId="77777777" w:rsidR="004B4C79" w:rsidRPr="006030C8" w:rsidRDefault="004B4C79" w:rsidP="00E06FE8">
            <w:pPr>
              <w:pStyle w:val="AppendixTableText"/>
              <w:rPr>
                <w:rFonts w:ascii="Tahoma" w:hAnsi="Tahoma" w:cs="Tahoma"/>
                <w:lang w:val="fr-FR"/>
              </w:rPr>
            </w:pPr>
          </w:p>
        </w:tc>
        <w:tc>
          <w:tcPr>
            <w:tcW w:w="1422" w:type="dxa"/>
            <w:tcBorders>
              <w:top w:val="nil"/>
              <w:left w:val="nil"/>
              <w:bottom w:val="single" w:sz="4" w:space="0" w:color="auto"/>
              <w:right w:val="single" w:sz="4" w:space="0" w:color="auto"/>
            </w:tcBorders>
            <w:vAlign w:val="center"/>
          </w:tcPr>
          <w:p w14:paraId="43C5F9AD" w14:textId="77777777" w:rsidR="004B4C79" w:rsidRDefault="004B4C79" w:rsidP="00E06FE8">
            <w:pPr>
              <w:pStyle w:val="AppendixTableText"/>
              <w:rPr>
                <w:rFonts w:ascii="Tahoma" w:hAnsi="Tahoma" w:cs="Tahoma"/>
              </w:rPr>
            </w:pPr>
            <w:r>
              <w:rPr>
                <w:rFonts w:ascii="Tahoma" w:hAnsi="Tahoma" w:cs="Tahoma"/>
              </w:rPr>
              <w:t>Oui</w:t>
            </w:r>
          </w:p>
        </w:tc>
        <w:tc>
          <w:tcPr>
            <w:tcW w:w="1813" w:type="dxa"/>
            <w:tcBorders>
              <w:top w:val="nil"/>
              <w:left w:val="nil"/>
              <w:bottom w:val="single" w:sz="4" w:space="0" w:color="auto"/>
              <w:right w:val="single" w:sz="4" w:space="0" w:color="auto"/>
            </w:tcBorders>
            <w:vAlign w:val="center"/>
          </w:tcPr>
          <w:p w14:paraId="1D084727"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619E6CD2" w14:textId="77777777" w:rsidR="004B4C79" w:rsidRDefault="004B4C79" w:rsidP="00E06FE8">
            <w:pPr>
              <w:pStyle w:val="AppendixTableText"/>
              <w:rPr>
                <w:rFonts w:ascii="Tahoma" w:hAnsi="Tahoma" w:cs="Tahoma"/>
              </w:rPr>
            </w:pPr>
          </w:p>
        </w:tc>
      </w:tr>
      <w:tr w:rsidR="004B4C79" w14:paraId="31812E5A" w14:textId="77777777" w:rsidTr="008A1BA8">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0A3D510" w14:textId="77777777" w:rsidR="004B4C79" w:rsidRDefault="004B4C79">
            <w:pPr>
              <w:pStyle w:val="AppendixTableText"/>
              <w:jc w:val="left"/>
              <w:rPr>
                <w:rFonts w:ascii="Tahoma" w:hAnsi="Tahoma" w:cs="Tahoma"/>
              </w:rPr>
            </w:pPr>
            <w:r>
              <w:rPr>
                <w:rFonts w:ascii="Tahoma" w:hAnsi="Tahoma" w:cs="Tahoma"/>
              </w:rPr>
              <w:t>Services d’Abonnement TechNet SA</w:t>
            </w:r>
          </w:p>
        </w:tc>
        <w:tc>
          <w:tcPr>
            <w:tcW w:w="1530" w:type="dxa"/>
            <w:tcBorders>
              <w:top w:val="single" w:sz="4" w:space="0" w:color="auto"/>
              <w:left w:val="nil"/>
              <w:bottom w:val="single" w:sz="4" w:space="0" w:color="auto"/>
              <w:right w:val="single" w:sz="4" w:space="0" w:color="auto"/>
            </w:tcBorders>
            <w:vAlign w:val="center"/>
          </w:tcPr>
          <w:p w14:paraId="683190D7"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single" w:sz="4" w:space="0" w:color="auto"/>
              <w:left w:val="nil"/>
              <w:bottom w:val="single" w:sz="4" w:space="0" w:color="auto"/>
              <w:right w:val="single" w:sz="4" w:space="0" w:color="auto"/>
            </w:tcBorders>
            <w:vAlign w:val="center"/>
          </w:tcPr>
          <w:p w14:paraId="508E73A0" w14:textId="77777777" w:rsidR="004B4C79" w:rsidRDefault="004B4C79" w:rsidP="00E06FE8">
            <w:pPr>
              <w:pStyle w:val="AppendixTableText"/>
              <w:rPr>
                <w:rFonts w:ascii="Tahoma" w:hAnsi="Tahoma" w:cs="Tahoma"/>
              </w:rPr>
            </w:pPr>
            <w:r>
              <w:rPr>
                <w:rFonts w:ascii="Tahoma" w:hAnsi="Tahoma" w:cs="Tahoma"/>
              </w:rPr>
              <w:t>Oui</w:t>
            </w:r>
          </w:p>
        </w:tc>
        <w:tc>
          <w:tcPr>
            <w:tcW w:w="1422" w:type="dxa"/>
            <w:tcBorders>
              <w:top w:val="single" w:sz="4" w:space="0" w:color="auto"/>
              <w:left w:val="nil"/>
              <w:bottom w:val="single" w:sz="4" w:space="0" w:color="auto"/>
              <w:right w:val="single" w:sz="4" w:space="0" w:color="auto"/>
            </w:tcBorders>
            <w:vAlign w:val="center"/>
          </w:tcPr>
          <w:p w14:paraId="03F6B412" w14:textId="77777777" w:rsidR="004B4C79" w:rsidRDefault="004B4C79" w:rsidP="00E06FE8">
            <w:pPr>
              <w:pStyle w:val="AppendixTableText"/>
              <w:rPr>
                <w:rFonts w:ascii="Tahoma" w:hAnsi="Tahoma" w:cs="Tahoma"/>
              </w:rPr>
            </w:pPr>
            <w:r>
              <w:rPr>
                <w:rFonts w:ascii="Tahoma" w:hAnsi="Tahoma" w:cs="Tahoma"/>
              </w:rPr>
              <w:t>Oui</w:t>
            </w:r>
          </w:p>
        </w:tc>
        <w:tc>
          <w:tcPr>
            <w:tcW w:w="1813" w:type="dxa"/>
            <w:tcBorders>
              <w:top w:val="single" w:sz="4" w:space="0" w:color="auto"/>
              <w:left w:val="nil"/>
              <w:bottom w:val="single" w:sz="4" w:space="0" w:color="auto"/>
              <w:right w:val="single" w:sz="4" w:space="0" w:color="auto"/>
            </w:tcBorders>
            <w:vAlign w:val="center"/>
          </w:tcPr>
          <w:p w14:paraId="2A66BC14" w14:textId="77777777" w:rsidR="004B4C79"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424A252E" w14:textId="77777777" w:rsidR="004B4C79" w:rsidRDefault="004B4C79" w:rsidP="00E06FE8">
            <w:pPr>
              <w:pStyle w:val="AppendixTableText"/>
              <w:rPr>
                <w:rFonts w:ascii="Tahoma" w:hAnsi="Tahoma" w:cs="Tahoma"/>
              </w:rPr>
            </w:pPr>
          </w:p>
        </w:tc>
      </w:tr>
      <w:tr w:rsidR="004B4C79" w14:paraId="71BAC833" w14:textId="77777777" w:rsidTr="008A1BA8">
        <w:trPr>
          <w:trHeight w:val="255"/>
        </w:trPr>
        <w:tc>
          <w:tcPr>
            <w:tcW w:w="2167" w:type="dxa"/>
            <w:tcBorders>
              <w:top w:val="nil"/>
              <w:left w:val="single" w:sz="4" w:space="0" w:color="auto"/>
              <w:bottom w:val="single" w:sz="4" w:space="0" w:color="auto"/>
              <w:right w:val="single" w:sz="4" w:space="0" w:color="auto"/>
            </w:tcBorders>
            <w:vAlign w:val="bottom"/>
          </w:tcPr>
          <w:p w14:paraId="43DC07F7" w14:textId="77777777" w:rsidR="004B4C79" w:rsidRDefault="004B4C79">
            <w:pPr>
              <w:pStyle w:val="AppendixTableText"/>
              <w:jc w:val="left"/>
              <w:rPr>
                <w:rFonts w:ascii="Tahoma" w:hAnsi="Tahoma" w:cs="Tahoma"/>
              </w:rPr>
            </w:pPr>
            <w:r>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6B2A5D54" w14:textId="77777777" w:rsidR="004B4C79" w:rsidRDefault="004B4C79" w:rsidP="00E06FE8">
            <w:pPr>
              <w:pStyle w:val="AppendixTableText"/>
              <w:rPr>
                <w:rFonts w:ascii="Tahoma" w:hAnsi="Tahoma" w:cs="Tahoma"/>
              </w:rPr>
            </w:pPr>
          </w:p>
        </w:tc>
        <w:tc>
          <w:tcPr>
            <w:tcW w:w="1355" w:type="dxa"/>
            <w:tcBorders>
              <w:top w:val="nil"/>
              <w:left w:val="nil"/>
              <w:bottom w:val="single" w:sz="4" w:space="0" w:color="auto"/>
              <w:right w:val="single" w:sz="4" w:space="0" w:color="auto"/>
            </w:tcBorders>
            <w:vAlign w:val="center"/>
          </w:tcPr>
          <w:p w14:paraId="534B4E1C" w14:textId="77777777" w:rsidR="004B4C79" w:rsidRDefault="004B4C79" w:rsidP="00E06FE8">
            <w:pPr>
              <w:pStyle w:val="AppendixTableText"/>
              <w:rPr>
                <w:rFonts w:ascii="Tahoma" w:hAnsi="Tahoma" w:cs="Tahoma"/>
              </w:rPr>
            </w:pPr>
          </w:p>
        </w:tc>
        <w:tc>
          <w:tcPr>
            <w:tcW w:w="1422" w:type="dxa"/>
            <w:tcBorders>
              <w:top w:val="nil"/>
              <w:left w:val="nil"/>
              <w:bottom w:val="single" w:sz="4" w:space="0" w:color="auto"/>
              <w:right w:val="single" w:sz="4" w:space="0" w:color="auto"/>
            </w:tcBorders>
            <w:vAlign w:val="center"/>
          </w:tcPr>
          <w:p w14:paraId="0B0065E9" w14:textId="77777777" w:rsidR="004B4C79" w:rsidRDefault="004B4C79" w:rsidP="00E06FE8">
            <w:pPr>
              <w:pStyle w:val="AppendixTableText"/>
              <w:rPr>
                <w:rFonts w:ascii="Tahoma" w:hAnsi="Tahoma" w:cs="Tahoma"/>
              </w:rPr>
            </w:pPr>
            <w:r>
              <w:rPr>
                <w:rFonts w:ascii="Tahoma" w:hAnsi="Tahoma" w:cs="Tahoma"/>
              </w:rPr>
              <w:t>Oui</w:t>
            </w:r>
          </w:p>
        </w:tc>
        <w:tc>
          <w:tcPr>
            <w:tcW w:w="1813" w:type="dxa"/>
            <w:tcBorders>
              <w:top w:val="nil"/>
              <w:left w:val="nil"/>
              <w:bottom w:val="single" w:sz="4" w:space="0" w:color="auto"/>
              <w:right w:val="single" w:sz="4" w:space="0" w:color="auto"/>
            </w:tcBorders>
            <w:vAlign w:val="center"/>
          </w:tcPr>
          <w:p w14:paraId="2952580A" w14:textId="77777777" w:rsidR="004B4C7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7083A8B" w14:textId="77777777" w:rsidR="004B4C79" w:rsidRDefault="004B4C79" w:rsidP="00E06FE8">
            <w:pPr>
              <w:pStyle w:val="AppendixTableText"/>
              <w:rPr>
                <w:rFonts w:ascii="Tahoma" w:hAnsi="Tahoma" w:cs="Tahoma"/>
              </w:rPr>
            </w:pPr>
          </w:p>
        </w:tc>
      </w:tr>
      <w:tr w:rsidR="004B4C79" w14:paraId="5270AE4B" w14:textId="77777777" w:rsidTr="008A1BA8">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59F4756" w14:textId="77777777" w:rsidR="004B4C79" w:rsidRDefault="004B4C79" w:rsidP="005F52C6">
            <w:pPr>
              <w:pStyle w:val="AppendixTableText"/>
              <w:jc w:val="left"/>
              <w:rPr>
                <w:rFonts w:ascii="Tahoma" w:hAnsi="Tahoma" w:cs="Tahoma"/>
              </w:rPr>
            </w:pPr>
            <w:r>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6A807CFD" w14:textId="77777777" w:rsidR="004B4C79" w:rsidRDefault="004B4C79" w:rsidP="00E06FE8">
            <w:pPr>
              <w:pStyle w:val="AppendixTableText"/>
              <w:rPr>
                <w:rFonts w:ascii="Tahoma" w:hAnsi="Tahoma" w:cs="Tahoma"/>
              </w:rPr>
            </w:pPr>
          </w:p>
        </w:tc>
        <w:tc>
          <w:tcPr>
            <w:tcW w:w="1355" w:type="dxa"/>
            <w:tcBorders>
              <w:top w:val="single" w:sz="6" w:space="0" w:color="auto"/>
              <w:left w:val="single" w:sz="6" w:space="0" w:color="auto"/>
              <w:bottom w:val="single" w:sz="6" w:space="0" w:color="auto"/>
              <w:right w:val="single" w:sz="6" w:space="0" w:color="auto"/>
            </w:tcBorders>
            <w:vAlign w:val="center"/>
          </w:tcPr>
          <w:p w14:paraId="5E47F270" w14:textId="77777777" w:rsidR="004B4C79" w:rsidRDefault="004B4C79" w:rsidP="00E06FE8">
            <w:pPr>
              <w:pStyle w:val="AppendixTableText"/>
              <w:rPr>
                <w:rFonts w:ascii="Tahoma" w:hAnsi="Tahoma" w:cs="Tahoma"/>
              </w:rPr>
            </w:pPr>
            <w:r>
              <w:rPr>
                <w:rFonts w:ascii="Tahoma" w:hAnsi="Tahoma" w:cs="Tahoma"/>
              </w:rPr>
              <w:t>Oui</w:t>
            </w:r>
            <w:r>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14:paraId="092CAE8C" w14:textId="77777777" w:rsidR="004B4C79" w:rsidRDefault="004B4C79" w:rsidP="00E06FE8">
            <w:pPr>
              <w:pStyle w:val="AppendixTableText"/>
              <w:rPr>
                <w:rFonts w:ascii="Tahoma" w:hAnsi="Tahoma" w:cs="Tahoma"/>
              </w:rPr>
            </w:pPr>
          </w:p>
        </w:tc>
        <w:tc>
          <w:tcPr>
            <w:tcW w:w="1813" w:type="dxa"/>
            <w:tcBorders>
              <w:top w:val="single" w:sz="6" w:space="0" w:color="auto"/>
              <w:left w:val="single" w:sz="6" w:space="0" w:color="auto"/>
              <w:bottom w:val="single" w:sz="6" w:space="0" w:color="auto"/>
              <w:right w:val="single" w:sz="4" w:space="0" w:color="auto"/>
            </w:tcBorders>
            <w:vAlign w:val="center"/>
          </w:tcPr>
          <w:p w14:paraId="1230EE01" w14:textId="77777777" w:rsidR="004B4C79" w:rsidRDefault="004B4C79" w:rsidP="00E06FE8">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7A27583A" w14:textId="77777777" w:rsidR="004B4C79" w:rsidRDefault="004B4C79" w:rsidP="00E06FE8">
            <w:pPr>
              <w:pStyle w:val="AppendixTableText"/>
              <w:rPr>
                <w:rFonts w:ascii="Tahoma" w:hAnsi="Tahoma" w:cs="Tahoma"/>
              </w:rPr>
            </w:pPr>
          </w:p>
        </w:tc>
      </w:tr>
      <w:tr w:rsidR="004B4C79" w14:paraId="55AE6C4E"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7DB4B96" w14:textId="77777777" w:rsidR="004B4C79" w:rsidRDefault="004B4C79">
            <w:pPr>
              <w:pStyle w:val="AppendixTableText"/>
              <w:jc w:val="left"/>
              <w:rPr>
                <w:rFonts w:ascii="Tahoma" w:hAnsi="Tahoma" w:cs="Tahoma"/>
              </w:rPr>
            </w:pPr>
            <w:r>
              <w:rPr>
                <w:rFonts w:ascii="Tahoma" w:hAnsi="Tahoma" w:cs="Tahoma"/>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14:paraId="42EF9940" w14:textId="77777777" w:rsidR="004B4C79" w:rsidRDefault="004B4C79" w:rsidP="00E06FE8">
            <w:pPr>
              <w:pStyle w:val="AppendixTableText"/>
              <w:rPr>
                <w:rFonts w:ascii="Tahoma" w:hAnsi="Tahoma" w:cs="Tahoma"/>
              </w:rPr>
            </w:pPr>
            <w:r>
              <w:rPr>
                <w:rFonts w:ascii="Tahoma" w:hAnsi="Tahoma" w:cs="Tahoma"/>
              </w:rPr>
              <w:t>Oui</w:t>
            </w:r>
          </w:p>
        </w:tc>
        <w:tc>
          <w:tcPr>
            <w:tcW w:w="1355" w:type="dxa"/>
            <w:tcBorders>
              <w:top w:val="single" w:sz="6" w:space="0" w:color="auto"/>
              <w:left w:val="single" w:sz="6" w:space="0" w:color="auto"/>
              <w:bottom w:val="single" w:sz="6" w:space="0" w:color="auto"/>
              <w:right w:val="single" w:sz="6" w:space="0" w:color="auto"/>
            </w:tcBorders>
            <w:vAlign w:val="center"/>
          </w:tcPr>
          <w:p w14:paraId="7CD70B55" w14:textId="77777777" w:rsidR="004B4C79" w:rsidRDefault="004B4C79" w:rsidP="00E06FE8">
            <w:pPr>
              <w:pStyle w:val="AppendixTableText"/>
              <w:rPr>
                <w:rFonts w:ascii="Tahoma" w:hAnsi="Tahoma" w:cs="Tahoma"/>
              </w:rPr>
            </w:pPr>
            <w:r>
              <w:rPr>
                <w:rFonts w:ascii="Tahoma" w:hAnsi="Tahoma" w:cs="Tahoma"/>
              </w:rPr>
              <w:t>Oui</w:t>
            </w:r>
          </w:p>
        </w:tc>
        <w:tc>
          <w:tcPr>
            <w:tcW w:w="1422" w:type="dxa"/>
            <w:tcBorders>
              <w:top w:val="single" w:sz="6" w:space="0" w:color="auto"/>
              <w:left w:val="single" w:sz="6" w:space="0" w:color="auto"/>
              <w:bottom w:val="single" w:sz="6" w:space="0" w:color="auto"/>
              <w:right w:val="single" w:sz="4" w:space="0" w:color="auto"/>
            </w:tcBorders>
            <w:vAlign w:val="center"/>
          </w:tcPr>
          <w:p w14:paraId="60DAA8F9" w14:textId="77777777" w:rsidR="004B4C79" w:rsidRDefault="004B4C79" w:rsidP="00E06FE8">
            <w:pPr>
              <w:pStyle w:val="AppendixTableText"/>
              <w:rPr>
                <w:rStyle w:val="CommentReference"/>
                <w:rFonts w:ascii="Tahoma" w:hAnsi="Tahoma" w:cs="Tahoma"/>
                <w:sz w:val="18"/>
                <w:szCs w:val="18"/>
              </w:rPr>
            </w:pPr>
            <w:r>
              <w:rPr>
                <w:rFonts w:ascii="Tahoma" w:hAnsi="Tahoma" w:cs="Tahoma"/>
              </w:rPr>
              <w:t>Oui</w:t>
            </w:r>
          </w:p>
        </w:tc>
        <w:tc>
          <w:tcPr>
            <w:tcW w:w="1813" w:type="dxa"/>
            <w:tcBorders>
              <w:top w:val="single" w:sz="6" w:space="0" w:color="auto"/>
              <w:left w:val="single" w:sz="6" w:space="0" w:color="auto"/>
              <w:bottom w:val="single" w:sz="6" w:space="0" w:color="auto"/>
              <w:right w:val="single" w:sz="4" w:space="0" w:color="auto"/>
            </w:tcBorders>
            <w:vAlign w:val="center"/>
          </w:tcPr>
          <w:p w14:paraId="3F914447" w14:textId="77777777" w:rsidR="004B4C79" w:rsidRDefault="004B4C79" w:rsidP="00E06FE8">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42F5403E" w14:textId="77777777" w:rsidR="004B4C79" w:rsidRDefault="004B4C79" w:rsidP="00E06FE8">
            <w:pPr>
              <w:pStyle w:val="AppendixTableText"/>
              <w:rPr>
                <w:rFonts w:ascii="Tahoma" w:hAnsi="Tahoma" w:cs="Tahoma"/>
              </w:rPr>
            </w:pPr>
          </w:p>
        </w:tc>
      </w:tr>
      <w:tr w:rsidR="004B4C79" w14:paraId="5A34B5E2"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F7DC7C0" w14:textId="77777777" w:rsidR="004B4C79" w:rsidRPr="006257CE" w:rsidRDefault="004B4C79">
            <w:pPr>
              <w:pStyle w:val="AppendixTableText"/>
              <w:jc w:val="left"/>
              <w:rPr>
                <w:rFonts w:ascii="Tahoma" w:hAnsi="Tahoma" w:cs="Tahoma"/>
                <w:color w:val="000000"/>
              </w:rPr>
            </w:pPr>
            <w:r>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3764DB4E" w14:textId="77777777" w:rsidR="004B4C79" w:rsidRPr="006257CE" w:rsidRDefault="004B4C79" w:rsidP="00E06FE8">
            <w:pPr>
              <w:pStyle w:val="AppendixTableText"/>
              <w:rPr>
                <w:rFonts w:ascii="Tahoma" w:hAnsi="Tahoma" w:cs="Tahoma"/>
                <w:color w:val="000000"/>
              </w:rPr>
            </w:pPr>
          </w:p>
        </w:tc>
        <w:tc>
          <w:tcPr>
            <w:tcW w:w="1355" w:type="dxa"/>
            <w:tcBorders>
              <w:top w:val="single" w:sz="6" w:space="0" w:color="auto"/>
              <w:left w:val="single" w:sz="6" w:space="0" w:color="auto"/>
              <w:bottom w:val="single" w:sz="6" w:space="0" w:color="auto"/>
              <w:right w:val="single" w:sz="6" w:space="0" w:color="auto"/>
            </w:tcBorders>
            <w:vAlign w:val="center"/>
          </w:tcPr>
          <w:p w14:paraId="333E0EE9" w14:textId="77777777" w:rsidR="004B4C79" w:rsidRPr="006257CE" w:rsidRDefault="004B4C79" w:rsidP="00E06FE8">
            <w:pPr>
              <w:pStyle w:val="AppendixTableText"/>
              <w:spacing w:after="120"/>
              <w:rPr>
                <w:rFonts w:ascii="Tahoma" w:hAnsi="Tahoma" w:cs="Tahoma"/>
                <w:color w:val="000000"/>
              </w:rPr>
            </w:pPr>
            <w:r>
              <w:rPr>
                <w:rFonts w:ascii="Tahoma" w:hAnsi="Tahoma" w:cs="Tahoma"/>
                <w:color w:val="000000"/>
              </w:rPr>
              <w:t>Oui</w:t>
            </w:r>
            <w:r>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14:paraId="6ECED6BC" w14:textId="77777777" w:rsidR="004B4C79" w:rsidRPr="006257CE" w:rsidRDefault="004B4C79" w:rsidP="00E06FE8">
            <w:pPr>
              <w:pStyle w:val="AppendixTableText"/>
              <w:rPr>
                <w:rFonts w:ascii="Tahoma" w:hAnsi="Tahoma" w:cs="Tahoma"/>
                <w:color w:val="000000"/>
              </w:rPr>
            </w:pPr>
          </w:p>
        </w:tc>
        <w:tc>
          <w:tcPr>
            <w:tcW w:w="1813" w:type="dxa"/>
            <w:tcBorders>
              <w:top w:val="single" w:sz="6" w:space="0" w:color="auto"/>
              <w:left w:val="single" w:sz="6" w:space="0" w:color="auto"/>
              <w:bottom w:val="single" w:sz="6" w:space="0" w:color="auto"/>
              <w:right w:val="single" w:sz="4" w:space="0" w:color="auto"/>
            </w:tcBorders>
            <w:vAlign w:val="center"/>
          </w:tcPr>
          <w:p w14:paraId="1010DF30" w14:textId="77777777" w:rsidR="004B4C79" w:rsidRPr="006257CE" w:rsidRDefault="004B4C79" w:rsidP="00E06FE8">
            <w:pPr>
              <w:pStyle w:val="AppendixTableText"/>
              <w:spacing w:before="120"/>
              <w:rPr>
                <w:rFonts w:ascii="Tahoma" w:hAnsi="Tahoma" w:cs="Tahoma"/>
                <w:color w:val="000000"/>
              </w:rPr>
            </w:pPr>
            <w:r>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724EF5B3" w14:textId="77777777" w:rsidR="004B4C79" w:rsidRPr="006257CE" w:rsidRDefault="004B4C79" w:rsidP="00E06FE8">
            <w:pPr>
              <w:pStyle w:val="AppendixTableText"/>
              <w:spacing w:before="120"/>
              <w:rPr>
                <w:rFonts w:ascii="Tahoma" w:hAnsi="Tahoma" w:cs="Tahoma"/>
                <w:color w:val="000000"/>
              </w:rPr>
            </w:pPr>
          </w:p>
        </w:tc>
      </w:tr>
      <w:tr w:rsidR="004B4C79" w14:paraId="54A0B9B2"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33281A2" w14:textId="77777777" w:rsidR="004B4C79" w:rsidRPr="006030C8" w:rsidRDefault="00E7419A" w:rsidP="00E7419A">
            <w:pPr>
              <w:pStyle w:val="AppendixTableText"/>
              <w:jc w:val="left"/>
              <w:rPr>
                <w:rFonts w:ascii="Tahoma" w:hAnsi="Tahoma" w:cs="Tahoma"/>
                <w:color w:val="000000"/>
                <w:lang w:val="fr-FR"/>
              </w:rPr>
            </w:pPr>
            <w:r w:rsidRPr="006030C8">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14:paraId="33A3F839" w14:textId="77777777" w:rsidR="004B4C79" w:rsidRPr="006030C8" w:rsidRDefault="004B4C79" w:rsidP="00E06FE8">
            <w:pPr>
              <w:pStyle w:val="AppendixTableText"/>
              <w:rPr>
                <w:rFonts w:ascii="Tahoma" w:hAnsi="Tahoma" w:cs="Tahoma"/>
                <w:color w:val="000000"/>
                <w:lang w:val="fr-FR"/>
              </w:rPr>
            </w:pPr>
          </w:p>
        </w:tc>
        <w:tc>
          <w:tcPr>
            <w:tcW w:w="1355" w:type="dxa"/>
            <w:tcBorders>
              <w:top w:val="single" w:sz="6" w:space="0" w:color="auto"/>
              <w:left w:val="single" w:sz="6" w:space="0" w:color="auto"/>
              <w:bottom w:val="single" w:sz="6" w:space="0" w:color="auto"/>
              <w:right w:val="single" w:sz="6" w:space="0" w:color="auto"/>
            </w:tcBorders>
            <w:vAlign w:val="center"/>
          </w:tcPr>
          <w:p w14:paraId="34766A6A" w14:textId="77777777" w:rsidR="004B4C79" w:rsidRPr="006257CE" w:rsidRDefault="004B4C79" w:rsidP="00E06FE8">
            <w:pPr>
              <w:pStyle w:val="AppendixTableText"/>
              <w:spacing w:after="120"/>
              <w:rPr>
                <w:rFonts w:ascii="Tahoma" w:hAnsi="Tahoma" w:cs="Tahoma"/>
                <w:color w:val="000000"/>
              </w:rPr>
            </w:pPr>
            <w:r>
              <w:rPr>
                <w:rFonts w:ascii="Tahoma" w:hAnsi="Tahoma" w:cs="Tahoma"/>
                <w:color w:val="000000"/>
              </w:rPr>
              <w:t>Oui</w:t>
            </w:r>
            <w:r>
              <w:rPr>
                <w:rFonts w:ascii="Tahoma" w:hAnsi="Tahoma" w:cs="Tahoma"/>
                <w:vertAlign w:val="superscript"/>
              </w:rPr>
              <w:t>2</w:t>
            </w:r>
          </w:p>
        </w:tc>
        <w:tc>
          <w:tcPr>
            <w:tcW w:w="1422" w:type="dxa"/>
            <w:tcBorders>
              <w:top w:val="single" w:sz="6" w:space="0" w:color="auto"/>
              <w:left w:val="single" w:sz="6" w:space="0" w:color="auto"/>
              <w:bottom w:val="single" w:sz="6" w:space="0" w:color="auto"/>
              <w:right w:val="single" w:sz="4" w:space="0" w:color="auto"/>
            </w:tcBorders>
            <w:vAlign w:val="center"/>
          </w:tcPr>
          <w:p w14:paraId="3DDD37D4" w14:textId="77777777" w:rsidR="004B4C79" w:rsidRPr="006257CE" w:rsidRDefault="004B4C79" w:rsidP="00E06FE8">
            <w:pPr>
              <w:pStyle w:val="AppendixTableText"/>
              <w:rPr>
                <w:rFonts w:ascii="Tahoma" w:hAnsi="Tahoma" w:cs="Tahoma"/>
                <w:color w:val="000000"/>
              </w:rPr>
            </w:pPr>
          </w:p>
        </w:tc>
        <w:tc>
          <w:tcPr>
            <w:tcW w:w="1813" w:type="dxa"/>
            <w:tcBorders>
              <w:top w:val="single" w:sz="6" w:space="0" w:color="auto"/>
              <w:left w:val="single" w:sz="6" w:space="0" w:color="auto"/>
              <w:bottom w:val="single" w:sz="6" w:space="0" w:color="auto"/>
              <w:right w:val="single" w:sz="4" w:space="0" w:color="auto"/>
            </w:tcBorders>
            <w:vAlign w:val="center"/>
          </w:tcPr>
          <w:p w14:paraId="6AB39941" w14:textId="77777777" w:rsidR="004B4C79" w:rsidRPr="006257CE" w:rsidRDefault="004B4C79" w:rsidP="00E06FE8">
            <w:pPr>
              <w:pStyle w:val="AppendixTableText"/>
              <w:spacing w:before="120"/>
              <w:rPr>
                <w:rFonts w:ascii="Tahoma" w:hAnsi="Tahoma" w:cs="Tahoma"/>
                <w:color w:val="000000"/>
              </w:rPr>
            </w:pPr>
            <w:r>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070B3945" w14:textId="77777777" w:rsidR="004B4C79" w:rsidRPr="006257CE" w:rsidRDefault="004B4C79" w:rsidP="00E06FE8">
            <w:pPr>
              <w:pStyle w:val="AppendixTableText"/>
              <w:spacing w:before="120"/>
              <w:rPr>
                <w:rFonts w:ascii="Tahoma" w:hAnsi="Tahoma" w:cs="Tahoma"/>
                <w:color w:val="000000"/>
              </w:rPr>
            </w:pPr>
          </w:p>
        </w:tc>
      </w:tr>
      <w:tr w:rsidR="004B4C79" w14:paraId="04D4231B"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500D342" w14:textId="77777777" w:rsidR="004B4C79" w:rsidRPr="006257CE" w:rsidRDefault="004B4C79">
            <w:pPr>
              <w:pStyle w:val="AppendixTableText"/>
              <w:jc w:val="left"/>
              <w:rPr>
                <w:rFonts w:ascii="Tahoma" w:hAnsi="Tahoma" w:cs="Tahoma"/>
                <w:color w:val="000000"/>
              </w:rPr>
            </w:pPr>
            <w:r>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7BB54C89" w14:textId="77777777" w:rsidR="004B4C79" w:rsidRPr="006257CE" w:rsidRDefault="004B4C79" w:rsidP="00E06FE8">
            <w:pPr>
              <w:pStyle w:val="AppendixTableText"/>
              <w:rPr>
                <w:rFonts w:ascii="Tahoma" w:hAnsi="Tahoma" w:cs="Tahoma"/>
                <w:color w:val="000000"/>
              </w:rPr>
            </w:pPr>
          </w:p>
        </w:tc>
        <w:tc>
          <w:tcPr>
            <w:tcW w:w="1355" w:type="dxa"/>
            <w:tcBorders>
              <w:top w:val="single" w:sz="6" w:space="0" w:color="auto"/>
              <w:left w:val="single" w:sz="6" w:space="0" w:color="auto"/>
              <w:bottom w:val="single" w:sz="6" w:space="0" w:color="auto"/>
              <w:right w:val="single" w:sz="6" w:space="0" w:color="auto"/>
            </w:tcBorders>
            <w:vAlign w:val="center"/>
          </w:tcPr>
          <w:p w14:paraId="7546217F" w14:textId="77777777" w:rsidR="004B4C79" w:rsidRPr="006257CE" w:rsidRDefault="004B4C79" w:rsidP="00E06FE8">
            <w:pPr>
              <w:pStyle w:val="AppendixTableText"/>
              <w:spacing w:after="120"/>
              <w:rPr>
                <w:rFonts w:ascii="Tahoma" w:hAnsi="Tahoma" w:cs="Tahoma"/>
                <w:color w:val="000000"/>
              </w:rPr>
            </w:pPr>
            <w:r>
              <w:rPr>
                <w:rFonts w:ascii="Tahoma" w:hAnsi="Tahoma" w:cs="Tahoma"/>
                <w:color w:val="000000"/>
              </w:rPr>
              <w:t>Oui</w:t>
            </w:r>
            <w:r>
              <w:rPr>
                <w:rFonts w:ascii="Tahoma" w:hAnsi="Tahoma" w:cs="Tahoma"/>
                <w:vertAlign w:val="superscript"/>
              </w:rPr>
              <w:t>2</w:t>
            </w:r>
          </w:p>
        </w:tc>
        <w:tc>
          <w:tcPr>
            <w:tcW w:w="1422" w:type="dxa"/>
            <w:tcBorders>
              <w:top w:val="single" w:sz="6" w:space="0" w:color="auto"/>
              <w:left w:val="single" w:sz="6" w:space="0" w:color="auto"/>
              <w:bottom w:val="single" w:sz="6" w:space="0" w:color="auto"/>
              <w:right w:val="single" w:sz="4" w:space="0" w:color="auto"/>
            </w:tcBorders>
            <w:vAlign w:val="center"/>
          </w:tcPr>
          <w:p w14:paraId="1E7FFD8D" w14:textId="77777777" w:rsidR="004B4C79" w:rsidRPr="006257CE" w:rsidRDefault="004B4C79" w:rsidP="00E06FE8">
            <w:pPr>
              <w:pStyle w:val="AppendixTableText"/>
              <w:rPr>
                <w:rFonts w:ascii="Tahoma" w:hAnsi="Tahoma" w:cs="Tahoma"/>
                <w:color w:val="000000"/>
              </w:rPr>
            </w:pPr>
          </w:p>
        </w:tc>
        <w:tc>
          <w:tcPr>
            <w:tcW w:w="1813" w:type="dxa"/>
            <w:tcBorders>
              <w:top w:val="single" w:sz="6" w:space="0" w:color="auto"/>
              <w:left w:val="single" w:sz="6" w:space="0" w:color="auto"/>
              <w:bottom w:val="single" w:sz="6" w:space="0" w:color="auto"/>
              <w:right w:val="single" w:sz="4" w:space="0" w:color="auto"/>
            </w:tcBorders>
            <w:vAlign w:val="center"/>
          </w:tcPr>
          <w:p w14:paraId="2F2EB9CE" w14:textId="77777777" w:rsidR="004B4C79" w:rsidRPr="006257CE" w:rsidRDefault="004B4C79" w:rsidP="00E06FE8">
            <w:pPr>
              <w:pStyle w:val="AppendixTableText"/>
              <w:spacing w:before="120"/>
              <w:rPr>
                <w:rFonts w:ascii="Tahoma" w:hAnsi="Tahoma" w:cs="Tahoma"/>
                <w:color w:val="000000"/>
              </w:rPr>
            </w:pPr>
            <w:r>
              <w:rPr>
                <w:rFonts w:ascii="Tahoma" w:hAnsi="Tahoma" w:cs="Tahoma"/>
                <w:color w:val="000000"/>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2E9AD46D" w14:textId="77777777" w:rsidR="004B4C79" w:rsidRPr="006257CE" w:rsidRDefault="004B4C79" w:rsidP="00E06FE8">
            <w:pPr>
              <w:pStyle w:val="AppendixTableText"/>
              <w:spacing w:before="120"/>
              <w:rPr>
                <w:rFonts w:ascii="Tahoma" w:hAnsi="Tahoma" w:cs="Tahoma"/>
                <w:color w:val="000000"/>
              </w:rPr>
            </w:pPr>
          </w:p>
        </w:tc>
      </w:tr>
      <w:tr w:rsidR="004B4C79" w14:paraId="7E7D1480" w14:textId="77777777" w:rsidTr="00100B9E">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59537D8D" w14:textId="77777777" w:rsidR="004B4C79" w:rsidRPr="006030C8" w:rsidRDefault="004B4C79" w:rsidP="00100B9E">
            <w:pPr>
              <w:pStyle w:val="AppendixTableText"/>
              <w:ind w:left="115"/>
              <w:jc w:val="left"/>
              <w:rPr>
                <w:rFonts w:ascii="Tahoma" w:hAnsi="Tahoma" w:cs="Tahoma"/>
                <w:lang w:val="fr-FR"/>
              </w:rPr>
            </w:pPr>
            <w:r w:rsidRPr="006030C8">
              <w:rPr>
                <w:rFonts w:ascii="Tahoma" w:hAnsi="Tahoma" w:cs="Tahoma"/>
                <w:lang w:val="fr-FR"/>
              </w:rPr>
              <w:lastRenderedPageBreak/>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14:paraId="730473A5" w14:textId="77777777" w:rsidR="004B4C79" w:rsidRDefault="004B4C79" w:rsidP="00100B9E">
            <w:pPr>
              <w:pStyle w:val="AppendixTableText"/>
              <w:ind w:left="720" w:hanging="720"/>
              <w:rPr>
                <w:rFonts w:ascii="Tahoma" w:hAnsi="Tahoma" w:cs="Tahoma"/>
              </w:rPr>
            </w:pPr>
            <w:r>
              <w:rPr>
                <w:rFonts w:ascii="Tahoma" w:hAnsi="Tahoma" w:cs="Tahoma"/>
              </w:rPr>
              <w:t>Oui</w:t>
            </w:r>
          </w:p>
        </w:tc>
        <w:tc>
          <w:tcPr>
            <w:tcW w:w="1355" w:type="dxa"/>
            <w:tcBorders>
              <w:top w:val="single" w:sz="6" w:space="0" w:color="auto"/>
              <w:left w:val="single" w:sz="6" w:space="0" w:color="auto"/>
              <w:bottom w:val="single" w:sz="6" w:space="0" w:color="auto"/>
              <w:right w:val="single" w:sz="6" w:space="0" w:color="auto"/>
            </w:tcBorders>
            <w:vAlign w:val="center"/>
          </w:tcPr>
          <w:p w14:paraId="0CD57097" w14:textId="77777777" w:rsidR="004B4C79" w:rsidRDefault="004B4C79" w:rsidP="00100B9E">
            <w:pPr>
              <w:pStyle w:val="AppendixTableText"/>
              <w:ind w:left="720" w:hanging="720"/>
              <w:rPr>
                <w:rFonts w:ascii="Tahoma" w:hAnsi="Tahoma" w:cs="Tahoma"/>
              </w:rPr>
            </w:pPr>
            <w:r>
              <w:rPr>
                <w:rFonts w:ascii="Tahoma" w:hAnsi="Tahoma" w:cs="Tahoma"/>
              </w:rPr>
              <w:t>Non</w:t>
            </w:r>
          </w:p>
        </w:tc>
        <w:tc>
          <w:tcPr>
            <w:tcW w:w="1422" w:type="dxa"/>
            <w:tcBorders>
              <w:top w:val="single" w:sz="6" w:space="0" w:color="auto"/>
              <w:left w:val="single" w:sz="6" w:space="0" w:color="auto"/>
              <w:bottom w:val="single" w:sz="6" w:space="0" w:color="auto"/>
              <w:right w:val="single" w:sz="4" w:space="0" w:color="auto"/>
            </w:tcBorders>
            <w:vAlign w:val="center"/>
          </w:tcPr>
          <w:p w14:paraId="734CF6D7" w14:textId="77777777" w:rsidR="004B4C79" w:rsidRDefault="004B4C79" w:rsidP="00100B9E">
            <w:pPr>
              <w:pStyle w:val="AppendixTableText"/>
              <w:ind w:left="720" w:hanging="720"/>
              <w:rPr>
                <w:rFonts w:ascii="Tahoma" w:hAnsi="Tahoma" w:cs="Tahoma"/>
              </w:rPr>
            </w:pPr>
            <w:r>
              <w:rPr>
                <w:rFonts w:ascii="Tahoma" w:hAnsi="Tahoma" w:cs="Tahoma"/>
              </w:rPr>
              <w:t>Oui</w:t>
            </w:r>
          </w:p>
        </w:tc>
        <w:tc>
          <w:tcPr>
            <w:tcW w:w="1813" w:type="dxa"/>
            <w:tcBorders>
              <w:top w:val="single" w:sz="6" w:space="0" w:color="auto"/>
              <w:left w:val="single" w:sz="6" w:space="0" w:color="auto"/>
              <w:bottom w:val="single" w:sz="6" w:space="0" w:color="auto"/>
              <w:right w:val="single" w:sz="4" w:space="0" w:color="auto"/>
            </w:tcBorders>
            <w:vAlign w:val="center"/>
          </w:tcPr>
          <w:p w14:paraId="6AA699D4" w14:textId="77777777" w:rsidR="004B4C79" w:rsidRDefault="004B4C79" w:rsidP="00100B9E">
            <w:pPr>
              <w:pStyle w:val="AppendixTableText"/>
              <w:ind w:left="720" w:hanging="720"/>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14684072" w14:textId="77777777" w:rsidR="004B4C79" w:rsidRDefault="004B4C79" w:rsidP="00100B9E">
            <w:pPr>
              <w:pStyle w:val="AppendixTableText"/>
              <w:ind w:left="720" w:hanging="720"/>
              <w:rPr>
                <w:rFonts w:ascii="Tahoma" w:hAnsi="Tahoma" w:cs="Tahoma"/>
              </w:rPr>
            </w:pPr>
          </w:p>
        </w:tc>
      </w:tr>
      <w:tr w:rsidR="00870095" w14:paraId="028D7640"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F887075" w14:textId="77777777" w:rsidR="00870095" w:rsidRPr="006030C8" w:rsidRDefault="00870095">
            <w:pPr>
              <w:pStyle w:val="AppendixTableText"/>
              <w:jc w:val="left"/>
              <w:rPr>
                <w:rFonts w:ascii="Tahoma" w:hAnsi="Tahoma" w:cs="Tahoma"/>
                <w:lang w:val="fr-FR"/>
              </w:rPr>
            </w:pPr>
            <w:r w:rsidRPr="006030C8">
              <w:rPr>
                <w:rFonts w:ascii="Tahoma" w:hAnsi="Tahoma" w:cs="Tahoma"/>
                <w:lang w:val="fr-FR"/>
              </w:rPr>
              <w:t>Chargement de version test Entreprise</w:t>
            </w:r>
          </w:p>
        </w:tc>
        <w:tc>
          <w:tcPr>
            <w:tcW w:w="1530" w:type="dxa"/>
            <w:tcBorders>
              <w:top w:val="single" w:sz="6" w:space="0" w:color="auto"/>
              <w:left w:val="single" w:sz="6" w:space="0" w:color="auto"/>
              <w:bottom w:val="single" w:sz="6" w:space="0" w:color="auto"/>
              <w:right w:val="single" w:sz="6" w:space="0" w:color="auto"/>
            </w:tcBorders>
            <w:vAlign w:val="center"/>
          </w:tcPr>
          <w:p w14:paraId="504EF904" w14:textId="77777777" w:rsidR="00870095" w:rsidRPr="006030C8" w:rsidRDefault="00870095" w:rsidP="00E06FE8">
            <w:pPr>
              <w:pStyle w:val="AppendixTableText"/>
              <w:rPr>
                <w:rFonts w:ascii="Tahoma" w:hAnsi="Tahoma" w:cs="Tahoma"/>
                <w:lang w:val="fr-FR"/>
              </w:rPr>
            </w:pPr>
          </w:p>
        </w:tc>
        <w:tc>
          <w:tcPr>
            <w:tcW w:w="1355" w:type="dxa"/>
            <w:tcBorders>
              <w:top w:val="single" w:sz="6" w:space="0" w:color="auto"/>
              <w:left w:val="single" w:sz="6" w:space="0" w:color="auto"/>
              <w:bottom w:val="single" w:sz="6" w:space="0" w:color="auto"/>
              <w:right w:val="single" w:sz="6" w:space="0" w:color="auto"/>
            </w:tcBorders>
            <w:vAlign w:val="center"/>
          </w:tcPr>
          <w:p w14:paraId="00B3F75B" w14:textId="77777777" w:rsidR="00870095" w:rsidRDefault="00870095" w:rsidP="00E06FE8">
            <w:pPr>
              <w:pStyle w:val="AppendixTableText"/>
              <w:rPr>
                <w:rFonts w:ascii="Tahoma" w:hAnsi="Tahoma" w:cs="Tahoma"/>
              </w:rPr>
            </w:pPr>
            <w:r>
              <w:rPr>
                <w:rFonts w:ascii="Tahoma" w:hAnsi="Tahoma" w:cs="Tahoma"/>
              </w:rPr>
              <w:t>Oui</w:t>
            </w:r>
          </w:p>
        </w:tc>
        <w:tc>
          <w:tcPr>
            <w:tcW w:w="1422" w:type="dxa"/>
            <w:tcBorders>
              <w:top w:val="single" w:sz="6" w:space="0" w:color="auto"/>
              <w:left w:val="single" w:sz="6" w:space="0" w:color="auto"/>
              <w:bottom w:val="single" w:sz="6" w:space="0" w:color="auto"/>
              <w:right w:val="single" w:sz="4" w:space="0" w:color="auto"/>
            </w:tcBorders>
            <w:vAlign w:val="center"/>
          </w:tcPr>
          <w:p w14:paraId="13251CED" w14:textId="77777777" w:rsidR="00870095" w:rsidRDefault="00870095" w:rsidP="00E06FE8">
            <w:pPr>
              <w:pStyle w:val="AppendixTableText"/>
              <w:rPr>
                <w:rFonts w:ascii="Tahoma" w:hAnsi="Tahoma" w:cs="Tahoma"/>
              </w:rPr>
            </w:pPr>
          </w:p>
        </w:tc>
        <w:tc>
          <w:tcPr>
            <w:tcW w:w="1813" w:type="dxa"/>
            <w:tcBorders>
              <w:top w:val="single" w:sz="6" w:space="0" w:color="auto"/>
              <w:left w:val="single" w:sz="6" w:space="0" w:color="auto"/>
              <w:bottom w:val="single" w:sz="6" w:space="0" w:color="auto"/>
              <w:right w:val="single" w:sz="4" w:space="0" w:color="auto"/>
            </w:tcBorders>
            <w:vAlign w:val="center"/>
          </w:tcPr>
          <w:p w14:paraId="11D372CA" w14:textId="77777777" w:rsidR="00870095" w:rsidRDefault="00175615" w:rsidP="00E06FE8">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77E76152" w14:textId="77777777" w:rsidR="00870095" w:rsidRDefault="00870095" w:rsidP="00E06FE8">
            <w:pPr>
              <w:pStyle w:val="AppendixTableText"/>
              <w:rPr>
                <w:rFonts w:ascii="Tahoma" w:hAnsi="Tahoma" w:cs="Tahoma"/>
              </w:rPr>
            </w:pPr>
          </w:p>
        </w:tc>
      </w:tr>
      <w:tr w:rsidR="00175615" w14:paraId="7F611749" w14:textId="77777777" w:rsidTr="008A1BA8">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07FE1CE4" w14:textId="77777777" w:rsidR="00175615" w:rsidRPr="006030C8" w:rsidRDefault="00175615" w:rsidP="00965C20">
            <w:pPr>
              <w:pStyle w:val="AppendixTableText"/>
              <w:jc w:val="left"/>
              <w:rPr>
                <w:rFonts w:ascii="Tahoma" w:hAnsi="Tahoma" w:cs="Tahoma"/>
                <w:lang w:val="fr-FR"/>
              </w:rPr>
            </w:pPr>
            <w:r w:rsidRPr="006030C8">
              <w:rPr>
                <w:rFonts w:ascii="Tahoma" w:hAnsi="Tahoma" w:cs="Tahoma"/>
                <w:lang w:val="fr-FR"/>
              </w:rPr>
              <w:t>Licence d’abonnement à</w:t>
            </w:r>
            <w:r w:rsidR="00965C20">
              <w:rPr>
                <w:rFonts w:ascii="Tahoma" w:hAnsi="Tahoma" w:cs="Tahoma"/>
                <w:lang w:val="fr-FR"/>
              </w:rPr>
              <w:t> </w:t>
            </w:r>
            <w:r w:rsidRPr="006030C8">
              <w:rPr>
                <w:rFonts w:ascii="Tahoma" w:hAnsi="Tahoma" w:cs="Tahoma"/>
                <w:lang w:val="fr-FR"/>
              </w:rPr>
              <w:t>l’Assistant Windows</w:t>
            </w:r>
          </w:p>
        </w:tc>
        <w:tc>
          <w:tcPr>
            <w:tcW w:w="1530" w:type="dxa"/>
            <w:tcBorders>
              <w:top w:val="single" w:sz="6" w:space="0" w:color="auto"/>
              <w:left w:val="single" w:sz="6" w:space="0" w:color="auto"/>
              <w:bottom w:val="single" w:sz="6" w:space="0" w:color="auto"/>
              <w:right w:val="single" w:sz="6" w:space="0" w:color="auto"/>
            </w:tcBorders>
            <w:vAlign w:val="center"/>
          </w:tcPr>
          <w:p w14:paraId="3AA70DAE" w14:textId="77777777" w:rsidR="00175615" w:rsidRPr="006030C8" w:rsidRDefault="00175615" w:rsidP="00E06FE8">
            <w:pPr>
              <w:pStyle w:val="AppendixTableText"/>
              <w:rPr>
                <w:rFonts w:ascii="Tahoma" w:hAnsi="Tahoma" w:cs="Tahoma"/>
                <w:lang w:val="fr-FR"/>
              </w:rPr>
            </w:pPr>
          </w:p>
        </w:tc>
        <w:tc>
          <w:tcPr>
            <w:tcW w:w="1355" w:type="dxa"/>
            <w:tcBorders>
              <w:top w:val="single" w:sz="6" w:space="0" w:color="auto"/>
              <w:left w:val="single" w:sz="6" w:space="0" w:color="auto"/>
              <w:bottom w:val="single" w:sz="6" w:space="0" w:color="auto"/>
              <w:right w:val="single" w:sz="6" w:space="0" w:color="auto"/>
            </w:tcBorders>
            <w:vAlign w:val="center"/>
          </w:tcPr>
          <w:p w14:paraId="35C4952F" w14:textId="77777777" w:rsidR="00175615" w:rsidRDefault="00175615" w:rsidP="00E06FE8">
            <w:pPr>
              <w:pStyle w:val="AppendixTableText"/>
              <w:rPr>
                <w:rFonts w:ascii="Tahoma" w:hAnsi="Tahoma" w:cs="Tahoma"/>
              </w:rPr>
            </w:pPr>
            <w:r>
              <w:rPr>
                <w:rFonts w:ascii="Tahoma" w:hAnsi="Tahoma" w:cs="Tahoma"/>
              </w:rPr>
              <w:t>Oui</w:t>
            </w:r>
            <w:r>
              <w:rPr>
                <w:rFonts w:ascii="Tahoma" w:hAnsi="Tahoma" w:cs="Tahoma"/>
                <w:vertAlign w:val="superscript"/>
              </w:rPr>
              <w:t>1</w:t>
            </w:r>
          </w:p>
        </w:tc>
        <w:tc>
          <w:tcPr>
            <w:tcW w:w="1422" w:type="dxa"/>
            <w:tcBorders>
              <w:top w:val="single" w:sz="6" w:space="0" w:color="auto"/>
              <w:left w:val="single" w:sz="6" w:space="0" w:color="auto"/>
              <w:bottom w:val="single" w:sz="6" w:space="0" w:color="auto"/>
              <w:right w:val="single" w:sz="4" w:space="0" w:color="auto"/>
            </w:tcBorders>
            <w:vAlign w:val="center"/>
          </w:tcPr>
          <w:p w14:paraId="519BF37B" w14:textId="77777777" w:rsidR="00175615" w:rsidRDefault="00175615" w:rsidP="00E06FE8">
            <w:pPr>
              <w:pStyle w:val="AppendixTableText"/>
              <w:rPr>
                <w:rFonts w:ascii="Tahoma" w:hAnsi="Tahoma" w:cs="Tahoma"/>
              </w:rPr>
            </w:pPr>
          </w:p>
        </w:tc>
        <w:tc>
          <w:tcPr>
            <w:tcW w:w="1813" w:type="dxa"/>
            <w:tcBorders>
              <w:top w:val="single" w:sz="6" w:space="0" w:color="auto"/>
              <w:left w:val="single" w:sz="6" w:space="0" w:color="auto"/>
              <w:bottom w:val="single" w:sz="6" w:space="0" w:color="auto"/>
              <w:right w:val="single" w:sz="4" w:space="0" w:color="auto"/>
            </w:tcBorders>
            <w:vAlign w:val="center"/>
          </w:tcPr>
          <w:p w14:paraId="66D8937E" w14:textId="77777777" w:rsidR="00175615" w:rsidRDefault="00175615" w:rsidP="00E06FE8">
            <w:pPr>
              <w:pStyle w:val="AppendixTableText"/>
              <w:rPr>
                <w:rFonts w:ascii="Tahoma" w:hAnsi="Tahoma" w:cs="Tahoma"/>
              </w:rPr>
            </w:pPr>
            <w:r>
              <w:rPr>
                <w:rFonts w:ascii="Tahoma" w:hAnsi="Tahoma" w:cs="Tahoma"/>
              </w:rPr>
              <w:t>Oui</w:t>
            </w:r>
          </w:p>
        </w:tc>
        <w:tc>
          <w:tcPr>
            <w:tcW w:w="1440" w:type="dxa"/>
            <w:tcBorders>
              <w:top w:val="single" w:sz="6" w:space="0" w:color="auto"/>
              <w:left w:val="single" w:sz="6" w:space="0" w:color="auto"/>
              <w:bottom w:val="single" w:sz="6" w:space="0" w:color="auto"/>
              <w:right w:val="single" w:sz="4" w:space="0" w:color="auto"/>
            </w:tcBorders>
            <w:vAlign w:val="center"/>
          </w:tcPr>
          <w:p w14:paraId="1D9F3280" w14:textId="77777777" w:rsidR="00175615" w:rsidRDefault="00175615" w:rsidP="00E06FE8">
            <w:pPr>
              <w:pStyle w:val="AppendixTableText"/>
              <w:rPr>
                <w:rFonts w:ascii="Tahoma" w:hAnsi="Tahoma" w:cs="Tahoma"/>
              </w:rPr>
            </w:pPr>
          </w:p>
        </w:tc>
      </w:tr>
    </w:tbl>
    <w:p w14:paraId="4AC753F7" w14:textId="77777777" w:rsidR="00023FE7" w:rsidRPr="006030C8" w:rsidRDefault="00023FE7">
      <w:pPr>
        <w:pStyle w:val="AppendixBodyText"/>
        <w:ind w:right="180"/>
        <w:rPr>
          <w:lang w:val="fr-FR"/>
        </w:rPr>
      </w:pPr>
      <w:r w:rsidRPr="006030C8">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Dispositif)/d’une suite Office 365 éligible rend le client éligible à cet avantage.</w:t>
      </w:r>
    </w:p>
    <w:p w14:paraId="5BECFBBA" w14:textId="77777777" w:rsidR="00023FE7" w:rsidRPr="006030C8" w:rsidRDefault="00023FE7">
      <w:pPr>
        <w:pStyle w:val="AppendixBodyText"/>
        <w:ind w:right="180"/>
        <w:rPr>
          <w:lang w:val="fr-FR"/>
        </w:rPr>
      </w:pPr>
      <w:r w:rsidRPr="006030C8">
        <w:rPr>
          <w:rFonts w:ascii="Tahoma" w:hAnsi="Tahoma" w:cs="Tahoma"/>
          <w:i/>
          <w:sz w:val="16"/>
          <w:szCs w:val="16"/>
          <w:lang w:val="fr-FR"/>
        </w:rPr>
        <w:t>*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2D81F5F9" w14:textId="77777777" w:rsidR="00023FE7" w:rsidRPr="006030C8" w:rsidRDefault="00302B84" w:rsidP="0063466C">
      <w:pPr>
        <w:pStyle w:val="AppendixBodyText"/>
        <w:spacing w:after="0"/>
        <w:rPr>
          <w:lang w:val="fr-FR"/>
        </w:rPr>
      </w:pPr>
      <w:r w:rsidRPr="006030C8">
        <w:rPr>
          <w:rFonts w:ascii="Tahoma" w:hAnsi="Tahoma" w:cs="Tahoma"/>
          <w:i/>
          <w:sz w:val="16"/>
          <w:lang w:val="fr-FR"/>
        </w:rPr>
        <w:t>***De manière générale, les offres d’abonnement incluant des composants logiciels constitués de logiciels versionnés incluent des droits permettant l’utilisation des nouvelles versions de ces composants.</w:t>
      </w:r>
    </w:p>
    <w:p w14:paraId="6DC61E68" w14:textId="77777777" w:rsidR="00E0729E" w:rsidRPr="00CE5B43" w:rsidRDefault="00E0729E" w:rsidP="00E0729E">
      <w:pPr>
        <w:pStyle w:val="AppendixBodyText"/>
        <w:spacing w:after="0"/>
        <w:rPr>
          <w:rFonts w:ascii="Tahoma" w:hAnsi="Tahoma" w:cs="Tahoma"/>
          <w:i/>
          <w:iCs/>
          <w:lang w:val="fr-FR"/>
        </w:rPr>
      </w:pPr>
      <w:r w:rsidRPr="005F7983">
        <w:rPr>
          <w:rFonts w:ascii="Tahoma" w:hAnsi="Tahoma" w:cs="Tahoma"/>
          <w:i/>
          <w:iCs/>
          <w:vertAlign w:val="superscript"/>
          <w:lang w:val="fr-FR"/>
        </w:rPr>
        <w:t>1</w:t>
      </w:r>
      <w:r w:rsidRPr="005F7983">
        <w:rPr>
          <w:rFonts w:ascii="Tahoma" w:hAnsi="Tahoma" w:cs="Tahoma"/>
          <w:i/>
          <w:iCs/>
          <w:sz w:val="16"/>
          <w:lang w:val="fr-FR"/>
        </w:rPr>
        <w:t>N’est pas un avantage de la SA pour les produits Windows Embedded 8.1.</w:t>
      </w:r>
    </w:p>
    <w:p w14:paraId="64896A86" w14:textId="77777777" w:rsidR="00E0729E" w:rsidRPr="006030C8" w:rsidRDefault="00E0729E" w:rsidP="00E0729E">
      <w:pPr>
        <w:pStyle w:val="AppendixBodyText"/>
        <w:spacing w:after="0"/>
        <w:rPr>
          <w:lang w:val="fr-FR"/>
        </w:rPr>
      </w:pPr>
      <w:r w:rsidRPr="005F7983">
        <w:rPr>
          <w:rFonts w:ascii="Tahoma" w:hAnsi="Tahoma" w:cs="Tahoma"/>
          <w:i/>
          <w:iCs/>
          <w:vertAlign w:val="superscript"/>
          <w:lang w:val="fr-FR"/>
        </w:rPr>
        <w:t>2</w:t>
      </w:r>
      <w:r w:rsidRPr="005F7983">
        <w:rPr>
          <w:rFonts w:ascii="Tahoma" w:hAnsi="Tahoma" w:cs="Tahoma"/>
          <w:i/>
          <w:iCs/>
          <w:sz w:val="16"/>
          <w:lang w:val="fr-FR"/>
        </w:rPr>
        <w:t>Pour</w:t>
      </w:r>
      <w:r w:rsidRPr="006030C8">
        <w:rPr>
          <w:rFonts w:ascii="Tahoma" w:hAnsi="Tahoma" w:cs="Tahoma"/>
          <w:i/>
          <w:sz w:val="16"/>
          <w:lang w:val="fr-FR"/>
        </w:rPr>
        <w:t xml:space="preserve"> les produits Windows Embedded 8.1, la SA permet de disposer de droits locaux de virtualisation, mais pas d’accéder à distance à des instances virtualisées du logiciel.</w:t>
      </w:r>
    </w:p>
    <w:p w14:paraId="06C88281" w14:textId="77777777" w:rsidR="00302B84" w:rsidRPr="006030C8" w:rsidRDefault="00302B84" w:rsidP="0045693C">
      <w:pPr>
        <w:rPr>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FD12DC" w14:paraId="12855C10" w14:textId="77777777" w:rsidTr="0044720D">
        <w:trPr>
          <w:trHeight w:val="60"/>
        </w:trPr>
        <w:tc>
          <w:tcPr>
            <w:tcW w:w="8280" w:type="dxa"/>
            <w:shd w:val="clear" w:color="auto" w:fill="FFCC99"/>
            <w:vAlign w:val="center"/>
          </w:tcPr>
          <w:p w14:paraId="554350F3" w14:textId="77777777" w:rsidR="00AD6AD6" w:rsidRPr="006030C8" w:rsidRDefault="00AD6AD6" w:rsidP="004B54F7">
            <w:pPr>
              <w:pStyle w:val="AppendixTableHeadings"/>
              <w:rPr>
                <w:rFonts w:ascii="Tahoma" w:hAnsi="Tahoma" w:cs="Tahoma"/>
                <w:sz w:val="20"/>
                <w:szCs w:val="20"/>
                <w:lang w:val="fr-FR"/>
              </w:rPr>
            </w:pPr>
            <w:r w:rsidRPr="006030C8">
              <w:rPr>
                <w:rFonts w:ascii="Tahoma" w:hAnsi="Tahoma" w:cs="Tahoma"/>
                <w:sz w:val="20"/>
                <w:szCs w:val="20"/>
                <w:lang w:val="fr-FR"/>
              </w:rPr>
              <w:t>Produits du groupe Applications Office System</w:t>
            </w:r>
          </w:p>
        </w:tc>
      </w:tr>
      <w:tr w:rsidR="00AD6AD6" w14:paraId="235B75CE" w14:textId="77777777" w:rsidTr="0044720D">
        <w:trPr>
          <w:trHeight w:val="438"/>
        </w:trPr>
        <w:tc>
          <w:tcPr>
            <w:tcW w:w="8280" w:type="dxa"/>
            <w:vAlign w:val="center"/>
          </w:tcPr>
          <w:p w14:paraId="212986DD" w14:textId="77777777" w:rsidR="00AD6AD6" w:rsidRPr="006030C8" w:rsidRDefault="00AD6AD6" w:rsidP="004B54F7">
            <w:pPr>
              <w:spacing w:line="240" w:lineRule="atLeast"/>
              <w:rPr>
                <w:lang w:val="fr-FR"/>
              </w:rPr>
            </w:pPr>
            <w:r w:rsidRPr="006030C8">
              <w:rPr>
                <w:rFonts w:cs="Tahoma"/>
                <w:color w:val="000000"/>
                <w:szCs w:val="18"/>
                <w:lang w:val="fr-FR"/>
              </w:rPr>
              <w:t>Office Standard 2013</w:t>
            </w:r>
          </w:p>
          <w:p w14:paraId="512796D7" w14:textId="77777777" w:rsidR="00AD6AD6" w:rsidRPr="006030C8" w:rsidRDefault="00AD6AD6" w:rsidP="004B54F7">
            <w:pPr>
              <w:spacing w:line="240" w:lineRule="atLeast"/>
              <w:rPr>
                <w:lang w:val="fr-FR"/>
              </w:rPr>
            </w:pPr>
            <w:r w:rsidRPr="006030C8">
              <w:rPr>
                <w:rFonts w:cs="Tahoma"/>
                <w:color w:val="000000"/>
                <w:szCs w:val="18"/>
                <w:lang w:val="fr-FR"/>
              </w:rPr>
              <w:t xml:space="preserve">Office Professionnel Plus 2013 </w:t>
            </w:r>
          </w:p>
          <w:p w14:paraId="76D285AD" w14:textId="77777777" w:rsidR="00AD6AD6" w:rsidRPr="006030C8" w:rsidRDefault="00AD6AD6" w:rsidP="004B54F7">
            <w:pPr>
              <w:spacing w:line="240" w:lineRule="atLeast"/>
              <w:rPr>
                <w:lang w:val="fr-FR"/>
              </w:rPr>
            </w:pPr>
            <w:r w:rsidRPr="006030C8">
              <w:rPr>
                <w:rFonts w:cs="Tahoma"/>
                <w:color w:val="000000"/>
                <w:szCs w:val="18"/>
                <w:lang w:val="fr-FR"/>
              </w:rPr>
              <w:t>Project Standard 2013</w:t>
            </w:r>
          </w:p>
          <w:p w14:paraId="055F3A4F" w14:textId="77777777" w:rsidR="00AD6AD6" w:rsidRPr="006030C8" w:rsidRDefault="00AD6AD6" w:rsidP="004B54F7">
            <w:pPr>
              <w:spacing w:line="240" w:lineRule="atLeast"/>
              <w:rPr>
                <w:lang w:val="fr-FR"/>
              </w:rPr>
            </w:pPr>
            <w:r w:rsidRPr="006030C8">
              <w:rPr>
                <w:rFonts w:cs="Tahoma"/>
                <w:color w:val="000000"/>
                <w:szCs w:val="18"/>
                <w:lang w:val="fr-FR"/>
              </w:rPr>
              <w:t>Project Professionnel 2013</w:t>
            </w:r>
          </w:p>
          <w:p w14:paraId="314C90F0" w14:textId="77777777" w:rsidR="00AD6AD6" w:rsidRPr="006030C8" w:rsidRDefault="00AD6AD6" w:rsidP="004B54F7">
            <w:pPr>
              <w:spacing w:line="240" w:lineRule="atLeast"/>
              <w:rPr>
                <w:lang w:val="fr-FR"/>
              </w:rPr>
            </w:pPr>
            <w:r w:rsidRPr="006030C8">
              <w:rPr>
                <w:rFonts w:cs="Tahoma"/>
                <w:color w:val="000000"/>
                <w:szCs w:val="18"/>
                <w:lang w:val="fr-FR"/>
              </w:rPr>
              <w:t>Visio</w:t>
            </w:r>
            <w:r w:rsidR="00404A81" w:rsidRPr="00404A81">
              <w:rPr>
                <w:rFonts w:cs="Tahoma"/>
                <w:color w:val="000000"/>
                <w:szCs w:val="18"/>
                <w:vertAlign w:val="superscript"/>
                <w:lang w:val="fr-FR"/>
              </w:rPr>
              <w:t>®</w:t>
            </w:r>
            <w:r w:rsidRPr="006030C8">
              <w:rPr>
                <w:rFonts w:cs="Tahoma"/>
                <w:color w:val="000000"/>
                <w:szCs w:val="18"/>
                <w:lang w:val="fr-FR"/>
              </w:rPr>
              <w:t xml:space="preserve"> Standard 2013</w:t>
            </w:r>
          </w:p>
          <w:p w14:paraId="61610F6B" w14:textId="77777777" w:rsidR="00AD6AD6" w:rsidRPr="006030C8" w:rsidRDefault="00AD6AD6" w:rsidP="004B54F7">
            <w:pPr>
              <w:spacing w:line="240" w:lineRule="atLeast"/>
              <w:rPr>
                <w:lang w:val="fr-FR"/>
              </w:rPr>
            </w:pPr>
            <w:r w:rsidRPr="006030C8">
              <w:rPr>
                <w:rFonts w:cs="Tahoma"/>
                <w:color w:val="000000"/>
                <w:szCs w:val="18"/>
                <w:lang w:val="fr-FR"/>
              </w:rPr>
              <w:t>Visio</w:t>
            </w:r>
            <w:r w:rsidR="00404A81" w:rsidRPr="00404A81">
              <w:rPr>
                <w:rFonts w:cs="Tahoma"/>
                <w:color w:val="000000"/>
                <w:szCs w:val="18"/>
                <w:vertAlign w:val="superscript"/>
                <w:lang w:val="fr-FR"/>
              </w:rPr>
              <w:t>®</w:t>
            </w:r>
            <w:r w:rsidRPr="006030C8">
              <w:rPr>
                <w:rFonts w:cs="Tahoma"/>
                <w:color w:val="000000"/>
                <w:szCs w:val="18"/>
                <w:lang w:val="fr-FR"/>
              </w:rPr>
              <w:t xml:space="preserve"> Professionnel 2013</w:t>
            </w:r>
          </w:p>
          <w:p w14:paraId="6399599B" w14:textId="77777777" w:rsidR="00AD6AD6" w:rsidRPr="006030C8" w:rsidRDefault="00AD6AD6" w:rsidP="004B54F7">
            <w:pPr>
              <w:spacing w:line="240" w:lineRule="atLeast"/>
              <w:rPr>
                <w:lang w:val="fr-FR"/>
              </w:rPr>
            </w:pPr>
            <w:r w:rsidRPr="006030C8">
              <w:rPr>
                <w:rFonts w:cs="Tahoma"/>
                <w:color w:val="000000"/>
                <w:szCs w:val="18"/>
                <w:lang w:val="fr-FR"/>
              </w:rPr>
              <w:t>Access 2013</w:t>
            </w:r>
          </w:p>
          <w:p w14:paraId="0D0F7211" w14:textId="77777777" w:rsidR="00AD6AD6" w:rsidRPr="006030C8" w:rsidRDefault="00AD6AD6" w:rsidP="004B54F7">
            <w:pPr>
              <w:spacing w:line="240" w:lineRule="atLeast"/>
              <w:rPr>
                <w:lang w:val="fr-FR"/>
              </w:rPr>
            </w:pPr>
            <w:r w:rsidRPr="006030C8">
              <w:rPr>
                <w:rFonts w:cs="Tahoma"/>
                <w:color w:val="000000"/>
                <w:szCs w:val="18"/>
                <w:lang w:val="fr-FR"/>
              </w:rPr>
              <w:t xml:space="preserve">Excel 2013 </w:t>
            </w:r>
          </w:p>
          <w:p w14:paraId="2497B917" w14:textId="77777777" w:rsidR="00AD6AD6" w:rsidRPr="006030C8" w:rsidRDefault="00AD6AD6" w:rsidP="004B54F7">
            <w:pPr>
              <w:spacing w:line="240" w:lineRule="atLeast"/>
              <w:rPr>
                <w:lang w:val="fr-FR"/>
              </w:rPr>
            </w:pPr>
            <w:r w:rsidRPr="006030C8">
              <w:rPr>
                <w:rFonts w:cs="Tahoma"/>
                <w:color w:val="000000"/>
                <w:szCs w:val="18"/>
                <w:lang w:val="fr-FR"/>
              </w:rPr>
              <w:t>InfoPath</w:t>
            </w:r>
            <w:r w:rsidR="00404A81" w:rsidRPr="00404A81">
              <w:rPr>
                <w:rFonts w:cs="Tahoma"/>
                <w:color w:val="000000"/>
                <w:szCs w:val="18"/>
                <w:vertAlign w:val="superscript"/>
                <w:lang w:val="fr-FR"/>
              </w:rPr>
              <w:t>®</w:t>
            </w:r>
            <w:r w:rsidRPr="006030C8">
              <w:rPr>
                <w:rFonts w:cs="Tahoma"/>
                <w:color w:val="000000"/>
                <w:szCs w:val="18"/>
                <w:lang w:val="fr-FR"/>
              </w:rPr>
              <w:t xml:space="preserve"> 2013</w:t>
            </w:r>
          </w:p>
          <w:p w14:paraId="6BA462B2" w14:textId="77777777" w:rsidR="00AD6AD6" w:rsidRPr="006030C8" w:rsidRDefault="00AD6AD6" w:rsidP="004B54F7">
            <w:pPr>
              <w:spacing w:line="240" w:lineRule="atLeast"/>
              <w:rPr>
                <w:lang w:val="fr-FR"/>
              </w:rPr>
            </w:pPr>
            <w:r w:rsidRPr="006030C8">
              <w:rPr>
                <w:rFonts w:cs="Tahoma"/>
                <w:color w:val="000000"/>
                <w:szCs w:val="18"/>
                <w:lang w:val="fr-FR"/>
              </w:rPr>
              <w:t>Lync 2013</w:t>
            </w:r>
          </w:p>
          <w:p w14:paraId="1C6B4179" w14:textId="77777777" w:rsidR="00AD6AD6" w:rsidRPr="006030C8" w:rsidRDefault="00AD6AD6" w:rsidP="004B54F7">
            <w:pPr>
              <w:spacing w:line="240" w:lineRule="atLeast"/>
              <w:rPr>
                <w:lang w:val="fr-FR"/>
              </w:rPr>
            </w:pPr>
            <w:r w:rsidRPr="006030C8">
              <w:rPr>
                <w:rFonts w:cs="Tahoma"/>
                <w:color w:val="000000"/>
                <w:szCs w:val="18"/>
                <w:lang w:val="fr-FR"/>
              </w:rPr>
              <w:t>OneNote™ 2013</w:t>
            </w:r>
          </w:p>
          <w:p w14:paraId="59BB8DB5" w14:textId="77777777" w:rsidR="00AD6AD6" w:rsidRPr="006030C8" w:rsidRDefault="00AD6AD6" w:rsidP="004B54F7">
            <w:pPr>
              <w:spacing w:line="240" w:lineRule="atLeast"/>
              <w:rPr>
                <w:lang w:val="fr-FR"/>
              </w:rPr>
            </w:pPr>
            <w:r w:rsidRPr="006030C8">
              <w:rPr>
                <w:rFonts w:cs="Tahoma"/>
                <w:color w:val="000000"/>
                <w:szCs w:val="18"/>
                <w:lang w:val="fr-FR"/>
              </w:rPr>
              <w:t>Outlook</w:t>
            </w:r>
            <w:r w:rsidR="00404A81" w:rsidRPr="00404A81">
              <w:rPr>
                <w:rFonts w:cs="Tahoma"/>
                <w:color w:val="000000"/>
                <w:szCs w:val="18"/>
                <w:vertAlign w:val="superscript"/>
                <w:lang w:val="fr-FR"/>
              </w:rPr>
              <w:t>®</w:t>
            </w:r>
            <w:r w:rsidRPr="006030C8">
              <w:rPr>
                <w:rFonts w:cs="Tahoma"/>
                <w:color w:val="000000"/>
                <w:szCs w:val="18"/>
                <w:lang w:val="fr-FR"/>
              </w:rPr>
              <w:t xml:space="preserve"> 2013</w:t>
            </w:r>
          </w:p>
          <w:p w14:paraId="0B382EED" w14:textId="77777777" w:rsidR="00AD6AD6" w:rsidRPr="004F549F" w:rsidRDefault="00AD6AD6" w:rsidP="004B54F7">
            <w:pPr>
              <w:spacing w:line="240" w:lineRule="atLeast"/>
            </w:pPr>
            <w:r>
              <w:rPr>
                <w:rFonts w:cs="Tahoma"/>
                <w:color w:val="000000"/>
                <w:szCs w:val="18"/>
              </w:rPr>
              <w:t>PowerPoint</w:t>
            </w:r>
            <w:r w:rsidR="00404A81" w:rsidRPr="00404A81">
              <w:rPr>
                <w:rFonts w:cs="Tahoma"/>
                <w:color w:val="000000"/>
                <w:szCs w:val="18"/>
                <w:vertAlign w:val="superscript"/>
              </w:rPr>
              <w:t>®</w:t>
            </w:r>
            <w:r>
              <w:rPr>
                <w:rFonts w:cs="Tahoma"/>
                <w:color w:val="000000"/>
                <w:szCs w:val="18"/>
              </w:rPr>
              <w:t xml:space="preserve"> 2013</w:t>
            </w:r>
          </w:p>
          <w:p w14:paraId="056CE93B" w14:textId="77777777" w:rsidR="00AD6AD6" w:rsidRPr="004F549F" w:rsidRDefault="00AD6AD6" w:rsidP="004B54F7">
            <w:pPr>
              <w:spacing w:line="240" w:lineRule="atLeast"/>
            </w:pPr>
            <w:r>
              <w:rPr>
                <w:rFonts w:cs="Tahoma"/>
                <w:color w:val="000000"/>
                <w:szCs w:val="18"/>
              </w:rPr>
              <w:t>Publisher 2013</w:t>
            </w:r>
          </w:p>
          <w:p w14:paraId="3E3C3993" w14:textId="77777777" w:rsidR="00AD6AD6" w:rsidRPr="004F549F" w:rsidRDefault="00AD6AD6" w:rsidP="004B54F7">
            <w:pPr>
              <w:spacing w:line="240" w:lineRule="atLeast"/>
            </w:pPr>
            <w:r>
              <w:rPr>
                <w:rFonts w:cs="Tahoma"/>
                <w:color w:val="000000"/>
                <w:szCs w:val="18"/>
              </w:rPr>
              <w:t>Word 2013</w:t>
            </w:r>
          </w:p>
          <w:p w14:paraId="27799EA3" w14:textId="77777777" w:rsidR="00AD6AD6" w:rsidRPr="004F549F" w:rsidRDefault="00AD6AD6" w:rsidP="004B54F7">
            <w:pPr>
              <w:spacing w:line="240" w:lineRule="atLeast"/>
            </w:pPr>
            <w:r>
              <w:rPr>
                <w:rFonts w:cs="Tahoma"/>
                <w:color w:val="000000"/>
                <w:szCs w:val="18"/>
              </w:rPr>
              <w:t xml:space="preserve">Office 2011 pour Mac Standard </w:t>
            </w:r>
          </w:p>
          <w:p w14:paraId="7FC78BB5" w14:textId="77777777" w:rsidR="00AD6AD6" w:rsidRPr="006030C8" w:rsidRDefault="00AD6AD6" w:rsidP="004B54F7">
            <w:pPr>
              <w:spacing w:line="240" w:lineRule="atLeast"/>
              <w:rPr>
                <w:lang w:val="fr-FR"/>
              </w:rPr>
            </w:pPr>
            <w:r w:rsidRPr="006030C8">
              <w:rPr>
                <w:rFonts w:cs="Tahoma"/>
                <w:color w:val="000000"/>
                <w:szCs w:val="18"/>
                <w:lang w:val="fr-FR"/>
              </w:rPr>
              <w:t>Lync 2011 pour Mac</w:t>
            </w:r>
          </w:p>
          <w:p w14:paraId="25479D4F" w14:textId="77777777" w:rsidR="00061A45" w:rsidRPr="006030C8" w:rsidRDefault="007C4ADB" w:rsidP="004B54F7">
            <w:pPr>
              <w:spacing w:line="240" w:lineRule="atLeast"/>
              <w:rPr>
                <w:lang w:val="fr-FR"/>
              </w:rPr>
            </w:pPr>
            <w:r w:rsidRPr="006030C8">
              <w:rPr>
                <w:rFonts w:cs="Tahoma"/>
                <w:color w:val="000000"/>
                <w:szCs w:val="18"/>
                <w:lang w:val="fr-FR"/>
              </w:rPr>
              <w:t>Outlook 2011 pour Mac</w:t>
            </w:r>
          </w:p>
          <w:p w14:paraId="476AB199" w14:textId="77777777" w:rsidR="00AD6AD6" w:rsidRPr="006030C8" w:rsidRDefault="00AD6AD6" w:rsidP="004B54F7">
            <w:pPr>
              <w:spacing w:line="240" w:lineRule="atLeast"/>
              <w:rPr>
                <w:lang w:val="fr-FR"/>
              </w:rPr>
            </w:pPr>
            <w:r w:rsidRPr="006030C8">
              <w:rPr>
                <w:rFonts w:cs="Tahoma"/>
                <w:color w:val="000000"/>
                <w:szCs w:val="18"/>
                <w:lang w:val="fr-FR"/>
              </w:rPr>
              <w:t>Powerpoint 2011 pour Mac</w:t>
            </w:r>
          </w:p>
          <w:p w14:paraId="632C0283" w14:textId="77777777" w:rsidR="00AD6AD6" w:rsidRPr="006030C8" w:rsidRDefault="00AD6AD6" w:rsidP="004B54F7">
            <w:pPr>
              <w:spacing w:line="240" w:lineRule="atLeast"/>
              <w:rPr>
                <w:lang w:val="fr-FR"/>
              </w:rPr>
            </w:pPr>
            <w:r w:rsidRPr="006030C8">
              <w:rPr>
                <w:rFonts w:cs="Tahoma"/>
                <w:color w:val="000000"/>
                <w:szCs w:val="18"/>
                <w:lang w:val="fr-FR"/>
              </w:rPr>
              <w:t>Excel version 2011 pour Mac</w:t>
            </w:r>
          </w:p>
          <w:p w14:paraId="2A6943D1" w14:textId="77777777" w:rsidR="00AD6AD6" w:rsidRPr="00F414F2" w:rsidRDefault="00AD6AD6" w:rsidP="004B54F7">
            <w:pPr>
              <w:spacing w:line="240" w:lineRule="atLeast"/>
              <w:rPr>
                <w:rFonts w:cs="Tahoma"/>
                <w:color w:val="000000"/>
                <w:szCs w:val="18"/>
              </w:rPr>
            </w:pPr>
            <w:r>
              <w:rPr>
                <w:rFonts w:cs="Tahoma"/>
                <w:color w:val="000000"/>
                <w:szCs w:val="18"/>
              </w:rPr>
              <w:t>Word 2011 pour Mac</w:t>
            </w:r>
          </w:p>
        </w:tc>
      </w:tr>
    </w:tbl>
    <w:p w14:paraId="06C32141" w14:textId="77777777" w:rsidR="00D8064F" w:rsidRPr="006030C8" w:rsidRDefault="00AD6AD6" w:rsidP="0044720D">
      <w:pPr>
        <w:pStyle w:val="AppendixBodyText"/>
        <w:spacing w:after="0"/>
        <w:ind w:firstLine="550"/>
        <w:rPr>
          <w:lang w:val="fr-FR"/>
        </w:rPr>
      </w:pPr>
      <w:r w:rsidRPr="006030C8">
        <w:rPr>
          <w:rFonts w:ascii="Tahoma" w:hAnsi="Tahoma" w:cs="Tahoma"/>
          <w:b/>
          <w:i/>
          <w:sz w:val="16"/>
          <w:szCs w:val="16"/>
          <w:lang w:val="fr-FR"/>
        </w:rPr>
        <w:t>Remarque :</w:t>
      </w:r>
      <w:r w:rsidRPr="006030C8">
        <w:rPr>
          <w:rFonts w:ascii="Tahoma" w:hAnsi="Tahoma" w:cs="Tahoma"/>
          <w:i/>
          <w:sz w:val="16"/>
          <w:szCs w:val="16"/>
          <w:lang w:val="fr-FR"/>
        </w:rPr>
        <w:t xml:space="preserve"> la liste des produits du Groupe Applications Office System peut faire l’objet de modifications.</w:t>
      </w:r>
    </w:p>
    <w:p w14:paraId="06DF5DAF" w14:textId="77777777" w:rsidR="00BA0707" w:rsidRPr="006030C8" w:rsidRDefault="00BA0707" w:rsidP="0063466C">
      <w:pPr>
        <w:pStyle w:val="AppendixBodyText"/>
        <w:spacing w:after="0"/>
        <w:rPr>
          <w:lang w:val="fr-FR"/>
        </w:rPr>
      </w:pPr>
    </w:p>
    <w:p w14:paraId="4219B65A" w14:textId="77777777" w:rsidR="00023FE7" w:rsidRPr="006030C8" w:rsidRDefault="00023FE7">
      <w:pPr>
        <w:pStyle w:val="Heading2"/>
        <w:ind w:left="0"/>
        <w:rPr>
          <w:lang w:val="fr-FR"/>
        </w:rPr>
      </w:pPr>
      <w:bookmarkStart w:id="718" w:name="_Toc336338228"/>
      <w:bookmarkStart w:id="719" w:name="_Toc377592964"/>
      <w:r w:rsidRPr="006030C8">
        <w:rPr>
          <w:rFonts w:ascii="Tahoma" w:hAnsi="Tahoma"/>
          <w:lang w:val="fr-FR"/>
        </w:rPr>
        <w:t>Droits Relatifs aux Nouvelles Versions</w:t>
      </w:r>
      <w:bookmarkEnd w:id="718"/>
      <w:bookmarkEnd w:id="719"/>
    </w:p>
    <w:p w14:paraId="6F7561E0" w14:textId="77777777" w:rsidR="00023FE7" w:rsidRPr="006030C8" w:rsidRDefault="00023FE7" w:rsidP="00BA0707">
      <w:pPr>
        <w:rPr>
          <w:lang w:val="fr-FR"/>
        </w:rPr>
      </w:pPr>
    </w:p>
    <w:p w14:paraId="0538BDA6" w14:textId="77777777" w:rsidR="00023FE7" w:rsidRPr="00CE5B43" w:rsidRDefault="00023FE7" w:rsidP="00CE5B43">
      <w:pPr>
        <w:pStyle w:val="AppendixBodyText"/>
        <w:spacing w:after="0"/>
        <w:rPr>
          <w:sz w:val="18"/>
          <w:szCs w:val="18"/>
          <w:lang w:val="fr-FR"/>
        </w:rPr>
      </w:pPr>
      <w:r w:rsidRPr="00CE5B43">
        <w:rPr>
          <w:rFonts w:ascii="Tahoma" w:hAnsi="Tahoma" w:cs="Tahoma"/>
          <w:color w:val="000000"/>
          <w:sz w:val="18"/>
          <w:szCs w:val="18"/>
          <w:lang w:val="fr-FR"/>
        </w:rPr>
        <w:t>Avec une Software Assurance, les clients sont éligibles à la mise à jour vers la nouvelle version des logiciels concédés sous licence disponible pendant la durée de la Software Assurance.</w:t>
      </w:r>
      <w:r w:rsidR="006030C8" w:rsidRPr="00CE5B43">
        <w:rPr>
          <w:rFonts w:ascii="Tahoma" w:hAnsi="Tahoma" w:cs="Tahoma"/>
          <w:color w:val="000000"/>
          <w:sz w:val="18"/>
          <w:szCs w:val="18"/>
          <w:lang w:val="fr-FR"/>
        </w:rPr>
        <w:t xml:space="preserve"> </w:t>
      </w:r>
      <w:r w:rsidRPr="00CE5B43">
        <w:rPr>
          <w:rFonts w:ascii="Tahoma" w:hAnsi="Tahoma" w:cs="Tahoma"/>
          <w:color w:val="000000"/>
          <w:sz w:val="18"/>
          <w:szCs w:val="18"/>
          <w:lang w:val="fr-FR"/>
        </w:rPr>
        <w:t>« Droits Relatifs aux Nouvelles Versions » désigne, pour tout produit sous licence pour lequel une Software Assurance est commandée, le droit de mettre à jour le produit et d’exécuter, à la place du produit sous licence sous-jacent, la dernière version de ce produit que nous mettons à disposition au cours de la période couverte.</w:t>
      </w:r>
      <w:r w:rsidR="006030C8" w:rsidRPr="00CE5B43">
        <w:rPr>
          <w:rFonts w:ascii="Tahoma" w:hAnsi="Tahoma" w:cs="Tahoma"/>
          <w:color w:val="000000"/>
          <w:sz w:val="18"/>
          <w:szCs w:val="18"/>
          <w:lang w:val="fr-FR"/>
        </w:rPr>
        <w:t xml:space="preserve"> </w:t>
      </w:r>
      <w:r w:rsidRPr="00CE5B43">
        <w:rPr>
          <w:rFonts w:ascii="Tahoma" w:hAnsi="Tahoma" w:cs="Tahoma"/>
          <w:color w:val="000000"/>
          <w:sz w:val="18"/>
          <w:szCs w:val="18"/>
          <w:lang w:val="fr-FR"/>
        </w:rPr>
        <w:t>Par exemple, si une nouvelle version de Microsoft Office est</w:t>
      </w:r>
      <w:r w:rsidR="00CE5B43">
        <w:rPr>
          <w:rFonts w:ascii="Tahoma" w:hAnsi="Tahoma" w:cs="Tahoma"/>
          <w:color w:val="000000"/>
          <w:sz w:val="18"/>
          <w:szCs w:val="18"/>
          <w:lang w:val="fr-FR"/>
        </w:rPr>
        <w:t> </w:t>
      </w:r>
      <w:r w:rsidRPr="00CE5B43">
        <w:rPr>
          <w:rFonts w:ascii="Tahoma" w:hAnsi="Tahoma" w:cs="Tahoma"/>
          <w:color w:val="000000"/>
          <w:sz w:val="18"/>
          <w:szCs w:val="18"/>
          <w:lang w:val="fr-FR"/>
        </w:rPr>
        <w:t>disponible au cours de votre période de couverture, vos licences seront automatiquement mises à jour vers la</w:t>
      </w:r>
      <w:r w:rsidR="00CE5B43">
        <w:rPr>
          <w:rFonts w:ascii="Tahoma" w:hAnsi="Tahoma" w:cs="Tahoma"/>
          <w:color w:val="000000"/>
          <w:sz w:val="18"/>
          <w:szCs w:val="18"/>
          <w:lang w:val="fr-FR"/>
        </w:rPr>
        <w:t> </w:t>
      </w:r>
      <w:r w:rsidRPr="00CE5B43">
        <w:rPr>
          <w:rFonts w:ascii="Tahoma" w:hAnsi="Tahoma" w:cs="Tahoma"/>
          <w:color w:val="000000"/>
          <w:sz w:val="18"/>
          <w:szCs w:val="18"/>
          <w:lang w:val="fr-FR"/>
        </w:rPr>
        <w:t>nouvelle version. Les clients qui font l’acquisition de licences pour la durée des droits de propriété intellectuelle par</w:t>
      </w:r>
      <w:r w:rsidR="00CE5B43">
        <w:rPr>
          <w:rFonts w:ascii="Tahoma" w:hAnsi="Tahoma" w:cs="Tahoma"/>
          <w:color w:val="000000"/>
          <w:sz w:val="18"/>
          <w:szCs w:val="18"/>
          <w:lang w:val="fr-FR"/>
        </w:rPr>
        <w:t> </w:t>
      </w:r>
      <w:r w:rsidRPr="00CE5B43">
        <w:rPr>
          <w:rFonts w:ascii="Tahoma" w:hAnsi="Tahoma" w:cs="Tahoma"/>
          <w:color w:val="000000"/>
          <w:sz w:val="18"/>
          <w:szCs w:val="18"/>
          <w:lang w:val="fr-FR"/>
        </w:rPr>
        <w:t>le</w:t>
      </w:r>
      <w:r w:rsidR="00CE5B43">
        <w:rPr>
          <w:rFonts w:ascii="Tahoma" w:hAnsi="Tahoma" w:cs="Tahoma"/>
          <w:color w:val="000000"/>
          <w:sz w:val="18"/>
          <w:szCs w:val="18"/>
          <w:lang w:val="fr-FR"/>
        </w:rPr>
        <w:t> </w:t>
      </w:r>
      <w:r w:rsidRPr="00CE5B43">
        <w:rPr>
          <w:rFonts w:ascii="Tahoma" w:hAnsi="Tahoma" w:cs="Tahoma"/>
          <w:color w:val="000000"/>
          <w:sz w:val="18"/>
          <w:szCs w:val="18"/>
          <w:lang w:val="fr-FR"/>
        </w:rPr>
        <w:t>biais de la Software Assurance peuvent déployer les mises à jour après l’expiration de leur couverture.</w:t>
      </w:r>
    </w:p>
    <w:p w14:paraId="6CD032BD" w14:textId="77777777" w:rsidR="00023FE7" w:rsidRPr="006030C8" w:rsidRDefault="00023FE7">
      <w:pPr>
        <w:pStyle w:val="Heading2"/>
        <w:ind w:left="0"/>
        <w:rPr>
          <w:lang w:val="fr-FR"/>
        </w:rPr>
      </w:pPr>
      <w:bookmarkStart w:id="720" w:name="_Toc336338229"/>
      <w:bookmarkStart w:id="721" w:name="_Toc377592965"/>
      <w:r w:rsidRPr="006030C8">
        <w:rPr>
          <w:rFonts w:ascii="Tahoma" w:hAnsi="Tahoma"/>
          <w:lang w:val="fr-FR"/>
        </w:rPr>
        <w:lastRenderedPageBreak/>
        <w:t>Office Multi Language Pack</w:t>
      </w:r>
      <w:bookmarkEnd w:id="720"/>
      <w:bookmarkEnd w:id="721"/>
    </w:p>
    <w:p w14:paraId="0A3767A9" w14:textId="77777777" w:rsidR="00023FE7" w:rsidRPr="006030C8" w:rsidRDefault="00023FE7" w:rsidP="00BA0707">
      <w:pPr>
        <w:rPr>
          <w:lang w:val="fr-FR"/>
        </w:rPr>
      </w:pPr>
    </w:p>
    <w:p w14:paraId="0A90808F" w14:textId="77777777" w:rsidR="0063466C" w:rsidRPr="006030C8" w:rsidRDefault="00E7419A" w:rsidP="0063466C">
      <w:pPr>
        <w:spacing w:after="60"/>
        <w:jc w:val="both"/>
        <w:rPr>
          <w:lang w:val="fr-FR"/>
        </w:rPr>
      </w:pPr>
      <w:r w:rsidRPr="006030C8">
        <w:rPr>
          <w:rFonts w:cs="Tahoma"/>
          <w:b/>
          <w:szCs w:val="18"/>
          <w:lang w:val="fr-FR"/>
        </w:rPr>
        <w:t>Clients ayant souscrit une Software Assurance</w:t>
      </w:r>
    </w:p>
    <w:p w14:paraId="64A0B055" w14:textId="77777777" w:rsidR="00E7419A" w:rsidRPr="00100B9E" w:rsidRDefault="00E7419A" w:rsidP="00E7419A">
      <w:pPr>
        <w:jc w:val="both"/>
        <w:rPr>
          <w:spacing w:val="-2"/>
          <w:lang w:val="fr-FR"/>
        </w:rPr>
      </w:pPr>
      <w:r w:rsidRPr="00100B9E">
        <w:rPr>
          <w:rFonts w:cs="Tahoma"/>
          <w:spacing w:val="-2"/>
          <w:szCs w:val="18"/>
          <w:lang w:val="fr-FR"/>
        </w:rPr>
        <w:t>les clients disposant d’une Software Assurance active pour les produits et les suites Office System sont éligibles à cet avantage pendant la durée de leur Software Assurance. Les clients peuvent choisir d’utiliser la dernière version du Pack Multilingue Office avec les copies des logiciels Office System qu’ils sont autorisés à utiliser au titre des licences éligibles.</w:t>
      </w:r>
    </w:p>
    <w:p w14:paraId="0399AA8A" w14:textId="77777777" w:rsidR="0063466C" w:rsidRPr="006030C8" w:rsidRDefault="0063466C" w:rsidP="00E7419A">
      <w:pPr>
        <w:jc w:val="both"/>
        <w:rPr>
          <w:lang w:val="fr-FR"/>
        </w:rPr>
      </w:pPr>
    </w:p>
    <w:p w14:paraId="393014B3" w14:textId="77777777" w:rsidR="0063466C" w:rsidRPr="006030C8" w:rsidRDefault="00E7419A" w:rsidP="0063466C">
      <w:pPr>
        <w:spacing w:after="60"/>
        <w:jc w:val="both"/>
        <w:rPr>
          <w:lang w:val="fr-FR"/>
        </w:rPr>
      </w:pPr>
      <w:r w:rsidRPr="006030C8">
        <w:rPr>
          <w:rFonts w:cs="Tahoma"/>
          <w:b/>
          <w:szCs w:val="18"/>
          <w:lang w:val="fr-FR"/>
        </w:rPr>
        <w:t>Clients éligibles aux avantages des Services en Ligne</w:t>
      </w:r>
    </w:p>
    <w:p w14:paraId="0496E315" w14:textId="77777777" w:rsidR="00E7419A" w:rsidRPr="006030C8" w:rsidRDefault="00E7419A" w:rsidP="00E7419A">
      <w:pPr>
        <w:jc w:val="both"/>
        <w:rPr>
          <w:lang w:val="fr-FR"/>
        </w:rPr>
      </w:pPr>
      <w:r w:rsidRPr="006030C8">
        <w:rPr>
          <w:rFonts w:cs="Tahoma"/>
          <w:szCs w:val="18"/>
          <w:lang w:val="fr-FR"/>
        </w:rPr>
        <w:t>Les clients détenteurs d’une licence Office 365 ProPlus et Office 365 Entreprise E3 et E4 sont éligibles à cet avantage pendant la durée d</w:t>
      </w:r>
      <w:r w:rsidR="00CE5B43">
        <w:rPr>
          <w:rFonts w:cs="Tahoma"/>
          <w:szCs w:val="18"/>
          <w:lang w:val="fr-FR"/>
        </w:rPr>
        <w:t>e leur accord de mise en œuvre.</w:t>
      </w:r>
    </w:p>
    <w:p w14:paraId="2B925E1E" w14:textId="77777777" w:rsidR="00023FE7" w:rsidRPr="006030C8" w:rsidRDefault="00023FE7" w:rsidP="00BA0707">
      <w:pPr>
        <w:jc w:val="both"/>
        <w:rPr>
          <w:lang w:val="fr-FR"/>
        </w:rPr>
      </w:pPr>
    </w:p>
    <w:p w14:paraId="2931754C" w14:textId="77777777" w:rsidR="00023FE7" w:rsidRPr="006030C8" w:rsidRDefault="00023FE7">
      <w:pPr>
        <w:jc w:val="both"/>
        <w:rPr>
          <w:lang w:val="fr-FR"/>
        </w:rPr>
      </w:pPr>
      <w:r w:rsidRPr="006030C8">
        <w:rPr>
          <w:lang w:val="fr-FR"/>
        </w:rPr>
        <w:t>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006030C8" w:rsidRPr="006030C8">
        <w:rPr>
          <w:lang w:val="fr-FR"/>
        </w:rPr>
        <w:t xml:space="preserve"> </w:t>
      </w:r>
      <w:r w:rsidRPr="006030C8">
        <w:rPr>
          <w:lang w:val="fr-FR"/>
        </w:rPr>
        <w:t xml:space="preserve">Dans le cas contraire, le droit d’utiliser le Pack Multilingue Office expire à l’expiration des droits octroyés au titre de la licence Office System éligible. </w:t>
      </w:r>
    </w:p>
    <w:p w14:paraId="696DBAA0" w14:textId="77777777" w:rsidR="00BA0707" w:rsidRPr="006030C8" w:rsidRDefault="00BA0707" w:rsidP="00BA0707">
      <w:pPr>
        <w:jc w:val="both"/>
        <w:rPr>
          <w:lang w:val="fr-FR"/>
        </w:rPr>
      </w:pPr>
    </w:p>
    <w:p w14:paraId="319D7A0C" w14:textId="77777777" w:rsidR="000D4ECA" w:rsidRPr="006030C8" w:rsidRDefault="000D4ECA" w:rsidP="0047054A">
      <w:pPr>
        <w:keepNext/>
        <w:outlineLvl w:val="1"/>
        <w:rPr>
          <w:lang w:val="fr-FR"/>
        </w:rPr>
      </w:pPr>
      <w:bookmarkStart w:id="722" w:name="_Toc291204555"/>
      <w:r w:rsidRPr="006030C8">
        <w:rPr>
          <w:b/>
          <w:sz w:val="24"/>
          <w:szCs w:val="24"/>
          <w:lang w:val="fr-FR"/>
        </w:rPr>
        <w:t>Services de Planification</w:t>
      </w:r>
      <w:bookmarkEnd w:id="722"/>
    </w:p>
    <w:p w14:paraId="015FE3BF" w14:textId="77777777" w:rsidR="000D4ECA" w:rsidRPr="006030C8" w:rsidRDefault="000D4ECA" w:rsidP="0047054A">
      <w:pPr>
        <w:keepNext/>
        <w:rPr>
          <w:lang w:val="fr-FR"/>
        </w:rPr>
      </w:pPr>
    </w:p>
    <w:p w14:paraId="56B0D181" w14:textId="77777777" w:rsidR="000D4ECA" w:rsidRPr="004F549F" w:rsidRDefault="000D4ECA" w:rsidP="005F7983">
      <w:pPr>
        <w:spacing w:after="60"/>
      </w:pPr>
      <w:r w:rsidRPr="006030C8">
        <w:rPr>
          <w:rFonts w:cs="Tahoma"/>
          <w:color w:val="000000"/>
          <w:szCs w:val="18"/>
          <w:lang w:val="fr-FR"/>
        </w:rPr>
        <w:t>Les clients (autres que les clients participant à un programme de Licences Select Éducation, Select Plus Éducation ou</w:t>
      </w:r>
      <w:r w:rsidR="005F7983">
        <w:rPr>
          <w:rFonts w:cs="Tahoma"/>
          <w:color w:val="000000"/>
          <w:szCs w:val="18"/>
          <w:lang w:val="fr-FR"/>
        </w:rPr>
        <w:t> </w:t>
      </w:r>
      <w:r w:rsidRPr="006030C8">
        <w:rPr>
          <w:rFonts w:cs="Tahoma"/>
          <w:color w:val="000000"/>
          <w:szCs w:val="18"/>
          <w:lang w:val="fr-FR"/>
        </w:rPr>
        <w:t>ayant conclu un Contrat Campus, School ou Open Value Souscription - Solutions Éducation) qui participent au programme Software Assurance Membership dans le Groupe de Produits Applications et Serveurs sont éligibles à cet</w:t>
      </w:r>
      <w:r w:rsidR="005F7983">
        <w:rPr>
          <w:rFonts w:cs="Tahoma"/>
          <w:color w:val="000000"/>
          <w:szCs w:val="18"/>
          <w:lang w:val="fr-FR"/>
        </w:rPr>
        <w:t> </w:t>
      </w:r>
      <w:r w:rsidRPr="006030C8">
        <w:rPr>
          <w:rFonts w:cs="Tahoma"/>
          <w:color w:val="000000"/>
          <w:szCs w:val="18"/>
          <w:lang w:val="fr-FR"/>
        </w:rPr>
        <w:t>avantage.</w:t>
      </w:r>
      <w:r w:rsidR="006030C8" w:rsidRPr="006030C8">
        <w:rPr>
          <w:rFonts w:cs="Tahoma"/>
          <w:color w:val="000000"/>
          <w:szCs w:val="18"/>
          <w:lang w:val="fr-FR"/>
        </w:rPr>
        <w:t xml:space="preserve"> </w:t>
      </w:r>
      <w:r w:rsidRPr="006030C8">
        <w:rPr>
          <w:rFonts w:cs="Tahoma"/>
          <w:color w:val="000000"/>
          <w:szCs w:val="18"/>
          <w:lang w:val="fr-FR"/>
        </w:rPr>
        <w:t>L’avantage Services de Planification permet aux clients éligibles de bénéficier d’offres de service prédéfinies personnalisées.</w:t>
      </w:r>
      <w:r w:rsidR="006030C8" w:rsidRPr="006030C8">
        <w:rPr>
          <w:rFonts w:cs="Tahoma"/>
          <w:color w:val="000000"/>
          <w:szCs w:val="18"/>
          <w:lang w:val="fr-FR"/>
        </w:rPr>
        <w:t xml:space="preserve"> </w:t>
      </w:r>
      <w:r>
        <w:rPr>
          <w:rFonts w:cs="Tahoma"/>
          <w:color w:val="000000"/>
          <w:szCs w:val="18"/>
        </w:rPr>
        <w:t>Les offres disponibles sont les suivantes :</w:t>
      </w:r>
    </w:p>
    <w:p w14:paraId="586227C4" w14:textId="77777777" w:rsidR="000D4ECA" w:rsidRPr="004F549F" w:rsidRDefault="000D4ECA" w:rsidP="0063466C"/>
    <w:p w14:paraId="489C70B4" w14:textId="77777777" w:rsidR="000D4ECA" w:rsidRPr="006030C8" w:rsidRDefault="000D4ECA" w:rsidP="00024C3C">
      <w:pPr>
        <w:numPr>
          <w:ilvl w:val="0"/>
          <w:numId w:val="10"/>
        </w:numPr>
        <w:spacing w:after="60" w:line="276" w:lineRule="auto"/>
        <w:rPr>
          <w:lang w:val="fr-FR"/>
        </w:rPr>
      </w:pPr>
      <w:r w:rsidRPr="006030C8">
        <w:rPr>
          <w:rFonts w:cs="Tahoma"/>
          <w:color w:val="000000"/>
          <w:szCs w:val="18"/>
          <w:lang w:val="fr-FR"/>
        </w:rPr>
        <w:t>Déploiement de postes de travail Windows (DDPS, Desktop Deployment Planning Services)</w:t>
      </w:r>
    </w:p>
    <w:p w14:paraId="349C95D0" w14:textId="77777777" w:rsidR="000D4ECA" w:rsidRPr="006030C8" w:rsidRDefault="000D4ECA" w:rsidP="00346F4B">
      <w:pPr>
        <w:numPr>
          <w:ilvl w:val="1"/>
          <w:numId w:val="104"/>
        </w:numPr>
        <w:spacing w:after="60" w:line="276" w:lineRule="auto"/>
        <w:ind w:left="1980"/>
        <w:rPr>
          <w:lang w:val="fr-FR"/>
        </w:rPr>
      </w:pPr>
      <w:r w:rsidRPr="006030C8">
        <w:rPr>
          <w:rFonts w:cs="Tahoma"/>
          <w:color w:val="000000"/>
          <w:szCs w:val="18"/>
          <w:lang w:val="fr-FR"/>
        </w:rPr>
        <w:t>Description : L’offre DDPS permet aux clients de développer, en collaboration avec des partenaires et consultants Microsoft éligibles, un plan de déploiement des dernières versions d’Office et de Windows disponibles pour leur environnement ou de mise à jour vers ces versions. Elle peut également les aider à implémenter un programme pilote Office 365.</w:t>
      </w:r>
    </w:p>
    <w:p w14:paraId="762C2008" w14:textId="77777777" w:rsidR="000D4ECA" w:rsidRPr="004F549F" w:rsidRDefault="000D4ECA" w:rsidP="00346F4B">
      <w:pPr>
        <w:numPr>
          <w:ilvl w:val="1"/>
          <w:numId w:val="104"/>
        </w:numPr>
        <w:spacing w:after="60" w:line="276" w:lineRule="auto"/>
        <w:ind w:left="1980"/>
      </w:pPr>
      <w:r>
        <w:rPr>
          <w:rFonts w:cs="Tahoma"/>
          <w:color w:val="000000"/>
          <w:szCs w:val="18"/>
        </w:rPr>
        <w:t>Niveaux de Service : 1, 3, 5, 10 ou 15 jours</w:t>
      </w:r>
    </w:p>
    <w:p w14:paraId="15D5BA16" w14:textId="77777777" w:rsidR="000D4ECA" w:rsidRPr="006030C8" w:rsidRDefault="000D4ECA" w:rsidP="00024C3C">
      <w:pPr>
        <w:numPr>
          <w:ilvl w:val="0"/>
          <w:numId w:val="11"/>
        </w:numPr>
        <w:spacing w:after="60" w:line="276" w:lineRule="auto"/>
        <w:ind w:left="1440"/>
        <w:rPr>
          <w:lang w:val="fr-FR"/>
        </w:rPr>
      </w:pPr>
      <w:r w:rsidRPr="006030C8">
        <w:rPr>
          <w:rFonts w:cs="Tahoma"/>
          <w:color w:val="000000"/>
          <w:szCs w:val="18"/>
          <w:lang w:val="fr-FR"/>
        </w:rPr>
        <w:t>Services de Planification de Déploiement SharePoint (SDPS, SharePoint Deployment Planning Services)</w:t>
      </w:r>
    </w:p>
    <w:p w14:paraId="4350961D" w14:textId="77777777" w:rsidR="000D4ECA" w:rsidRPr="006030C8" w:rsidRDefault="000D4ECA" w:rsidP="005F7983">
      <w:pPr>
        <w:numPr>
          <w:ilvl w:val="1"/>
          <w:numId w:val="105"/>
        </w:numPr>
        <w:spacing w:after="60" w:line="276" w:lineRule="auto"/>
        <w:ind w:left="1980"/>
        <w:rPr>
          <w:lang w:val="fr-FR"/>
        </w:rPr>
      </w:pPr>
      <w:r w:rsidRPr="006030C8">
        <w:rPr>
          <w:rFonts w:cs="Tahoma"/>
          <w:color w:val="000000"/>
          <w:szCs w:val="18"/>
          <w:lang w:val="fr-FR"/>
        </w:rPr>
        <w:t>Description : L’offre SDPS permet aux clients de développer, en collaboration avec des partenaires et consultants Microsoft éligibles, un plan de déploiement de SharePoint ou de</w:t>
      </w:r>
      <w:r w:rsidR="005F7983">
        <w:rPr>
          <w:rFonts w:cs="Tahoma"/>
          <w:color w:val="000000"/>
          <w:szCs w:val="18"/>
          <w:lang w:val="fr-FR"/>
        </w:rPr>
        <w:t> </w:t>
      </w:r>
      <w:r w:rsidRPr="006030C8">
        <w:rPr>
          <w:rFonts w:cs="Tahoma"/>
          <w:color w:val="000000"/>
          <w:szCs w:val="18"/>
          <w:lang w:val="fr-FR"/>
        </w:rPr>
        <w:t>mise à jour pour leur environnement.</w:t>
      </w:r>
      <w:r w:rsidR="006030C8" w:rsidRPr="006030C8">
        <w:rPr>
          <w:rFonts w:cs="Tahoma"/>
          <w:color w:val="000000"/>
          <w:szCs w:val="18"/>
          <w:lang w:val="fr-FR"/>
        </w:rPr>
        <w:t xml:space="preserve"> </w:t>
      </w:r>
      <w:r w:rsidRPr="006030C8">
        <w:rPr>
          <w:rFonts w:cs="Tahoma"/>
          <w:color w:val="000000"/>
          <w:szCs w:val="18"/>
          <w:lang w:val="fr-FR"/>
        </w:rPr>
        <w:t>Elle peut également les aider à implémenter un programme pilote Office 365.</w:t>
      </w:r>
      <w:r w:rsidR="006030C8" w:rsidRPr="006030C8">
        <w:rPr>
          <w:rFonts w:cs="Tahoma"/>
          <w:color w:val="000000"/>
          <w:szCs w:val="18"/>
          <w:lang w:val="fr-FR"/>
        </w:rPr>
        <w:t xml:space="preserve"> </w:t>
      </w:r>
    </w:p>
    <w:p w14:paraId="059BB240" w14:textId="77777777" w:rsidR="000D4ECA" w:rsidRPr="004F549F" w:rsidRDefault="000D4ECA" w:rsidP="00346F4B">
      <w:pPr>
        <w:numPr>
          <w:ilvl w:val="1"/>
          <w:numId w:val="105"/>
        </w:numPr>
        <w:spacing w:after="60" w:line="276" w:lineRule="auto"/>
        <w:ind w:left="1980"/>
      </w:pPr>
      <w:r>
        <w:rPr>
          <w:rFonts w:cs="Tahoma"/>
          <w:color w:val="000000"/>
          <w:szCs w:val="18"/>
        </w:rPr>
        <w:t>Niveaux de Service : 1, 3, 5, 10 ou 15 jours</w:t>
      </w:r>
    </w:p>
    <w:p w14:paraId="41120150" w14:textId="77777777" w:rsidR="000D4ECA" w:rsidRPr="006030C8" w:rsidRDefault="000D4ECA" w:rsidP="00024C3C">
      <w:pPr>
        <w:numPr>
          <w:ilvl w:val="0"/>
          <w:numId w:val="10"/>
        </w:numPr>
        <w:spacing w:after="60" w:line="276" w:lineRule="auto"/>
        <w:rPr>
          <w:lang w:val="fr-FR"/>
        </w:rPr>
      </w:pPr>
      <w:r w:rsidRPr="006030C8">
        <w:rPr>
          <w:rFonts w:cs="Tahoma"/>
          <w:color w:val="000000"/>
          <w:szCs w:val="18"/>
          <w:lang w:val="fr-FR"/>
        </w:rPr>
        <w:t>Services de Planification de Déploiement Exchange et Lync (L&amp;EDPS, Lync and Exchange Deployment Planning Services)</w:t>
      </w:r>
    </w:p>
    <w:p w14:paraId="6AC93F83" w14:textId="77777777" w:rsidR="000D4ECA" w:rsidRPr="005F7983" w:rsidRDefault="000D4ECA" w:rsidP="00346F4B">
      <w:pPr>
        <w:numPr>
          <w:ilvl w:val="1"/>
          <w:numId w:val="106"/>
        </w:numPr>
        <w:spacing w:after="60" w:line="276" w:lineRule="auto"/>
        <w:ind w:left="1980"/>
        <w:rPr>
          <w:spacing w:val="-2"/>
          <w:lang w:val="fr-FR"/>
        </w:rPr>
      </w:pPr>
      <w:r w:rsidRPr="005F7983">
        <w:rPr>
          <w:rFonts w:cs="Tahoma"/>
          <w:color w:val="000000"/>
          <w:spacing w:val="-2"/>
          <w:szCs w:val="18"/>
          <w:lang w:val="fr-FR"/>
        </w:rPr>
        <w:t>Description : L’offre L&amp;EDPS met à la disposition des clients des partenaires et des consultants Microsoft éligibles qui les guident tout au long du déploiement des dernières versions de Lync et d’Exchange.</w:t>
      </w:r>
      <w:r w:rsidR="006030C8" w:rsidRPr="005F7983">
        <w:rPr>
          <w:rFonts w:cs="Tahoma"/>
          <w:color w:val="000000"/>
          <w:spacing w:val="-2"/>
          <w:szCs w:val="18"/>
          <w:lang w:val="fr-FR"/>
        </w:rPr>
        <w:t xml:space="preserve"> </w:t>
      </w:r>
      <w:r w:rsidRPr="005F7983">
        <w:rPr>
          <w:rFonts w:cs="Tahoma"/>
          <w:color w:val="000000"/>
          <w:spacing w:val="-2"/>
          <w:szCs w:val="18"/>
          <w:lang w:val="fr-FR"/>
        </w:rPr>
        <w:t>Elle peut également les aider à implémenter un programme pilote Office 365.</w:t>
      </w:r>
    </w:p>
    <w:p w14:paraId="4596828B" w14:textId="77777777" w:rsidR="000D4ECA" w:rsidRPr="004846F0" w:rsidRDefault="000D4ECA" w:rsidP="00346F4B">
      <w:pPr>
        <w:numPr>
          <w:ilvl w:val="1"/>
          <w:numId w:val="106"/>
        </w:numPr>
        <w:spacing w:after="60" w:line="276" w:lineRule="auto"/>
        <w:ind w:left="1980"/>
        <w:rPr>
          <w:lang w:val="fr-FR"/>
        </w:rPr>
      </w:pPr>
      <w:r w:rsidRPr="004846F0">
        <w:rPr>
          <w:rFonts w:cs="Tahoma"/>
          <w:color w:val="000000"/>
          <w:szCs w:val="18"/>
          <w:lang w:val="fr-FR"/>
        </w:rPr>
        <w:t>Niveaux de Service : 1, 3, 5, 10 ou 15 jours</w:t>
      </w:r>
    </w:p>
    <w:p w14:paraId="3A1AF560" w14:textId="77777777" w:rsidR="000D4ECA" w:rsidRPr="004F549F" w:rsidRDefault="000D4ECA" w:rsidP="00024C3C">
      <w:pPr>
        <w:numPr>
          <w:ilvl w:val="0"/>
          <w:numId w:val="10"/>
        </w:numPr>
        <w:spacing w:after="60" w:line="276" w:lineRule="auto"/>
      </w:pPr>
      <w:r>
        <w:rPr>
          <w:rFonts w:cs="Tahoma"/>
          <w:color w:val="000000"/>
          <w:szCs w:val="18"/>
        </w:rPr>
        <w:t>Private Cloud, Management and Virtualization Deployment Planning Services (PVDPS)</w:t>
      </w:r>
    </w:p>
    <w:p w14:paraId="3744266A" w14:textId="77777777" w:rsidR="000D4ECA" w:rsidRPr="006030C8" w:rsidRDefault="000D4ECA" w:rsidP="00346F4B">
      <w:pPr>
        <w:numPr>
          <w:ilvl w:val="1"/>
          <w:numId w:val="107"/>
        </w:numPr>
        <w:spacing w:after="60" w:line="276" w:lineRule="auto"/>
        <w:ind w:left="1980"/>
        <w:rPr>
          <w:lang w:val="fr-FR"/>
        </w:rPr>
      </w:pPr>
      <w:r w:rsidRPr="006030C8">
        <w:rPr>
          <w:rFonts w:cs="Tahoma"/>
          <w:color w:val="000000"/>
          <w:szCs w:val="18"/>
          <w:lang w:val="fr-FR"/>
        </w:rPr>
        <w:t xml:space="preserve">Description : </w:t>
      </w:r>
      <w:r w:rsidRPr="006030C8">
        <w:rPr>
          <w:rFonts w:cs="Tahoma"/>
          <w:szCs w:val="18"/>
          <w:lang w:val="fr-FR"/>
        </w:rPr>
        <w:t>PVDPS est une offre de services de conseils structurée, pensée pour aider les clients à tirer un meilleur parti de leurs solutions d’infrastructure basées sur Windows Server, Systems Center et Hyper-V. Elle réduit ainsi les coûts inhérents aux centres de données, améliore la souplesse des entreprises et renforce le contrôle sur l’infrastructure physique, virtuelle et hybride</w:t>
      </w:r>
      <w:r w:rsidRPr="006030C8">
        <w:rPr>
          <w:rFonts w:cs="Tahoma"/>
          <w:color w:val="000000"/>
          <w:szCs w:val="18"/>
          <w:lang w:val="fr-FR"/>
        </w:rPr>
        <w:t xml:space="preserve">. </w:t>
      </w:r>
    </w:p>
    <w:p w14:paraId="4C826F5F" w14:textId="77777777" w:rsidR="000D4ECA" w:rsidRPr="004F549F" w:rsidRDefault="000D4ECA" w:rsidP="00346F4B">
      <w:pPr>
        <w:numPr>
          <w:ilvl w:val="1"/>
          <w:numId w:val="107"/>
        </w:numPr>
        <w:spacing w:after="60" w:line="276" w:lineRule="auto"/>
        <w:ind w:left="1980"/>
      </w:pPr>
      <w:r>
        <w:rPr>
          <w:rFonts w:cs="Tahoma"/>
          <w:color w:val="000000"/>
          <w:szCs w:val="18"/>
        </w:rPr>
        <w:t>Niveaux de Service : 3, 5, 10 ou 15 jours</w:t>
      </w:r>
    </w:p>
    <w:p w14:paraId="42F77890" w14:textId="77777777" w:rsidR="000D4ECA" w:rsidRPr="004F549F" w:rsidRDefault="000D4ECA" w:rsidP="00024C3C">
      <w:pPr>
        <w:numPr>
          <w:ilvl w:val="0"/>
          <w:numId w:val="10"/>
        </w:numPr>
        <w:spacing w:after="60" w:line="276" w:lineRule="auto"/>
      </w:pPr>
      <w:r>
        <w:rPr>
          <w:rFonts w:cs="Tahoma"/>
          <w:color w:val="000000"/>
          <w:szCs w:val="18"/>
        </w:rPr>
        <w:lastRenderedPageBreak/>
        <w:t>SQL Server Deployment Planning Services (SSDPS)</w:t>
      </w:r>
    </w:p>
    <w:p w14:paraId="2AD8F91E" w14:textId="77777777" w:rsidR="000D4ECA" w:rsidRPr="006030C8" w:rsidRDefault="000D4ECA" w:rsidP="00CE5B43">
      <w:pPr>
        <w:numPr>
          <w:ilvl w:val="1"/>
          <w:numId w:val="108"/>
        </w:numPr>
        <w:spacing w:after="60" w:line="276" w:lineRule="auto"/>
        <w:ind w:left="1980"/>
        <w:rPr>
          <w:lang w:val="fr-FR"/>
        </w:rPr>
      </w:pPr>
      <w:r w:rsidRPr="006030C8">
        <w:rPr>
          <w:rFonts w:cs="Tahoma"/>
          <w:color w:val="000000"/>
          <w:szCs w:val="18"/>
          <w:lang w:val="fr-FR"/>
        </w:rPr>
        <w:t xml:space="preserve">Description : </w:t>
      </w:r>
      <w:r w:rsidRPr="006030C8">
        <w:rPr>
          <w:rFonts w:cs="Tahoma"/>
          <w:szCs w:val="18"/>
          <w:lang w:val="fr-FR"/>
        </w:rPr>
        <w:t>l’offre SSDPS inclut des services d’évaluation approfondie et de planification de</w:t>
      </w:r>
      <w:r w:rsidR="00CE5B43">
        <w:rPr>
          <w:rFonts w:cs="Tahoma"/>
          <w:szCs w:val="18"/>
          <w:lang w:val="fr-FR"/>
        </w:rPr>
        <w:t> </w:t>
      </w:r>
      <w:r w:rsidRPr="006030C8">
        <w:rPr>
          <w:rFonts w:cs="Tahoma"/>
          <w:szCs w:val="18"/>
          <w:lang w:val="fr-FR"/>
        </w:rPr>
        <w:t>déploiement précieux pour les clients souhaitant migrer vers SQL Server, passer à une nouvelle version de SQL Server ou à SQL Server Business Intelligence, ou déployer Microsoft Dynamics CRM.</w:t>
      </w:r>
    </w:p>
    <w:p w14:paraId="60D9AE57" w14:textId="77777777" w:rsidR="000D4ECA" w:rsidRPr="004F549F" w:rsidRDefault="000D4ECA" w:rsidP="00346F4B">
      <w:pPr>
        <w:numPr>
          <w:ilvl w:val="1"/>
          <w:numId w:val="108"/>
        </w:numPr>
        <w:spacing w:after="60" w:line="276" w:lineRule="auto"/>
        <w:ind w:left="1980"/>
      </w:pPr>
      <w:r>
        <w:rPr>
          <w:rFonts w:cs="Tahoma"/>
          <w:color w:val="000000"/>
          <w:szCs w:val="18"/>
        </w:rPr>
        <w:t>Niveaux de Service : 3, 5, 10 ou 15 jours</w:t>
      </w:r>
    </w:p>
    <w:p w14:paraId="1A023386" w14:textId="77777777" w:rsidR="000D4ECA" w:rsidRPr="006030C8" w:rsidRDefault="000D4ECA" w:rsidP="00024C3C">
      <w:pPr>
        <w:numPr>
          <w:ilvl w:val="0"/>
          <w:numId w:val="10"/>
        </w:numPr>
        <w:spacing w:after="60" w:line="276" w:lineRule="auto"/>
        <w:rPr>
          <w:lang w:val="fr-FR"/>
        </w:rPr>
      </w:pPr>
      <w:r w:rsidRPr="006030C8">
        <w:rPr>
          <w:rFonts w:cs="Tahoma"/>
          <w:color w:val="000000"/>
          <w:szCs w:val="18"/>
          <w:lang w:val="fr-FR"/>
        </w:rPr>
        <w:t>Services de Planification de Déploiement d’Outils de Développement (DTDPS, Developer Tools Deployment Planning Services)</w:t>
      </w:r>
    </w:p>
    <w:p w14:paraId="617F4F14" w14:textId="77777777" w:rsidR="000D4ECA" w:rsidRPr="006030C8" w:rsidRDefault="000D4ECA" w:rsidP="00346F4B">
      <w:pPr>
        <w:numPr>
          <w:ilvl w:val="1"/>
          <w:numId w:val="109"/>
        </w:numPr>
        <w:spacing w:after="60" w:line="276" w:lineRule="auto"/>
        <w:ind w:left="1980"/>
        <w:rPr>
          <w:lang w:val="fr-FR"/>
        </w:rPr>
      </w:pPr>
      <w:r w:rsidRPr="006030C8">
        <w:rPr>
          <w:rFonts w:cs="Tahoma"/>
          <w:color w:val="000000"/>
          <w:szCs w:val="18"/>
          <w:lang w:val="fr-FR"/>
        </w:rPr>
        <w:t xml:space="preserve">Description : </w:t>
      </w:r>
      <w:r w:rsidRPr="006030C8">
        <w:rPr>
          <w:rFonts w:cs="Tahoma"/>
          <w:szCs w:val="18"/>
          <w:lang w:val="fr-FR"/>
        </w:rPr>
        <w:t>l’offre DTDPS inclut des services d’analyse rigoureuse et des procédures éprouvées de développement pour Visual Studio Team Foundation Server ou un plan de déploiement d’outils Visual Studio Test.</w:t>
      </w:r>
      <w:r w:rsidR="006030C8" w:rsidRPr="006030C8">
        <w:rPr>
          <w:rFonts w:cs="Tahoma"/>
          <w:szCs w:val="18"/>
          <w:lang w:val="fr-FR"/>
        </w:rPr>
        <w:t xml:space="preserve"> </w:t>
      </w:r>
      <w:r w:rsidRPr="006030C8">
        <w:rPr>
          <w:rFonts w:cs="Tahoma"/>
          <w:szCs w:val="18"/>
          <w:lang w:val="fr-FR"/>
        </w:rPr>
        <w:t>Un partenaire certifié met en œuvre les meilleures pratiques de Microsoft pour élaborer un plan de déploiement unique, parfaitement aligné sur les besoins du client</w:t>
      </w:r>
      <w:r w:rsidRPr="006030C8">
        <w:rPr>
          <w:rFonts w:cs="Tahoma"/>
          <w:color w:val="000000"/>
          <w:szCs w:val="18"/>
          <w:lang w:val="fr-FR"/>
        </w:rPr>
        <w:t xml:space="preserve">. </w:t>
      </w:r>
    </w:p>
    <w:p w14:paraId="6C09A354" w14:textId="77777777" w:rsidR="000D4ECA" w:rsidRPr="004F549F" w:rsidRDefault="000D4ECA" w:rsidP="00346F4B">
      <w:pPr>
        <w:numPr>
          <w:ilvl w:val="1"/>
          <w:numId w:val="109"/>
        </w:numPr>
        <w:spacing w:after="60" w:line="276" w:lineRule="auto"/>
        <w:ind w:left="1980"/>
      </w:pPr>
      <w:r>
        <w:rPr>
          <w:rFonts w:cs="Tahoma"/>
          <w:color w:val="000000"/>
          <w:szCs w:val="18"/>
        </w:rPr>
        <w:t>Niveaux de Service : 3 ou 5 jours</w:t>
      </w:r>
    </w:p>
    <w:p w14:paraId="48CBD164" w14:textId="77777777" w:rsidR="000D4ECA" w:rsidRPr="006030C8" w:rsidRDefault="000D4ECA" w:rsidP="00024C3C">
      <w:pPr>
        <w:numPr>
          <w:ilvl w:val="0"/>
          <w:numId w:val="10"/>
        </w:numPr>
        <w:spacing w:after="60" w:line="276" w:lineRule="auto"/>
        <w:rPr>
          <w:lang w:val="fr-FR"/>
        </w:rPr>
      </w:pPr>
      <w:r w:rsidRPr="006030C8">
        <w:rPr>
          <w:rFonts w:cs="Tahoma"/>
          <w:color w:val="000000"/>
          <w:szCs w:val="18"/>
          <w:lang w:val="fr-FR"/>
        </w:rPr>
        <w:t>Services de Planification de Déploiement Azure pour Clouds Publics (AZDPS, Public Cloud, Azure Deployment Planning Services)</w:t>
      </w:r>
    </w:p>
    <w:p w14:paraId="4E2CB72E" w14:textId="77777777" w:rsidR="000D4ECA" w:rsidRPr="006030C8" w:rsidRDefault="000D4ECA" w:rsidP="00346F4B">
      <w:pPr>
        <w:numPr>
          <w:ilvl w:val="1"/>
          <w:numId w:val="110"/>
        </w:numPr>
        <w:spacing w:after="60" w:line="276" w:lineRule="auto"/>
        <w:ind w:left="1980"/>
        <w:rPr>
          <w:lang w:val="fr-FR"/>
        </w:rPr>
      </w:pPr>
      <w:r w:rsidRPr="006030C8">
        <w:rPr>
          <w:rFonts w:cs="Tahoma"/>
          <w:color w:val="000000"/>
          <w:szCs w:val="18"/>
          <w:lang w:val="fr-FR"/>
        </w:rPr>
        <w:t xml:space="preserve">Description : </w:t>
      </w:r>
      <w:r w:rsidRPr="006030C8">
        <w:rPr>
          <w:rFonts w:cs="Tahoma"/>
          <w:szCs w:val="18"/>
          <w:lang w:val="fr-FR"/>
        </w:rPr>
        <w:t xml:space="preserve">l’offre AZDPS pour Clouds </w:t>
      </w:r>
      <w:r w:rsidRPr="006030C8">
        <w:rPr>
          <w:rFonts w:cs="Tahoma"/>
          <w:color w:val="1D1B11"/>
          <w:szCs w:val="18"/>
          <w:lang w:val="fr-FR"/>
        </w:rPr>
        <w:t>Publics</w:t>
      </w:r>
      <w:r w:rsidRPr="006030C8">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14:paraId="247C2EFD" w14:textId="77777777" w:rsidR="000D4ECA" w:rsidRPr="004F549F" w:rsidRDefault="000D4ECA" w:rsidP="00346F4B">
      <w:pPr>
        <w:numPr>
          <w:ilvl w:val="1"/>
          <w:numId w:val="110"/>
        </w:numPr>
        <w:spacing w:line="276" w:lineRule="auto"/>
        <w:ind w:left="1987"/>
      </w:pPr>
      <w:r>
        <w:rPr>
          <w:rFonts w:cs="Tahoma"/>
          <w:color w:val="000000"/>
          <w:szCs w:val="18"/>
        </w:rPr>
        <w:t>Niveaux de Service : 3, 5 ou 10 jours</w:t>
      </w:r>
    </w:p>
    <w:p w14:paraId="4B235A21" w14:textId="77777777" w:rsidR="000D4ECA" w:rsidRPr="004F549F" w:rsidRDefault="000D4ECA" w:rsidP="0063466C">
      <w:pPr>
        <w:tabs>
          <w:tab w:val="left" w:pos="8040"/>
        </w:tabs>
      </w:pPr>
    </w:p>
    <w:p w14:paraId="26458300" w14:textId="77777777" w:rsidR="000D4ECA" w:rsidRPr="006030C8" w:rsidRDefault="000D4ECA" w:rsidP="000D4ECA">
      <w:pPr>
        <w:spacing w:after="60"/>
        <w:rPr>
          <w:lang w:val="fr-FR"/>
        </w:rPr>
      </w:pPr>
      <w:r w:rsidRPr="006030C8">
        <w:rPr>
          <w:rFonts w:cs="Tahoma"/>
          <w:color w:val="000000"/>
          <w:szCs w:val="18"/>
          <w:lang w:val="fr-FR"/>
        </w:rPr>
        <w:t>La liste des services disponibles et les niveaux de service associés peuvent faire l’objet de modifications à tout moment.</w:t>
      </w:r>
      <w:r w:rsidR="006030C8" w:rsidRPr="006030C8">
        <w:rPr>
          <w:rFonts w:cs="Tahoma"/>
          <w:color w:val="000000"/>
          <w:szCs w:val="18"/>
          <w:lang w:val="fr-FR"/>
        </w:rPr>
        <w:t xml:space="preserve"> </w:t>
      </w:r>
      <w:r w:rsidRPr="006030C8">
        <w:rPr>
          <w:rFonts w:cs="Tahoma"/>
          <w:color w:val="000000"/>
          <w:szCs w:val="18"/>
          <w:lang w:val="fr-FR"/>
        </w:rPr>
        <w:t>Les Fournisseurs Éligibles peuvent fournir aux clients une ébauche de la Portée des Travaux pour chaque offre de service décrite ci-dessus, à leur demande.</w:t>
      </w:r>
    </w:p>
    <w:p w14:paraId="53BF56C3" w14:textId="77777777" w:rsidR="000D4ECA" w:rsidRPr="006030C8" w:rsidRDefault="000D4ECA" w:rsidP="0063466C">
      <w:pPr>
        <w:rPr>
          <w:lang w:val="fr-FR"/>
        </w:rPr>
      </w:pPr>
    </w:p>
    <w:p w14:paraId="6E7066C8" w14:textId="77777777" w:rsidR="000D4ECA" w:rsidRPr="006030C8" w:rsidRDefault="000D4ECA" w:rsidP="000D4ECA">
      <w:pPr>
        <w:spacing w:after="60"/>
        <w:rPr>
          <w:lang w:val="fr-FR"/>
        </w:rPr>
      </w:pPr>
      <w:r w:rsidRPr="006030C8">
        <w:rPr>
          <w:rFonts w:cs="Tahoma"/>
          <w:color w:val="000000"/>
          <w:szCs w:val="18"/>
          <w:lang w:val="fr-FR"/>
        </w:rPr>
        <w:t>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ci-dessous pour plus d’informations).</w:t>
      </w:r>
      <w:r w:rsidR="006030C8" w:rsidRPr="006030C8">
        <w:rPr>
          <w:rFonts w:cs="Tahoma"/>
          <w:color w:val="000000"/>
          <w:szCs w:val="18"/>
          <w:lang w:val="fr-FR"/>
        </w:rPr>
        <w:t xml:space="preserve"> </w:t>
      </w:r>
      <w:r w:rsidRPr="006030C8">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6030C8" w:rsidRPr="006030C8">
        <w:rPr>
          <w:rFonts w:cs="Tahoma"/>
          <w:bCs/>
          <w:color w:val="000000"/>
          <w:szCs w:val="18"/>
          <w:lang w:val="fr-FR"/>
        </w:rPr>
        <w:t xml:space="preserve"> </w:t>
      </w:r>
      <w:r w:rsidRPr="006030C8">
        <w:rPr>
          <w:rFonts w:cs="Tahoma"/>
          <w:bCs/>
          <w:color w:val="000000"/>
          <w:szCs w:val="18"/>
          <w:lang w:val="fr-FR"/>
        </w:rPr>
        <w:t>Les clients peuvent choisir un ou plusieurs des services décrits ci-dessus et opter pour les niveaux de service disponibles à hauteur du nombre de jours de Services de Planification dont ils disposent.</w:t>
      </w:r>
    </w:p>
    <w:p w14:paraId="6923EEBB" w14:textId="77777777" w:rsidR="001C1727" w:rsidRPr="006030C8" w:rsidRDefault="001C1727">
      <w:pPr>
        <w:rPr>
          <w:lang w:val="fr-FR"/>
        </w:rPr>
      </w:pPr>
    </w:p>
    <w:p w14:paraId="228A6150" w14:textId="77777777" w:rsidR="000D4ECA" w:rsidRPr="006030C8" w:rsidRDefault="000D4ECA" w:rsidP="000D4ECA">
      <w:pPr>
        <w:spacing w:after="60"/>
        <w:rPr>
          <w:lang w:val="fr-FR"/>
        </w:rPr>
      </w:pPr>
      <w:r w:rsidRPr="006030C8">
        <w:rPr>
          <w:rFonts w:cs="Tahoma"/>
          <w:bCs/>
          <w:color w:val="000000"/>
          <w:szCs w:val="18"/>
          <w:lang w:val="fr-FR"/>
        </w:rPr>
        <w:t>Le tableau suivant présente les licences des groupes Applications et Serveurs éligibles et les points que chacune d’entre elles rapporte :</w:t>
      </w:r>
    </w:p>
    <w:p w14:paraId="31C40AB0" w14:textId="77777777" w:rsidR="0063466C" w:rsidRPr="006030C8" w:rsidRDefault="0063466C" w:rsidP="000D4ECA">
      <w:pPr>
        <w:spacing w:after="60"/>
        <w:rPr>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0D4ECA" w14:paraId="24488E2C" w14:textId="77777777" w:rsidTr="00894783">
        <w:trPr>
          <w:trHeight w:val="393"/>
          <w:tblHead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8DAC67F" w14:textId="77777777" w:rsidR="000D4ECA" w:rsidRPr="006030C8" w:rsidRDefault="000D4ECA" w:rsidP="000D4ECA">
            <w:pPr>
              <w:spacing w:after="60"/>
              <w:jc w:val="center"/>
              <w:rPr>
                <w:rFonts w:cs="Tahoma"/>
                <w:szCs w:val="18"/>
                <w:lang w:val="fr-FR"/>
              </w:rPr>
            </w:pPr>
            <w:r w:rsidRPr="006030C8">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BFDD7B2" w14:textId="77777777" w:rsidR="000D4ECA" w:rsidRPr="000D4ECA" w:rsidRDefault="000D4ECA" w:rsidP="000D4ECA">
            <w:pPr>
              <w:spacing w:after="60"/>
              <w:jc w:val="center"/>
              <w:rPr>
                <w:rFonts w:cs="Tahoma"/>
                <w:szCs w:val="18"/>
              </w:rPr>
            </w:pPr>
            <w:r>
              <w:rPr>
                <w:rFonts w:cs="Tahoma"/>
                <w:b/>
                <w:bCs/>
                <w:szCs w:val="18"/>
              </w:rPr>
              <w:t>Points</w:t>
            </w:r>
          </w:p>
        </w:tc>
      </w:tr>
      <w:tr w:rsidR="000D4ECA" w:rsidRPr="000D4ECA" w14:paraId="202F56CF"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E8304E8" w14:textId="77777777" w:rsidR="000D4ECA" w:rsidRPr="006030C8" w:rsidRDefault="000D4ECA" w:rsidP="00D31281">
            <w:pPr>
              <w:spacing w:after="60"/>
              <w:jc w:val="center"/>
              <w:rPr>
                <w:rFonts w:cs="Tahoma"/>
                <w:szCs w:val="18"/>
                <w:lang w:val="fr-FR"/>
              </w:rPr>
            </w:pPr>
            <w:r w:rsidRPr="006030C8">
              <w:rPr>
                <w:rFonts w:cs="Tahoma"/>
                <w:szCs w:val="18"/>
                <w:lang w:val="fr-FR"/>
              </w:rPr>
              <w:t>Produits du groupe Applications Office (incluant les suites Office, Project Standard et Professionnel, Visio Standard et Professionnel), CAL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5FE05E" w14:textId="77777777" w:rsidR="000D4ECA" w:rsidRPr="000D4ECA" w:rsidRDefault="000D4ECA" w:rsidP="000D4ECA">
            <w:pPr>
              <w:spacing w:after="60"/>
              <w:jc w:val="center"/>
              <w:rPr>
                <w:rFonts w:cs="Tahoma"/>
                <w:szCs w:val="18"/>
              </w:rPr>
            </w:pPr>
            <w:r>
              <w:rPr>
                <w:rFonts w:cs="Tahoma"/>
                <w:szCs w:val="18"/>
              </w:rPr>
              <w:t>1</w:t>
            </w:r>
          </w:p>
        </w:tc>
      </w:tr>
      <w:tr w:rsidR="000D4ECA" w:rsidRPr="000D4ECA" w14:paraId="633EF5F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32202D0" w14:textId="77777777" w:rsidR="000D4ECA" w:rsidRPr="000D4ECA" w:rsidRDefault="00F56FC9" w:rsidP="007002E0">
            <w:pPr>
              <w:spacing w:after="60"/>
              <w:jc w:val="center"/>
              <w:rPr>
                <w:rFonts w:cs="Tahoma"/>
                <w:szCs w:val="18"/>
              </w:rPr>
            </w:pPr>
            <w:r>
              <w:rPr>
                <w:rFonts w:eastAsia="Calibri" w:cs="Tahoma"/>
                <w:szCs w:val="18"/>
              </w:rPr>
              <w:t>SQL Server édition Standard, Windows Server édition Standard, Microsoft Dynamics CRM Server 2011, Microsoft Dynamics CRM Server 2013, System Center 2012 Standard - Licence de Gestion Serveur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D2C791" w14:textId="77777777" w:rsidR="000D4ECA" w:rsidRPr="000D4ECA" w:rsidRDefault="000D4ECA" w:rsidP="000D4ECA">
            <w:pPr>
              <w:spacing w:after="60"/>
              <w:jc w:val="center"/>
              <w:rPr>
                <w:rFonts w:cs="Tahoma"/>
                <w:szCs w:val="18"/>
              </w:rPr>
            </w:pPr>
            <w:r>
              <w:rPr>
                <w:rFonts w:cs="Tahoma"/>
                <w:szCs w:val="18"/>
              </w:rPr>
              <w:t>25</w:t>
            </w:r>
          </w:p>
        </w:tc>
      </w:tr>
      <w:tr w:rsidR="000D4ECA" w:rsidRPr="000D4ECA" w14:paraId="2C40B60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16FF5D5" w14:textId="77777777" w:rsidR="000D4ECA" w:rsidRPr="000D4ECA" w:rsidRDefault="00F56FC9" w:rsidP="004846F0">
            <w:pPr>
              <w:keepNext/>
              <w:spacing w:after="60"/>
              <w:jc w:val="center"/>
              <w:rPr>
                <w:rFonts w:cs="Tahoma"/>
                <w:szCs w:val="18"/>
              </w:rPr>
            </w:pPr>
            <w:r>
              <w:rPr>
                <w:rFonts w:eastAsia="Calibri" w:cs="Tahoma"/>
                <w:szCs w:val="18"/>
              </w:rPr>
              <w:t xml:space="preserve">SQL Server Édition Enterprise, </w:t>
            </w:r>
            <w:r>
              <w:rPr>
                <w:rFonts w:cs="Tahoma"/>
                <w:szCs w:val="18"/>
              </w:rPr>
              <w:t xml:space="preserve">SQL Server Business Intelligence, </w:t>
            </w:r>
            <w:r>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F3696B7" w14:textId="77777777" w:rsidR="000D4ECA" w:rsidRPr="000D4ECA" w:rsidRDefault="000D4ECA" w:rsidP="004846F0">
            <w:pPr>
              <w:keepNext/>
              <w:spacing w:after="60"/>
              <w:jc w:val="center"/>
              <w:rPr>
                <w:rFonts w:cs="Tahoma"/>
                <w:szCs w:val="18"/>
              </w:rPr>
            </w:pPr>
            <w:r>
              <w:rPr>
                <w:rFonts w:cs="Tahoma"/>
                <w:szCs w:val="18"/>
              </w:rPr>
              <w:t>50</w:t>
            </w:r>
          </w:p>
        </w:tc>
      </w:tr>
      <w:tr w:rsidR="000D4ECA" w:rsidRPr="000D4ECA" w14:paraId="668C93BE"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9353A0" w14:textId="77777777" w:rsidR="000D4ECA" w:rsidRPr="000D4ECA" w:rsidRDefault="00F56FC9" w:rsidP="000D4ECA">
            <w:pPr>
              <w:spacing w:after="60"/>
              <w:jc w:val="center"/>
              <w:rPr>
                <w:rFonts w:cs="Tahoma"/>
                <w:szCs w:val="18"/>
              </w:rPr>
            </w:pPr>
            <w:r>
              <w:rPr>
                <w:rFonts w:eastAsia="Calibri" w:cs="Tahoma"/>
                <w:szCs w:val="18"/>
              </w:rPr>
              <w:t>SQL Server DataCenter Edition, SQL Parallel Data Warehouse, Windows Server DataCenter Edition,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FC065B" w14:textId="77777777" w:rsidR="000D4ECA" w:rsidRPr="000D4ECA" w:rsidRDefault="000D4ECA" w:rsidP="000D4ECA">
            <w:pPr>
              <w:spacing w:after="60"/>
              <w:jc w:val="center"/>
              <w:rPr>
                <w:rFonts w:cs="Tahoma"/>
                <w:szCs w:val="18"/>
              </w:rPr>
            </w:pPr>
            <w:r>
              <w:rPr>
                <w:rFonts w:cs="Tahoma"/>
                <w:szCs w:val="18"/>
              </w:rPr>
              <w:t>75</w:t>
            </w:r>
          </w:p>
        </w:tc>
      </w:tr>
    </w:tbl>
    <w:p w14:paraId="3A0CD330" w14:textId="77777777" w:rsidR="000D4ECA" w:rsidRDefault="000D4ECA" w:rsidP="0063466C">
      <w:pPr>
        <w:ind w:firstLine="720"/>
        <w:rPr>
          <w:rFonts w:cs="Tahoma"/>
          <w:i/>
          <w:sz w:val="16"/>
          <w:szCs w:val="18"/>
          <w:lang w:val="fr-FR"/>
        </w:rPr>
      </w:pPr>
      <w:r w:rsidRPr="006030C8">
        <w:rPr>
          <w:rFonts w:cs="Tahoma"/>
          <w:b/>
          <w:i/>
          <w:sz w:val="16"/>
          <w:szCs w:val="18"/>
          <w:lang w:val="fr-FR"/>
        </w:rPr>
        <w:lastRenderedPageBreak/>
        <w:t>Remarque :</w:t>
      </w:r>
      <w:r w:rsidRPr="006030C8">
        <w:rPr>
          <w:rFonts w:cs="Tahoma"/>
          <w:i/>
          <w:sz w:val="16"/>
          <w:szCs w:val="18"/>
          <w:lang w:val="fr-FR"/>
        </w:rPr>
        <w:t xml:space="preserve"> reportez-vous au tableau des suites de CAL de cette section pour en savoir plus sur les CAL</w:t>
      </w:r>
    </w:p>
    <w:p w14:paraId="190EB93F" w14:textId="77777777" w:rsidR="00CE5B43" w:rsidRPr="006030C8" w:rsidRDefault="00CE5B43" w:rsidP="0063466C">
      <w:pPr>
        <w:ind w:firstLine="720"/>
        <w:rPr>
          <w:lang w:val="fr-FR"/>
        </w:rPr>
      </w:pPr>
    </w:p>
    <w:p w14:paraId="64E57370" w14:textId="77777777" w:rsidR="000D4ECA" w:rsidRPr="006030C8" w:rsidRDefault="00CD10FD" w:rsidP="00E84CBB">
      <w:pPr>
        <w:rPr>
          <w:lang w:val="fr-FR"/>
        </w:rPr>
      </w:pPr>
      <w:r w:rsidRPr="006030C8">
        <w:rPr>
          <w:color w:val="000000" w:themeColor="text1"/>
          <w:lang w:val="fr-FR"/>
        </w:rPr>
        <w:t>Les produits éligibles achetés dans le cadre de l</w:t>
      </w:r>
      <w:r w:rsidR="00E84CBB">
        <w:rPr>
          <w:color w:val="000000" w:themeColor="text1"/>
          <w:lang w:val="fr-FR"/>
        </w:rPr>
        <w:t>’</w:t>
      </w:r>
      <w:r w:rsidRPr="006030C8">
        <w:rPr>
          <w:color w:val="000000" w:themeColor="text1"/>
          <w:lang w:val="fr-FR"/>
        </w:rPr>
        <w:t>Accord de Mise en Œuvre Serveur et Cloud (SCE) accumulera le même nombre de points vers les Services de Planification de Déploiement (DPS) que ce qu</w:t>
      </w:r>
      <w:r w:rsidR="00E84CBB">
        <w:rPr>
          <w:color w:val="000000" w:themeColor="text1"/>
          <w:lang w:val="fr-FR"/>
        </w:rPr>
        <w:t>’</w:t>
      </w:r>
      <w:r w:rsidRPr="006030C8">
        <w:rPr>
          <w:color w:val="000000" w:themeColor="text1"/>
          <w:lang w:val="fr-FR"/>
        </w:rPr>
        <w:t>ils accumulent que dans le cadre d</w:t>
      </w:r>
      <w:r w:rsidR="00E84CBB">
        <w:rPr>
          <w:color w:val="000000" w:themeColor="text1"/>
          <w:lang w:val="fr-FR"/>
        </w:rPr>
        <w:t>’</w:t>
      </w:r>
      <w:r w:rsidRPr="006030C8">
        <w:rPr>
          <w:color w:val="000000" w:themeColor="text1"/>
          <w:lang w:val="fr-FR"/>
        </w:rPr>
        <w:t>autres programmes.</w:t>
      </w:r>
    </w:p>
    <w:p w14:paraId="518A6973" w14:textId="77777777" w:rsidR="000D4ECA" w:rsidRPr="006030C8" w:rsidRDefault="000D4ECA" w:rsidP="0063466C">
      <w:pPr>
        <w:rPr>
          <w:lang w:val="fr-FR"/>
        </w:rPr>
      </w:pPr>
      <w:r w:rsidRPr="006030C8">
        <w:rPr>
          <w:rFonts w:cs="Tahoma"/>
          <w:szCs w:val="18"/>
          <w:lang w:val="fr-FR"/>
        </w:rPr>
        <w:t>Le tableau suivant présente le nombre de jours de Services de Planification attribué aux clients en fonction des points accumulés :</w:t>
      </w:r>
    </w:p>
    <w:p w14:paraId="45FC51D8" w14:textId="77777777" w:rsidR="000D4ECA" w:rsidRPr="006030C8" w:rsidRDefault="000D4ECA" w:rsidP="0063466C">
      <w:pPr>
        <w:rPr>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D12DC" w14:paraId="7888EF9E"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BDCA8FA" w14:textId="77777777" w:rsidR="000D4ECA" w:rsidRPr="006030C8" w:rsidRDefault="000D4ECA" w:rsidP="000D4ECA">
            <w:pPr>
              <w:spacing w:after="60"/>
              <w:jc w:val="center"/>
              <w:rPr>
                <w:rFonts w:cs="Tahoma"/>
                <w:szCs w:val="18"/>
                <w:lang w:val="fr-FR"/>
              </w:rPr>
            </w:pPr>
            <w:r w:rsidRPr="006030C8">
              <w:rPr>
                <w:rFonts w:cs="Tahoma"/>
                <w:b/>
                <w:bCs/>
                <w:szCs w:val="18"/>
                <w:lang w:val="fr-FR"/>
              </w:rPr>
              <w:t>Points attribués pour les licences Office des groupes Applications et/ou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4B7308" w14:textId="77777777" w:rsidR="000D4ECA" w:rsidRPr="006030C8" w:rsidRDefault="000D4ECA" w:rsidP="000D4ECA">
            <w:pPr>
              <w:spacing w:after="60"/>
              <w:jc w:val="center"/>
              <w:rPr>
                <w:rFonts w:cs="Tahoma"/>
                <w:szCs w:val="18"/>
                <w:lang w:val="fr-FR"/>
              </w:rPr>
            </w:pPr>
            <w:r w:rsidRPr="006030C8">
              <w:rPr>
                <w:rFonts w:cs="Tahoma"/>
                <w:b/>
                <w:bCs/>
                <w:szCs w:val="18"/>
                <w:lang w:val="fr-FR"/>
              </w:rPr>
              <w:t>Jours de Services de Planification</w:t>
            </w:r>
          </w:p>
        </w:tc>
      </w:tr>
      <w:tr w:rsidR="000D4ECA" w:rsidRPr="000D4ECA" w14:paraId="5B9DE180"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5D67F3" w14:textId="77777777" w:rsidR="000D4ECA" w:rsidRPr="000D4ECA" w:rsidRDefault="000D4ECA" w:rsidP="000D4ECA">
            <w:pPr>
              <w:spacing w:after="60"/>
              <w:jc w:val="center"/>
              <w:rPr>
                <w:rFonts w:cs="Tahoma"/>
                <w:szCs w:val="18"/>
              </w:rPr>
            </w:pPr>
            <w:r>
              <w:rPr>
                <w:rFonts w:cs="Tahoma"/>
                <w:szCs w:val="18"/>
              </w:rPr>
              <w:t>200</w:t>
            </w:r>
            <w:r w:rsidR="005F7983">
              <w:rPr>
                <w:rFonts w:cs="Tahoma"/>
                <w:szCs w:val="18"/>
              </w:rPr>
              <w:t xml:space="preserve"> – </w:t>
            </w:r>
            <w:r>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269B050" w14:textId="77777777" w:rsidR="000D4ECA" w:rsidRPr="000D4ECA" w:rsidRDefault="000D4ECA" w:rsidP="000D4ECA">
            <w:pPr>
              <w:spacing w:after="60"/>
              <w:jc w:val="center"/>
              <w:rPr>
                <w:rFonts w:cs="Tahoma"/>
                <w:szCs w:val="18"/>
              </w:rPr>
            </w:pPr>
            <w:r>
              <w:rPr>
                <w:rFonts w:cs="Tahoma"/>
                <w:szCs w:val="18"/>
              </w:rPr>
              <w:t>1</w:t>
            </w:r>
          </w:p>
        </w:tc>
      </w:tr>
      <w:tr w:rsidR="000D4ECA" w:rsidRPr="000D4ECA" w14:paraId="176BA1E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2E0CFD4" w14:textId="77777777" w:rsidR="000D4ECA" w:rsidRPr="000D4ECA" w:rsidRDefault="000D4ECA" w:rsidP="00543FFC">
            <w:pPr>
              <w:spacing w:after="60"/>
              <w:jc w:val="center"/>
              <w:rPr>
                <w:rFonts w:cs="Tahoma"/>
                <w:szCs w:val="18"/>
              </w:rPr>
            </w:pPr>
            <w:r>
              <w:rPr>
                <w:rFonts w:cs="Tahoma"/>
                <w:szCs w:val="18"/>
              </w:rPr>
              <w:t>500</w:t>
            </w:r>
            <w:r w:rsidR="005F7983">
              <w:rPr>
                <w:rFonts w:cs="Tahoma"/>
                <w:szCs w:val="18"/>
              </w:rPr>
              <w:t xml:space="preserve"> – </w:t>
            </w:r>
            <w:r>
              <w:rPr>
                <w:rFonts w:cs="Tahoma"/>
                <w:szCs w:val="18"/>
              </w:rPr>
              <w:t>1</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91DA2D" w14:textId="77777777" w:rsidR="000D4ECA" w:rsidRPr="000D4ECA" w:rsidRDefault="000D4ECA" w:rsidP="000D4ECA">
            <w:pPr>
              <w:spacing w:after="60"/>
              <w:jc w:val="center"/>
              <w:rPr>
                <w:rFonts w:cs="Tahoma"/>
                <w:szCs w:val="18"/>
              </w:rPr>
            </w:pPr>
            <w:r>
              <w:rPr>
                <w:rFonts w:cs="Tahoma"/>
                <w:szCs w:val="18"/>
              </w:rPr>
              <w:t>3</w:t>
            </w:r>
          </w:p>
        </w:tc>
      </w:tr>
      <w:tr w:rsidR="000D4ECA" w:rsidRPr="000D4ECA" w14:paraId="786D217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72DEAB1" w14:textId="77777777" w:rsidR="000D4ECA" w:rsidRPr="000D4ECA" w:rsidRDefault="000D4ECA" w:rsidP="00543FFC">
            <w:pPr>
              <w:spacing w:after="60"/>
              <w:jc w:val="center"/>
              <w:rPr>
                <w:rFonts w:cs="Tahoma"/>
                <w:szCs w:val="18"/>
              </w:rPr>
            </w:pPr>
            <w:r>
              <w:rPr>
                <w:rFonts w:cs="Tahoma"/>
                <w:szCs w:val="18"/>
              </w:rPr>
              <w:t>2</w:t>
            </w:r>
            <w:r w:rsidR="006C47FD">
              <w:rPr>
                <w:rFonts w:cs="Tahoma"/>
                <w:szCs w:val="18"/>
              </w:rPr>
              <w:t xml:space="preserve"> </w:t>
            </w:r>
            <w:r>
              <w:rPr>
                <w:rFonts w:cs="Tahoma"/>
                <w:szCs w:val="18"/>
              </w:rPr>
              <w:t>000</w:t>
            </w:r>
            <w:r w:rsidR="005F7983">
              <w:rPr>
                <w:rFonts w:cs="Tahoma"/>
                <w:szCs w:val="18"/>
              </w:rPr>
              <w:t xml:space="preserve"> – </w:t>
            </w:r>
            <w:r>
              <w:rPr>
                <w:rFonts w:cs="Tahoma"/>
                <w:szCs w:val="18"/>
              </w:rPr>
              <w:t>3</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913362" w14:textId="77777777" w:rsidR="000D4ECA" w:rsidRPr="000D4ECA" w:rsidRDefault="000D4ECA" w:rsidP="000D4ECA">
            <w:pPr>
              <w:spacing w:after="60"/>
              <w:jc w:val="center"/>
              <w:rPr>
                <w:rFonts w:cs="Tahoma"/>
                <w:szCs w:val="18"/>
              </w:rPr>
            </w:pPr>
            <w:r>
              <w:rPr>
                <w:rFonts w:cs="Tahoma"/>
                <w:szCs w:val="18"/>
              </w:rPr>
              <w:t>5</w:t>
            </w:r>
          </w:p>
        </w:tc>
      </w:tr>
      <w:tr w:rsidR="000D4ECA" w:rsidRPr="000D4ECA" w14:paraId="2AF7D3B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A9135E" w14:textId="77777777" w:rsidR="000D4ECA" w:rsidRPr="000D4ECA" w:rsidRDefault="000D4ECA" w:rsidP="00543FFC">
            <w:pPr>
              <w:spacing w:after="60"/>
              <w:jc w:val="center"/>
              <w:rPr>
                <w:rFonts w:cs="Tahoma"/>
                <w:szCs w:val="18"/>
              </w:rPr>
            </w:pPr>
            <w:r>
              <w:rPr>
                <w:rFonts w:cs="Tahoma"/>
                <w:szCs w:val="18"/>
              </w:rPr>
              <w:t>4</w:t>
            </w:r>
            <w:r w:rsidR="006C47FD">
              <w:rPr>
                <w:rFonts w:cs="Tahoma"/>
                <w:szCs w:val="18"/>
              </w:rPr>
              <w:t xml:space="preserve"> </w:t>
            </w:r>
            <w:r>
              <w:rPr>
                <w:rFonts w:cs="Tahoma"/>
                <w:szCs w:val="18"/>
              </w:rPr>
              <w:t>000 – 29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58C7DB" w14:textId="77777777" w:rsidR="000D4ECA" w:rsidRPr="000D4ECA" w:rsidRDefault="000D4ECA" w:rsidP="000D4ECA">
            <w:pPr>
              <w:spacing w:after="60"/>
              <w:jc w:val="center"/>
              <w:rPr>
                <w:rFonts w:cs="Tahoma"/>
                <w:szCs w:val="18"/>
              </w:rPr>
            </w:pPr>
            <w:r>
              <w:rPr>
                <w:rFonts w:cs="Tahoma"/>
                <w:szCs w:val="18"/>
              </w:rPr>
              <w:t>10</w:t>
            </w:r>
          </w:p>
        </w:tc>
      </w:tr>
      <w:tr w:rsidR="000D4ECA" w:rsidRPr="000D4ECA" w14:paraId="4C91ADB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081949C" w14:textId="77777777" w:rsidR="000D4ECA" w:rsidRPr="000D4ECA" w:rsidRDefault="000D4ECA" w:rsidP="00543FFC">
            <w:pPr>
              <w:spacing w:after="60"/>
              <w:jc w:val="center"/>
              <w:rPr>
                <w:rFonts w:cs="Tahoma"/>
                <w:szCs w:val="18"/>
              </w:rPr>
            </w:pPr>
            <w:r>
              <w:rPr>
                <w:rFonts w:cs="Tahoma"/>
                <w:szCs w:val="18"/>
              </w:rPr>
              <w:t>30</w:t>
            </w:r>
            <w:r w:rsidR="006C47FD">
              <w:rPr>
                <w:rFonts w:cs="Tahoma"/>
                <w:szCs w:val="18"/>
              </w:rPr>
              <w:t xml:space="preserve"> </w:t>
            </w:r>
            <w:r>
              <w:rPr>
                <w:rFonts w:cs="Tahoma"/>
                <w:szCs w:val="18"/>
              </w:rPr>
              <w:t>000 – 49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62ECD96" w14:textId="77777777" w:rsidR="000D4ECA" w:rsidRPr="000D4ECA" w:rsidRDefault="000D4ECA" w:rsidP="000D4ECA">
            <w:pPr>
              <w:spacing w:after="60"/>
              <w:jc w:val="center"/>
              <w:rPr>
                <w:rFonts w:cs="Tahoma"/>
                <w:szCs w:val="18"/>
              </w:rPr>
            </w:pPr>
            <w:r>
              <w:rPr>
                <w:rFonts w:cs="Tahoma"/>
                <w:szCs w:val="18"/>
              </w:rPr>
              <w:t>15</w:t>
            </w:r>
          </w:p>
        </w:tc>
      </w:tr>
      <w:tr w:rsidR="000D4ECA" w:rsidRPr="000D4ECA" w14:paraId="1F086E4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C209A0" w14:textId="77777777" w:rsidR="000D4ECA" w:rsidRPr="000D4ECA" w:rsidRDefault="000D4ECA" w:rsidP="00543FFC">
            <w:pPr>
              <w:spacing w:after="60"/>
              <w:jc w:val="center"/>
              <w:rPr>
                <w:rFonts w:cs="Tahoma"/>
                <w:szCs w:val="18"/>
              </w:rPr>
            </w:pPr>
            <w:r>
              <w:rPr>
                <w:rFonts w:cs="Tahoma"/>
                <w:szCs w:val="18"/>
              </w:rPr>
              <w:t>50</w:t>
            </w:r>
            <w:r w:rsidR="006C47FD">
              <w:rPr>
                <w:rFonts w:cs="Tahoma"/>
                <w:szCs w:val="18"/>
              </w:rPr>
              <w:t xml:space="preserve"> </w:t>
            </w:r>
            <w:r>
              <w:rPr>
                <w:rFonts w:cs="Tahoma"/>
                <w:szCs w:val="18"/>
              </w:rPr>
              <w:t>000 – 99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DF805EF" w14:textId="77777777" w:rsidR="000D4ECA" w:rsidRPr="000D4ECA" w:rsidRDefault="000D4ECA" w:rsidP="000D4ECA">
            <w:pPr>
              <w:spacing w:after="60"/>
              <w:jc w:val="center"/>
              <w:rPr>
                <w:rFonts w:cs="Tahoma"/>
                <w:szCs w:val="18"/>
              </w:rPr>
            </w:pPr>
            <w:r>
              <w:rPr>
                <w:rFonts w:cs="Tahoma"/>
                <w:szCs w:val="18"/>
              </w:rPr>
              <w:t>20</w:t>
            </w:r>
          </w:p>
        </w:tc>
      </w:tr>
      <w:tr w:rsidR="000D4ECA" w:rsidRPr="000D4ECA" w14:paraId="28B661A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17A7195" w14:textId="77777777" w:rsidR="000D4ECA" w:rsidRPr="000D4ECA" w:rsidRDefault="000D4ECA" w:rsidP="00543FFC">
            <w:pPr>
              <w:spacing w:after="60"/>
              <w:jc w:val="center"/>
              <w:rPr>
                <w:rFonts w:cs="Tahoma"/>
                <w:szCs w:val="18"/>
              </w:rPr>
            </w:pPr>
            <w:r>
              <w:rPr>
                <w:rFonts w:cs="Tahoma"/>
                <w:szCs w:val="18"/>
              </w:rPr>
              <w:t>100</w:t>
            </w:r>
            <w:r w:rsidR="006C47FD">
              <w:rPr>
                <w:rFonts w:cs="Tahoma"/>
                <w:szCs w:val="18"/>
              </w:rPr>
              <w:t xml:space="preserve"> </w:t>
            </w:r>
            <w:r>
              <w:rPr>
                <w:rFonts w:cs="Tahoma"/>
                <w:szCs w:val="18"/>
              </w:rPr>
              <w:t>000 – 199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1641CEB" w14:textId="77777777" w:rsidR="000D4ECA" w:rsidRPr="000D4ECA" w:rsidRDefault="000D4ECA" w:rsidP="000D4ECA">
            <w:pPr>
              <w:spacing w:after="60"/>
              <w:jc w:val="center"/>
              <w:rPr>
                <w:rFonts w:cs="Tahoma"/>
                <w:szCs w:val="18"/>
              </w:rPr>
            </w:pPr>
            <w:r>
              <w:rPr>
                <w:rFonts w:cs="Tahoma"/>
                <w:szCs w:val="18"/>
              </w:rPr>
              <w:t>30</w:t>
            </w:r>
          </w:p>
        </w:tc>
      </w:tr>
      <w:tr w:rsidR="000D4ECA" w:rsidRPr="000D4ECA" w14:paraId="2E374A1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7CC1382" w14:textId="77777777" w:rsidR="000D4ECA" w:rsidRPr="000D4ECA" w:rsidRDefault="000D4ECA" w:rsidP="00543FFC">
            <w:pPr>
              <w:spacing w:after="60"/>
              <w:jc w:val="center"/>
              <w:rPr>
                <w:rFonts w:cs="Tahoma"/>
                <w:szCs w:val="18"/>
              </w:rPr>
            </w:pPr>
            <w:r>
              <w:rPr>
                <w:rFonts w:cs="Tahoma"/>
                <w:szCs w:val="18"/>
              </w:rPr>
              <w:t>200</w:t>
            </w:r>
            <w:r w:rsidR="006C47FD">
              <w:rPr>
                <w:rFonts w:cs="Tahoma"/>
                <w:szCs w:val="18"/>
              </w:rPr>
              <w:t xml:space="preserve"> </w:t>
            </w:r>
            <w:r>
              <w:rPr>
                <w:rFonts w:cs="Tahoma"/>
                <w:szCs w:val="18"/>
              </w:rPr>
              <w:t>000 – 399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156101" w14:textId="77777777" w:rsidR="000D4ECA" w:rsidRPr="000D4ECA" w:rsidRDefault="000D4ECA" w:rsidP="000D4ECA">
            <w:pPr>
              <w:spacing w:after="60"/>
              <w:jc w:val="center"/>
              <w:rPr>
                <w:rFonts w:cs="Tahoma"/>
                <w:szCs w:val="18"/>
              </w:rPr>
            </w:pPr>
            <w:r>
              <w:rPr>
                <w:rFonts w:cs="Tahoma"/>
                <w:szCs w:val="18"/>
              </w:rPr>
              <w:t>40</w:t>
            </w:r>
          </w:p>
        </w:tc>
      </w:tr>
      <w:tr w:rsidR="000D4ECA" w:rsidRPr="000D4ECA" w14:paraId="6C7A5A6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A222F65" w14:textId="77777777" w:rsidR="000D4ECA" w:rsidRPr="000D4ECA" w:rsidRDefault="000D4ECA" w:rsidP="00543FFC">
            <w:pPr>
              <w:spacing w:after="60"/>
              <w:jc w:val="center"/>
              <w:rPr>
                <w:rFonts w:cs="Tahoma"/>
                <w:szCs w:val="18"/>
              </w:rPr>
            </w:pPr>
            <w:r>
              <w:rPr>
                <w:rFonts w:cs="Tahoma"/>
                <w:szCs w:val="18"/>
              </w:rPr>
              <w:t>400</w:t>
            </w:r>
            <w:r w:rsidR="006C47FD">
              <w:rPr>
                <w:rFonts w:cs="Tahoma"/>
                <w:szCs w:val="18"/>
              </w:rPr>
              <w:t xml:space="preserve"> </w:t>
            </w:r>
            <w:r>
              <w:rPr>
                <w:rFonts w:cs="Tahoma"/>
                <w:szCs w:val="18"/>
              </w:rPr>
              <w:t>000 – 599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8103C5" w14:textId="77777777" w:rsidR="000D4ECA" w:rsidRPr="000D4ECA" w:rsidRDefault="000D4ECA" w:rsidP="000D4ECA">
            <w:pPr>
              <w:spacing w:after="60"/>
              <w:jc w:val="center"/>
              <w:rPr>
                <w:rFonts w:cs="Tahoma"/>
                <w:szCs w:val="18"/>
              </w:rPr>
            </w:pPr>
            <w:r>
              <w:rPr>
                <w:rFonts w:cs="Tahoma"/>
                <w:szCs w:val="18"/>
              </w:rPr>
              <w:t>50</w:t>
            </w:r>
          </w:p>
        </w:tc>
      </w:tr>
      <w:tr w:rsidR="000D4ECA" w:rsidRPr="000D4ECA" w14:paraId="474D9FC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EA35D3" w14:textId="77777777" w:rsidR="000D4ECA" w:rsidRPr="000D4ECA" w:rsidRDefault="000D4ECA" w:rsidP="006C47FD">
            <w:pPr>
              <w:spacing w:after="60"/>
              <w:jc w:val="center"/>
              <w:rPr>
                <w:rFonts w:cs="Tahoma"/>
                <w:szCs w:val="18"/>
              </w:rPr>
            </w:pPr>
            <w:r>
              <w:rPr>
                <w:rFonts w:cs="Tahoma"/>
                <w:szCs w:val="18"/>
              </w:rPr>
              <w:t>600</w:t>
            </w:r>
            <w:r w:rsidR="006C47FD">
              <w:rPr>
                <w:rFonts w:cs="Tahoma"/>
                <w:szCs w:val="18"/>
              </w:rPr>
              <w:t xml:space="preserve"> </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1F996C" w14:textId="77777777" w:rsidR="000D4ECA" w:rsidRPr="000D4ECA" w:rsidRDefault="000D4ECA" w:rsidP="000D4ECA">
            <w:pPr>
              <w:spacing w:after="60"/>
              <w:jc w:val="center"/>
              <w:rPr>
                <w:rFonts w:cs="Tahoma"/>
                <w:szCs w:val="18"/>
              </w:rPr>
            </w:pPr>
            <w:r>
              <w:rPr>
                <w:rFonts w:cs="Tahoma"/>
                <w:szCs w:val="18"/>
              </w:rPr>
              <w:t>75</w:t>
            </w:r>
          </w:p>
        </w:tc>
      </w:tr>
    </w:tbl>
    <w:p w14:paraId="07F82D9A" w14:textId="77777777" w:rsidR="000D4ECA" w:rsidRPr="004F549F" w:rsidRDefault="000D4ECA" w:rsidP="0063466C"/>
    <w:p w14:paraId="56FA3447" w14:textId="77777777" w:rsidR="000D4ECA" w:rsidRPr="00543FFC" w:rsidRDefault="000D4ECA" w:rsidP="0063466C">
      <w:pPr>
        <w:rPr>
          <w:spacing w:val="-2"/>
          <w:lang w:val="fr-FR"/>
        </w:rPr>
      </w:pPr>
      <w:r w:rsidRPr="00543FFC">
        <w:rPr>
          <w:rFonts w:cs="Tahoma"/>
          <w:spacing w:val="-2"/>
          <w:szCs w:val="18"/>
          <w:lang w:val="fr-FR"/>
        </w:rPr>
        <w:t xml:space="preserve">Les Software Assurance CAL Core Suite et CAL SQL comptent pour </w:t>
      </w:r>
      <w:r w:rsidRPr="00543FFC">
        <w:rPr>
          <w:rFonts w:cs="Tahoma"/>
          <w:spacing w:val="-2"/>
          <w:szCs w:val="18"/>
          <w:u w:val="single"/>
          <w:lang w:val="fr-FR"/>
        </w:rPr>
        <w:t>un (1) point</w:t>
      </w:r>
      <w:r w:rsidRPr="00543FFC">
        <w:rPr>
          <w:rFonts w:cs="Tahoma"/>
          <w:spacing w:val="-2"/>
          <w:szCs w:val="18"/>
          <w:lang w:val="fr-FR"/>
        </w:rPr>
        <w:t xml:space="preserve"> et la Software Assurance CAL Entreprise Suite compte pour </w:t>
      </w:r>
      <w:r w:rsidRPr="00543FFC">
        <w:rPr>
          <w:rFonts w:cs="Tahoma"/>
          <w:spacing w:val="-2"/>
          <w:szCs w:val="18"/>
          <w:u w:val="single"/>
          <w:lang w:val="fr-FR"/>
        </w:rPr>
        <w:t>deux (2) points</w:t>
      </w:r>
      <w:r w:rsidRPr="00543FFC">
        <w:rPr>
          <w:rFonts w:cs="Tahoma"/>
          <w:spacing w:val="-2"/>
          <w:szCs w:val="18"/>
          <w:lang w:val="fr-FR"/>
        </w:rPr>
        <w:t xml:space="preserve"> selon les seuils indiqués dans la première colonne du tableau ci-dessous :</w:t>
      </w:r>
    </w:p>
    <w:p w14:paraId="57B45EA2" w14:textId="77777777" w:rsidR="000D4ECA" w:rsidRPr="006030C8" w:rsidRDefault="000D4ECA" w:rsidP="0063466C">
      <w:pPr>
        <w:rPr>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D12DC" w14:paraId="05932BA8"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D9F5AB2" w14:textId="77777777" w:rsidR="000D4ECA" w:rsidRPr="000D4ECA" w:rsidRDefault="000D4ECA" w:rsidP="000D4ECA">
            <w:pPr>
              <w:spacing w:after="60"/>
              <w:jc w:val="center"/>
              <w:rPr>
                <w:rFonts w:cs="Tahoma"/>
                <w:szCs w:val="18"/>
              </w:rPr>
            </w:pPr>
            <w:r>
              <w:rPr>
                <w:rFonts w:cs="Tahoma"/>
                <w:b/>
                <w:bCs/>
                <w:szCs w:val="18"/>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25674372" w14:textId="77777777" w:rsidR="000D4ECA" w:rsidRPr="006030C8" w:rsidRDefault="000D4ECA" w:rsidP="000D4ECA">
            <w:pPr>
              <w:spacing w:after="60"/>
              <w:rPr>
                <w:rFonts w:cs="Tahoma"/>
                <w:szCs w:val="18"/>
                <w:lang w:val="fr-FR"/>
              </w:rPr>
            </w:pPr>
            <w:r w:rsidRPr="006030C8">
              <w:rPr>
                <w:rFonts w:cs="Tahoma"/>
                <w:b/>
                <w:bCs/>
                <w:szCs w:val="18"/>
                <w:lang w:val="fr-FR"/>
              </w:rPr>
              <w:t xml:space="preserve">Jours de Services de Planification </w:t>
            </w:r>
          </w:p>
        </w:tc>
      </w:tr>
      <w:tr w:rsidR="000D4ECA" w:rsidRPr="000D4ECA" w14:paraId="61B02B09"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9FE8B31" w14:textId="77777777" w:rsidR="000D4ECA" w:rsidRPr="000D4ECA" w:rsidRDefault="000D4ECA" w:rsidP="00543FFC">
            <w:pPr>
              <w:spacing w:after="60"/>
              <w:jc w:val="center"/>
              <w:rPr>
                <w:rFonts w:cs="Tahoma"/>
                <w:szCs w:val="18"/>
              </w:rPr>
            </w:pPr>
            <w:r>
              <w:rPr>
                <w:rFonts w:cs="Tahoma"/>
                <w:szCs w:val="18"/>
              </w:rPr>
              <w:t>200</w:t>
            </w:r>
            <w:r w:rsidR="005F7983">
              <w:rPr>
                <w:rFonts w:cs="Tahoma"/>
                <w:szCs w:val="18"/>
              </w:rPr>
              <w:t xml:space="preserve"> – </w:t>
            </w:r>
            <w:r>
              <w:rPr>
                <w:rFonts w:cs="Tahoma"/>
                <w:szCs w:val="18"/>
              </w:rPr>
              <w:t>3</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2EDBB9" w14:textId="77777777" w:rsidR="000D4ECA" w:rsidRPr="000D4ECA" w:rsidRDefault="000D4ECA" w:rsidP="000D4ECA">
            <w:pPr>
              <w:spacing w:after="60"/>
              <w:jc w:val="center"/>
              <w:rPr>
                <w:rFonts w:cs="Tahoma"/>
                <w:szCs w:val="18"/>
              </w:rPr>
            </w:pPr>
            <w:r>
              <w:rPr>
                <w:rFonts w:cs="Tahoma"/>
                <w:szCs w:val="18"/>
              </w:rPr>
              <w:t>1</w:t>
            </w:r>
          </w:p>
        </w:tc>
      </w:tr>
      <w:tr w:rsidR="000D4ECA" w:rsidRPr="000D4ECA" w14:paraId="04E0DE2C"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E6FE883" w14:textId="77777777" w:rsidR="000D4ECA" w:rsidRPr="000D4ECA" w:rsidRDefault="000D4ECA" w:rsidP="00543FFC">
            <w:pPr>
              <w:spacing w:after="60"/>
              <w:jc w:val="center"/>
              <w:rPr>
                <w:rFonts w:cs="Tahoma"/>
                <w:szCs w:val="18"/>
              </w:rPr>
            </w:pPr>
            <w:r>
              <w:rPr>
                <w:rFonts w:cs="Tahoma"/>
                <w:szCs w:val="18"/>
              </w:rPr>
              <w:t>4</w:t>
            </w:r>
            <w:r w:rsidR="006C47FD">
              <w:rPr>
                <w:rFonts w:cs="Tahoma"/>
                <w:szCs w:val="18"/>
              </w:rPr>
              <w:t xml:space="preserve"> </w:t>
            </w:r>
            <w:r>
              <w:rPr>
                <w:rFonts w:cs="Tahoma"/>
                <w:szCs w:val="18"/>
              </w:rPr>
              <w:t>000 – 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37C72C" w14:textId="77777777" w:rsidR="000D4ECA" w:rsidRPr="000D4ECA" w:rsidRDefault="000D4ECA" w:rsidP="000D4ECA">
            <w:pPr>
              <w:spacing w:after="60"/>
              <w:jc w:val="center"/>
              <w:rPr>
                <w:rFonts w:cs="Tahoma"/>
                <w:szCs w:val="18"/>
              </w:rPr>
            </w:pPr>
            <w:r>
              <w:rPr>
                <w:rFonts w:cs="Tahoma"/>
                <w:szCs w:val="18"/>
              </w:rPr>
              <w:t>3</w:t>
            </w:r>
          </w:p>
        </w:tc>
      </w:tr>
      <w:tr w:rsidR="000D4ECA" w:rsidRPr="000D4ECA" w14:paraId="43A62DF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1B7E2C6" w14:textId="77777777" w:rsidR="000D4ECA" w:rsidRPr="000D4ECA" w:rsidRDefault="000D4ECA" w:rsidP="00543FFC">
            <w:pPr>
              <w:spacing w:after="60"/>
              <w:jc w:val="center"/>
              <w:rPr>
                <w:rFonts w:cs="Tahoma"/>
                <w:szCs w:val="18"/>
              </w:rPr>
            </w:pPr>
            <w:r>
              <w:rPr>
                <w:rFonts w:cs="Tahoma"/>
                <w:szCs w:val="18"/>
              </w:rPr>
              <w:t>10</w:t>
            </w:r>
            <w:r w:rsidR="006C47FD">
              <w:rPr>
                <w:rFonts w:cs="Tahoma"/>
                <w:szCs w:val="18"/>
              </w:rPr>
              <w:t xml:space="preserve"> </w:t>
            </w:r>
            <w:r>
              <w:rPr>
                <w:rFonts w:cs="Tahoma"/>
                <w:szCs w:val="18"/>
              </w:rPr>
              <w:t>000 – 99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683A6E3" w14:textId="77777777" w:rsidR="000D4ECA" w:rsidRPr="000D4ECA" w:rsidRDefault="000D4ECA" w:rsidP="000D4ECA">
            <w:pPr>
              <w:spacing w:after="60"/>
              <w:jc w:val="center"/>
              <w:rPr>
                <w:rFonts w:cs="Tahoma"/>
                <w:szCs w:val="18"/>
              </w:rPr>
            </w:pPr>
            <w:r>
              <w:rPr>
                <w:rFonts w:cs="Tahoma"/>
                <w:szCs w:val="18"/>
              </w:rPr>
              <w:t>5</w:t>
            </w:r>
          </w:p>
        </w:tc>
      </w:tr>
      <w:tr w:rsidR="000D4ECA" w:rsidRPr="000D4ECA" w14:paraId="6FE1ED9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3DBB29" w14:textId="77777777" w:rsidR="000D4ECA" w:rsidRPr="000D4ECA" w:rsidRDefault="000D4ECA" w:rsidP="00543FFC">
            <w:pPr>
              <w:spacing w:after="60"/>
              <w:jc w:val="center"/>
              <w:rPr>
                <w:rFonts w:cs="Tahoma"/>
                <w:szCs w:val="18"/>
              </w:rPr>
            </w:pPr>
            <w:r>
              <w:rPr>
                <w:rFonts w:cs="Tahoma"/>
                <w:szCs w:val="18"/>
              </w:rPr>
              <w:t>100</w:t>
            </w:r>
            <w:r w:rsidR="006C47FD">
              <w:rPr>
                <w:rFonts w:cs="Tahoma"/>
                <w:szCs w:val="18"/>
              </w:rPr>
              <w:t xml:space="preserve"> </w:t>
            </w:r>
            <w:r>
              <w:rPr>
                <w:rFonts w:cs="Tahoma"/>
                <w:szCs w:val="18"/>
              </w:rPr>
              <w:t>000 – 299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04205B6" w14:textId="77777777" w:rsidR="000D4ECA" w:rsidRPr="000D4ECA" w:rsidRDefault="000D4ECA" w:rsidP="000D4ECA">
            <w:pPr>
              <w:spacing w:after="60"/>
              <w:jc w:val="center"/>
              <w:rPr>
                <w:rFonts w:cs="Tahoma"/>
                <w:szCs w:val="18"/>
              </w:rPr>
            </w:pPr>
            <w:r>
              <w:rPr>
                <w:rFonts w:cs="Tahoma"/>
                <w:szCs w:val="18"/>
              </w:rPr>
              <w:t>7</w:t>
            </w:r>
          </w:p>
        </w:tc>
      </w:tr>
      <w:tr w:rsidR="000D4ECA" w:rsidRPr="000D4ECA" w14:paraId="0B5E1F23"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9645E7F" w14:textId="77777777" w:rsidR="000D4ECA" w:rsidRPr="000D4ECA" w:rsidRDefault="000D4ECA" w:rsidP="00543FFC">
            <w:pPr>
              <w:spacing w:after="60"/>
              <w:jc w:val="center"/>
              <w:rPr>
                <w:rFonts w:cs="Tahoma"/>
                <w:szCs w:val="18"/>
              </w:rPr>
            </w:pPr>
            <w:r>
              <w:rPr>
                <w:rFonts w:cs="Tahoma"/>
                <w:szCs w:val="18"/>
              </w:rPr>
              <w:t>300</w:t>
            </w:r>
            <w:r w:rsidR="006C47FD">
              <w:rPr>
                <w:rFonts w:cs="Tahoma"/>
                <w:szCs w:val="18"/>
              </w:rPr>
              <w:t xml:space="preserve"> </w:t>
            </w:r>
            <w:r>
              <w:rPr>
                <w:rFonts w:cs="Tahoma"/>
                <w:szCs w:val="18"/>
              </w:rPr>
              <w:t>000 – 599</w:t>
            </w:r>
            <w:r w:rsidR="00543FFC">
              <w:rPr>
                <w:rFonts w:cs="Tahoma"/>
                <w:szCs w:val="18"/>
              </w:rPr>
              <w:t xml:space="preserve"> </w:t>
            </w:r>
            <w:r>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A8A013C" w14:textId="77777777" w:rsidR="000D4ECA" w:rsidRPr="000D4ECA" w:rsidRDefault="000D4ECA" w:rsidP="000D4ECA">
            <w:pPr>
              <w:spacing w:after="60"/>
              <w:jc w:val="center"/>
              <w:rPr>
                <w:rFonts w:cs="Tahoma"/>
                <w:szCs w:val="18"/>
              </w:rPr>
            </w:pPr>
            <w:r>
              <w:rPr>
                <w:rFonts w:cs="Tahoma"/>
                <w:szCs w:val="18"/>
              </w:rPr>
              <w:t>10</w:t>
            </w:r>
          </w:p>
        </w:tc>
      </w:tr>
      <w:tr w:rsidR="000D4ECA" w:rsidRPr="000D4ECA" w14:paraId="7BEEB09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DD2801" w14:textId="77777777" w:rsidR="000D4ECA" w:rsidRPr="000D4ECA" w:rsidRDefault="000D4ECA" w:rsidP="006C47FD">
            <w:pPr>
              <w:spacing w:after="60"/>
              <w:jc w:val="center"/>
              <w:rPr>
                <w:rFonts w:cs="Tahoma"/>
                <w:szCs w:val="18"/>
              </w:rPr>
            </w:pPr>
            <w:r>
              <w:rPr>
                <w:rFonts w:cs="Tahoma"/>
                <w:szCs w:val="18"/>
              </w:rPr>
              <w:t>600</w:t>
            </w:r>
            <w:r w:rsidR="006C47FD">
              <w:rPr>
                <w:rFonts w:cs="Tahoma"/>
                <w:szCs w:val="18"/>
              </w:rPr>
              <w:t xml:space="preserve"> </w:t>
            </w:r>
            <w:r>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354813C" w14:textId="77777777" w:rsidR="000D4ECA" w:rsidRPr="000D4ECA" w:rsidRDefault="000D4ECA" w:rsidP="000D4ECA">
            <w:pPr>
              <w:spacing w:after="60"/>
              <w:jc w:val="center"/>
              <w:rPr>
                <w:rFonts w:cs="Tahoma"/>
                <w:szCs w:val="18"/>
              </w:rPr>
            </w:pPr>
            <w:r>
              <w:rPr>
                <w:rFonts w:cs="Tahoma"/>
                <w:szCs w:val="18"/>
              </w:rPr>
              <w:t>12</w:t>
            </w:r>
          </w:p>
        </w:tc>
      </w:tr>
    </w:tbl>
    <w:p w14:paraId="0EF969E0" w14:textId="77777777" w:rsidR="001C1727" w:rsidRPr="004F549F" w:rsidRDefault="001C1727"/>
    <w:p w14:paraId="115F61C3" w14:textId="77777777" w:rsidR="000D4ECA" w:rsidRPr="004F549F" w:rsidRDefault="000D4ECA" w:rsidP="000D4ECA">
      <w:pPr>
        <w:spacing w:after="60"/>
      </w:pPr>
      <w:r>
        <w:rPr>
          <w:rFonts w:cs="Tahoma"/>
          <w:szCs w:val="20"/>
        </w:rPr>
        <w:t>Exemples</w:t>
      </w:r>
    </w:p>
    <w:p w14:paraId="13362FD6" w14:textId="77777777" w:rsidR="000D4ECA" w:rsidRPr="004F549F" w:rsidRDefault="000D4ECA" w:rsidP="000D4ECA">
      <w:pPr>
        <w:spacing w:after="60"/>
      </w:pPr>
      <w:r>
        <w:rPr>
          <w:rFonts w:cs="Tahoma"/>
          <w:szCs w:val="20"/>
        </w:rPr>
        <w:t>Contrat Open Value avec :</w:t>
      </w:r>
    </w:p>
    <w:p w14:paraId="20D5EED9" w14:textId="77777777" w:rsidR="000D4ECA" w:rsidRPr="004F549F" w:rsidRDefault="000D4ECA" w:rsidP="000D4ECA">
      <w:pPr>
        <w:spacing w:after="60"/>
      </w:pPr>
      <w:r>
        <w:rPr>
          <w:rFonts w:cs="Tahoma"/>
          <w:szCs w:val="20"/>
        </w:rPr>
        <w:t>150 L&amp;SA Office Professionnel Plus</w:t>
      </w:r>
    </w:p>
    <w:p w14:paraId="4A38C6F5" w14:textId="77777777" w:rsidR="000D4ECA" w:rsidRPr="004F549F" w:rsidRDefault="000D4ECA" w:rsidP="000D4ECA">
      <w:pPr>
        <w:spacing w:after="60"/>
      </w:pPr>
      <w:r>
        <w:rPr>
          <w:rFonts w:cs="Tahoma"/>
          <w:szCs w:val="20"/>
          <w:u w:val="single"/>
        </w:rPr>
        <w:t>+ 50 SA Visio Standard</w:t>
      </w:r>
    </w:p>
    <w:p w14:paraId="7F3593D2" w14:textId="77777777" w:rsidR="000D4ECA" w:rsidRPr="006030C8" w:rsidRDefault="000D4ECA" w:rsidP="000D4ECA">
      <w:pPr>
        <w:spacing w:after="60"/>
        <w:rPr>
          <w:lang w:val="fr-FR"/>
        </w:rPr>
      </w:pPr>
      <w:r w:rsidRPr="006030C8">
        <w:rPr>
          <w:rFonts w:cs="Tahoma"/>
          <w:szCs w:val="20"/>
          <w:lang w:val="fr-FR"/>
        </w:rPr>
        <w:t>200 points pour les licences Office des groupes Applications et/ou Serveurs couvertes = 1 jour</w:t>
      </w:r>
    </w:p>
    <w:p w14:paraId="4574D1EE" w14:textId="77777777" w:rsidR="000D4ECA" w:rsidRPr="006030C8" w:rsidRDefault="000D4ECA" w:rsidP="00077CE5">
      <w:pPr>
        <w:rPr>
          <w:lang w:val="fr-FR"/>
        </w:rPr>
      </w:pPr>
    </w:p>
    <w:p w14:paraId="2DA66E01" w14:textId="77777777" w:rsidR="000D4ECA" w:rsidRPr="006030C8" w:rsidRDefault="000D4ECA" w:rsidP="000D4ECA">
      <w:pPr>
        <w:spacing w:after="60"/>
        <w:rPr>
          <w:lang w:val="fr-FR"/>
        </w:rPr>
      </w:pPr>
      <w:r w:rsidRPr="006030C8">
        <w:rPr>
          <w:rFonts w:cs="Tahoma"/>
          <w:szCs w:val="20"/>
          <w:lang w:val="fr-FR"/>
        </w:rPr>
        <w:t>Accord de Mise en Œuvre Select ou Select Plus SAM avec :</w:t>
      </w:r>
    </w:p>
    <w:p w14:paraId="64D6EE55" w14:textId="77777777" w:rsidR="000D4ECA" w:rsidRPr="006030C8" w:rsidRDefault="000D4ECA" w:rsidP="000D4ECA">
      <w:pPr>
        <w:spacing w:after="60"/>
        <w:rPr>
          <w:lang w:val="fr-FR"/>
        </w:rPr>
      </w:pPr>
      <w:r w:rsidRPr="006030C8">
        <w:rPr>
          <w:rFonts w:cs="Tahoma"/>
          <w:szCs w:val="20"/>
          <w:lang w:val="fr-FR"/>
        </w:rPr>
        <w:t>3 500 SA CAL Entreprise Suite</w:t>
      </w:r>
    </w:p>
    <w:p w14:paraId="24822825" w14:textId="77777777" w:rsidR="000D4ECA" w:rsidRPr="006030C8" w:rsidRDefault="00A7644D" w:rsidP="000D4ECA">
      <w:pPr>
        <w:spacing w:after="60"/>
        <w:rPr>
          <w:lang w:val="fr-FR"/>
        </w:rPr>
      </w:pPr>
      <w:r>
        <w:rPr>
          <w:rFonts w:cs="Tahoma"/>
          <w:szCs w:val="20"/>
          <w:u w:val="single"/>
          <w:lang w:val="fr-FR"/>
        </w:rPr>
        <w:t>x 2 points chacune</w:t>
      </w:r>
    </w:p>
    <w:p w14:paraId="304AD12F" w14:textId="77777777" w:rsidR="000D4ECA" w:rsidRPr="006030C8" w:rsidRDefault="000D4ECA" w:rsidP="000D4ECA">
      <w:pPr>
        <w:spacing w:after="60"/>
        <w:rPr>
          <w:lang w:val="fr-FR"/>
        </w:rPr>
      </w:pPr>
      <w:r w:rsidRPr="006030C8">
        <w:rPr>
          <w:rFonts w:cs="Tahoma"/>
          <w:szCs w:val="20"/>
          <w:lang w:val="fr-FR"/>
        </w:rPr>
        <w:t xml:space="preserve">7 000 points CAL = 3 jours </w:t>
      </w:r>
    </w:p>
    <w:p w14:paraId="4147C553" w14:textId="77777777" w:rsidR="000D4ECA" w:rsidRPr="006030C8" w:rsidRDefault="000D4ECA" w:rsidP="00077CE5">
      <w:pPr>
        <w:rPr>
          <w:lang w:val="fr-FR"/>
        </w:rPr>
      </w:pPr>
    </w:p>
    <w:p w14:paraId="7969E567" w14:textId="77777777" w:rsidR="000D4ECA" w:rsidRPr="006030C8" w:rsidRDefault="000D4ECA" w:rsidP="000D4ECA">
      <w:pPr>
        <w:spacing w:after="60"/>
        <w:rPr>
          <w:lang w:val="fr-FR"/>
        </w:rPr>
      </w:pPr>
      <w:r w:rsidRPr="006030C8">
        <w:rPr>
          <w:rFonts w:cs="Tahoma"/>
          <w:szCs w:val="20"/>
          <w:lang w:val="fr-FR"/>
        </w:rPr>
        <w:t>Accord de Mise en Œuvre CE avec :</w:t>
      </w:r>
    </w:p>
    <w:p w14:paraId="6E92A1F7" w14:textId="77777777" w:rsidR="000D4ECA" w:rsidRPr="004F549F" w:rsidRDefault="000D4ECA" w:rsidP="000D4ECA">
      <w:pPr>
        <w:spacing w:after="60"/>
      </w:pPr>
      <w:r>
        <w:rPr>
          <w:rFonts w:cs="Tahoma"/>
          <w:szCs w:val="20"/>
        </w:rPr>
        <w:t>3 500 Enterprise Desktop</w:t>
      </w:r>
    </w:p>
    <w:p w14:paraId="0A5C832F" w14:textId="77777777" w:rsidR="000D4ECA" w:rsidRPr="004F549F" w:rsidRDefault="000D4ECA" w:rsidP="00346F4B">
      <w:pPr>
        <w:numPr>
          <w:ilvl w:val="0"/>
          <w:numId w:val="70"/>
        </w:numPr>
        <w:tabs>
          <w:tab w:val="left" w:pos="720"/>
        </w:tabs>
        <w:spacing w:after="60" w:line="276" w:lineRule="auto"/>
      </w:pPr>
      <w:r>
        <w:rPr>
          <w:rFonts w:cs="Tahoma"/>
          <w:szCs w:val="20"/>
        </w:rPr>
        <w:t xml:space="preserve">3 500 Office Professionnel </w:t>
      </w:r>
      <w:r>
        <w:rPr>
          <w:rFonts w:cs="Tahoma"/>
          <w:color w:val="000000"/>
          <w:szCs w:val="20"/>
        </w:rPr>
        <w:t>Plus</w:t>
      </w:r>
    </w:p>
    <w:p w14:paraId="1A215EB2" w14:textId="77777777" w:rsidR="000D4ECA" w:rsidRPr="00543FFC" w:rsidRDefault="000D4ECA" w:rsidP="00346F4B">
      <w:pPr>
        <w:numPr>
          <w:ilvl w:val="0"/>
          <w:numId w:val="70"/>
        </w:numPr>
        <w:spacing w:after="60" w:line="276" w:lineRule="auto"/>
      </w:pPr>
      <w:r>
        <w:rPr>
          <w:rFonts w:cs="Tahoma"/>
          <w:color w:val="000000"/>
          <w:szCs w:val="20"/>
        </w:rPr>
        <w:lastRenderedPageBreak/>
        <w:t>3 500 CAL Entreprise Suite</w:t>
      </w:r>
    </w:p>
    <w:p w14:paraId="0D3A841F" w14:textId="77777777" w:rsidR="000D4ECA" w:rsidRPr="006030C8" w:rsidRDefault="000D4ECA" w:rsidP="000D4ECA">
      <w:pPr>
        <w:spacing w:after="60"/>
        <w:rPr>
          <w:lang w:val="fr-FR"/>
        </w:rPr>
      </w:pPr>
      <w:r w:rsidRPr="006030C8">
        <w:rPr>
          <w:rFonts w:cs="Tahoma"/>
          <w:szCs w:val="20"/>
          <w:lang w:val="fr-FR"/>
        </w:rPr>
        <w:t>+50 Windows Server Édition Entreprise (x 50 points chacun = 2 500 points)</w:t>
      </w:r>
    </w:p>
    <w:p w14:paraId="18EB483F" w14:textId="77777777" w:rsidR="000D4ECA" w:rsidRPr="006030C8" w:rsidRDefault="000D4ECA" w:rsidP="000D4ECA">
      <w:pPr>
        <w:spacing w:after="60"/>
        <w:rPr>
          <w:lang w:val="fr-FR"/>
        </w:rPr>
      </w:pPr>
      <w:r w:rsidRPr="006030C8">
        <w:rPr>
          <w:rFonts w:cs="Tahoma"/>
          <w:szCs w:val="20"/>
          <w:u w:val="single"/>
          <w:lang w:val="fr-FR"/>
        </w:rPr>
        <w:t>+ 600 SA Visio Standard</w:t>
      </w:r>
      <w:r w:rsidRPr="006030C8">
        <w:rPr>
          <w:rFonts w:cs="Tahoma"/>
          <w:szCs w:val="20"/>
          <w:u w:val="single"/>
          <w:lang w:val="fr-FR"/>
        </w:rPr>
        <w:tab/>
      </w:r>
    </w:p>
    <w:p w14:paraId="153F4818" w14:textId="77777777" w:rsidR="000D4ECA" w:rsidRPr="006030C8" w:rsidRDefault="000D4ECA" w:rsidP="000D4ECA">
      <w:pPr>
        <w:spacing w:after="60"/>
        <w:rPr>
          <w:lang w:val="fr-FR"/>
        </w:rPr>
      </w:pPr>
      <w:r w:rsidRPr="006030C8">
        <w:rPr>
          <w:rFonts w:cs="Tahoma"/>
          <w:szCs w:val="20"/>
          <w:lang w:val="fr-FR"/>
        </w:rPr>
        <w:t xml:space="preserve">6 600 points pour les licences Office des groupes Applications et/ou Serveurs couvertes = 10 jours </w:t>
      </w:r>
    </w:p>
    <w:p w14:paraId="37BD84D4" w14:textId="77777777" w:rsidR="000D4ECA" w:rsidRPr="006030C8" w:rsidRDefault="000D4ECA" w:rsidP="000D4ECA">
      <w:pPr>
        <w:spacing w:after="60"/>
        <w:rPr>
          <w:lang w:val="fr-FR"/>
        </w:rPr>
      </w:pPr>
      <w:r w:rsidRPr="006030C8">
        <w:rPr>
          <w:rFonts w:cs="Tahoma"/>
          <w:szCs w:val="20"/>
          <w:lang w:val="fr-FR"/>
        </w:rPr>
        <w:t>7 000 points pour les CAL Suite couvertes = 3 jours</w:t>
      </w:r>
    </w:p>
    <w:p w14:paraId="7C9D971F" w14:textId="77777777" w:rsidR="000D4ECA" w:rsidRPr="006030C8" w:rsidRDefault="000D4ECA" w:rsidP="00346F4B">
      <w:pPr>
        <w:numPr>
          <w:ilvl w:val="0"/>
          <w:numId w:val="71"/>
        </w:numPr>
        <w:spacing w:after="60"/>
        <w:ind w:left="720"/>
        <w:rPr>
          <w:lang w:val="fr-FR"/>
        </w:rPr>
      </w:pPr>
      <w:r w:rsidRPr="006030C8">
        <w:rPr>
          <w:rFonts w:cs="Tahoma"/>
          <w:szCs w:val="20"/>
          <w:lang w:val="fr-FR"/>
        </w:rPr>
        <w:t>Total = 13 jours de Services de Planification</w:t>
      </w:r>
    </w:p>
    <w:p w14:paraId="44BB85DC" w14:textId="77777777" w:rsidR="00697E59" w:rsidRPr="006030C8" w:rsidRDefault="00697E59" w:rsidP="00077CE5">
      <w:pPr>
        <w:ind w:firstLine="360"/>
        <w:rPr>
          <w:lang w:val="fr-FR"/>
        </w:rPr>
      </w:pPr>
    </w:p>
    <w:p w14:paraId="690B1DAA" w14:textId="77777777" w:rsidR="00023FE7" w:rsidRPr="00BC6B61" w:rsidRDefault="00023FE7" w:rsidP="00BC6B61">
      <w:pPr>
        <w:pStyle w:val="AppendixBodyText"/>
        <w:spacing w:after="0"/>
        <w:rPr>
          <w:rFonts w:ascii="Tahoma" w:hAnsi="Tahoma" w:cs="Tahoma"/>
          <w:sz w:val="18"/>
          <w:szCs w:val="18"/>
          <w:lang w:val="fr-FR"/>
        </w:rPr>
      </w:pPr>
      <w:r w:rsidRPr="00BC6B61">
        <w:rPr>
          <w:rFonts w:ascii="Tahoma" w:hAnsi="Tahoma" w:cs="Tahoma"/>
          <w:sz w:val="18"/>
          <w:szCs w:val="18"/>
          <w:lang w:val="fr-FR"/>
        </w:rPr>
        <w:t>Les clients peuvent augmenter le nombre de jours de Services de Planification dont ils disposent s’ils remplissent les</w:t>
      </w:r>
      <w:r w:rsidR="00546B35" w:rsidRPr="00BC6B61">
        <w:rPr>
          <w:rFonts w:ascii="Tahoma" w:hAnsi="Tahoma" w:cs="Tahoma"/>
          <w:sz w:val="18"/>
          <w:szCs w:val="18"/>
          <w:lang w:val="fr-FR"/>
        </w:rPr>
        <w:t> </w:t>
      </w:r>
      <w:r w:rsidRPr="00BC6B61">
        <w:rPr>
          <w:rFonts w:ascii="Tahoma" w:hAnsi="Tahoma" w:cs="Tahoma"/>
          <w:sz w:val="18"/>
          <w:szCs w:val="18"/>
          <w:lang w:val="fr-FR"/>
        </w:rPr>
        <w:t>conditions suivantes : (a) être éligible à l’avantage Bons de Formation ; (b) avoir activé leur avantage Bons de</w:t>
      </w:r>
      <w:r w:rsidR="00BC6B61" w:rsidRPr="00BC6B61">
        <w:rPr>
          <w:rFonts w:ascii="Tahoma" w:hAnsi="Tahoma" w:cs="Tahoma"/>
          <w:sz w:val="18"/>
          <w:szCs w:val="18"/>
          <w:lang w:val="fr-FR"/>
        </w:rPr>
        <w:t> </w:t>
      </w:r>
      <w:r w:rsidRPr="00BC6B61">
        <w:rPr>
          <w:rFonts w:ascii="Tahoma" w:hAnsi="Tahoma" w:cs="Tahoma"/>
          <w:sz w:val="18"/>
          <w:szCs w:val="18"/>
          <w:lang w:val="fr-FR"/>
        </w:rPr>
        <w:t>Formation et (c) disposer d’au moins trois (3) jours de formation non réclamés au titre de l’avantage Bons de Formation qu’ils peuvent convertir.</w:t>
      </w:r>
      <w:r w:rsidR="006030C8" w:rsidRPr="00BC6B61">
        <w:rPr>
          <w:rFonts w:ascii="Tahoma" w:hAnsi="Tahoma" w:cs="Tahoma"/>
          <w:sz w:val="18"/>
          <w:szCs w:val="18"/>
          <w:lang w:val="fr-FR"/>
        </w:rPr>
        <w:t xml:space="preserve"> </w:t>
      </w:r>
      <w:r w:rsidRPr="00BC6B61">
        <w:rPr>
          <w:rFonts w:ascii="Tahoma" w:hAnsi="Tahoma" w:cs="Tahoma"/>
          <w:sz w:val="18"/>
          <w:szCs w:val="18"/>
          <w:lang w:val="fr-FR"/>
        </w:rPr>
        <w:t>Les clients éligibles peuvent convertir les jours non utilisés au titre de l’avantage</w:t>
      </w:r>
      <w:r w:rsidR="00543FFC" w:rsidRPr="00BC6B61">
        <w:rPr>
          <w:rFonts w:ascii="Tahoma" w:hAnsi="Tahoma" w:cs="Tahoma"/>
          <w:sz w:val="18"/>
          <w:szCs w:val="18"/>
          <w:lang w:val="fr-FR"/>
        </w:rPr>
        <w:t> </w:t>
      </w:r>
      <w:r w:rsidRPr="00BC6B61">
        <w:rPr>
          <w:rFonts w:ascii="Tahoma" w:hAnsi="Tahoma" w:cs="Tahoma"/>
          <w:sz w:val="18"/>
          <w:szCs w:val="18"/>
          <w:lang w:val="fr-FR"/>
        </w:rPr>
        <w:t xml:space="preserve">Bons de Formation en jours de Services de Planification selon un rapport de 3:1 (trois (3) Jours Bons de Formation = un (1) Jour Services de Planification). </w:t>
      </w:r>
      <w:r w:rsidRPr="00BC6B61">
        <w:rPr>
          <w:rFonts w:ascii="Tahoma" w:hAnsi="Tahoma" w:cs="Tahoma"/>
          <w:bCs/>
          <w:sz w:val="18"/>
          <w:szCs w:val="18"/>
          <w:lang w:val="fr-FR"/>
        </w:rPr>
        <w:t xml:space="preserve">(REMARQUE : les clients qui souhaitent convertir leurs jours de Formation en jours de Services de Planification ne doivent pas créer de Bons de Formation avec ces jours.) [Les jours de Services de </w:t>
      </w:r>
      <w:r w:rsidRPr="00BC6B61">
        <w:rPr>
          <w:rFonts w:ascii="Tahoma" w:hAnsi="Tahoma" w:cs="Tahoma"/>
          <w:sz w:val="18"/>
          <w:szCs w:val="18"/>
          <w:lang w:val="fr-FR"/>
        </w:rPr>
        <w:t>Planification</w:t>
      </w:r>
      <w:r w:rsidRPr="00BC6B61">
        <w:rPr>
          <w:rFonts w:ascii="Tahoma" w:hAnsi="Tahoma" w:cs="Tahoma"/>
          <w:bCs/>
          <w:sz w:val="18"/>
          <w:szCs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Ces jours peuvent ensuite être utilisés pour créer des bons pour les services disponibles (tels que DDPS ou SDPS).</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 Le client est autorisé à reconvertir des jours de Services de Planification en jours de Formation uniquement dans la limite du nombre de jours disponibles dans son « portemonnaie » de jours de Services de Planification.</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Si un client souhaite reconvertir dix (10) jours, mais ne dispose que de huit (8) jours de Services de Planification dans son portemonnaie, il ne pourra reconvertir que huit (8) jours.</w:t>
      </w:r>
    </w:p>
    <w:p w14:paraId="6A7DED4E" w14:textId="77777777" w:rsidR="00F528E5" w:rsidRPr="00BC6B61" w:rsidRDefault="00F528E5" w:rsidP="00F528E5">
      <w:pPr>
        <w:pStyle w:val="AppendixBodyText"/>
        <w:spacing w:after="0"/>
        <w:rPr>
          <w:rFonts w:ascii="Tahoma" w:hAnsi="Tahoma" w:cs="Tahoma"/>
          <w:sz w:val="18"/>
          <w:szCs w:val="18"/>
          <w:lang w:val="fr-FR"/>
        </w:rPr>
      </w:pPr>
    </w:p>
    <w:p w14:paraId="7C05AE69" w14:textId="77777777" w:rsidR="00023FE7" w:rsidRPr="00BC6B61" w:rsidRDefault="00023FE7" w:rsidP="00F528E5">
      <w:pPr>
        <w:pStyle w:val="AppendixBodyText"/>
        <w:spacing w:after="0"/>
        <w:rPr>
          <w:rFonts w:ascii="Tahoma" w:hAnsi="Tahoma" w:cs="Tahoma"/>
          <w:sz w:val="18"/>
          <w:szCs w:val="18"/>
          <w:lang w:val="fr-FR"/>
        </w:rPr>
      </w:pPr>
      <w:r w:rsidRPr="00BC6B61">
        <w:rPr>
          <w:rFonts w:ascii="Tahoma" w:hAnsi="Tahoma" w:cs="Tahoma"/>
          <w:bCs/>
          <w:sz w:val="18"/>
          <w:szCs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ci-dessus.</w:t>
      </w:r>
    </w:p>
    <w:p w14:paraId="0100F3A0" w14:textId="77777777" w:rsidR="00023FE7" w:rsidRPr="00BC6B61" w:rsidRDefault="00023FE7" w:rsidP="00077CE5">
      <w:pPr>
        <w:pStyle w:val="AppendixBodyText"/>
        <w:spacing w:after="0"/>
        <w:rPr>
          <w:rFonts w:ascii="Tahoma" w:hAnsi="Tahoma" w:cs="Tahoma"/>
          <w:sz w:val="18"/>
          <w:szCs w:val="18"/>
          <w:lang w:val="fr-FR"/>
        </w:rPr>
      </w:pPr>
    </w:p>
    <w:p w14:paraId="1C8EEFCF" w14:textId="77777777" w:rsidR="00023FE7" w:rsidRPr="00BC6B61" w:rsidRDefault="000D4ECA">
      <w:pPr>
        <w:pStyle w:val="AppendixBodyText"/>
        <w:rPr>
          <w:rFonts w:ascii="Tahoma" w:hAnsi="Tahoma" w:cs="Tahoma"/>
          <w:sz w:val="18"/>
          <w:szCs w:val="18"/>
          <w:lang w:val="fr-FR"/>
        </w:rPr>
      </w:pPr>
      <w:r w:rsidRPr="00BC6B61">
        <w:rPr>
          <w:rFonts w:ascii="Tahoma" w:hAnsi="Tahoma" w:cs="Tahoma"/>
          <w:sz w:val="18"/>
          <w:szCs w:val="18"/>
          <w:lang w:val="fr-FR"/>
        </w:rPr>
        <w:t>Les Services de Planification peuvent être fournis au client par des Partenaires Microsoft éligibles ou par les Services de Conseil Microsoft.</w:t>
      </w:r>
      <w:r w:rsidR="006030C8" w:rsidRPr="00BC6B61">
        <w:rPr>
          <w:rFonts w:ascii="Tahoma" w:hAnsi="Tahoma" w:cs="Tahoma"/>
          <w:sz w:val="18"/>
          <w:szCs w:val="18"/>
          <w:lang w:val="fr-FR"/>
        </w:rPr>
        <w:t xml:space="preserve"> </w:t>
      </w:r>
      <w:r w:rsidRPr="00BC6B61">
        <w:rPr>
          <w:rFonts w:ascii="Tahoma" w:hAnsi="Tahoma" w:cs="Tahoma"/>
          <w:sz w:val="18"/>
          <w:szCs w:val="18"/>
          <w:lang w:val="fr-FR"/>
        </w:rPr>
        <w:t>Les clients peuvent consulter la liste des Fournisseurs Éligibles à l’adresse : http://directory.partners.extr</w:t>
      </w:r>
      <w:r w:rsidR="00BC6B61" w:rsidRPr="00BC6B61">
        <w:rPr>
          <w:rFonts w:ascii="Tahoma" w:hAnsi="Tahoma" w:cs="Tahoma"/>
          <w:sz w:val="18"/>
          <w:szCs w:val="18"/>
          <w:lang w:val="fr-FR"/>
        </w:rPr>
        <w:t>anet.microsoft.com/psbproviders</w:t>
      </w:r>
    </w:p>
    <w:p w14:paraId="329291E5" w14:textId="77777777" w:rsidR="00EC05F0" w:rsidRPr="00BC6B61" w:rsidRDefault="00EC05F0">
      <w:pPr>
        <w:rPr>
          <w:rFonts w:cs="Tahoma"/>
          <w:szCs w:val="18"/>
          <w:lang w:val="fr-FR"/>
        </w:rPr>
      </w:pPr>
    </w:p>
    <w:p w14:paraId="3BF3DE4A" w14:textId="77777777" w:rsidR="00023FE7" w:rsidRPr="00BC6B61" w:rsidRDefault="000D4ECA" w:rsidP="00E872DD">
      <w:pPr>
        <w:pStyle w:val="AppendixBodyText"/>
        <w:spacing w:after="0"/>
        <w:rPr>
          <w:rFonts w:ascii="Tahoma" w:hAnsi="Tahoma" w:cs="Tahoma"/>
          <w:sz w:val="18"/>
          <w:szCs w:val="18"/>
          <w:lang w:val="fr-FR"/>
        </w:rPr>
      </w:pPr>
      <w:r w:rsidRPr="00BC6B61">
        <w:rPr>
          <w:rFonts w:ascii="Tahoma" w:hAnsi="Tahoma" w:cs="Tahoma"/>
          <w:sz w:val="18"/>
          <w:szCs w:val="18"/>
          <w:lang w:val="fr-FR"/>
        </w:rPr>
        <w:t>Les Services de Planification incluent des prestations de conseil comprenant la définition préalable de la portée des</w:t>
      </w:r>
      <w:r w:rsidR="00E872DD" w:rsidRPr="00BC6B61">
        <w:rPr>
          <w:rFonts w:ascii="Tahoma" w:hAnsi="Tahoma" w:cs="Tahoma"/>
          <w:sz w:val="18"/>
          <w:szCs w:val="18"/>
          <w:lang w:val="fr-FR"/>
        </w:rPr>
        <w:t> </w:t>
      </w:r>
      <w:r w:rsidRPr="00BC6B61">
        <w:rPr>
          <w:rFonts w:ascii="Tahoma" w:hAnsi="Tahoma" w:cs="Tahoma"/>
          <w:sz w:val="18"/>
          <w:szCs w:val="18"/>
          <w:lang w:val="fr-FR"/>
        </w:rPr>
        <w:t>travaux et le développement d’un plan de déploiement de haut niveau ; le déploiement effectif du logiciel n’est pas inclus.</w:t>
      </w:r>
    </w:p>
    <w:p w14:paraId="15A381C8" w14:textId="77777777" w:rsidR="00023FE7" w:rsidRPr="00BC6B61" w:rsidRDefault="00023FE7" w:rsidP="005A141F">
      <w:pPr>
        <w:pStyle w:val="AppendixBodyText"/>
        <w:spacing w:after="0"/>
        <w:rPr>
          <w:rFonts w:ascii="Tahoma" w:hAnsi="Tahoma" w:cs="Tahoma"/>
          <w:sz w:val="18"/>
          <w:szCs w:val="18"/>
          <w:lang w:val="fr-FR"/>
        </w:rPr>
      </w:pPr>
    </w:p>
    <w:p w14:paraId="3CB69CFD" w14:textId="77777777" w:rsidR="00AC1997" w:rsidRPr="00BC6B61"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BC6B61">
        <w:rPr>
          <w:rFonts w:ascii="Tahoma" w:hAnsi="Tahoma" w:cs="Tahoma"/>
          <w:bCs/>
          <w:sz w:val="18"/>
          <w:szCs w:val="18"/>
          <w:lang w:val="fr-FR"/>
        </w:rPr>
        <w:t>Les Services de Planification ne sont pas disponibles dans toutes les langues.</w:t>
      </w:r>
    </w:p>
    <w:p w14:paraId="44B16CC1" w14:textId="77777777" w:rsidR="00AC1997" w:rsidRPr="00BC6B61"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BC6B61">
        <w:rPr>
          <w:rFonts w:ascii="Tahoma" w:hAnsi="Tahoma" w:cs="Tahoma"/>
          <w:bCs/>
          <w:color w:val="000000"/>
          <w:sz w:val="18"/>
          <w:szCs w:val="18"/>
          <w:lang w:val="fr-FR"/>
        </w:rPr>
        <w:t xml:space="preserve">Les bons de Services de Planification peuvent être convertis uniquement par le client éligible à l’avantage. </w:t>
      </w:r>
    </w:p>
    <w:p w14:paraId="65A5EF98" w14:textId="77777777" w:rsidR="00AC1997" w:rsidRPr="00BC6B61"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BC6B61">
        <w:rPr>
          <w:rFonts w:ascii="Tahoma" w:hAnsi="Tahoma" w:cs="Tahoma"/>
          <w:bCs/>
          <w:color w:val="000000"/>
          <w:sz w:val="18"/>
          <w:szCs w:val="18"/>
          <w:lang w:val="fr-FR"/>
        </w:rPr>
        <w:t>Les bons de Services de Planification ne peuvent pas être échangés contre de l’argent comptant, des sommes d’argent ou d’autres valeurs.</w:t>
      </w:r>
    </w:p>
    <w:p w14:paraId="29E57F00" w14:textId="77777777" w:rsidR="00AC1997" w:rsidRPr="00BC6B61" w:rsidRDefault="00AC1997" w:rsidP="002F529F">
      <w:pPr>
        <w:pStyle w:val="AppendixBodyText"/>
        <w:numPr>
          <w:ilvl w:val="0"/>
          <w:numId w:val="1"/>
        </w:numPr>
        <w:tabs>
          <w:tab w:val="clear" w:pos="720"/>
          <w:tab w:val="num" w:pos="1440"/>
        </w:tabs>
        <w:ind w:left="1440"/>
        <w:rPr>
          <w:rFonts w:ascii="Tahoma" w:hAnsi="Tahoma" w:cs="Tahoma"/>
          <w:sz w:val="18"/>
          <w:szCs w:val="18"/>
          <w:lang w:val="fr-FR"/>
        </w:rPr>
      </w:pPr>
      <w:r w:rsidRPr="00BC6B61">
        <w:rPr>
          <w:rFonts w:ascii="Tahoma" w:hAnsi="Tahoma" w:cs="Tahoma"/>
          <w:bCs/>
          <w:color w:val="000000"/>
          <w:sz w:val="18"/>
          <w:szCs w:val="18"/>
          <w:lang w:val="fr-FR"/>
        </w:rPr>
        <w:t xml:space="preserve">Les clients qui souhaitent acheter des services supplémentaires en plus de ceux dont ils bénéficient </w:t>
      </w:r>
      <w:r w:rsidRPr="00BC6B61">
        <w:rPr>
          <w:rFonts w:ascii="Tahoma" w:hAnsi="Tahoma" w:cs="Tahoma"/>
          <w:color w:val="000000"/>
          <w:sz w:val="18"/>
          <w:szCs w:val="18"/>
          <w:lang w:val="fr-FR"/>
        </w:rPr>
        <w:t>au titre du bon attribué (tel que défini par le type de bon et le niveau de service)</w:t>
      </w:r>
      <w:r w:rsidRPr="00BC6B61">
        <w:rPr>
          <w:rFonts w:ascii="Tahoma" w:hAnsi="Tahoma" w:cs="Tahoma"/>
          <w:bCs/>
          <w:color w:val="000000"/>
          <w:sz w:val="18"/>
          <w:szCs w:val="18"/>
          <w:lang w:val="fr-FR"/>
        </w:rPr>
        <w:t>, peuvent le faire directement auprès de leur fournisseur, en dehors de ce programme.</w:t>
      </w:r>
    </w:p>
    <w:p w14:paraId="6445E23D" w14:textId="77777777" w:rsidR="00AC1997" w:rsidRPr="00BC6B61" w:rsidRDefault="00AC1997" w:rsidP="002F529F">
      <w:pPr>
        <w:pStyle w:val="AppendixBodyText"/>
        <w:numPr>
          <w:ilvl w:val="0"/>
          <w:numId w:val="1"/>
        </w:numPr>
        <w:tabs>
          <w:tab w:val="clear" w:pos="720"/>
          <w:tab w:val="num" w:pos="1440"/>
        </w:tabs>
        <w:ind w:left="1440"/>
        <w:rPr>
          <w:rFonts w:ascii="Tahoma" w:hAnsi="Tahoma" w:cs="Tahoma"/>
          <w:sz w:val="18"/>
          <w:szCs w:val="18"/>
          <w:lang w:val="fr-FR"/>
        </w:rPr>
      </w:pPr>
      <w:r w:rsidRPr="00BC6B61">
        <w:rPr>
          <w:rFonts w:ascii="Tahoma" w:hAnsi="Tahoma" w:cs="Tahoma"/>
          <w:color w:val="000000"/>
          <w:sz w:val="18"/>
          <w:szCs w:val="18"/>
          <w:lang w:val="fr-FR"/>
        </w:rPr>
        <w:t>Une réduction d</w:t>
      </w:r>
      <w:r w:rsidRPr="00BC6B61">
        <w:rPr>
          <w:rFonts w:ascii="Tahoma" w:hAnsi="Tahoma" w:cs="Tahoma"/>
          <w:bCs/>
          <w:color w:val="000000"/>
          <w:sz w:val="18"/>
          <w:szCs w:val="18"/>
          <w:lang w:val="fr-FR"/>
        </w:rPr>
        <w:t>e</w:t>
      </w:r>
      <w:r w:rsidRPr="00BC6B61">
        <w:rPr>
          <w:rFonts w:ascii="Tahoma" w:hAnsi="Tahoma" w:cs="Tahoma"/>
          <w:color w:val="000000"/>
          <w:sz w:val="18"/>
          <w:szCs w:val="18"/>
          <w:lang w:val="fr-FR"/>
        </w:rPr>
        <w:t xml:space="preserve"> la SA éligible, résultant de retours ou autres ajustements de facturation</w:t>
      </w:r>
      <w:r w:rsidRPr="00BC6B61">
        <w:rPr>
          <w:rFonts w:ascii="Tahoma" w:hAnsi="Tahoma" w:cs="Tahoma"/>
          <w:bCs/>
          <w:color w:val="000000"/>
          <w:sz w:val="18"/>
          <w:szCs w:val="18"/>
          <w:lang w:val="fr-FR"/>
        </w:rPr>
        <w:t>,</w:t>
      </w:r>
      <w:r w:rsidRPr="00BC6B61">
        <w:rPr>
          <w:rFonts w:ascii="Tahoma" w:hAnsi="Tahoma" w:cs="Tahoma"/>
          <w:color w:val="000000"/>
          <w:sz w:val="18"/>
          <w:szCs w:val="18"/>
          <w:lang w:val="fr-FR"/>
        </w:rPr>
        <w:t xml:space="preserve"> si autorisés, </w:t>
      </w:r>
      <w:r w:rsidRPr="00BC6B61">
        <w:rPr>
          <w:rFonts w:ascii="Tahoma" w:hAnsi="Tahoma" w:cs="Tahoma"/>
          <w:bCs/>
          <w:color w:val="000000"/>
          <w:sz w:val="18"/>
          <w:szCs w:val="18"/>
          <w:lang w:val="fr-FR"/>
        </w:rPr>
        <w:t>peut</w:t>
      </w:r>
      <w:r w:rsidRPr="00BC6B61">
        <w:rPr>
          <w:rFonts w:ascii="Tahoma" w:hAnsi="Tahoma" w:cs="Tahoma"/>
          <w:color w:val="000000"/>
          <w:sz w:val="18"/>
          <w:szCs w:val="18"/>
          <w:lang w:val="fr-FR"/>
        </w:rPr>
        <w:t xml:space="preserve"> donner lieu à une réduction du nombre de jours de Services de Planification attribués au client</w:t>
      </w:r>
      <w:r w:rsidRPr="00BC6B61">
        <w:rPr>
          <w:rFonts w:ascii="Tahoma" w:hAnsi="Tahoma" w:cs="Tahoma"/>
          <w:bCs/>
          <w:color w:val="000000"/>
          <w:sz w:val="18"/>
          <w:szCs w:val="18"/>
          <w:lang w:val="fr-FR"/>
        </w:rPr>
        <w:t>.</w:t>
      </w:r>
    </w:p>
    <w:p w14:paraId="680523B0" w14:textId="77777777" w:rsidR="00762183" w:rsidRPr="00BC6B61" w:rsidRDefault="00AC1997" w:rsidP="00346F4B">
      <w:pPr>
        <w:pStyle w:val="AppendixBodyText"/>
        <w:numPr>
          <w:ilvl w:val="0"/>
          <w:numId w:val="22"/>
        </w:numPr>
        <w:tabs>
          <w:tab w:val="num" w:pos="1440"/>
        </w:tabs>
        <w:ind w:left="1440"/>
        <w:rPr>
          <w:rFonts w:ascii="Tahoma" w:hAnsi="Tahoma" w:cs="Tahoma"/>
          <w:sz w:val="18"/>
          <w:szCs w:val="18"/>
        </w:rPr>
      </w:pPr>
      <w:r w:rsidRPr="00BC6B61">
        <w:rPr>
          <w:rFonts w:ascii="Tahoma" w:hAnsi="Tahoma" w:cs="Tahoma"/>
          <w:bCs/>
          <w:color w:val="000000"/>
          <w:sz w:val="18"/>
          <w:szCs w:val="18"/>
          <w:lang w:val="fr-FR"/>
        </w:rPr>
        <w:t xml:space="preserve">Les bons ne sont valables qu’auprès des </w:t>
      </w:r>
      <w:r w:rsidRPr="00BC6B61">
        <w:rPr>
          <w:rFonts w:ascii="Tahoma" w:hAnsi="Tahoma" w:cs="Tahoma"/>
          <w:color w:val="000000"/>
          <w:sz w:val="18"/>
          <w:szCs w:val="18"/>
          <w:lang w:val="fr-FR"/>
        </w:rPr>
        <w:t xml:space="preserve">Fournisseurs autorisés </w:t>
      </w:r>
      <w:r w:rsidRPr="00BC6B61">
        <w:rPr>
          <w:rFonts w:ascii="Tahoma" w:hAnsi="Tahoma" w:cs="Tahoma"/>
          <w:bCs/>
          <w:color w:val="000000"/>
          <w:sz w:val="18"/>
          <w:szCs w:val="18"/>
          <w:lang w:val="fr-FR"/>
        </w:rPr>
        <w:t xml:space="preserve">à fournir le type de service spécifique pour lequel ils sont convertis. </w:t>
      </w:r>
      <w:r w:rsidRPr="00BC6B61">
        <w:rPr>
          <w:rFonts w:ascii="Tahoma" w:hAnsi="Tahoma" w:cs="Tahoma"/>
          <w:color w:val="000000"/>
          <w:sz w:val="18"/>
          <w:szCs w:val="18"/>
          <w:lang w:val="fr-FR"/>
        </w:rPr>
        <w:t xml:space="preserve">Les bons peuvent être utilisés auprès des Fournisseurs Éligibles dans le monde entier. </w:t>
      </w:r>
      <w:r w:rsidRPr="00BC6B61">
        <w:rPr>
          <w:rFonts w:ascii="Tahoma" w:hAnsi="Tahoma" w:cs="Tahoma"/>
          <w:color w:val="000000"/>
          <w:sz w:val="18"/>
          <w:szCs w:val="18"/>
        </w:rPr>
        <w:t>La participation peut varier.</w:t>
      </w:r>
    </w:p>
    <w:p w14:paraId="2836F580" w14:textId="77777777" w:rsidR="0083748D" w:rsidRPr="00BC6B61" w:rsidRDefault="0083748D" w:rsidP="002F529F">
      <w:pPr>
        <w:pStyle w:val="AppendixBodyText"/>
        <w:numPr>
          <w:ilvl w:val="0"/>
          <w:numId w:val="1"/>
        </w:numPr>
        <w:tabs>
          <w:tab w:val="clear" w:pos="720"/>
          <w:tab w:val="num" w:pos="1440"/>
        </w:tabs>
        <w:ind w:left="1440"/>
        <w:rPr>
          <w:rFonts w:ascii="Tahoma" w:hAnsi="Tahoma" w:cs="Tahoma"/>
          <w:sz w:val="18"/>
          <w:szCs w:val="18"/>
          <w:lang w:val="fr-FR"/>
        </w:rPr>
      </w:pPr>
      <w:r w:rsidRPr="00BC6B61">
        <w:rPr>
          <w:rFonts w:ascii="Tahoma" w:hAnsi="Tahoma" w:cs="Tahoma"/>
          <w:color w:val="000000"/>
          <w:sz w:val="18"/>
          <w:szCs w:val="18"/>
          <w:lang w:val="fr-FR"/>
        </w:rPr>
        <w:t>Les bons doivent être attribués pendant la durée de la Software Assurance.</w:t>
      </w:r>
    </w:p>
    <w:p w14:paraId="5F74EBD1" w14:textId="77777777" w:rsidR="0083748D" w:rsidRPr="00BC6B61" w:rsidRDefault="0083748D" w:rsidP="002F529F">
      <w:pPr>
        <w:pStyle w:val="AppendixBodyText"/>
        <w:numPr>
          <w:ilvl w:val="0"/>
          <w:numId w:val="1"/>
        </w:numPr>
        <w:tabs>
          <w:tab w:val="clear" w:pos="720"/>
          <w:tab w:val="num" w:pos="1440"/>
        </w:tabs>
        <w:ind w:left="1440"/>
        <w:rPr>
          <w:rFonts w:ascii="Tahoma" w:hAnsi="Tahoma" w:cs="Tahoma"/>
          <w:sz w:val="18"/>
          <w:szCs w:val="18"/>
          <w:lang w:val="fr-FR"/>
        </w:rPr>
      </w:pPr>
      <w:r w:rsidRPr="00BC6B61">
        <w:rPr>
          <w:rFonts w:ascii="Tahoma" w:hAnsi="Tahoma" w:cs="Tahoma"/>
          <w:color w:val="000000"/>
          <w:sz w:val="18"/>
          <w:szCs w:val="18"/>
          <w:lang w:val="fr-FR"/>
        </w:rPr>
        <w:t>Les bons expirent cent quatre-vingt (180) jours après leur attribution, indépendamment de la date d’expiration de la Software Assurance. Tous les services doivent être fournis (bons convertis) avant leur expiration. Les bons qui expirent avant l’expiration de la Software Assurance sont réintégrés au portefeuille de jours de Services de Planification disponibles.</w:t>
      </w:r>
    </w:p>
    <w:p w14:paraId="2387933C" w14:textId="77777777" w:rsidR="00AC1997" w:rsidRPr="00BC6B61" w:rsidRDefault="00AC1997" w:rsidP="002F529F">
      <w:pPr>
        <w:pStyle w:val="AppendixBodyText"/>
        <w:numPr>
          <w:ilvl w:val="0"/>
          <w:numId w:val="21"/>
        </w:numPr>
        <w:tabs>
          <w:tab w:val="num" w:pos="1440"/>
        </w:tabs>
        <w:rPr>
          <w:rFonts w:ascii="Tahoma" w:hAnsi="Tahoma" w:cs="Tahoma"/>
          <w:sz w:val="18"/>
          <w:szCs w:val="18"/>
          <w:lang w:val="fr-FR"/>
        </w:rPr>
      </w:pPr>
      <w:r w:rsidRPr="00BC6B61">
        <w:rPr>
          <w:rFonts w:ascii="Tahoma" w:hAnsi="Tahoma" w:cs="Tahoma"/>
          <w:bCs/>
          <w:color w:val="000000"/>
          <w:sz w:val="18"/>
          <w:szCs w:val="18"/>
          <w:lang w:val="fr-FR"/>
        </w:rPr>
        <w:lastRenderedPageBreak/>
        <w:t>Microsoft n’est pas responsable de la perte, du vol, du mauvais placement ou de la mauvaise utilisation des bons.</w:t>
      </w:r>
    </w:p>
    <w:p w14:paraId="23282443" w14:textId="77777777" w:rsidR="00AC1997" w:rsidRPr="00BC6B61" w:rsidRDefault="00AC1997" w:rsidP="00BC6B61">
      <w:pPr>
        <w:pStyle w:val="AppendixBodyText"/>
        <w:numPr>
          <w:ilvl w:val="0"/>
          <w:numId w:val="21"/>
        </w:numPr>
        <w:tabs>
          <w:tab w:val="num" w:pos="1440"/>
        </w:tabs>
        <w:rPr>
          <w:rFonts w:ascii="Tahoma" w:hAnsi="Tahoma" w:cs="Tahoma"/>
          <w:sz w:val="18"/>
          <w:szCs w:val="18"/>
          <w:lang w:val="fr-FR"/>
        </w:rPr>
      </w:pPr>
      <w:r w:rsidRPr="00BC6B61">
        <w:rPr>
          <w:rFonts w:ascii="Tahoma" w:hAnsi="Tahoma" w:cs="Tahoma"/>
          <w:bCs/>
          <w:color w:val="000000"/>
          <w:sz w:val="18"/>
          <w:szCs w:val="18"/>
          <w:lang w:val="fr-FR"/>
        </w:rPr>
        <w:t xml:space="preserve">Les services fournis en échange des bons le sont </w:t>
      </w:r>
      <w:r w:rsidRPr="00BC6B61">
        <w:rPr>
          <w:rFonts w:ascii="Tahoma" w:hAnsi="Tahoma" w:cs="Tahoma"/>
          <w:color w:val="000000"/>
          <w:sz w:val="18"/>
          <w:szCs w:val="18"/>
          <w:lang w:val="fr-FR"/>
        </w:rPr>
        <w:t>en vertu d’un contrat conclu entre le Client et le</w:t>
      </w:r>
      <w:r w:rsidR="00BC6B61">
        <w:rPr>
          <w:rFonts w:ascii="Tahoma" w:hAnsi="Tahoma" w:cs="Tahoma"/>
          <w:color w:val="000000"/>
          <w:sz w:val="18"/>
          <w:szCs w:val="18"/>
          <w:lang w:val="fr-FR"/>
        </w:rPr>
        <w:t> </w:t>
      </w:r>
      <w:r w:rsidRPr="00BC6B61">
        <w:rPr>
          <w:rFonts w:ascii="Tahoma" w:hAnsi="Tahoma" w:cs="Tahoma"/>
          <w:color w:val="000000"/>
          <w:sz w:val="18"/>
          <w:szCs w:val="18"/>
          <w:lang w:val="fr-FR"/>
        </w:rPr>
        <w:t>Fournisseur Éligible ; Microsoft n’est pas responsable des travaux effectués par le Fournisseur Éligible ou des manquements de ce dernier en ce qui concerne les services.</w:t>
      </w:r>
    </w:p>
    <w:p w14:paraId="5603F269" w14:textId="77777777" w:rsidR="00F643B6" w:rsidRPr="00BC6B61" w:rsidRDefault="00AC1997" w:rsidP="00346F4B">
      <w:pPr>
        <w:pStyle w:val="AppendixBodyText"/>
        <w:numPr>
          <w:ilvl w:val="0"/>
          <w:numId w:val="72"/>
        </w:numPr>
        <w:rPr>
          <w:rFonts w:ascii="Tahoma" w:hAnsi="Tahoma" w:cs="Tahoma"/>
          <w:sz w:val="18"/>
          <w:szCs w:val="18"/>
          <w:lang w:val="fr-FR"/>
        </w:rPr>
      </w:pPr>
      <w:r w:rsidRPr="00BC6B61">
        <w:rPr>
          <w:rFonts w:ascii="Tahoma" w:hAnsi="Tahoma" w:cs="Tahoma"/>
          <w:bCs/>
          <w:color w:val="000000"/>
          <w:sz w:val="18"/>
          <w:szCs w:val="18"/>
          <w:lang w:val="fr-FR"/>
        </w:rPr>
        <w:t>En acceptant l’offre de Services de Planification, le client</w:t>
      </w:r>
      <w:r w:rsidRPr="00BC6B61">
        <w:rPr>
          <w:rFonts w:ascii="Tahoma" w:hAnsi="Tahoma" w:cs="Tahoma"/>
          <w:bCs/>
          <w:sz w:val="18"/>
          <w:szCs w:val="18"/>
          <w:lang w:val="fr-FR"/>
        </w:rPr>
        <w:t xml:space="preserve"> reconnaît avoir été informé qu’à la fin de la prestation, il sera invité à répondre à un sondage pour évaluer la qualité des services fournis.</w:t>
      </w:r>
    </w:p>
    <w:p w14:paraId="70777857" w14:textId="77777777" w:rsidR="0008036A" w:rsidRPr="00BC6B61" w:rsidRDefault="00F643B6" w:rsidP="00BC6B61">
      <w:pPr>
        <w:pStyle w:val="AppendixBodyText"/>
        <w:numPr>
          <w:ilvl w:val="0"/>
          <w:numId w:val="72"/>
        </w:numPr>
        <w:rPr>
          <w:rFonts w:ascii="Tahoma" w:hAnsi="Tahoma" w:cs="Tahoma"/>
          <w:sz w:val="18"/>
          <w:szCs w:val="18"/>
          <w:lang w:val="fr-FR"/>
        </w:rPr>
      </w:pPr>
      <w:r w:rsidRPr="00BC6B61">
        <w:rPr>
          <w:rFonts w:ascii="Tahoma" w:hAnsi="Tahoma" w:cs="Tahoma"/>
          <w:bCs/>
          <w:color w:val="000000"/>
          <w:sz w:val="18"/>
          <w:szCs w:val="18"/>
          <w:lang w:val="fr-FR"/>
        </w:rPr>
        <w:t>Les tableaux ci-dessus répertorient le nombre de jours de Services Déploiement disponibles sur la</w:t>
      </w:r>
      <w:r w:rsidR="00BC6B61">
        <w:rPr>
          <w:rFonts w:ascii="Tahoma" w:hAnsi="Tahoma" w:cs="Tahoma"/>
          <w:bCs/>
          <w:color w:val="000000"/>
          <w:sz w:val="18"/>
          <w:szCs w:val="18"/>
          <w:lang w:val="fr-FR"/>
        </w:rPr>
        <w:t> </w:t>
      </w:r>
      <w:r w:rsidRPr="00BC6B61">
        <w:rPr>
          <w:rFonts w:ascii="Tahoma" w:hAnsi="Tahoma" w:cs="Tahoma"/>
          <w:bCs/>
          <w:color w:val="000000"/>
          <w:sz w:val="18"/>
          <w:szCs w:val="18"/>
          <w:lang w:val="fr-FR"/>
        </w:rPr>
        <w:t>base d’un accord de mise en œuvre ou un contrat d’une durée de trois (3) ans complets.</w:t>
      </w:r>
      <w:r w:rsidR="006030C8" w:rsidRPr="00BC6B61">
        <w:rPr>
          <w:rFonts w:ascii="Tahoma" w:hAnsi="Tahoma" w:cs="Tahoma"/>
          <w:bCs/>
          <w:color w:val="000000"/>
          <w:sz w:val="18"/>
          <w:szCs w:val="18"/>
          <w:lang w:val="fr-FR"/>
        </w:rPr>
        <w:t xml:space="preserve"> </w:t>
      </w:r>
      <w:r w:rsidRPr="00BC6B61">
        <w:rPr>
          <w:rFonts w:ascii="Tahoma" w:hAnsi="Tahoma" w:cs="Tahoma"/>
          <w:bCs/>
          <w:color w:val="000000"/>
          <w:sz w:val="18"/>
          <w:szCs w:val="18"/>
          <w:lang w:val="fr-FR"/>
        </w:rPr>
        <w:t>Les clients qui souscrivent une Software Assurance d’un (1) an recevront</w:t>
      </w:r>
      <w:r w:rsidRPr="00BC6B61">
        <w:rPr>
          <w:rFonts w:ascii="Tahoma" w:hAnsi="Tahoma" w:cs="Tahoma"/>
          <w:color w:val="000000"/>
          <w:sz w:val="18"/>
          <w:szCs w:val="18"/>
          <w:lang w:val="fr-FR"/>
        </w:rPr>
        <w:t xml:space="preserve"> un tiers du nombre indiqué de jours de Services de Déploiement.</w:t>
      </w:r>
      <w:r w:rsidR="006030C8" w:rsidRPr="00BC6B61">
        <w:rPr>
          <w:rFonts w:ascii="Tahoma" w:hAnsi="Tahoma" w:cs="Tahoma"/>
          <w:color w:val="000000"/>
          <w:sz w:val="18"/>
          <w:szCs w:val="18"/>
          <w:lang w:val="fr-FR"/>
        </w:rPr>
        <w:t xml:space="preserve"> </w:t>
      </w:r>
      <w:r w:rsidRPr="00BC6B61">
        <w:rPr>
          <w:rFonts w:ascii="Tahoma" w:hAnsi="Tahoma" w:cs="Tahoma"/>
          <w:color w:val="000000"/>
          <w:sz w:val="18"/>
          <w:szCs w:val="18"/>
          <w:lang w:val="fr-FR"/>
        </w:rPr>
        <w:t>Les clients qui souscrivent une Software Assurance de deux (2) ans recevront deux tiers du nombre indiqué de jours de Services Déploiement.</w:t>
      </w:r>
      <w:r w:rsidR="006030C8" w:rsidRPr="00BC6B61">
        <w:rPr>
          <w:rFonts w:ascii="Tahoma" w:hAnsi="Tahoma" w:cs="Tahoma"/>
          <w:color w:val="000000"/>
          <w:sz w:val="18"/>
          <w:szCs w:val="18"/>
          <w:lang w:val="fr-FR"/>
        </w:rPr>
        <w:t xml:space="preserve"> </w:t>
      </w:r>
    </w:p>
    <w:p w14:paraId="32508569" w14:textId="77777777" w:rsidR="0008036A" w:rsidRPr="00BC6B61" w:rsidRDefault="0008036A" w:rsidP="005A141F">
      <w:pPr>
        <w:pStyle w:val="AppendixBodyText"/>
        <w:spacing w:after="0"/>
        <w:rPr>
          <w:rFonts w:ascii="Tahoma" w:hAnsi="Tahoma" w:cs="Tahoma"/>
          <w:sz w:val="18"/>
          <w:szCs w:val="18"/>
          <w:lang w:val="fr-FR"/>
        </w:rPr>
      </w:pPr>
    </w:p>
    <w:p w14:paraId="561AE4E2" w14:textId="77777777" w:rsidR="00023FE7" w:rsidRPr="00BC6B61" w:rsidRDefault="00023FE7">
      <w:pPr>
        <w:pStyle w:val="AppendixBodyText"/>
        <w:rPr>
          <w:rFonts w:ascii="Tahoma" w:hAnsi="Tahoma" w:cs="Tahoma"/>
          <w:sz w:val="18"/>
          <w:szCs w:val="18"/>
          <w:lang w:val="fr-FR"/>
        </w:rPr>
      </w:pPr>
      <w:r w:rsidRPr="00BC6B61">
        <w:rPr>
          <w:rFonts w:ascii="Tahoma" w:hAnsi="Tahoma" w:cs="Tahoma"/>
          <w:bCs/>
          <w:color w:val="000000"/>
          <w:sz w:val="18"/>
          <w:szCs w:val="18"/>
          <w:lang w:val="fr-FR"/>
        </w:rPr>
        <w:t>Les livrables complets fournis par le Fournisseur Éligible à Microsoft à la fin de la prestation pourront être utilisés par celle-ci à des fins d’assurance qualité et pourront être divulgués dans ce but à l’équipe Microso</w:t>
      </w:r>
      <w:r w:rsidR="00BC6B61">
        <w:rPr>
          <w:rFonts w:ascii="Tahoma" w:hAnsi="Tahoma" w:cs="Tahoma"/>
          <w:bCs/>
          <w:color w:val="000000"/>
          <w:sz w:val="18"/>
          <w:szCs w:val="18"/>
          <w:lang w:val="fr-FR"/>
        </w:rPr>
        <w:t>ft chargée du compte du client.</w:t>
      </w:r>
    </w:p>
    <w:p w14:paraId="60CBA6D7" w14:textId="77777777" w:rsidR="00A01D6B" w:rsidRPr="00BC6B61" w:rsidRDefault="00A01D6B" w:rsidP="00A01D6B">
      <w:pPr>
        <w:pStyle w:val="Heading3"/>
        <w:rPr>
          <w:rFonts w:ascii="Tahoma" w:hAnsi="Tahoma" w:cs="Tahoma"/>
          <w:sz w:val="18"/>
          <w:szCs w:val="18"/>
          <w:lang w:val="fr-FR"/>
        </w:rPr>
      </w:pPr>
    </w:p>
    <w:p w14:paraId="7FCC5FCB" w14:textId="77777777" w:rsidR="00A01D6B" w:rsidRPr="006030C8" w:rsidRDefault="00A01D6B" w:rsidP="00A01D6B">
      <w:pPr>
        <w:pStyle w:val="Heading3"/>
        <w:rPr>
          <w:lang w:val="fr-FR"/>
        </w:rPr>
      </w:pPr>
      <w:bookmarkStart w:id="723" w:name="_Toc377592966"/>
      <w:r w:rsidRPr="006030C8">
        <w:rPr>
          <w:rFonts w:ascii="Tahoma" w:hAnsi="Tahoma"/>
          <w:sz w:val="24"/>
          <w:lang w:val="fr-FR"/>
        </w:rPr>
        <w:t>Windows Embedded 8.1 Industry Enterprise</w:t>
      </w:r>
      <w:bookmarkEnd w:id="723"/>
      <w:r w:rsidRPr="006030C8">
        <w:rPr>
          <w:rFonts w:ascii="Tahoma" w:hAnsi="Tahoma"/>
          <w:sz w:val="24"/>
          <w:lang w:val="fr-FR"/>
        </w:rPr>
        <w:t xml:space="preserve"> </w:t>
      </w:r>
    </w:p>
    <w:p w14:paraId="5E83D8D8" w14:textId="77777777" w:rsidR="00A01D6B" w:rsidRPr="006030C8" w:rsidRDefault="00A01D6B" w:rsidP="00A01D6B">
      <w:pPr>
        <w:pStyle w:val="AppendixBodyText"/>
        <w:spacing w:after="0"/>
        <w:rPr>
          <w:lang w:val="fr-FR"/>
        </w:rPr>
      </w:pPr>
    </w:p>
    <w:p w14:paraId="0322B81B" w14:textId="77777777" w:rsidR="00A01D6B" w:rsidRPr="006030C8" w:rsidRDefault="00A01D6B" w:rsidP="00A01D6B">
      <w:pPr>
        <w:spacing w:after="60"/>
        <w:jc w:val="both"/>
        <w:rPr>
          <w:lang w:val="fr-FR"/>
        </w:rPr>
      </w:pPr>
      <w:r w:rsidRPr="006030C8">
        <w:rPr>
          <w:rFonts w:cs="Tahoma"/>
          <w:b/>
          <w:szCs w:val="18"/>
          <w:lang w:val="fr-FR"/>
        </w:rPr>
        <w:t>Clients éligibles ayant souscrit une Software Assurance</w:t>
      </w:r>
    </w:p>
    <w:p w14:paraId="65FD8AEB" w14:textId="77777777" w:rsidR="00A01D6B" w:rsidRPr="006030C8" w:rsidRDefault="00A01D6B" w:rsidP="00A01D6B">
      <w:pPr>
        <w:jc w:val="both"/>
        <w:rPr>
          <w:lang w:val="fr-FR"/>
        </w:rPr>
      </w:pPr>
      <w:r w:rsidRPr="006030C8">
        <w:rPr>
          <w:rFonts w:cs="Tahoma"/>
          <w:szCs w:val="18"/>
          <w:lang w:val="fr-FR"/>
        </w:rPr>
        <w:t>Les clients détenteurs d’une Software Assurance active pour Windows Embedded 8.1 Industry Pro sont éligibles à l’avantage suivant. Pour chaque licence de Windows Embedded 8.1 Industry Pro couverte par la Software Assurance, les clients peuvent choisir d’utiliser Windows Embedded 8.1 Industry Enterprise à la place de Windows Embedded 8.1 Industry Pro sur leur dispositif sous licence.</w:t>
      </w:r>
    </w:p>
    <w:p w14:paraId="4AC75288" w14:textId="77777777" w:rsidR="00A01D6B" w:rsidRPr="006030C8" w:rsidRDefault="00A01D6B" w:rsidP="00A01D6B">
      <w:pPr>
        <w:jc w:val="both"/>
        <w:rPr>
          <w:lang w:val="fr-FR"/>
        </w:rPr>
      </w:pPr>
    </w:p>
    <w:p w14:paraId="5BB6113C" w14:textId="77777777" w:rsidR="00A01D6B" w:rsidRPr="006030C8" w:rsidRDefault="00A01D6B" w:rsidP="00A01D6B">
      <w:pPr>
        <w:jc w:val="both"/>
        <w:rPr>
          <w:lang w:val="fr-FR"/>
        </w:rPr>
      </w:pPr>
      <w:r w:rsidRPr="006030C8">
        <w:rPr>
          <w:rFonts w:cs="Tahoma"/>
          <w:szCs w:val="18"/>
          <w:lang w:val="fr-FR"/>
        </w:rPr>
        <w:t>Les clients éligibles ayant souscrit une Software Assurance sont autorisés à utiliser Windows Embedded 8.1 Industry Enterprise conformément aux Droits d’Utilisation de Logiciels. Les clients ne peuvent pas transférer Windows Embedded 8.1 Industry Enterprise d’un dispositif sous licence à un autre dispositif s’ils ne bénéficient pas de l’autorisation de transfert de Software Assurance</w:t>
      </w:r>
      <w:r w:rsidR="00BC6B61">
        <w:rPr>
          <w:rFonts w:cs="Tahoma"/>
          <w:szCs w:val="18"/>
          <w:lang w:val="fr-FR"/>
        </w:rPr>
        <w:t xml:space="preserve"> appropriée.</w:t>
      </w:r>
    </w:p>
    <w:p w14:paraId="72BFFEDD" w14:textId="77777777" w:rsidR="00023FE7" w:rsidRPr="006030C8" w:rsidRDefault="00023FE7" w:rsidP="005A141F">
      <w:pPr>
        <w:pStyle w:val="AppendixBodyText"/>
        <w:spacing w:after="0"/>
        <w:rPr>
          <w:lang w:val="fr-FR"/>
        </w:rPr>
      </w:pPr>
    </w:p>
    <w:p w14:paraId="4AA15CD8" w14:textId="77777777" w:rsidR="00023FE7" w:rsidRPr="006030C8" w:rsidRDefault="00023FE7">
      <w:pPr>
        <w:pStyle w:val="Heading3"/>
        <w:rPr>
          <w:lang w:val="fr-FR"/>
        </w:rPr>
      </w:pPr>
      <w:bookmarkStart w:id="724" w:name="_Toc328145999"/>
      <w:bookmarkStart w:id="725" w:name="_Toc336338230"/>
      <w:bookmarkStart w:id="726" w:name="_Toc377592967"/>
      <w:r w:rsidRPr="006030C8">
        <w:rPr>
          <w:rFonts w:ascii="Tahoma" w:hAnsi="Tahoma"/>
          <w:sz w:val="24"/>
          <w:lang w:val="fr-FR"/>
        </w:rPr>
        <w:t>Windows 8.1 Entreprise</w:t>
      </w:r>
      <w:bookmarkEnd w:id="724"/>
      <w:bookmarkEnd w:id="725"/>
      <w:bookmarkEnd w:id="726"/>
      <w:r w:rsidRPr="006030C8">
        <w:rPr>
          <w:rFonts w:ascii="Tahoma" w:hAnsi="Tahoma"/>
          <w:sz w:val="24"/>
          <w:lang w:val="fr-FR"/>
        </w:rPr>
        <w:t xml:space="preserve"> </w:t>
      </w:r>
    </w:p>
    <w:p w14:paraId="2B73AE5A" w14:textId="77777777" w:rsidR="00023FE7" w:rsidRPr="006030C8" w:rsidRDefault="00023FE7" w:rsidP="00077CE5">
      <w:pPr>
        <w:pStyle w:val="AppendixBodyText"/>
        <w:spacing w:after="0"/>
        <w:rPr>
          <w:lang w:val="fr-FR"/>
        </w:rPr>
      </w:pPr>
    </w:p>
    <w:p w14:paraId="0FF46B0B" w14:textId="77777777" w:rsidR="005A141F" w:rsidRPr="006030C8" w:rsidRDefault="00324479" w:rsidP="005A141F">
      <w:pPr>
        <w:spacing w:after="60"/>
        <w:jc w:val="both"/>
        <w:rPr>
          <w:lang w:val="fr-FR"/>
        </w:rPr>
      </w:pPr>
      <w:r w:rsidRPr="006030C8">
        <w:rPr>
          <w:rFonts w:cs="Tahoma"/>
          <w:b/>
          <w:szCs w:val="18"/>
          <w:lang w:val="fr-FR"/>
        </w:rPr>
        <w:t>Clients éligibles ayant souscrit une Software Assurance</w:t>
      </w:r>
    </w:p>
    <w:p w14:paraId="2EBB4F40" w14:textId="77777777" w:rsidR="00324479" w:rsidRPr="006030C8" w:rsidRDefault="00E872DD" w:rsidP="00324479">
      <w:pPr>
        <w:jc w:val="both"/>
        <w:rPr>
          <w:lang w:val="fr-FR"/>
        </w:rPr>
      </w:pPr>
      <w:r>
        <w:rPr>
          <w:rFonts w:cs="Tahoma"/>
          <w:szCs w:val="18"/>
          <w:lang w:val="fr-FR"/>
        </w:rPr>
        <w:t>L</w:t>
      </w:r>
      <w:r w:rsidR="00324479" w:rsidRPr="006030C8">
        <w:rPr>
          <w:rFonts w:cs="Tahoma"/>
          <w:szCs w:val="18"/>
          <w:lang w:val="fr-FR"/>
        </w:rPr>
        <w:t>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8.1 Entreprise à la place de Windows 8.1 Pro sur leur dispositif sous licence.</w:t>
      </w:r>
    </w:p>
    <w:p w14:paraId="62DC2450" w14:textId="77777777" w:rsidR="00324479" w:rsidRPr="006030C8" w:rsidRDefault="00324479" w:rsidP="00324479">
      <w:pPr>
        <w:jc w:val="both"/>
        <w:rPr>
          <w:lang w:val="fr-FR"/>
        </w:rPr>
      </w:pPr>
    </w:p>
    <w:p w14:paraId="3269F7A4" w14:textId="77777777" w:rsidR="00324479" w:rsidRPr="006030C8" w:rsidRDefault="00324479" w:rsidP="00324479">
      <w:pPr>
        <w:jc w:val="both"/>
        <w:rPr>
          <w:lang w:val="fr-FR"/>
        </w:rPr>
      </w:pPr>
      <w:r w:rsidRPr="006030C8">
        <w:rPr>
          <w:rFonts w:cs="Tahoma"/>
          <w:szCs w:val="18"/>
          <w:lang w:val="fr-FR"/>
        </w:rPr>
        <w:t>Les clients éligibles ayant souscrit une Software Assurance sont autorisés à utiliser Windows 8.1 Entreprise conformément aux Droits d’Utilisation de Logiciels. Les clients ne peuvent pas transférer Windows 8.1 Entreprise d’un dispositif sous licence à un autre dispositif s’ils ne bénéficient pas de l’autorisation de t</w:t>
      </w:r>
      <w:r w:rsidR="00BC6B61">
        <w:rPr>
          <w:rFonts w:cs="Tahoma"/>
          <w:szCs w:val="18"/>
          <w:lang w:val="fr-FR"/>
        </w:rPr>
        <w:t>ransfert de Software Assurance.</w:t>
      </w:r>
    </w:p>
    <w:p w14:paraId="264E1B9B" w14:textId="77777777" w:rsidR="00324479" w:rsidRPr="006030C8" w:rsidRDefault="00324479" w:rsidP="00324479">
      <w:pPr>
        <w:jc w:val="both"/>
        <w:rPr>
          <w:lang w:val="fr-FR"/>
        </w:rPr>
      </w:pPr>
    </w:p>
    <w:p w14:paraId="1D85D8A9" w14:textId="77777777" w:rsidR="005A141F" w:rsidRPr="006030C8" w:rsidRDefault="00324479" w:rsidP="00862623">
      <w:pPr>
        <w:keepNext/>
        <w:spacing w:after="60"/>
        <w:jc w:val="both"/>
        <w:rPr>
          <w:lang w:val="fr-FR"/>
        </w:rPr>
      </w:pPr>
      <w:r w:rsidRPr="006030C8">
        <w:rPr>
          <w:rFonts w:cs="Tahoma"/>
          <w:b/>
          <w:szCs w:val="18"/>
          <w:lang w:val="fr-FR"/>
        </w:rPr>
        <w:t>Clients éligibles aux avantages des Services en Ligne</w:t>
      </w:r>
    </w:p>
    <w:p w14:paraId="32D58C95" w14:textId="77777777" w:rsidR="00324479" w:rsidRDefault="0071258F" w:rsidP="00BC6B61">
      <w:pPr>
        <w:jc w:val="both"/>
        <w:rPr>
          <w:rFonts w:cs="Tahoma"/>
          <w:szCs w:val="18"/>
          <w:lang w:val="fr-FR"/>
        </w:rPr>
      </w:pPr>
      <w:r w:rsidRPr="006030C8">
        <w:rPr>
          <w:rFonts w:cs="Tahoma"/>
          <w:szCs w:val="18"/>
          <w:lang w:val="fr-FR"/>
        </w:rPr>
        <w:t>les clients de Windows Intune (par Dispositif) sont autorisés à utiliser Windows 8.1 Entreprise conformément aux Droits d’Utilisation de Logiciels. Reportez-vous à la section Notes relatives aux Produits de la présente Liste des Produits pour connaître les conditions applicables à l’acquisition et au transfert de licences Windows Intune (par</w:t>
      </w:r>
      <w:r w:rsidR="00BC6B61">
        <w:rPr>
          <w:rFonts w:cs="Tahoma"/>
          <w:szCs w:val="18"/>
          <w:lang w:val="fr-FR"/>
        </w:rPr>
        <w:t> </w:t>
      </w:r>
      <w:r w:rsidRPr="006030C8">
        <w:rPr>
          <w:rFonts w:cs="Tahoma"/>
          <w:szCs w:val="18"/>
          <w:lang w:val="fr-FR"/>
        </w:rPr>
        <w:t>Dispositif).</w:t>
      </w:r>
    </w:p>
    <w:p w14:paraId="457F0B04" w14:textId="77777777" w:rsidR="00BC6B61" w:rsidRPr="006030C8" w:rsidRDefault="00BC6B61" w:rsidP="00324479">
      <w:pPr>
        <w:jc w:val="both"/>
        <w:rPr>
          <w:lang w:val="fr-FR"/>
        </w:rPr>
      </w:pPr>
    </w:p>
    <w:p w14:paraId="35D67EF5" w14:textId="77777777" w:rsidR="00324479" w:rsidRPr="006030C8" w:rsidRDefault="00324479" w:rsidP="00B17682">
      <w:pPr>
        <w:spacing w:after="60"/>
        <w:rPr>
          <w:lang w:val="fr-FR"/>
        </w:rPr>
      </w:pPr>
      <w:r w:rsidRPr="006030C8">
        <w:rPr>
          <w:rFonts w:cs="Tahoma"/>
          <w:szCs w:val="18"/>
          <w:lang w:val="fr-FR"/>
        </w:rPr>
        <w:t>Les clients détenteurs d</w:t>
      </w:r>
      <w:r w:rsidR="00E84CBB">
        <w:rPr>
          <w:rFonts w:cs="Tahoma"/>
          <w:szCs w:val="18"/>
          <w:lang w:val="fr-FR"/>
        </w:rPr>
        <w:t>’</w:t>
      </w:r>
      <w:r w:rsidRPr="006030C8">
        <w:rPr>
          <w:rFonts w:cs="Tahoma"/>
          <w:szCs w:val="18"/>
          <w:lang w:val="fr-FR"/>
        </w:rPr>
        <w:t>une Software Assurance et d</w:t>
      </w:r>
      <w:r w:rsidR="00E84CBB">
        <w:rPr>
          <w:rFonts w:cs="Tahoma"/>
          <w:szCs w:val="18"/>
          <w:lang w:val="fr-FR"/>
        </w:rPr>
        <w:t>’</w:t>
      </w:r>
      <w:r w:rsidRPr="006030C8">
        <w:rPr>
          <w:rFonts w:cs="Tahoma"/>
          <w:szCs w:val="18"/>
          <w:lang w:val="fr-FR"/>
        </w:rPr>
        <w:t>une licence Windows Intune (par Dispositif) sont autorisés à</w:t>
      </w:r>
      <w:r w:rsidR="00B17682">
        <w:rPr>
          <w:rFonts w:cs="Tahoma"/>
          <w:szCs w:val="18"/>
          <w:lang w:val="fr-FR"/>
        </w:rPr>
        <w:t> </w:t>
      </w:r>
      <w:r w:rsidRPr="006030C8">
        <w:rPr>
          <w:rFonts w:cs="Tahoma"/>
          <w:szCs w:val="18"/>
          <w:lang w:val="fr-FR"/>
        </w:rPr>
        <w:t>utiliser l</w:t>
      </w:r>
      <w:r w:rsidR="00E84CBB">
        <w:rPr>
          <w:rFonts w:cs="Tahoma"/>
          <w:szCs w:val="18"/>
          <w:lang w:val="fr-FR"/>
        </w:rPr>
        <w:t>’</w:t>
      </w:r>
      <w:r w:rsidRPr="006030C8">
        <w:rPr>
          <w:rFonts w:cs="Tahoma"/>
          <w:szCs w:val="18"/>
          <w:lang w:val="fr-FR"/>
        </w:rPr>
        <w:t>édition de la fonctionnalité d</w:t>
      </w:r>
      <w:r w:rsidR="00E84CBB">
        <w:rPr>
          <w:rFonts w:cs="Tahoma"/>
          <w:szCs w:val="18"/>
          <w:lang w:val="fr-FR"/>
        </w:rPr>
        <w:t>’</w:t>
      </w:r>
      <w:r w:rsidRPr="006030C8">
        <w:rPr>
          <w:rFonts w:cs="Tahoma"/>
          <w:szCs w:val="18"/>
          <w:lang w:val="fr-FR"/>
        </w:rPr>
        <w:t>interface utilisateur multilingue (MUI) des versions antérieures du système d</w:t>
      </w:r>
      <w:r w:rsidR="00E84CBB">
        <w:rPr>
          <w:rFonts w:cs="Tahoma"/>
          <w:szCs w:val="18"/>
          <w:lang w:val="fr-FR"/>
        </w:rPr>
        <w:t>’</w:t>
      </w:r>
      <w:r w:rsidRPr="006030C8">
        <w:rPr>
          <w:rFonts w:cs="Tahoma"/>
          <w:szCs w:val="18"/>
          <w:lang w:val="fr-FR"/>
        </w:rPr>
        <w:t>exploitation d</w:t>
      </w:r>
      <w:r w:rsidR="00E84CBB">
        <w:rPr>
          <w:rFonts w:cs="Tahoma"/>
          <w:szCs w:val="18"/>
          <w:lang w:val="fr-FR"/>
        </w:rPr>
        <w:t>’</w:t>
      </w:r>
      <w:r w:rsidRPr="006030C8">
        <w:rPr>
          <w:rFonts w:cs="Tahoma"/>
          <w:szCs w:val="18"/>
          <w:lang w:val="fr-FR"/>
        </w:rPr>
        <w:t>ordinateur Windows au lieu de celle de Windows 8.1 Enterprise ; toutefois, ils ne sont pas autorisés à</w:t>
      </w:r>
      <w:r w:rsidR="00B17682">
        <w:rPr>
          <w:rFonts w:cs="Tahoma"/>
          <w:szCs w:val="18"/>
          <w:lang w:val="fr-FR"/>
        </w:rPr>
        <w:t> </w:t>
      </w:r>
      <w:r w:rsidRPr="006030C8">
        <w:rPr>
          <w:rFonts w:cs="Tahoma"/>
          <w:szCs w:val="18"/>
          <w:lang w:val="fr-FR"/>
        </w:rPr>
        <w:t>utiliser</w:t>
      </w:r>
      <w:r w:rsidRPr="006030C8">
        <w:rPr>
          <w:rFonts w:ascii="Segoe UI" w:eastAsiaTheme="minorEastAsia" w:hAnsi="Segoe UI" w:cstheme="minorBidi"/>
          <w:lang w:val="fr-FR"/>
        </w:rPr>
        <w:t xml:space="preserve"> </w:t>
      </w:r>
      <w:r w:rsidRPr="006030C8">
        <w:rPr>
          <w:rFonts w:cs="Tahoma"/>
          <w:szCs w:val="18"/>
          <w:lang w:val="fr-FR"/>
        </w:rPr>
        <w:t>la fonctionnalité MUI de Windows 8.1 Pro avec Windows 7 Pro.</w:t>
      </w:r>
      <w:r w:rsidR="006030C8" w:rsidRPr="006030C8">
        <w:rPr>
          <w:rFonts w:cs="Tahoma"/>
          <w:szCs w:val="18"/>
          <w:lang w:val="fr-FR"/>
        </w:rPr>
        <w:t xml:space="preserve"> </w:t>
      </w:r>
      <w:r w:rsidRPr="006030C8">
        <w:rPr>
          <w:rFonts w:cs="Tahoma"/>
          <w:szCs w:val="18"/>
          <w:lang w:val="fr-FR"/>
        </w:rPr>
        <w:t>Les droits relatifs à la fonctionnalité MUI pour Windows 7 ne peuvent être obtenus qu’avec Windows 7 Entreprise.</w:t>
      </w:r>
    </w:p>
    <w:p w14:paraId="00D14311" w14:textId="77777777" w:rsidR="00870095" w:rsidRDefault="00870095" w:rsidP="005A141F">
      <w:pPr>
        <w:pStyle w:val="Heading3"/>
        <w:spacing w:after="60"/>
        <w:rPr>
          <w:lang w:val="fr-FR"/>
        </w:rPr>
      </w:pPr>
    </w:p>
    <w:p w14:paraId="77069048" w14:textId="77777777" w:rsidR="00870095" w:rsidRPr="006030C8" w:rsidRDefault="00870095" w:rsidP="005A141F">
      <w:pPr>
        <w:pStyle w:val="Heading3"/>
        <w:spacing w:after="60"/>
        <w:rPr>
          <w:lang w:val="fr-FR"/>
        </w:rPr>
      </w:pPr>
      <w:bookmarkStart w:id="727" w:name="_Toc336338231"/>
      <w:bookmarkStart w:id="728" w:name="_Toc377592968"/>
      <w:r w:rsidRPr="006030C8">
        <w:rPr>
          <w:rFonts w:ascii="Tahoma" w:hAnsi="Tahoma"/>
          <w:sz w:val="18"/>
          <w:lang w:val="fr-FR"/>
        </w:rPr>
        <w:t>Chargement de version test Entreprise</w:t>
      </w:r>
      <w:bookmarkEnd w:id="727"/>
      <w:bookmarkEnd w:id="728"/>
    </w:p>
    <w:p w14:paraId="51DA0155" w14:textId="77777777" w:rsidR="00810479" w:rsidRPr="006030C8" w:rsidRDefault="00870095" w:rsidP="00991DD4">
      <w:pPr>
        <w:jc w:val="both"/>
        <w:rPr>
          <w:lang w:val="fr-FR"/>
        </w:rPr>
      </w:pPr>
      <w:r w:rsidRPr="006030C8">
        <w:rPr>
          <w:rFonts w:cs="Tahoma"/>
          <w:szCs w:val="18"/>
          <w:lang w:val="fr-FR"/>
        </w:rPr>
        <w:lastRenderedPageBreak/>
        <w:t>Reportez-vous aux notes relatives au produit « Chargement de version test pour Windows 8 Entreprise » et « Chargement de version test d’entreprise pour Windows Embedded 8.1 » de la section « Notes relatives au produit » du présent document.</w:t>
      </w:r>
    </w:p>
    <w:p w14:paraId="337203E7" w14:textId="77777777" w:rsidR="00BD1A6A" w:rsidRPr="006030C8" w:rsidRDefault="00BD1A6A">
      <w:pPr>
        <w:rPr>
          <w:lang w:val="fr-FR"/>
        </w:rPr>
      </w:pPr>
      <w:bookmarkStart w:id="729" w:name="_Toc336338232"/>
    </w:p>
    <w:p w14:paraId="380C8F95" w14:textId="77777777" w:rsidR="00EA1BE9" w:rsidRPr="006030C8" w:rsidRDefault="00EA1BE9" w:rsidP="005A141F">
      <w:pPr>
        <w:pStyle w:val="Heading3"/>
        <w:spacing w:after="60"/>
        <w:rPr>
          <w:lang w:val="fr-FR"/>
        </w:rPr>
      </w:pPr>
      <w:bookmarkStart w:id="730" w:name="_Toc377592969"/>
      <w:r w:rsidRPr="006030C8">
        <w:rPr>
          <w:rFonts w:ascii="Tahoma" w:hAnsi="Tahoma"/>
          <w:sz w:val="18"/>
          <w:lang w:val="fr-FR"/>
        </w:rPr>
        <w:t>Licence d’abonnement à l’Assistant Windows</w:t>
      </w:r>
      <w:bookmarkEnd w:id="729"/>
      <w:bookmarkEnd w:id="730"/>
    </w:p>
    <w:p w14:paraId="54ED18BA" w14:textId="77777777" w:rsidR="00EA1BE9" w:rsidRPr="006030C8" w:rsidRDefault="00EA1BE9" w:rsidP="00870095">
      <w:pPr>
        <w:jc w:val="both"/>
        <w:rPr>
          <w:lang w:val="fr-FR"/>
        </w:rPr>
      </w:pPr>
      <w:r w:rsidRPr="006030C8">
        <w:rPr>
          <w:rFonts w:cs="Tahoma"/>
          <w:szCs w:val="18"/>
          <w:lang w:val="fr-FR"/>
        </w:rPr>
        <w:t>Pour plus d’informations, reportez-vous à la note consacrée à la licence d’abonnement à l’assistant Windows de la section « Notes relatives aux Produits » du présent document.</w:t>
      </w:r>
    </w:p>
    <w:p w14:paraId="26DA69FE" w14:textId="77777777" w:rsidR="00870095" w:rsidRPr="006030C8" w:rsidRDefault="00870095" w:rsidP="003C56F1">
      <w:pPr>
        <w:jc w:val="both"/>
        <w:rPr>
          <w:lang w:val="fr-FR"/>
        </w:rPr>
      </w:pPr>
    </w:p>
    <w:p w14:paraId="2421079F" w14:textId="77777777" w:rsidR="00023FE7" w:rsidRPr="006030C8" w:rsidRDefault="00023FE7">
      <w:pPr>
        <w:pStyle w:val="Heading3"/>
        <w:rPr>
          <w:lang w:val="fr-FR"/>
        </w:rPr>
      </w:pPr>
      <w:bookmarkStart w:id="731" w:name="_Toc328146000"/>
      <w:bookmarkStart w:id="732" w:name="_Toc336338233"/>
      <w:bookmarkStart w:id="733" w:name="_Toc377592970"/>
      <w:r w:rsidRPr="006030C8">
        <w:rPr>
          <w:rFonts w:ascii="Tahoma" w:hAnsi="Tahoma" w:cs="Tahoma"/>
          <w:sz w:val="24"/>
          <w:lang w:val="fr-FR"/>
        </w:rPr>
        <w:t>Bons de formation</w:t>
      </w:r>
      <w:bookmarkEnd w:id="731"/>
      <w:bookmarkEnd w:id="732"/>
      <w:bookmarkEnd w:id="733"/>
    </w:p>
    <w:p w14:paraId="222E2A24" w14:textId="77777777" w:rsidR="00023FE7" w:rsidRPr="006030C8" w:rsidRDefault="00023FE7" w:rsidP="003C56F1">
      <w:pPr>
        <w:pStyle w:val="AppendixBodyText"/>
        <w:spacing w:after="0"/>
        <w:rPr>
          <w:lang w:val="fr-FR"/>
        </w:rPr>
      </w:pPr>
    </w:p>
    <w:p w14:paraId="60137693" w14:textId="77777777" w:rsidR="00023FE7" w:rsidRPr="006030C8" w:rsidRDefault="008A15A8" w:rsidP="00BC6B61">
      <w:pPr>
        <w:pStyle w:val="AppendixBodyText"/>
        <w:spacing w:after="0"/>
        <w:rPr>
          <w:lang w:val="fr-FR"/>
        </w:rPr>
      </w:pPr>
      <w:r w:rsidRPr="006030C8">
        <w:rPr>
          <w:rFonts w:ascii="Tahoma" w:hAnsi="Tahoma" w:cs="Tahoma"/>
          <w:sz w:val="18"/>
          <w:szCs w:val="18"/>
          <w:lang w:val="fr-FR"/>
        </w:rPr>
        <w:t>Les clients (autres que les clients participant à un programme de Licences Select Éducation, Select Plus Éducation ou</w:t>
      </w:r>
      <w:r w:rsidR="00BC6B61">
        <w:rPr>
          <w:rFonts w:ascii="Tahoma" w:hAnsi="Tahoma" w:cs="Tahoma"/>
          <w:sz w:val="18"/>
          <w:szCs w:val="18"/>
          <w:lang w:val="fr-FR"/>
        </w:rPr>
        <w:t> </w:t>
      </w:r>
      <w:r w:rsidRPr="006030C8">
        <w:rPr>
          <w:rFonts w:ascii="Tahoma" w:hAnsi="Tahoma" w:cs="Tahoma"/>
          <w:sz w:val="18"/>
          <w:szCs w:val="18"/>
          <w:lang w:val="fr-FR"/>
        </w:rPr>
        <w:t>ayant conclu un Contrat Campus et School ou Open Value Souscription - Solutions Éducation) qui participent au programme Software Assurance Membership dans le groupe de produits Applications ou Systèmes sont éligibles aux bons de formation Microsoft.</w:t>
      </w:r>
      <w:r w:rsidR="006030C8" w:rsidRPr="006030C8">
        <w:rPr>
          <w:rFonts w:ascii="Tahoma" w:hAnsi="Tahoma" w:cs="Tahoma"/>
          <w:sz w:val="18"/>
          <w:szCs w:val="18"/>
          <w:lang w:val="fr-FR"/>
        </w:rPr>
        <w:t xml:space="preserve"> </w:t>
      </w:r>
      <w:r w:rsidRPr="006030C8">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6030C8" w:rsidRPr="006030C8">
        <w:rPr>
          <w:rFonts w:ascii="Tahoma" w:hAnsi="Tahoma" w:cs="Tahoma"/>
          <w:sz w:val="18"/>
          <w:szCs w:val="18"/>
          <w:lang w:val="fr-FR"/>
        </w:rPr>
        <w:t xml:space="preserve"> </w:t>
      </w:r>
      <w:r w:rsidRPr="006030C8">
        <w:rPr>
          <w:rFonts w:ascii="Tahoma" w:hAnsi="Tahoma" w:cs="Tahoma"/>
          <w:sz w:val="18"/>
          <w:szCs w:val="18"/>
          <w:lang w:val="fr-FR"/>
        </w:rPr>
        <w:t>Le nombre de jours dont ils bénéficient varie selon le programme et selon le nombre de licences éligibles couvertes par la Software Assurance.</w:t>
      </w:r>
      <w:r w:rsidR="006030C8" w:rsidRPr="006030C8">
        <w:rPr>
          <w:rFonts w:ascii="Tahoma" w:hAnsi="Tahoma" w:cs="Tahoma"/>
          <w:sz w:val="18"/>
          <w:szCs w:val="18"/>
          <w:lang w:val="fr-FR"/>
        </w:rPr>
        <w:t xml:space="preserve"> </w:t>
      </w:r>
      <w:r w:rsidRPr="006030C8">
        <w:rPr>
          <w:rFonts w:ascii="Tahoma" w:hAnsi="Tahoma" w:cs="Tahoma"/>
          <w:sz w:val="18"/>
          <w:szCs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249"/>
        <w:gridCol w:w="3150"/>
        <w:gridCol w:w="2993"/>
      </w:tblGrid>
      <w:tr w:rsidR="00F76ED4" w14:paraId="714B02C7" w14:textId="77777777" w:rsidTr="00894783">
        <w:trPr>
          <w:trHeight w:val="531"/>
          <w:tblHeader/>
        </w:trPr>
        <w:tc>
          <w:tcPr>
            <w:tcW w:w="3249" w:type="dxa"/>
            <w:shd w:val="clear" w:color="auto" w:fill="FFCC99"/>
            <w:vAlign w:val="center"/>
          </w:tcPr>
          <w:p w14:paraId="65B8DAE3"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Programme</w:t>
            </w:r>
          </w:p>
        </w:tc>
        <w:tc>
          <w:tcPr>
            <w:tcW w:w="3150" w:type="dxa"/>
            <w:shd w:val="clear" w:color="auto" w:fill="FFCC99"/>
            <w:vAlign w:val="center"/>
          </w:tcPr>
          <w:p w14:paraId="7FB22F78" w14:textId="77777777" w:rsidR="00F76ED4" w:rsidRPr="006030C8" w:rsidRDefault="00F76ED4" w:rsidP="00F76ED4">
            <w:pPr>
              <w:pStyle w:val="AppendixTableHeadings"/>
              <w:keepNext/>
              <w:rPr>
                <w:rFonts w:ascii="Tahoma" w:hAnsi="Tahoma" w:cs="Tahoma"/>
                <w:sz w:val="20"/>
                <w:szCs w:val="20"/>
                <w:lang w:val="fr-FR"/>
              </w:rPr>
            </w:pPr>
            <w:r w:rsidRPr="006030C8">
              <w:rPr>
                <w:rFonts w:ascii="Tahoma" w:hAnsi="Tahoma" w:cs="Tahoma"/>
                <w:sz w:val="20"/>
                <w:szCs w:val="20"/>
                <w:lang w:val="fr-FR"/>
              </w:rPr>
              <w:t>Produits du groupe Applications Office System</w:t>
            </w:r>
            <w:r w:rsidRPr="006030C8">
              <w:rPr>
                <w:rFonts w:ascii="Tahoma" w:hAnsi="Tahoma" w:cs="Tahoma"/>
                <w:b w:val="0"/>
                <w:i/>
                <w:sz w:val="20"/>
                <w:szCs w:val="20"/>
                <w:lang w:val="fr-FR"/>
              </w:rPr>
              <w:t xml:space="preserve"> </w:t>
            </w:r>
          </w:p>
        </w:tc>
        <w:tc>
          <w:tcPr>
            <w:tcW w:w="2993" w:type="dxa"/>
            <w:shd w:val="clear" w:color="auto" w:fill="FFCC99"/>
            <w:vAlign w:val="center"/>
          </w:tcPr>
          <w:p w14:paraId="71D41C35" w14:textId="77777777" w:rsidR="00F76ED4" w:rsidRDefault="00F76ED4" w:rsidP="00F76ED4">
            <w:pPr>
              <w:pStyle w:val="AppendixTableHeadings"/>
              <w:keepNext/>
              <w:rPr>
                <w:rFonts w:ascii="Tahoma" w:hAnsi="Tahoma" w:cs="Tahoma"/>
                <w:sz w:val="20"/>
                <w:szCs w:val="20"/>
              </w:rPr>
            </w:pPr>
            <w:r>
              <w:rPr>
                <w:rFonts w:ascii="Tahoma" w:hAnsi="Tahoma" w:cs="Tahoma"/>
                <w:sz w:val="20"/>
                <w:szCs w:val="20"/>
              </w:rPr>
              <w:t>Groupe des Produits Systèmes</w:t>
            </w:r>
          </w:p>
        </w:tc>
      </w:tr>
      <w:tr w:rsidR="00F76ED4" w:rsidRPr="00FD12DC" w14:paraId="7FC64332" w14:textId="77777777" w:rsidTr="00894783">
        <w:trPr>
          <w:cantSplit/>
          <w:trHeight w:val="236"/>
        </w:trPr>
        <w:tc>
          <w:tcPr>
            <w:tcW w:w="3249" w:type="dxa"/>
            <w:vAlign w:val="center"/>
          </w:tcPr>
          <w:p w14:paraId="65B6914A" w14:textId="77777777" w:rsidR="00F76ED4" w:rsidRDefault="00F76ED4" w:rsidP="00F76ED4">
            <w:pPr>
              <w:pStyle w:val="AppendixTableText"/>
              <w:keepNext/>
              <w:rPr>
                <w:rFonts w:ascii="Tahoma" w:hAnsi="Tahoma" w:cs="Tahoma"/>
              </w:rPr>
            </w:pPr>
            <w:r>
              <w:rPr>
                <w:rFonts w:ascii="Tahoma" w:hAnsi="Tahoma" w:cs="Tahoma"/>
              </w:rPr>
              <w:t>Open Value</w:t>
            </w:r>
          </w:p>
        </w:tc>
        <w:tc>
          <w:tcPr>
            <w:tcW w:w="3150" w:type="dxa"/>
            <w:vAlign w:val="center"/>
          </w:tcPr>
          <w:p w14:paraId="27F0AD9C" w14:textId="77777777" w:rsidR="00F76ED4" w:rsidRPr="006030C8" w:rsidRDefault="00F76ED4" w:rsidP="00F76ED4">
            <w:pPr>
              <w:pStyle w:val="AppendixTableText"/>
              <w:keepNext/>
              <w:rPr>
                <w:rFonts w:ascii="Tahoma" w:hAnsi="Tahoma" w:cs="Tahoma"/>
                <w:lang w:val="fr-FR"/>
              </w:rPr>
            </w:pPr>
            <w:r w:rsidRPr="006030C8">
              <w:rPr>
                <w:rFonts w:ascii="Tahoma" w:hAnsi="Tahoma" w:cs="Tahoma"/>
                <w:lang w:val="fr-FR"/>
              </w:rPr>
              <w:t xml:space="preserve">2 jours pour 50 licences </w:t>
            </w:r>
            <w:r w:rsidR="006C47FD">
              <w:rPr>
                <w:rFonts w:ascii="Tahoma" w:hAnsi="Tahoma" w:cs="Tahoma"/>
                <w:lang w:val="fr-FR"/>
              </w:rPr>
              <w:br/>
            </w:r>
            <w:r w:rsidRPr="006030C8">
              <w:rPr>
                <w:rFonts w:ascii="Tahoma" w:hAnsi="Tahoma" w:cs="Tahoma"/>
                <w:lang w:val="fr-FR"/>
              </w:rPr>
              <w:t>(20 jours maximum)</w:t>
            </w:r>
          </w:p>
        </w:tc>
        <w:tc>
          <w:tcPr>
            <w:tcW w:w="2993" w:type="dxa"/>
            <w:vAlign w:val="center"/>
          </w:tcPr>
          <w:p w14:paraId="5740F876" w14:textId="77777777" w:rsidR="00F76ED4" w:rsidRPr="006030C8" w:rsidRDefault="00F76ED4" w:rsidP="00F76ED4">
            <w:pPr>
              <w:pStyle w:val="AppendixTableText"/>
              <w:keepNext/>
              <w:rPr>
                <w:lang w:val="fr-FR"/>
              </w:rPr>
            </w:pPr>
            <w:r w:rsidRPr="006030C8">
              <w:rPr>
                <w:rFonts w:ascii="Tahoma" w:hAnsi="Tahoma" w:cs="Tahoma"/>
                <w:lang w:val="fr-FR"/>
              </w:rPr>
              <w:t>1 jour pour 50 licences</w:t>
            </w:r>
          </w:p>
          <w:p w14:paraId="7288A8F2" w14:textId="77777777" w:rsidR="00F76ED4" w:rsidRPr="006030C8" w:rsidRDefault="00F76ED4" w:rsidP="00F76ED4">
            <w:pPr>
              <w:pStyle w:val="AppendixTableText"/>
              <w:keepNext/>
              <w:rPr>
                <w:rFonts w:ascii="Tahoma" w:hAnsi="Tahoma" w:cs="Tahoma"/>
                <w:lang w:val="fr-FR"/>
              </w:rPr>
            </w:pPr>
            <w:r w:rsidRPr="006030C8">
              <w:rPr>
                <w:rFonts w:ascii="Tahoma" w:hAnsi="Tahoma" w:cs="Tahoma"/>
                <w:lang w:val="fr-FR"/>
              </w:rPr>
              <w:t>(10 jours maximum)</w:t>
            </w:r>
          </w:p>
        </w:tc>
      </w:tr>
      <w:tr w:rsidR="00F76ED4" w14:paraId="0AE6AC72" w14:textId="77777777" w:rsidTr="00894783">
        <w:trPr>
          <w:cantSplit/>
          <w:trHeight w:val="236"/>
        </w:trPr>
        <w:tc>
          <w:tcPr>
            <w:tcW w:w="3249" w:type="dxa"/>
            <w:vAlign w:val="center"/>
          </w:tcPr>
          <w:p w14:paraId="740CDBF5" w14:textId="77777777" w:rsidR="00F76ED4" w:rsidRPr="006C47FD" w:rsidRDefault="00F76ED4" w:rsidP="00F76ED4">
            <w:pPr>
              <w:pStyle w:val="AppendixTableHeadings"/>
              <w:keepNext/>
              <w:rPr>
                <w:lang w:val="fr-FR"/>
              </w:rPr>
            </w:pPr>
            <w:r w:rsidRPr="006C47FD">
              <w:rPr>
                <w:rFonts w:ascii="Tahoma" w:hAnsi="Tahoma" w:cs="Tahoma"/>
                <w:b w:val="0"/>
                <w:lang w:val="fr-FR"/>
              </w:rPr>
              <w:t>Participation au programme Software Assurance Membership (SAM)</w:t>
            </w:r>
          </w:p>
          <w:p w14:paraId="2C5F3D84" w14:textId="77777777" w:rsidR="00F76ED4" w:rsidRPr="006C47FD" w:rsidRDefault="00F76ED4" w:rsidP="00F76ED4">
            <w:pPr>
              <w:pStyle w:val="AppendixTableHeadings"/>
              <w:keepNext/>
              <w:rPr>
                <w:rFonts w:ascii="Tahoma" w:hAnsi="Tahoma" w:cs="Tahoma"/>
                <w:b w:val="0"/>
                <w:lang w:val="fr-FR"/>
              </w:rPr>
            </w:pPr>
            <w:r w:rsidRPr="006C47FD">
              <w:rPr>
                <w:rFonts w:ascii="Tahoma" w:hAnsi="Tahoma" w:cs="Tahoma"/>
                <w:b w:val="0"/>
                <w:lang w:val="fr-FR"/>
              </w:rPr>
              <w:t>1</w:t>
            </w:r>
            <w:r w:rsidR="005F7983">
              <w:rPr>
                <w:rFonts w:ascii="Tahoma" w:hAnsi="Tahoma" w:cs="Tahoma"/>
                <w:b w:val="0"/>
                <w:lang w:val="fr-FR"/>
              </w:rPr>
              <w:t xml:space="preserve"> – </w:t>
            </w:r>
            <w:r w:rsidRPr="006C47FD">
              <w:rPr>
                <w:rFonts w:ascii="Tahoma" w:hAnsi="Tahoma" w:cs="Tahoma"/>
                <w:b w:val="0"/>
                <w:lang w:val="fr-FR"/>
              </w:rPr>
              <w:t>249</w:t>
            </w:r>
          </w:p>
        </w:tc>
        <w:tc>
          <w:tcPr>
            <w:tcW w:w="3150" w:type="dxa"/>
            <w:vAlign w:val="center"/>
          </w:tcPr>
          <w:p w14:paraId="5CC7C000" w14:textId="77777777" w:rsidR="00F76ED4" w:rsidRDefault="00F76ED4" w:rsidP="00F76ED4">
            <w:pPr>
              <w:pStyle w:val="AppendixTableText"/>
              <w:keepNext/>
              <w:rPr>
                <w:rFonts w:ascii="Tahoma" w:hAnsi="Tahoma" w:cs="Tahoma"/>
              </w:rPr>
            </w:pPr>
            <w:r w:rsidRPr="006C47FD">
              <w:rPr>
                <w:rFonts w:ascii="Tahoma" w:hAnsi="Tahoma" w:cs="Tahoma"/>
                <w:lang w:val="fr-FR"/>
              </w:rPr>
              <w:t xml:space="preserve">2 jours pour </w:t>
            </w:r>
            <w:r>
              <w:rPr>
                <w:rFonts w:ascii="Tahoma" w:hAnsi="Tahoma" w:cs="Tahoma"/>
              </w:rPr>
              <w:t>50 licences</w:t>
            </w:r>
          </w:p>
        </w:tc>
        <w:tc>
          <w:tcPr>
            <w:tcW w:w="2993" w:type="dxa"/>
            <w:vAlign w:val="center"/>
          </w:tcPr>
          <w:p w14:paraId="761DB20A" w14:textId="77777777" w:rsidR="00F76ED4" w:rsidRPr="004F549F" w:rsidRDefault="00F76ED4" w:rsidP="00F76ED4">
            <w:pPr>
              <w:pStyle w:val="AppendixTableText"/>
              <w:keepNext/>
            </w:pPr>
            <w:r>
              <w:rPr>
                <w:rFonts w:ascii="Tahoma" w:hAnsi="Tahoma" w:cs="Tahoma"/>
              </w:rPr>
              <w:t>1 jour pour 50 licences</w:t>
            </w:r>
          </w:p>
          <w:p w14:paraId="6C441501" w14:textId="77777777" w:rsidR="00F76ED4" w:rsidRDefault="00F76ED4" w:rsidP="00F76ED4">
            <w:pPr>
              <w:pStyle w:val="AppendixTableText"/>
              <w:keepNext/>
              <w:rPr>
                <w:rFonts w:ascii="Tahoma" w:hAnsi="Tahoma" w:cs="Tahoma"/>
              </w:rPr>
            </w:pPr>
          </w:p>
        </w:tc>
      </w:tr>
      <w:tr w:rsidR="00F76ED4" w:rsidRPr="00FD12DC" w14:paraId="4EDE854A" w14:textId="77777777" w:rsidTr="00894783">
        <w:trPr>
          <w:cantSplit/>
          <w:trHeight w:val="236"/>
        </w:trPr>
        <w:tc>
          <w:tcPr>
            <w:tcW w:w="3249" w:type="dxa"/>
            <w:vAlign w:val="center"/>
          </w:tcPr>
          <w:p w14:paraId="4E72463D"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10FD6E2D" w14:textId="77777777" w:rsidR="00F76ED4" w:rsidRPr="00EE13B0" w:rsidRDefault="00F76ED4" w:rsidP="006C47FD">
            <w:pPr>
              <w:pStyle w:val="AppendixTableText"/>
              <w:keepNext/>
              <w:rPr>
                <w:rFonts w:ascii="Tahoma" w:hAnsi="Tahoma" w:cs="Tahoma"/>
              </w:rPr>
            </w:pPr>
            <w:r>
              <w:rPr>
                <w:rFonts w:ascii="Tahoma" w:hAnsi="Tahoma" w:cs="Tahoma"/>
              </w:rPr>
              <w:t>250</w:t>
            </w:r>
            <w:r w:rsidR="0085166B">
              <w:rPr>
                <w:rFonts w:ascii="Tahoma" w:hAnsi="Tahoma" w:cs="Tahoma"/>
              </w:rPr>
              <w:t xml:space="preserve"> </w:t>
            </w:r>
            <w:r w:rsidR="006C47FD">
              <w:rPr>
                <w:rFonts w:ascii="Tahoma" w:hAnsi="Tahoma" w:cs="Tahoma"/>
              </w:rPr>
              <w:t>–</w:t>
            </w:r>
            <w:r w:rsidR="0085166B">
              <w:rPr>
                <w:rFonts w:ascii="Tahoma" w:hAnsi="Tahoma" w:cs="Tahoma"/>
              </w:rPr>
              <w:t xml:space="preserve"> </w:t>
            </w:r>
            <w:r>
              <w:rPr>
                <w:rFonts w:ascii="Tahoma" w:hAnsi="Tahoma" w:cs="Tahoma"/>
              </w:rPr>
              <w:t>2</w:t>
            </w:r>
            <w:r w:rsidR="006C47FD">
              <w:rPr>
                <w:rFonts w:ascii="Tahoma" w:hAnsi="Tahoma" w:cs="Tahoma"/>
              </w:rPr>
              <w:t xml:space="preserve"> </w:t>
            </w:r>
            <w:r>
              <w:rPr>
                <w:rFonts w:ascii="Tahoma" w:hAnsi="Tahoma" w:cs="Tahoma"/>
              </w:rPr>
              <w:t xml:space="preserve">399 </w:t>
            </w:r>
          </w:p>
        </w:tc>
        <w:tc>
          <w:tcPr>
            <w:tcW w:w="3150" w:type="dxa"/>
            <w:vAlign w:val="center"/>
          </w:tcPr>
          <w:p w14:paraId="657869EB" w14:textId="77777777" w:rsidR="00F76ED4" w:rsidRPr="006030C8" w:rsidRDefault="00F76ED4" w:rsidP="00F76ED4">
            <w:pPr>
              <w:pStyle w:val="AppendixTableText"/>
              <w:keepNext/>
              <w:rPr>
                <w:lang w:val="fr-FR"/>
              </w:rPr>
            </w:pPr>
            <w:r w:rsidRPr="006030C8">
              <w:rPr>
                <w:rFonts w:ascii="Tahoma" w:hAnsi="Tahoma" w:cs="Tahoma"/>
                <w:lang w:val="fr-FR"/>
              </w:rPr>
              <w:t>20 jours par</w:t>
            </w:r>
          </w:p>
          <w:p w14:paraId="578457B4" w14:textId="77777777" w:rsidR="00F76ED4" w:rsidRPr="006030C8" w:rsidRDefault="00F76ED4" w:rsidP="00F76ED4">
            <w:pPr>
              <w:pStyle w:val="AppendixTableText"/>
              <w:keepNext/>
              <w:rPr>
                <w:rFonts w:ascii="Tahoma" w:hAnsi="Tahoma" w:cs="Tahoma"/>
                <w:lang w:val="fr-FR"/>
              </w:rPr>
            </w:pPr>
            <w:r w:rsidRPr="006030C8">
              <w:rPr>
                <w:rFonts w:ascii="Tahoma" w:hAnsi="Tahoma" w:cs="Tahoma"/>
                <w:lang w:val="fr-FR"/>
              </w:rPr>
              <w:t>accord de mise en œuvre éligible</w:t>
            </w:r>
          </w:p>
        </w:tc>
        <w:tc>
          <w:tcPr>
            <w:tcW w:w="2993" w:type="dxa"/>
            <w:vAlign w:val="center"/>
          </w:tcPr>
          <w:p w14:paraId="0B256D7C" w14:textId="77777777" w:rsidR="00F76ED4" w:rsidRPr="006030C8" w:rsidRDefault="00F76ED4" w:rsidP="00F76ED4">
            <w:pPr>
              <w:pStyle w:val="AppendixTableText"/>
              <w:keepNext/>
              <w:rPr>
                <w:lang w:val="fr-FR"/>
              </w:rPr>
            </w:pPr>
            <w:r w:rsidRPr="006030C8">
              <w:rPr>
                <w:rFonts w:ascii="Tahoma" w:hAnsi="Tahoma" w:cs="Tahoma"/>
                <w:lang w:val="fr-FR"/>
              </w:rPr>
              <w:t>10 jours par</w:t>
            </w:r>
          </w:p>
          <w:p w14:paraId="35E5E066" w14:textId="77777777" w:rsidR="00F76ED4" w:rsidRPr="006030C8" w:rsidRDefault="00F76ED4" w:rsidP="00F76ED4">
            <w:pPr>
              <w:pStyle w:val="AppendixTableText"/>
              <w:keepNext/>
              <w:rPr>
                <w:rFonts w:ascii="Tahoma" w:hAnsi="Tahoma" w:cs="Tahoma"/>
                <w:lang w:val="fr-FR"/>
              </w:rPr>
            </w:pPr>
            <w:r w:rsidRPr="006030C8">
              <w:rPr>
                <w:rFonts w:ascii="Tahoma" w:hAnsi="Tahoma" w:cs="Tahoma"/>
                <w:lang w:val="fr-FR"/>
              </w:rPr>
              <w:t>accord de mise en œuvre éligible</w:t>
            </w:r>
          </w:p>
        </w:tc>
      </w:tr>
      <w:tr w:rsidR="00F76ED4" w14:paraId="7E0B32CD" w14:textId="77777777" w:rsidTr="00894783">
        <w:trPr>
          <w:cantSplit/>
          <w:trHeight w:val="236"/>
        </w:trPr>
        <w:tc>
          <w:tcPr>
            <w:tcW w:w="3249" w:type="dxa"/>
            <w:vAlign w:val="center"/>
          </w:tcPr>
          <w:p w14:paraId="49AC58B9"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73D4A02C" w14:textId="77777777" w:rsidR="00F76ED4" w:rsidRPr="00EE13B0" w:rsidRDefault="00F76ED4" w:rsidP="006C47FD">
            <w:pPr>
              <w:pStyle w:val="AppendixTableText"/>
              <w:keepNext/>
              <w:rPr>
                <w:rFonts w:ascii="Tahoma" w:hAnsi="Tahoma" w:cs="Tahoma"/>
                <w:i/>
              </w:rPr>
            </w:pPr>
            <w:r>
              <w:rPr>
                <w:rFonts w:ascii="Tahoma" w:hAnsi="Tahoma" w:cs="Tahoma"/>
              </w:rPr>
              <w:t>2</w:t>
            </w:r>
            <w:r w:rsidR="006C47FD">
              <w:rPr>
                <w:rFonts w:ascii="Tahoma" w:hAnsi="Tahoma" w:cs="Tahoma"/>
              </w:rPr>
              <w:t xml:space="preserve"> </w:t>
            </w:r>
            <w:r>
              <w:rPr>
                <w:rFonts w:ascii="Tahoma" w:hAnsi="Tahoma" w:cs="Tahoma"/>
              </w:rPr>
              <w:t>400</w:t>
            </w:r>
            <w:r w:rsidR="005F7983">
              <w:rPr>
                <w:rFonts w:ascii="Tahoma" w:hAnsi="Tahoma" w:cs="Tahoma"/>
              </w:rPr>
              <w:t xml:space="preserve"> – </w:t>
            </w:r>
            <w:r>
              <w:rPr>
                <w:rFonts w:ascii="Tahoma" w:hAnsi="Tahoma" w:cs="Tahoma"/>
              </w:rPr>
              <w:t>5</w:t>
            </w:r>
            <w:r w:rsidR="006C47FD">
              <w:rPr>
                <w:rFonts w:ascii="Tahoma" w:hAnsi="Tahoma" w:cs="Tahoma"/>
              </w:rPr>
              <w:t xml:space="preserve"> </w:t>
            </w:r>
            <w:r>
              <w:rPr>
                <w:rFonts w:ascii="Tahoma" w:hAnsi="Tahoma" w:cs="Tahoma"/>
              </w:rPr>
              <w:t>999</w:t>
            </w:r>
          </w:p>
        </w:tc>
        <w:tc>
          <w:tcPr>
            <w:tcW w:w="3150" w:type="dxa"/>
            <w:vAlign w:val="center"/>
          </w:tcPr>
          <w:p w14:paraId="3F11B890" w14:textId="77777777" w:rsidR="00F76ED4" w:rsidRPr="004F549F" w:rsidRDefault="00F76ED4" w:rsidP="00F76ED4">
            <w:pPr>
              <w:pStyle w:val="AppendixTableText"/>
              <w:keepNext/>
            </w:pPr>
            <w:r>
              <w:rPr>
                <w:rFonts w:ascii="Tahoma" w:hAnsi="Tahoma" w:cs="Tahoma"/>
              </w:rPr>
              <w:t xml:space="preserve">30 jours* </w:t>
            </w:r>
          </w:p>
          <w:p w14:paraId="25E23A77" w14:textId="77777777" w:rsidR="00F76ED4" w:rsidRDefault="00F76ED4" w:rsidP="00F76ED4">
            <w:pPr>
              <w:pStyle w:val="AppendixTableText"/>
              <w:keepNext/>
              <w:rPr>
                <w:rFonts w:ascii="Tahoma" w:hAnsi="Tahoma" w:cs="Tahoma"/>
              </w:rPr>
            </w:pPr>
          </w:p>
        </w:tc>
        <w:tc>
          <w:tcPr>
            <w:tcW w:w="2993" w:type="dxa"/>
            <w:vAlign w:val="center"/>
          </w:tcPr>
          <w:p w14:paraId="72E9AC03" w14:textId="77777777" w:rsidR="00F76ED4" w:rsidRPr="004F549F" w:rsidRDefault="00F76ED4" w:rsidP="00F76ED4">
            <w:pPr>
              <w:pStyle w:val="AppendixTableText"/>
              <w:keepNext/>
            </w:pPr>
            <w:r>
              <w:rPr>
                <w:rFonts w:ascii="Tahoma" w:hAnsi="Tahoma" w:cs="Tahoma"/>
              </w:rPr>
              <w:t xml:space="preserve">15 jours* </w:t>
            </w:r>
          </w:p>
          <w:p w14:paraId="0978E58E" w14:textId="77777777" w:rsidR="00F76ED4" w:rsidRDefault="00F76ED4" w:rsidP="00F76ED4">
            <w:pPr>
              <w:pStyle w:val="AppendixTableText"/>
              <w:keepNext/>
              <w:rPr>
                <w:rFonts w:ascii="Tahoma" w:hAnsi="Tahoma" w:cs="Tahoma"/>
              </w:rPr>
            </w:pPr>
          </w:p>
        </w:tc>
      </w:tr>
      <w:tr w:rsidR="00F76ED4" w14:paraId="070BCF13" w14:textId="77777777" w:rsidTr="00894783">
        <w:trPr>
          <w:cantSplit/>
          <w:trHeight w:val="236"/>
        </w:trPr>
        <w:tc>
          <w:tcPr>
            <w:tcW w:w="3249" w:type="dxa"/>
            <w:vAlign w:val="center"/>
          </w:tcPr>
          <w:p w14:paraId="0EA8E7D9"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00D32F9A" w14:textId="77777777" w:rsidR="00F76ED4" w:rsidRPr="00EE13B0" w:rsidRDefault="00F76ED4" w:rsidP="006C47FD">
            <w:pPr>
              <w:pStyle w:val="AppendixTableText"/>
              <w:keepNext/>
              <w:rPr>
                <w:rFonts w:ascii="Tahoma" w:hAnsi="Tahoma" w:cs="Tahoma"/>
                <w:i/>
              </w:rPr>
            </w:pPr>
            <w:r>
              <w:rPr>
                <w:rFonts w:ascii="Tahoma" w:hAnsi="Tahoma" w:cs="Tahoma"/>
              </w:rPr>
              <w:t>6</w:t>
            </w:r>
            <w:r w:rsidR="006C47FD">
              <w:rPr>
                <w:rFonts w:ascii="Tahoma" w:hAnsi="Tahoma" w:cs="Tahoma"/>
              </w:rPr>
              <w:t xml:space="preserve"> </w:t>
            </w:r>
            <w:r>
              <w:rPr>
                <w:rFonts w:ascii="Tahoma" w:hAnsi="Tahoma" w:cs="Tahoma"/>
              </w:rPr>
              <w:t>000</w:t>
            </w:r>
            <w:r w:rsidR="0085166B">
              <w:rPr>
                <w:rFonts w:ascii="Tahoma" w:hAnsi="Tahoma" w:cs="Tahoma"/>
              </w:rPr>
              <w:t xml:space="preserve"> </w:t>
            </w:r>
            <w:r w:rsidR="006C47FD">
              <w:rPr>
                <w:rFonts w:ascii="Tahoma" w:hAnsi="Tahoma" w:cs="Tahoma"/>
              </w:rPr>
              <w:t>–</w:t>
            </w:r>
            <w:r w:rsidR="0085166B">
              <w:rPr>
                <w:rFonts w:ascii="Tahoma" w:hAnsi="Tahoma" w:cs="Tahoma"/>
              </w:rPr>
              <w:t xml:space="preserve"> </w:t>
            </w:r>
            <w:r>
              <w:rPr>
                <w:rFonts w:ascii="Tahoma" w:hAnsi="Tahoma" w:cs="Tahoma"/>
              </w:rPr>
              <w:t>14</w:t>
            </w:r>
            <w:r w:rsidR="006C47FD">
              <w:rPr>
                <w:rFonts w:ascii="Tahoma" w:hAnsi="Tahoma" w:cs="Tahoma"/>
              </w:rPr>
              <w:t xml:space="preserve"> </w:t>
            </w:r>
            <w:r>
              <w:rPr>
                <w:rFonts w:ascii="Tahoma" w:hAnsi="Tahoma" w:cs="Tahoma"/>
              </w:rPr>
              <w:t>999</w:t>
            </w:r>
          </w:p>
        </w:tc>
        <w:tc>
          <w:tcPr>
            <w:tcW w:w="3150" w:type="dxa"/>
            <w:vAlign w:val="center"/>
          </w:tcPr>
          <w:p w14:paraId="40D5CA29" w14:textId="77777777" w:rsidR="00F76ED4" w:rsidRPr="004F549F" w:rsidRDefault="00F76ED4" w:rsidP="00F76ED4">
            <w:pPr>
              <w:pStyle w:val="AppendixTableText"/>
              <w:keepNext/>
            </w:pPr>
            <w:r>
              <w:rPr>
                <w:rFonts w:ascii="Tahoma" w:hAnsi="Tahoma" w:cs="Tahoma"/>
              </w:rPr>
              <w:t xml:space="preserve">50 jours* </w:t>
            </w:r>
          </w:p>
          <w:p w14:paraId="64B96EF8" w14:textId="77777777" w:rsidR="00F76ED4" w:rsidRDefault="00F76ED4" w:rsidP="00F76ED4">
            <w:pPr>
              <w:pStyle w:val="AppendixTableText"/>
              <w:keepNext/>
              <w:rPr>
                <w:rFonts w:ascii="Tahoma" w:hAnsi="Tahoma" w:cs="Tahoma"/>
              </w:rPr>
            </w:pPr>
          </w:p>
        </w:tc>
        <w:tc>
          <w:tcPr>
            <w:tcW w:w="2993" w:type="dxa"/>
            <w:vAlign w:val="center"/>
          </w:tcPr>
          <w:p w14:paraId="38E310DD" w14:textId="77777777" w:rsidR="00F76ED4" w:rsidRPr="004F549F" w:rsidRDefault="00F76ED4" w:rsidP="00F76ED4">
            <w:pPr>
              <w:pStyle w:val="AppendixTableText"/>
              <w:keepNext/>
            </w:pPr>
            <w:r>
              <w:rPr>
                <w:rFonts w:ascii="Tahoma" w:hAnsi="Tahoma" w:cs="Tahoma"/>
              </w:rPr>
              <w:t xml:space="preserve">25 jours* </w:t>
            </w:r>
          </w:p>
          <w:p w14:paraId="7A0AAFEB" w14:textId="77777777" w:rsidR="00F76ED4" w:rsidRDefault="00F76ED4" w:rsidP="00F76ED4">
            <w:pPr>
              <w:pStyle w:val="AppendixTableText"/>
              <w:keepNext/>
              <w:rPr>
                <w:rFonts w:ascii="Tahoma" w:hAnsi="Tahoma" w:cs="Tahoma"/>
              </w:rPr>
            </w:pPr>
          </w:p>
        </w:tc>
      </w:tr>
      <w:tr w:rsidR="00F76ED4" w14:paraId="093A6EF3" w14:textId="77777777" w:rsidTr="00894783">
        <w:trPr>
          <w:cantSplit/>
          <w:trHeight w:val="236"/>
        </w:trPr>
        <w:tc>
          <w:tcPr>
            <w:tcW w:w="3249" w:type="dxa"/>
            <w:vAlign w:val="center"/>
          </w:tcPr>
          <w:p w14:paraId="6B13B363"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6DD5D29A" w14:textId="77777777" w:rsidR="00F76ED4" w:rsidRPr="00EE13B0" w:rsidRDefault="00F76ED4" w:rsidP="006C47FD">
            <w:pPr>
              <w:pStyle w:val="AppendixTableText"/>
              <w:keepNext/>
              <w:rPr>
                <w:rFonts w:ascii="Tahoma" w:hAnsi="Tahoma" w:cs="Tahoma"/>
                <w:i/>
              </w:rPr>
            </w:pPr>
            <w:r>
              <w:rPr>
                <w:rFonts w:ascii="Tahoma" w:hAnsi="Tahoma" w:cs="Tahoma"/>
              </w:rPr>
              <w:t>15</w:t>
            </w:r>
            <w:r w:rsidR="006C47FD">
              <w:rPr>
                <w:rFonts w:ascii="Tahoma" w:hAnsi="Tahoma" w:cs="Tahoma"/>
              </w:rPr>
              <w:t xml:space="preserve"> </w:t>
            </w:r>
            <w:r>
              <w:rPr>
                <w:rFonts w:ascii="Tahoma" w:hAnsi="Tahoma" w:cs="Tahoma"/>
              </w:rPr>
              <w:t>000 – 29</w:t>
            </w:r>
            <w:r w:rsidR="006C47FD">
              <w:rPr>
                <w:rFonts w:ascii="Tahoma" w:hAnsi="Tahoma" w:cs="Tahoma"/>
              </w:rPr>
              <w:t xml:space="preserve"> </w:t>
            </w:r>
            <w:r>
              <w:rPr>
                <w:rFonts w:ascii="Tahoma" w:hAnsi="Tahoma" w:cs="Tahoma"/>
              </w:rPr>
              <w:t>999</w:t>
            </w:r>
          </w:p>
        </w:tc>
        <w:tc>
          <w:tcPr>
            <w:tcW w:w="3150" w:type="dxa"/>
            <w:vAlign w:val="center"/>
          </w:tcPr>
          <w:p w14:paraId="3EFD3EAE" w14:textId="77777777" w:rsidR="00F76ED4" w:rsidRPr="004F549F" w:rsidRDefault="00F76ED4" w:rsidP="00F76ED4">
            <w:pPr>
              <w:pStyle w:val="AppendixTableText"/>
              <w:keepNext/>
            </w:pPr>
            <w:r>
              <w:rPr>
                <w:rFonts w:ascii="Tahoma" w:hAnsi="Tahoma" w:cs="Tahoma"/>
              </w:rPr>
              <w:t xml:space="preserve">110 jours* </w:t>
            </w:r>
          </w:p>
          <w:p w14:paraId="145A5FDF" w14:textId="77777777" w:rsidR="00F76ED4" w:rsidRDefault="00F76ED4" w:rsidP="00F76ED4">
            <w:pPr>
              <w:pStyle w:val="AppendixTableText"/>
              <w:keepNext/>
              <w:rPr>
                <w:rFonts w:ascii="Tahoma" w:hAnsi="Tahoma" w:cs="Tahoma"/>
              </w:rPr>
            </w:pPr>
          </w:p>
        </w:tc>
        <w:tc>
          <w:tcPr>
            <w:tcW w:w="2993" w:type="dxa"/>
            <w:vAlign w:val="center"/>
          </w:tcPr>
          <w:p w14:paraId="6A1CAC80" w14:textId="77777777" w:rsidR="00F76ED4" w:rsidRPr="004F549F" w:rsidRDefault="00F76ED4" w:rsidP="00F76ED4">
            <w:pPr>
              <w:pStyle w:val="AppendixTableText"/>
              <w:keepNext/>
            </w:pPr>
            <w:r>
              <w:rPr>
                <w:rFonts w:ascii="Tahoma" w:hAnsi="Tahoma" w:cs="Tahoma"/>
              </w:rPr>
              <w:t xml:space="preserve">55 jours* </w:t>
            </w:r>
          </w:p>
          <w:p w14:paraId="69129712" w14:textId="77777777" w:rsidR="00F76ED4" w:rsidRDefault="00F76ED4" w:rsidP="00F76ED4">
            <w:pPr>
              <w:pStyle w:val="AppendixTableText"/>
              <w:keepNext/>
              <w:rPr>
                <w:rFonts w:ascii="Tahoma" w:hAnsi="Tahoma" w:cs="Tahoma"/>
              </w:rPr>
            </w:pPr>
          </w:p>
        </w:tc>
      </w:tr>
      <w:tr w:rsidR="00F76ED4" w14:paraId="7853B077" w14:textId="77777777" w:rsidTr="00894783">
        <w:trPr>
          <w:cantSplit/>
          <w:trHeight w:val="236"/>
        </w:trPr>
        <w:tc>
          <w:tcPr>
            <w:tcW w:w="3249" w:type="dxa"/>
            <w:vAlign w:val="center"/>
          </w:tcPr>
          <w:p w14:paraId="21BF18DA"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3B291BFE" w14:textId="77777777" w:rsidR="00F76ED4" w:rsidRPr="00EE13B0" w:rsidRDefault="00F76ED4" w:rsidP="006C47FD">
            <w:pPr>
              <w:pStyle w:val="AppendixTableText"/>
              <w:keepNext/>
              <w:rPr>
                <w:rFonts w:ascii="Tahoma" w:hAnsi="Tahoma" w:cs="Tahoma"/>
                <w:i/>
              </w:rPr>
            </w:pPr>
            <w:r>
              <w:rPr>
                <w:rFonts w:ascii="Tahoma" w:hAnsi="Tahoma" w:cs="Tahoma"/>
              </w:rPr>
              <w:t>30</w:t>
            </w:r>
            <w:r w:rsidR="006C47FD">
              <w:rPr>
                <w:rFonts w:ascii="Tahoma" w:hAnsi="Tahoma" w:cs="Tahoma"/>
              </w:rPr>
              <w:t xml:space="preserve"> </w:t>
            </w:r>
            <w:r>
              <w:rPr>
                <w:rFonts w:ascii="Tahoma" w:hAnsi="Tahoma" w:cs="Tahoma"/>
              </w:rPr>
              <w:t>000 – 49</w:t>
            </w:r>
            <w:r w:rsidR="006C47FD">
              <w:rPr>
                <w:rFonts w:ascii="Tahoma" w:hAnsi="Tahoma" w:cs="Tahoma"/>
              </w:rPr>
              <w:t xml:space="preserve"> </w:t>
            </w:r>
            <w:r>
              <w:rPr>
                <w:rFonts w:ascii="Tahoma" w:hAnsi="Tahoma" w:cs="Tahoma"/>
              </w:rPr>
              <w:t>999</w:t>
            </w:r>
          </w:p>
        </w:tc>
        <w:tc>
          <w:tcPr>
            <w:tcW w:w="3150" w:type="dxa"/>
            <w:vAlign w:val="center"/>
          </w:tcPr>
          <w:p w14:paraId="3323ACFA" w14:textId="77777777" w:rsidR="00F76ED4" w:rsidRPr="004F549F" w:rsidRDefault="00F76ED4" w:rsidP="00F76ED4">
            <w:pPr>
              <w:pStyle w:val="AppendixTableText"/>
              <w:keepNext/>
            </w:pPr>
            <w:r>
              <w:rPr>
                <w:rFonts w:ascii="Tahoma" w:hAnsi="Tahoma" w:cs="Tahoma"/>
              </w:rPr>
              <w:t xml:space="preserve">160 jours* </w:t>
            </w:r>
          </w:p>
          <w:p w14:paraId="7AAFB428" w14:textId="77777777" w:rsidR="00F76ED4" w:rsidRDefault="00F76ED4" w:rsidP="00F76ED4">
            <w:pPr>
              <w:pStyle w:val="AppendixTableText"/>
              <w:keepNext/>
              <w:rPr>
                <w:rFonts w:ascii="Tahoma" w:hAnsi="Tahoma" w:cs="Tahoma"/>
              </w:rPr>
            </w:pPr>
          </w:p>
        </w:tc>
        <w:tc>
          <w:tcPr>
            <w:tcW w:w="2993" w:type="dxa"/>
            <w:vAlign w:val="center"/>
          </w:tcPr>
          <w:p w14:paraId="419F4B5B" w14:textId="77777777" w:rsidR="00F76ED4" w:rsidRPr="004F549F" w:rsidRDefault="00F76ED4" w:rsidP="00F76ED4">
            <w:pPr>
              <w:pStyle w:val="AppendixTableText"/>
              <w:keepNext/>
            </w:pPr>
            <w:r>
              <w:rPr>
                <w:rFonts w:ascii="Tahoma" w:hAnsi="Tahoma" w:cs="Tahoma"/>
              </w:rPr>
              <w:t>80 jours*</w:t>
            </w:r>
          </w:p>
          <w:p w14:paraId="171AC065" w14:textId="77777777" w:rsidR="00F76ED4" w:rsidRDefault="00F76ED4" w:rsidP="00F76ED4">
            <w:pPr>
              <w:pStyle w:val="AppendixTableText"/>
              <w:keepNext/>
              <w:rPr>
                <w:rFonts w:ascii="Tahoma" w:hAnsi="Tahoma" w:cs="Tahoma"/>
              </w:rPr>
            </w:pPr>
          </w:p>
        </w:tc>
      </w:tr>
      <w:tr w:rsidR="00F76ED4" w14:paraId="2F871EDA" w14:textId="77777777" w:rsidTr="00894783">
        <w:trPr>
          <w:cantSplit/>
          <w:trHeight w:val="236"/>
        </w:trPr>
        <w:tc>
          <w:tcPr>
            <w:tcW w:w="3249" w:type="dxa"/>
            <w:vAlign w:val="center"/>
          </w:tcPr>
          <w:p w14:paraId="3DA5B3E6"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18F36356" w14:textId="77777777" w:rsidR="00F76ED4" w:rsidRPr="00EE13B0" w:rsidRDefault="00F76ED4" w:rsidP="006C47FD">
            <w:pPr>
              <w:pStyle w:val="AppendixTableText"/>
              <w:keepNext/>
              <w:rPr>
                <w:rFonts w:ascii="Tahoma" w:hAnsi="Tahoma" w:cs="Tahoma"/>
                <w:i/>
              </w:rPr>
            </w:pPr>
            <w:r>
              <w:rPr>
                <w:rFonts w:ascii="Tahoma" w:hAnsi="Tahoma" w:cs="Tahoma"/>
              </w:rPr>
              <w:t>50</w:t>
            </w:r>
            <w:r w:rsidR="006C47FD">
              <w:rPr>
                <w:rFonts w:ascii="Tahoma" w:hAnsi="Tahoma" w:cs="Tahoma"/>
              </w:rPr>
              <w:t xml:space="preserve"> </w:t>
            </w:r>
            <w:r>
              <w:rPr>
                <w:rFonts w:ascii="Tahoma" w:hAnsi="Tahoma" w:cs="Tahoma"/>
              </w:rPr>
              <w:t>000 – 99</w:t>
            </w:r>
            <w:r w:rsidR="006C47FD">
              <w:rPr>
                <w:rFonts w:ascii="Tahoma" w:hAnsi="Tahoma" w:cs="Tahoma"/>
              </w:rPr>
              <w:t xml:space="preserve"> </w:t>
            </w:r>
            <w:r>
              <w:rPr>
                <w:rFonts w:ascii="Tahoma" w:hAnsi="Tahoma" w:cs="Tahoma"/>
              </w:rPr>
              <w:t>999</w:t>
            </w:r>
          </w:p>
        </w:tc>
        <w:tc>
          <w:tcPr>
            <w:tcW w:w="3150" w:type="dxa"/>
            <w:vAlign w:val="center"/>
          </w:tcPr>
          <w:p w14:paraId="4C36997B" w14:textId="77777777" w:rsidR="00F76ED4" w:rsidRPr="004F549F" w:rsidRDefault="00F76ED4" w:rsidP="00F76ED4">
            <w:pPr>
              <w:pStyle w:val="AppendixTableText"/>
              <w:keepNext/>
            </w:pPr>
            <w:r>
              <w:rPr>
                <w:rFonts w:ascii="Tahoma" w:hAnsi="Tahoma" w:cs="Tahoma"/>
              </w:rPr>
              <w:t>250 jours*</w:t>
            </w:r>
          </w:p>
          <w:p w14:paraId="65AAE936" w14:textId="77777777" w:rsidR="00F76ED4" w:rsidRDefault="00F76ED4" w:rsidP="00F76ED4">
            <w:pPr>
              <w:pStyle w:val="AppendixTableText"/>
              <w:keepNext/>
              <w:rPr>
                <w:rFonts w:ascii="Tahoma" w:hAnsi="Tahoma" w:cs="Tahoma"/>
              </w:rPr>
            </w:pPr>
          </w:p>
        </w:tc>
        <w:tc>
          <w:tcPr>
            <w:tcW w:w="2993" w:type="dxa"/>
            <w:vAlign w:val="center"/>
          </w:tcPr>
          <w:p w14:paraId="68C19B2D" w14:textId="77777777" w:rsidR="00F76ED4" w:rsidRPr="004F549F" w:rsidRDefault="00F76ED4" w:rsidP="00F76ED4">
            <w:pPr>
              <w:pStyle w:val="AppendixTableText"/>
              <w:keepNext/>
            </w:pPr>
            <w:r>
              <w:rPr>
                <w:rFonts w:ascii="Tahoma" w:hAnsi="Tahoma" w:cs="Tahoma"/>
              </w:rPr>
              <w:t xml:space="preserve">125 jours* </w:t>
            </w:r>
          </w:p>
          <w:p w14:paraId="666AF007" w14:textId="77777777" w:rsidR="00F76ED4" w:rsidRDefault="00F76ED4" w:rsidP="00F76ED4">
            <w:pPr>
              <w:pStyle w:val="AppendixTableText"/>
              <w:keepNext/>
              <w:rPr>
                <w:rFonts w:ascii="Tahoma" w:hAnsi="Tahoma" w:cs="Tahoma"/>
              </w:rPr>
            </w:pPr>
          </w:p>
        </w:tc>
      </w:tr>
      <w:tr w:rsidR="00F76ED4" w14:paraId="021A447F" w14:textId="77777777" w:rsidTr="00894783">
        <w:trPr>
          <w:cantSplit/>
          <w:trHeight w:val="236"/>
        </w:trPr>
        <w:tc>
          <w:tcPr>
            <w:tcW w:w="3249" w:type="dxa"/>
            <w:vAlign w:val="center"/>
          </w:tcPr>
          <w:p w14:paraId="6DB750A8"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2C9E3777" w14:textId="77777777" w:rsidR="00F76ED4" w:rsidRPr="00EE13B0" w:rsidRDefault="00F76ED4" w:rsidP="006C47FD">
            <w:pPr>
              <w:pStyle w:val="AppendixTableHeadings"/>
              <w:keepNext/>
              <w:rPr>
                <w:rFonts w:ascii="Tahoma" w:hAnsi="Tahoma" w:cs="Tahoma"/>
                <w:b w:val="0"/>
              </w:rPr>
            </w:pPr>
            <w:r>
              <w:rPr>
                <w:rFonts w:ascii="Tahoma" w:hAnsi="Tahoma" w:cs="Tahoma"/>
                <w:b w:val="0"/>
              </w:rPr>
              <w:t>100</w:t>
            </w:r>
            <w:r w:rsidR="006C47FD">
              <w:rPr>
                <w:rFonts w:ascii="Tahoma" w:hAnsi="Tahoma" w:cs="Tahoma"/>
                <w:b w:val="0"/>
              </w:rPr>
              <w:t xml:space="preserve"> </w:t>
            </w:r>
            <w:r>
              <w:rPr>
                <w:rFonts w:ascii="Tahoma" w:hAnsi="Tahoma" w:cs="Tahoma"/>
                <w:b w:val="0"/>
              </w:rPr>
              <w:t>000 – 199</w:t>
            </w:r>
            <w:r w:rsidR="006C47FD">
              <w:rPr>
                <w:rFonts w:ascii="Tahoma" w:hAnsi="Tahoma" w:cs="Tahoma"/>
                <w:b w:val="0"/>
              </w:rPr>
              <w:t xml:space="preserve"> </w:t>
            </w:r>
            <w:r>
              <w:rPr>
                <w:rFonts w:ascii="Tahoma" w:hAnsi="Tahoma" w:cs="Tahoma"/>
                <w:b w:val="0"/>
              </w:rPr>
              <w:t>999</w:t>
            </w:r>
          </w:p>
        </w:tc>
        <w:tc>
          <w:tcPr>
            <w:tcW w:w="3150" w:type="dxa"/>
            <w:vAlign w:val="center"/>
          </w:tcPr>
          <w:p w14:paraId="4CC2A294" w14:textId="77777777" w:rsidR="00F76ED4" w:rsidRPr="004F549F" w:rsidRDefault="00F76ED4" w:rsidP="00F76ED4">
            <w:pPr>
              <w:pStyle w:val="AppendixTableText"/>
              <w:keepNext/>
            </w:pPr>
            <w:r>
              <w:rPr>
                <w:rFonts w:ascii="Tahoma" w:hAnsi="Tahoma" w:cs="Tahoma"/>
              </w:rPr>
              <w:t>400 jours*</w:t>
            </w:r>
          </w:p>
          <w:p w14:paraId="61E3D324" w14:textId="77777777" w:rsidR="00F76ED4" w:rsidRDefault="00F76ED4" w:rsidP="00F76ED4">
            <w:pPr>
              <w:pStyle w:val="AppendixTableText"/>
              <w:keepNext/>
              <w:rPr>
                <w:rFonts w:ascii="Tahoma" w:hAnsi="Tahoma" w:cs="Tahoma"/>
              </w:rPr>
            </w:pPr>
          </w:p>
        </w:tc>
        <w:tc>
          <w:tcPr>
            <w:tcW w:w="2993" w:type="dxa"/>
            <w:vAlign w:val="center"/>
          </w:tcPr>
          <w:p w14:paraId="7C2801F0" w14:textId="77777777" w:rsidR="00F76ED4" w:rsidRPr="004F549F" w:rsidRDefault="00F76ED4" w:rsidP="00F76ED4">
            <w:pPr>
              <w:pStyle w:val="AppendixTableText"/>
              <w:keepNext/>
            </w:pPr>
            <w:r>
              <w:rPr>
                <w:rFonts w:ascii="Tahoma" w:hAnsi="Tahoma" w:cs="Tahoma"/>
              </w:rPr>
              <w:t>200 jours*</w:t>
            </w:r>
          </w:p>
          <w:p w14:paraId="25DF49AD" w14:textId="77777777" w:rsidR="00F76ED4" w:rsidRDefault="00F76ED4" w:rsidP="00F76ED4">
            <w:pPr>
              <w:pStyle w:val="AppendixTableText"/>
              <w:keepNext/>
              <w:rPr>
                <w:rFonts w:ascii="Tahoma" w:hAnsi="Tahoma" w:cs="Tahoma"/>
              </w:rPr>
            </w:pPr>
          </w:p>
        </w:tc>
      </w:tr>
      <w:tr w:rsidR="00F76ED4" w14:paraId="7BC170B5" w14:textId="77777777" w:rsidTr="00894783">
        <w:trPr>
          <w:cantSplit/>
          <w:trHeight w:val="236"/>
        </w:trPr>
        <w:tc>
          <w:tcPr>
            <w:tcW w:w="3249" w:type="dxa"/>
            <w:vAlign w:val="center"/>
          </w:tcPr>
          <w:p w14:paraId="44C27D06"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7443348F" w14:textId="77777777" w:rsidR="00F76ED4" w:rsidRPr="00EE13B0" w:rsidRDefault="00F76ED4" w:rsidP="006C47FD">
            <w:pPr>
              <w:pStyle w:val="AppendixTableHeadings"/>
              <w:keepNext/>
              <w:rPr>
                <w:rFonts w:ascii="Tahoma" w:hAnsi="Tahoma" w:cs="Tahoma"/>
                <w:b w:val="0"/>
              </w:rPr>
            </w:pPr>
            <w:r>
              <w:rPr>
                <w:rFonts w:ascii="Tahoma" w:hAnsi="Tahoma" w:cs="Tahoma"/>
                <w:b w:val="0"/>
              </w:rPr>
              <w:t>200</w:t>
            </w:r>
            <w:r w:rsidR="006C47FD">
              <w:rPr>
                <w:rFonts w:ascii="Tahoma" w:hAnsi="Tahoma" w:cs="Tahoma"/>
                <w:b w:val="0"/>
              </w:rPr>
              <w:t xml:space="preserve"> </w:t>
            </w:r>
            <w:r>
              <w:rPr>
                <w:rFonts w:ascii="Tahoma" w:hAnsi="Tahoma" w:cs="Tahoma"/>
                <w:b w:val="0"/>
              </w:rPr>
              <w:t>000 – 399</w:t>
            </w:r>
            <w:r w:rsidR="006C47FD">
              <w:rPr>
                <w:rFonts w:ascii="Tahoma" w:hAnsi="Tahoma" w:cs="Tahoma"/>
                <w:b w:val="0"/>
              </w:rPr>
              <w:t xml:space="preserve"> </w:t>
            </w:r>
            <w:r>
              <w:rPr>
                <w:rFonts w:ascii="Tahoma" w:hAnsi="Tahoma" w:cs="Tahoma"/>
                <w:b w:val="0"/>
              </w:rPr>
              <w:t>999</w:t>
            </w:r>
          </w:p>
        </w:tc>
        <w:tc>
          <w:tcPr>
            <w:tcW w:w="3150" w:type="dxa"/>
            <w:vAlign w:val="center"/>
          </w:tcPr>
          <w:p w14:paraId="51443993" w14:textId="77777777" w:rsidR="00F76ED4" w:rsidRPr="004F549F" w:rsidRDefault="00F76ED4" w:rsidP="00F76ED4">
            <w:pPr>
              <w:pStyle w:val="AppendixTableText"/>
              <w:keepNext/>
            </w:pPr>
            <w:r>
              <w:rPr>
                <w:rFonts w:ascii="Tahoma" w:hAnsi="Tahoma" w:cs="Tahoma"/>
              </w:rPr>
              <w:t>600 jours*</w:t>
            </w:r>
          </w:p>
          <w:p w14:paraId="41619E55" w14:textId="77777777" w:rsidR="00F76ED4" w:rsidRDefault="00F76ED4" w:rsidP="00F76ED4">
            <w:pPr>
              <w:pStyle w:val="AppendixTableText"/>
              <w:keepNext/>
              <w:rPr>
                <w:rFonts w:ascii="Tahoma" w:hAnsi="Tahoma" w:cs="Tahoma"/>
              </w:rPr>
            </w:pPr>
          </w:p>
        </w:tc>
        <w:tc>
          <w:tcPr>
            <w:tcW w:w="2993" w:type="dxa"/>
            <w:vAlign w:val="center"/>
          </w:tcPr>
          <w:p w14:paraId="59040C3A" w14:textId="77777777" w:rsidR="00F76ED4" w:rsidRPr="004F549F" w:rsidRDefault="00F76ED4" w:rsidP="00F76ED4">
            <w:pPr>
              <w:pStyle w:val="AppendixTableText"/>
              <w:keepNext/>
            </w:pPr>
            <w:r>
              <w:rPr>
                <w:rFonts w:ascii="Tahoma" w:hAnsi="Tahoma" w:cs="Tahoma"/>
              </w:rPr>
              <w:t>300 jours*</w:t>
            </w:r>
          </w:p>
          <w:p w14:paraId="0B55F5C0" w14:textId="77777777" w:rsidR="00F76ED4" w:rsidRDefault="00F76ED4" w:rsidP="00F76ED4">
            <w:pPr>
              <w:pStyle w:val="AppendixTableText"/>
              <w:keepNext/>
              <w:rPr>
                <w:rFonts w:ascii="Tahoma" w:hAnsi="Tahoma" w:cs="Tahoma"/>
              </w:rPr>
            </w:pPr>
          </w:p>
        </w:tc>
      </w:tr>
      <w:tr w:rsidR="00F76ED4" w14:paraId="2EC4F40F" w14:textId="77777777" w:rsidTr="00894783">
        <w:trPr>
          <w:cantSplit/>
          <w:trHeight w:val="236"/>
        </w:trPr>
        <w:tc>
          <w:tcPr>
            <w:tcW w:w="3249" w:type="dxa"/>
            <w:vAlign w:val="center"/>
          </w:tcPr>
          <w:p w14:paraId="470DC52B" w14:textId="77777777" w:rsidR="00F76ED4" w:rsidRPr="004F549F" w:rsidRDefault="00F76ED4" w:rsidP="00F76ED4">
            <w:pPr>
              <w:pStyle w:val="AppendixTableHeadings"/>
              <w:keepNext/>
            </w:pPr>
            <w:r>
              <w:rPr>
                <w:rFonts w:ascii="Tahoma" w:hAnsi="Tahoma" w:cs="Tahoma"/>
                <w:b w:val="0"/>
              </w:rPr>
              <w:lastRenderedPageBreak/>
              <w:t>Participation au programme Software Assurance Membership (SAM)</w:t>
            </w:r>
          </w:p>
          <w:p w14:paraId="7651CE5F" w14:textId="77777777" w:rsidR="00F76ED4" w:rsidRPr="00EE13B0" w:rsidRDefault="00F76ED4" w:rsidP="006C47FD">
            <w:pPr>
              <w:pStyle w:val="AppendixTableHeadings"/>
              <w:keepNext/>
              <w:rPr>
                <w:rFonts w:ascii="Tahoma" w:hAnsi="Tahoma" w:cs="Tahoma"/>
                <w:b w:val="0"/>
              </w:rPr>
            </w:pPr>
            <w:r>
              <w:rPr>
                <w:rFonts w:ascii="Tahoma" w:hAnsi="Tahoma" w:cs="Tahoma"/>
                <w:b w:val="0"/>
              </w:rPr>
              <w:t>400</w:t>
            </w:r>
            <w:r w:rsidR="006C47FD">
              <w:rPr>
                <w:rFonts w:ascii="Tahoma" w:hAnsi="Tahoma" w:cs="Tahoma"/>
                <w:b w:val="0"/>
              </w:rPr>
              <w:t xml:space="preserve"> </w:t>
            </w:r>
            <w:r>
              <w:rPr>
                <w:rFonts w:ascii="Tahoma" w:hAnsi="Tahoma" w:cs="Tahoma"/>
                <w:b w:val="0"/>
              </w:rPr>
              <w:t>000 – 599</w:t>
            </w:r>
            <w:r w:rsidR="006C47FD">
              <w:rPr>
                <w:rFonts w:ascii="Tahoma" w:hAnsi="Tahoma" w:cs="Tahoma"/>
                <w:b w:val="0"/>
              </w:rPr>
              <w:t xml:space="preserve"> </w:t>
            </w:r>
            <w:r>
              <w:rPr>
                <w:rFonts w:ascii="Tahoma" w:hAnsi="Tahoma" w:cs="Tahoma"/>
                <w:b w:val="0"/>
              </w:rPr>
              <w:t>999</w:t>
            </w:r>
          </w:p>
        </w:tc>
        <w:tc>
          <w:tcPr>
            <w:tcW w:w="3150" w:type="dxa"/>
            <w:vAlign w:val="center"/>
          </w:tcPr>
          <w:p w14:paraId="3B6704DA" w14:textId="77777777" w:rsidR="00F76ED4" w:rsidRPr="004F549F" w:rsidRDefault="00F76ED4" w:rsidP="00F76ED4">
            <w:pPr>
              <w:pStyle w:val="AppendixTableText"/>
              <w:keepNext/>
            </w:pPr>
            <w:r>
              <w:rPr>
                <w:rFonts w:ascii="Tahoma" w:hAnsi="Tahoma" w:cs="Tahoma"/>
              </w:rPr>
              <w:t>800 jours*</w:t>
            </w:r>
          </w:p>
          <w:p w14:paraId="7A320039" w14:textId="77777777" w:rsidR="00F76ED4" w:rsidRDefault="00F76ED4" w:rsidP="00F76ED4">
            <w:pPr>
              <w:pStyle w:val="AppendixTableText"/>
              <w:keepNext/>
              <w:rPr>
                <w:rFonts w:ascii="Tahoma" w:hAnsi="Tahoma" w:cs="Tahoma"/>
              </w:rPr>
            </w:pPr>
          </w:p>
        </w:tc>
        <w:tc>
          <w:tcPr>
            <w:tcW w:w="2993" w:type="dxa"/>
            <w:vAlign w:val="center"/>
          </w:tcPr>
          <w:p w14:paraId="6B3F9386" w14:textId="77777777" w:rsidR="00F76ED4" w:rsidRPr="004F549F" w:rsidRDefault="00F76ED4" w:rsidP="00F76ED4">
            <w:pPr>
              <w:pStyle w:val="AppendixTableText"/>
              <w:keepNext/>
            </w:pPr>
            <w:r>
              <w:rPr>
                <w:rFonts w:ascii="Tahoma" w:hAnsi="Tahoma" w:cs="Tahoma"/>
              </w:rPr>
              <w:t>400 jours*</w:t>
            </w:r>
          </w:p>
          <w:p w14:paraId="010B6F99" w14:textId="77777777" w:rsidR="00F76ED4" w:rsidRDefault="00F76ED4" w:rsidP="00F76ED4">
            <w:pPr>
              <w:pStyle w:val="AppendixTableText"/>
              <w:keepNext/>
              <w:rPr>
                <w:rFonts w:ascii="Tahoma" w:hAnsi="Tahoma" w:cs="Tahoma"/>
              </w:rPr>
            </w:pPr>
          </w:p>
        </w:tc>
      </w:tr>
      <w:tr w:rsidR="00F76ED4" w14:paraId="40D0C780" w14:textId="77777777" w:rsidTr="00894783">
        <w:trPr>
          <w:cantSplit/>
          <w:trHeight w:val="236"/>
        </w:trPr>
        <w:tc>
          <w:tcPr>
            <w:tcW w:w="3249" w:type="dxa"/>
            <w:vAlign w:val="center"/>
          </w:tcPr>
          <w:p w14:paraId="54D3B51F" w14:textId="77777777" w:rsidR="00F76ED4" w:rsidRPr="004F549F" w:rsidRDefault="00F76ED4" w:rsidP="00F76ED4">
            <w:pPr>
              <w:pStyle w:val="AppendixTableHeadings"/>
              <w:keepNext/>
            </w:pPr>
            <w:r>
              <w:rPr>
                <w:rFonts w:ascii="Tahoma" w:hAnsi="Tahoma" w:cs="Tahoma"/>
                <w:b w:val="0"/>
              </w:rPr>
              <w:t>Participation au programme Software Assurance Membership (SAM)</w:t>
            </w:r>
          </w:p>
          <w:p w14:paraId="58D84B27" w14:textId="77777777" w:rsidR="00F76ED4" w:rsidRPr="00EE13B0" w:rsidRDefault="00F76ED4" w:rsidP="006C47FD">
            <w:pPr>
              <w:pStyle w:val="AppendixTableHeadings"/>
              <w:keepNext/>
              <w:rPr>
                <w:rFonts w:ascii="Tahoma" w:hAnsi="Tahoma" w:cs="Tahoma"/>
                <w:b w:val="0"/>
              </w:rPr>
            </w:pPr>
            <w:r>
              <w:rPr>
                <w:rFonts w:ascii="Tahoma" w:hAnsi="Tahoma" w:cs="Tahoma"/>
                <w:b w:val="0"/>
              </w:rPr>
              <w:t>600</w:t>
            </w:r>
            <w:r w:rsidR="006C47FD">
              <w:rPr>
                <w:rFonts w:ascii="Tahoma" w:hAnsi="Tahoma" w:cs="Tahoma"/>
                <w:b w:val="0"/>
              </w:rPr>
              <w:t xml:space="preserve"> </w:t>
            </w:r>
            <w:r>
              <w:rPr>
                <w:rFonts w:ascii="Tahoma" w:hAnsi="Tahoma" w:cs="Tahoma"/>
                <w:b w:val="0"/>
              </w:rPr>
              <w:t>000 +</w:t>
            </w:r>
          </w:p>
        </w:tc>
        <w:tc>
          <w:tcPr>
            <w:tcW w:w="3150" w:type="dxa"/>
            <w:vAlign w:val="center"/>
          </w:tcPr>
          <w:p w14:paraId="7CC7F413" w14:textId="77777777" w:rsidR="00F76ED4" w:rsidRPr="004F549F" w:rsidRDefault="00F76ED4" w:rsidP="00F76ED4">
            <w:pPr>
              <w:pStyle w:val="AppendixTableText"/>
              <w:keepNext/>
            </w:pPr>
            <w:r>
              <w:rPr>
                <w:rFonts w:ascii="Tahoma" w:hAnsi="Tahoma" w:cs="Tahoma"/>
              </w:rPr>
              <w:t xml:space="preserve">1 400 jours* </w:t>
            </w:r>
          </w:p>
          <w:p w14:paraId="1DEB8619" w14:textId="77777777" w:rsidR="00F76ED4" w:rsidRDefault="00F76ED4" w:rsidP="00F76ED4">
            <w:pPr>
              <w:pStyle w:val="AppendixTableText"/>
              <w:keepNext/>
              <w:rPr>
                <w:rFonts w:ascii="Tahoma" w:hAnsi="Tahoma" w:cs="Tahoma"/>
              </w:rPr>
            </w:pPr>
          </w:p>
        </w:tc>
        <w:tc>
          <w:tcPr>
            <w:tcW w:w="2993" w:type="dxa"/>
            <w:vAlign w:val="center"/>
          </w:tcPr>
          <w:p w14:paraId="6F843709" w14:textId="77777777" w:rsidR="00F76ED4" w:rsidRPr="004F549F" w:rsidRDefault="00F76ED4" w:rsidP="00F76ED4">
            <w:pPr>
              <w:pStyle w:val="AppendixTableText"/>
              <w:keepNext/>
            </w:pPr>
            <w:r>
              <w:rPr>
                <w:rFonts w:ascii="Tahoma" w:hAnsi="Tahoma" w:cs="Tahoma"/>
              </w:rPr>
              <w:t>700 jours*</w:t>
            </w:r>
          </w:p>
          <w:p w14:paraId="3E4038D3" w14:textId="77777777" w:rsidR="00F76ED4" w:rsidRDefault="00F76ED4" w:rsidP="00F76ED4">
            <w:pPr>
              <w:pStyle w:val="AppendixTableText"/>
              <w:keepNext/>
              <w:rPr>
                <w:rFonts w:ascii="Tahoma" w:hAnsi="Tahoma" w:cs="Tahoma"/>
              </w:rPr>
            </w:pPr>
          </w:p>
        </w:tc>
      </w:tr>
    </w:tbl>
    <w:p w14:paraId="248252F7" w14:textId="77777777" w:rsidR="00F528E5" w:rsidRPr="004F549F" w:rsidRDefault="00F528E5" w:rsidP="003C56F1">
      <w:pPr>
        <w:pStyle w:val="AppendixBodyText"/>
        <w:spacing w:after="0"/>
      </w:pPr>
    </w:p>
    <w:p w14:paraId="36B5A2ED" w14:textId="77777777" w:rsidR="00E762F8" w:rsidRPr="006030C8" w:rsidRDefault="00023FE7">
      <w:pPr>
        <w:pStyle w:val="AppendixFlushBulletedList"/>
        <w:tabs>
          <w:tab w:val="clear" w:pos="360"/>
          <w:tab w:val="num" w:pos="0"/>
        </w:tabs>
        <w:ind w:left="0" w:firstLine="0"/>
        <w:rPr>
          <w:lang w:val="fr-FR"/>
        </w:rPr>
      </w:pPr>
      <w:r w:rsidRPr="006030C8">
        <w:rPr>
          <w:rFonts w:ascii="Tahoma" w:hAnsi="Tahoma" w:cs="Tahoma"/>
          <w:sz w:val="18"/>
          <w:szCs w:val="18"/>
          <w:lang w:val="fr-FR"/>
        </w:rPr>
        <w:lastRenderedPageBreak/>
        <w:t>Le nombre minimum de licences couvertes par la Software Assurance requis pour l’obtention de Bons de Formation varie selon le programme.</w:t>
      </w:r>
    </w:p>
    <w:p w14:paraId="713825BA" w14:textId="77777777" w:rsidR="00C65D66" w:rsidRPr="006030C8" w:rsidRDefault="00C65D66" w:rsidP="00C65D66">
      <w:pPr>
        <w:tabs>
          <w:tab w:val="left" w:pos="10440"/>
        </w:tabs>
        <w:spacing w:before="120"/>
        <w:ind w:right="306"/>
        <w:rPr>
          <w:lang w:val="fr-FR"/>
        </w:rPr>
      </w:pPr>
      <w:r w:rsidRPr="006030C8">
        <w:rPr>
          <w:rFonts w:eastAsia="Calibri" w:cs="Tahoma"/>
          <w:b/>
          <w:i/>
          <w:color w:val="000000"/>
          <w:sz w:val="16"/>
          <w:szCs w:val="16"/>
          <w:lang w:val="fr-FR"/>
        </w:rPr>
        <w:t>Remarque :</w:t>
      </w:r>
      <w:r w:rsidRPr="006030C8">
        <w:rPr>
          <w:rFonts w:eastAsia="Calibri" w:cs="Tahoma"/>
          <w:i/>
          <w:color w:val="000000"/>
          <w:sz w:val="16"/>
          <w:szCs w:val="16"/>
          <w:lang w:val="fr-FR"/>
        </w:rPr>
        <w:t xml:space="preserve"> des crédits de formation sont disponibles sur la base d’un accord de mise en œuvre ou contrat d’une durée de trois (3) ans complets (reportez-vous ci-dessous pour plus d’informations).</w:t>
      </w:r>
      <w:r w:rsidR="006030C8" w:rsidRPr="006030C8">
        <w:rPr>
          <w:rFonts w:eastAsia="Calibri" w:cs="Tahoma"/>
          <w:i/>
          <w:color w:val="000000"/>
          <w:sz w:val="16"/>
          <w:szCs w:val="16"/>
          <w:lang w:val="fr-FR"/>
        </w:rPr>
        <w:t xml:space="preserve"> </w:t>
      </w:r>
    </w:p>
    <w:p w14:paraId="120C434A" w14:textId="77777777" w:rsidR="00C65D66" w:rsidRPr="006030C8" w:rsidRDefault="00C65D66" w:rsidP="00C65D66">
      <w:pPr>
        <w:spacing w:after="60"/>
        <w:rPr>
          <w:lang w:val="fr-FR"/>
        </w:rPr>
      </w:pPr>
      <w:r w:rsidRPr="006030C8">
        <w:rPr>
          <w:rFonts w:eastAsia="Calibri" w:cs="Tahoma"/>
          <w:i/>
          <w:color w:val="000000"/>
          <w:sz w:val="16"/>
          <w:szCs w:val="16"/>
          <w:lang w:val="fr-FR"/>
        </w:rPr>
        <w:t>Reportez-vous au tableau qui répertorie les produits du Groupe Applications Office System</w:t>
      </w:r>
    </w:p>
    <w:p w14:paraId="7B7E24F4" w14:textId="77777777" w:rsidR="00EC05F0" w:rsidRPr="006030C8" w:rsidRDefault="00C65D66" w:rsidP="00F76ED4">
      <w:pPr>
        <w:tabs>
          <w:tab w:val="left" w:pos="10440"/>
        </w:tabs>
        <w:ind w:right="302"/>
        <w:rPr>
          <w:lang w:val="fr-FR"/>
        </w:rPr>
      </w:pPr>
      <w:r w:rsidRPr="006030C8">
        <w:rPr>
          <w:rFonts w:eastAsia="Calibri" w:cs="Tahoma"/>
          <w:i/>
          <w:color w:val="000000"/>
          <w:sz w:val="16"/>
          <w:szCs w:val="16"/>
          <w:lang w:val="fr-FR"/>
        </w:rPr>
        <w:t>*Nombre de jours par accord de mise en œuvre ou contrat éligible.</w:t>
      </w:r>
    </w:p>
    <w:p w14:paraId="315C91E3" w14:textId="77777777" w:rsidR="009D26EE" w:rsidRPr="006030C8" w:rsidRDefault="009D26EE" w:rsidP="003C56F1">
      <w:pPr>
        <w:pStyle w:val="AppendixBodyText"/>
        <w:spacing w:after="0"/>
        <w:rPr>
          <w:lang w:val="fr-FR"/>
        </w:rPr>
      </w:pPr>
    </w:p>
    <w:p w14:paraId="47558503"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cours ne sont pas tous disponibles dans toutes les langues locales.</w:t>
      </w:r>
    </w:p>
    <w:p w14:paraId="36DC8BDF"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politiques définies par le Partenaire de Formation Microsoft s’appliquent.</w:t>
      </w:r>
    </w:p>
    <w:p w14:paraId="45EEC44D"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Responsables des Services peuvent révoquer un bon qui a été attribué jusqu’à la date d’annulation du cours fixée par le Partenaire de Formation Microsoft.</w:t>
      </w:r>
    </w:p>
    <w:p w14:paraId="73ED9317"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Tout jour de cours non couvert par un bon devra être payé par la pe</w:t>
      </w:r>
      <w:r w:rsidR="00BC6B61" w:rsidRPr="00BC6B61">
        <w:rPr>
          <w:rFonts w:ascii="Tahoma" w:hAnsi="Tahoma" w:cs="Tahoma"/>
          <w:bCs/>
          <w:sz w:val="18"/>
          <w:szCs w:val="18"/>
          <w:lang w:val="fr-FR"/>
        </w:rPr>
        <w:t>rsonne qui a reçu la formation.</w:t>
      </w:r>
    </w:p>
    <w:p w14:paraId="7C30C061"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14:paraId="75514026"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cours accélérés nécessitent un nombre de jours associés à des bons équivalent au nombre de jours de cours fixé pour un cours de durée normale.</w:t>
      </w:r>
    </w:p>
    <w:p w14:paraId="4916D5D5"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Les cours personnalisés (autres que les cours accélérés ou les cours approuvés) ne peuvent pas être associés à ces bons.</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Pour plus d’informations sur les cours approuvés, consultez le site http://www.microsoft.com/learning/sa/training.mspx (en anglais).</w:t>
      </w:r>
    </w:p>
    <w:p w14:paraId="0C16391A"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bons ne peuvent pas être utilisés pour couvrir tout frais lié à un client qui ne se présente pas à un cours réservé.</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Les frais liés à une « Absence » doiven</w:t>
      </w:r>
      <w:r w:rsidR="00BC6B61" w:rsidRPr="00BC6B61">
        <w:rPr>
          <w:rFonts w:ascii="Tahoma" w:hAnsi="Tahoma" w:cs="Tahoma"/>
          <w:bCs/>
          <w:sz w:val="18"/>
          <w:szCs w:val="18"/>
          <w:lang w:val="fr-FR"/>
        </w:rPr>
        <w:t>t être acquittés par le client.</w:t>
      </w:r>
    </w:p>
    <w:p w14:paraId="4B99636D"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bons peuvent être convertis uniquement par une personne autorisé</w:t>
      </w:r>
      <w:r w:rsidR="00BC6B61" w:rsidRPr="00BC6B61">
        <w:rPr>
          <w:rFonts w:ascii="Tahoma" w:hAnsi="Tahoma" w:cs="Tahoma"/>
          <w:bCs/>
          <w:sz w:val="18"/>
          <w:szCs w:val="18"/>
          <w:lang w:val="fr-FR"/>
        </w:rPr>
        <w:t>e par le client à les utiliser.</w:t>
      </w:r>
    </w:p>
    <w:p w14:paraId="5688234A"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bons ne peuvent pas être échangés contre de l’argent comptant, des sommes d’argent ou d’autres valeurs.</w:t>
      </w:r>
    </w:p>
    <w:p w14:paraId="3FBEADCB"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bons doivent être attribués pendant la durée de la Software Assurance.</w:t>
      </w:r>
    </w:p>
    <w:p w14:paraId="111E0B68"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bons expirent cent quatre-vingt (180) jours après leur attribution, indépendamment de la date d’expiration de la Software Assurance. Tous les services doivent être fournis (formations dispensées et bons convertis) avant leur expiration. Les bons qui expirent avant l’expiration de la Software Assurance sont réintégrés au portefeuille de jours de Bons de Formation disponibles.</w:t>
      </w:r>
    </w:p>
    <w:p w14:paraId="48A85345" w14:textId="77777777" w:rsidR="00982A40" w:rsidRPr="00BC6B61" w:rsidRDefault="00982A40" w:rsidP="00346F4B">
      <w:pPr>
        <w:numPr>
          <w:ilvl w:val="0"/>
          <w:numId w:val="29"/>
        </w:numPr>
        <w:spacing w:afterLines="60" w:after="144"/>
        <w:rPr>
          <w:rFonts w:cs="Tahoma"/>
          <w:szCs w:val="18"/>
          <w:lang w:val="fr-FR"/>
        </w:rPr>
      </w:pPr>
      <w:r w:rsidRPr="00BC6B61">
        <w:rPr>
          <w:rFonts w:cs="Tahoma"/>
          <w:bCs/>
          <w:szCs w:val="18"/>
          <w:lang w:val="fr-FR"/>
        </w:rPr>
        <w:t>Hormis pour les Sessions de Démonstration, un jour Bon de Formation est équivalent à un jour de session de formation.</w:t>
      </w:r>
      <w:r w:rsidR="006030C8" w:rsidRPr="00BC6B61">
        <w:rPr>
          <w:rFonts w:cs="Tahoma"/>
          <w:bCs/>
          <w:szCs w:val="18"/>
          <w:lang w:val="fr-FR"/>
        </w:rPr>
        <w:t xml:space="preserve"> </w:t>
      </w:r>
      <w:r w:rsidRPr="00BC6B61">
        <w:rPr>
          <w:rFonts w:cs="Tahoma"/>
          <w:bCs/>
          <w:szCs w:val="18"/>
          <w:lang w:val="fr-FR"/>
        </w:rPr>
        <w:t>Pour les Sessions de Démonstration, un jour Bon de Formation est équivalent à une Session de Démonstration.</w:t>
      </w:r>
    </w:p>
    <w:p w14:paraId="7C8F6AA2" w14:textId="77777777" w:rsidR="00982A40" w:rsidRPr="00BC6B61" w:rsidRDefault="00982A40" w:rsidP="00346F4B">
      <w:pPr>
        <w:numPr>
          <w:ilvl w:val="0"/>
          <w:numId w:val="29"/>
        </w:numPr>
        <w:spacing w:afterLines="60" w:after="144"/>
        <w:rPr>
          <w:rFonts w:cs="Tahoma"/>
          <w:szCs w:val="18"/>
          <w:lang w:val="fr-FR"/>
        </w:rPr>
      </w:pPr>
      <w:r w:rsidRPr="00BC6B61">
        <w:rPr>
          <w:rFonts w:cs="Tahoma"/>
          <w:bCs/>
          <w:szCs w:val="18"/>
          <w:lang w:val="fr-FR"/>
        </w:rPr>
        <w:t>Les clients doivent convertir leurs Bons de Formation en quatre Sessions de Démonstration ou plus.</w:t>
      </w:r>
    </w:p>
    <w:p w14:paraId="24FAD0A0" w14:textId="77777777" w:rsidR="00982A40" w:rsidRPr="00BC6B61" w:rsidRDefault="00982A40" w:rsidP="00346F4B">
      <w:pPr>
        <w:numPr>
          <w:ilvl w:val="0"/>
          <w:numId w:val="29"/>
        </w:numPr>
        <w:spacing w:afterLines="60" w:after="144"/>
        <w:rPr>
          <w:rFonts w:cs="Tahoma"/>
          <w:szCs w:val="18"/>
          <w:lang w:val="fr-FR"/>
        </w:rPr>
      </w:pPr>
      <w:r w:rsidRPr="00BC6B61">
        <w:rPr>
          <w:rFonts w:cs="Tahoma"/>
          <w:bCs/>
          <w:szCs w:val="18"/>
          <w:lang w:val="fr-FR"/>
        </w:rPr>
        <w:t>Les Bons de Formation convertis en Sessions de Démonstration, contrairement à ceux convertis en d’autres sessions de formation, ne sont pas nominatifs.</w:t>
      </w:r>
    </w:p>
    <w:p w14:paraId="452242B2"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 xml:space="preserve">Les bons peuvent être utilisés pour réserver une formation auprès d’un seul Partenaire de Formation Microsoft éligible à la fois. </w:t>
      </w:r>
    </w:p>
    <w:p w14:paraId="4E6585D3"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lastRenderedPageBreak/>
        <w:t>Le Partenaire de Formation Microsoft se réserve le droit d’annuler un cours conformément aux règles d’annulation appliquées dans le pays.</w:t>
      </w:r>
    </w:p>
    <w:p w14:paraId="27CBBD5B" w14:textId="77777777" w:rsidR="009D26EE" w:rsidRPr="00BC6B61" w:rsidRDefault="009D26EE" w:rsidP="00346F4B">
      <w:pPr>
        <w:pStyle w:val="AppendixBodyText"/>
        <w:numPr>
          <w:ilvl w:val="0"/>
          <w:numId w:val="29"/>
        </w:numPr>
        <w:spacing w:afterLines="60" w:after="144"/>
        <w:rPr>
          <w:rFonts w:ascii="Tahoma" w:hAnsi="Tahoma" w:cs="Tahoma"/>
          <w:sz w:val="18"/>
          <w:szCs w:val="18"/>
        </w:rPr>
      </w:pPr>
      <w:r w:rsidRPr="00BC6B61">
        <w:rPr>
          <w:rFonts w:ascii="Tahoma" w:hAnsi="Tahoma" w:cs="Tahoma"/>
          <w:bCs/>
          <w:sz w:val="18"/>
          <w:szCs w:val="18"/>
          <w:lang w:val="fr-FR"/>
        </w:rPr>
        <w:t xml:space="preserve">Les bons ne sont valables qu’auprès des Partenaires de Formation Microsoft participants. Ils peuvent être utilisés auprès des Partenaires de Formation Microsoft éligibles dans le monde entier. </w:t>
      </w:r>
      <w:r w:rsidRPr="00BC6B61">
        <w:rPr>
          <w:rFonts w:ascii="Tahoma" w:hAnsi="Tahoma" w:cs="Tahoma"/>
          <w:bCs/>
          <w:sz w:val="18"/>
          <w:szCs w:val="18"/>
        </w:rPr>
        <w:t>La participation peut varier.</w:t>
      </w:r>
    </w:p>
    <w:p w14:paraId="4E2C0D65"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p>
    <w:p w14:paraId="0B0AC485"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Microsoft n’est pas responsable de la perte, du vol, du mauvais placement ou de la mauvaise utilisation des bons.</w:t>
      </w:r>
    </w:p>
    <w:p w14:paraId="3721DA37"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14:paraId="28BD36CA" w14:textId="77777777" w:rsidR="009D26EE" w:rsidRPr="00BC6B61" w:rsidRDefault="009D26EE" w:rsidP="00346F4B">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bons peuvent être convertis uniquement par le client</w:t>
      </w:r>
      <w:r w:rsidR="00BC6B61">
        <w:rPr>
          <w:rFonts w:ascii="Tahoma" w:hAnsi="Tahoma" w:cs="Tahoma"/>
          <w:bCs/>
          <w:sz w:val="18"/>
          <w:szCs w:val="18"/>
          <w:lang w:val="fr-FR"/>
        </w:rPr>
        <w:t xml:space="preserve"> qui est éligible à l’avantage.</w:t>
      </w:r>
    </w:p>
    <w:p w14:paraId="7DEBAFCE" w14:textId="77777777" w:rsidR="009D26EE" w:rsidRPr="00BC6B61" w:rsidRDefault="009D26EE" w:rsidP="00BC6B61">
      <w:pPr>
        <w:pStyle w:val="AppendixBodyText"/>
        <w:numPr>
          <w:ilvl w:val="0"/>
          <w:numId w:val="29"/>
        </w:numPr>
        <w:spacing w:afterLines="60" w:after="144"/>
        <w:rPr>
          <w:rFonts w:ascii="Tahoma" w:hAnsi="Tahoma" w:cs="Tahoma"/>
          <w:sz w:val="18"/>
          <w:szCs w:val="18"/>
          <w:lang w:val="fr-FR"/>
        </w:rPr>
      </w:pPr>
      <w:r w:rsidRPr="00BC6B61">
        <w:rPr>
          <w:rFonts w:ascii="Tahoma" w:hAnsi="Tahoma" w:cs="Tahoma"/>
          <w:bCs/>
          <w:sz w:val="18"/>
          <w:szCs w:val="18"/>
          <w:lang w:val="fr-FR"/>
        </w:rPr>
        <w:t>Les services fournis en échange des bons le sont en vertu d’un contrat conclu entre le Client et le</w:t>
      </w:r>
      <w:r w:rsidR="00BC6B61">
        <w:rPr>
          <w:rFonts w:ascii="Tahoma" w:hAnsi="Tahoma" w:cs="Tahoma"/>
          <w:bCs/>
          <w:sz w:val="18"/>
          <w:szCs w:val="18"/>
          <w:lang w:val="fr-FR"/>
        </w:rPr>
        <w:t> </w:t>
      </w:r>
      <w:r w:rsidRPr="00BC6B61">
        <w:rPr>
          <w:rFonts w:ascii="Tahoma" w:hAnsi="Tahoma" w:cs="Tahoma"/>
          <w:bCs/>
          <w:sz w:val="18"/>
          <w:szCs w:val="18"/>
          <w:lang w:val="fr-FR"/>
        </w:rPr>
        <w:t>Fournisseur Éligible ; Microsoft n’est pas responsable des travaux effectués par le Fournisseur Éligible ou des manquements de ce dernier en ce qui concerne les services.</w:t>
      </w:r>
    </w:p>
    <w:p w14:paraId="55C47C87" w14:textId="77777777" w:rsidR="00973A93" w:rsidRPr="00BC6B61" w:rsidRDefault="009D26EE" w:rsidP="00346F4B">
      <w:pPr>
        <w:pStyle w:val="AppendixBodyText"/>
        <w:numPr>
          <w:ilvl w:val="0"/>
          <w:numId w:val="29"/>
        </w:numPr>
        <w:spacing w:after="0"/>
        <w:rPr>
          <w:rFonts w:ascii="Tahoma" w:hAnsi="Tahoma" w:cs="Tahoma"/>
          <w:sz w:val="18"/>
          <w:szCs w:val="18"/>
          <w:lang w:val="fr-FR"/>
        </w:rPr>
      </w:pPr>
      <w:r w:rsidRPr="00BC6B61">
        <w:rPr>
          <w:rFonts w:ascii="Tahoma" w:hAnsi="Tahoma" w:cs="Tahoma"/>
          <w:bCs/>
          <w:sz w:val="18"/>
          <w:szCs w:val="18"/>
          <w:lang w:val="fr-FR"/>
        </w:rPr>
        <w:t>Le tableau ci-dessous répertorie les crédits de formation disponibles sur la base d’un accord de mise en œuvre ou un contrat d’une durée de trois (3) ans complets.</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Les clients qui souscrivent une Software Assurance d’un (1) an recevront un tiers du nombre indiqué de crédits de formation.</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Les clients qui souscrivent une Software Assurance de deux (2) ans recevront deux tiers du nombre indiqué de crédits de formation.</w:t>
      </w:r>
      <w:bookmarkStart w:id="734" w:name="_Toc336338234"/>
    </w:p>
    <w:p w14:paraId="6DEA2945" w14:textId="77777777" w:rsidR="005A141F" w:rsidRPr="006030C8" w:rsidRDefault="005A141F" w:rsidP="005A141F">
      <w:pPr>
        <w:pStyle w:val="AppendixBodyText"/>
        <w:spacing w:after="0"/>
        <w:rPr>
          <w:lang w:val="fr-FR"/>
        </w:rPr>
      </w:pPr>
    </w:p>
    <w:p w14:paraId="4B3E414A" w14:textId="77777777" w:rsidR="00023FE7" w:rsidRPr="006030C8" w:rsidRDefault="00023FE7">
      <w:pPr>
        <w:pStyle w:val="Heading3"/>
        <w:rPr>
          <w:lang w:val="fr-FR"/>
        </w:rPr>
      </w:pPr>
      <w:bookmarkStart w:id="735" w:name="_Toc377592971"/>
      <w:r w:rsidRPr="006030C8">
        <w:rPr>
          <w:rFonts w:ascii="Tahoma" w:hAnsi="Tahoma" w:cs="Tahoma"/>
          <w:sz w:val="24"/>
          <w:lang w:val="fr-FR"/>
        </w:rPr>
        <w:t>E-Learning</w:t>
      </w:r>
      <w:bookmarkEnd w:id="734"/>
      <w:bookmarkEnd w:id="735"/>
    </w:p>
    <w:p w14:paraId="2E5B8C3A" w14:textId="77777777" w:rsidR="00023FE7" w:rsidRPr="006030C8" w:rsidRDefault="00023FE7" w:rsidP="002D25C8">
      <w:pPr>
        <w:rPr>
          <w:lang w:val="fr-FR"/>
        </w:rPr>
      </w:pPr>
    </w:p>
    <w:p w14:paraId="091F4678" w14:textId="77777777" w:rsidR="003C56F1" w:rsidRPr="006030C8" w:rsidRDefault="00324479" w:rsidP="008A7860">
      <w:pPr>
        <w:tabs>
          <w:tab w:val="num" w:pos="360"/>
        </w:tabs>
        <w:spacing w:after="60"/>
        <w:rPr>
          <w:lang w:val="fr-FR"/>
        </w:rPr>
      </w:pPr>
      <w:r w:rsidRPr="006030C8">
        <w:rPr>
          <w:rFonts w:cs="Tahoma"/>
          <w:b/>
          <w:szCs w:val="18"/>
          <w:lang w:val="fr-FR"/>
        </w:rPr>
        <w:t>Clients éligibles ayant souscrit une Software Assurance</w:t>
      </w:r>
    </w:p>
    <w:p w14:paraId="0FDF2251" w14:textId="77777777" w:rsidR="00324479" w:rsidRPr="006030C8" w:rsidRDefault="00324479" w:rsidP="002D25C8">
      <w:pPr>
        <w:tabs>
          <w:tab w:val="num" w:pos="360"/>
        </w:tabs>
        <w:rPr>
          <w:lang w:val="fr-FR"/>
        </w:rPr>
      </w:pPr>
      <w:r w:rsidRPr="006030C8">
        <w:rPr>
          <w:rFonts w:cs="Tahoma"/>
          <w:szCs w:val="18"/>
          <w:lang w:val="fr-FR"/>
        </w:rPr>
        <w:t>Les clients qui ont souscrit une Software Assurance pour les groupes de produits Applications, Systèmes ou Serveurs sont éligibles aux avantages E-Learning respectifs de ces groupes pendant la du</w:t>
      </w:r>
      <w:r w:rsidR="00BC6B61">
        <w:rPr>
          <w:rFonts w:cs="Tahoma"/>
          <w:szCs w:val="18"/>
          <w:lang w:val="fr-FR"/>
        </w:rPr>
        <w:t>rée de leur Software Assurance.</w:t>
      </w:r>
    </w:p>
    <w:p w14:paraId="7E344428" w14:textId="77777777" w:rsidR="00324479" w:rsidRPr="006030C8" w:rsidRDefault="00324479" w:rsidP="002D25C8">
      <w:pPr>
        <w:tabs>
          <w:tab w:val="num" w:pos="360"/>
        </w:tabs>
        <w:rPr>
          <w:lang w:val="fr-FR"/>
        </w:rPr>
      </w:pPr>
    </w:p>
    <w:p w14:paraId="36279E5B" w14:textId="77777777" w:rsidR="008A7860" w:rsidRPr="006030C8" w:rsidRDefault="00324479" w:rsidP="008A7860">
      <w:pPr>
        <w:tabs>
          <w:tab w:val="num" w:pos="360"/>
        </w:tabs>
        <w:spacing w:after="60"/>
        <w:rPr>
          <w:lang w:val="fr-FR"/>
        </w:rPr>
      </w:pPr>
      <w:r w:rsidRPr="006030C8">
        <w:rPr>
          <w:rFonts w:cs="Tahoma"/>
          <w:b/>
          <w:szCs w:val="18"/>
          <w:lang w:val="fr-FR"/>
        </w:rPr>
        <w:t>Clients éligibles aux avantages des Services en Ligne</w:t>
      </w:r>
    </w:p>
    <w:p w14:paraId="28F2CB39" w14:textId="77777777" w:rsidR="00324479" w:rsidRPr="006030C8" w:rsidRDefault="00324479" w:rsidP="002D25C8">
      <w:pPr>
        <w:tabs>
          <w:tab w:val="num" w:pos="360"/>
        </w:tabs>
        <w:rPr>
          <w:lang w:val="fr-FR"/>
        </w:rPr>
      </w:pPr>
      <w:r w:rsidRPr="006030C8">
        <w:rPr>
          <w:rFonts w:cs="Tahoma"/>
          <w:szCs w:val="18"/>
          <w:lang w:val="fr-FR"/>
        </w:rPr>
        <w:t>les clients détenteurs d’une licence Windows Intune (par Dispositif) sont éligibles aux avantages E-Learning du groupe Systèmes pendant la durée de leur accord de mise en œuvre.</w:t>
      </w:r>
      <w:r w:rsidR="006030C8" w:rsidRPr="006030C8">
        <w:rPr>
          <w:rFonts w:cs="Tahoma"/>
          <w:szCs w:val="18"/>
          <w:lang w:val="fr-FR"/>
        </w:rPr>
        <w:t xml:space="preserve"> </w:t>
      </w:r>
      <w:r w:rsidRPr="006030C8">
        <w:rPr>
          <w:rFonts w:cs="Tahoma"/>
          <w:szCs w:val="18"/>
          <w:lang w:val="fr-FR"/>
        </w:rPr>
        <w:t xml:space="preserve">Les clients détenteurs d’une licence Office 365 sont éligibles aux avantages E-Learning du groupe Applications pendant la durée de leur accord de mise en œuvre. </w:t>
      </w:r>
    </w:p>
    <w:p w14:paraId="056B0C19" w14:textId="77777777" w:rsidR="00324479" w:rsidRPr="006030C8" w:rsidRDefault="00324479" w:rsidP="002D25C8">
      <w:pPr>
        <w:tabs>
          <w:tab w:val="num" w:pos="360"/>
        </w:tabs>
        <w:rPr>
          <w:lang w:val="fr-FR"/>
        </w:rPr>
      </w:pPr>
    </w:p>
    <w:p w14:paraId="76BBCC02" w14:textId="77777777" w:rsidR="00324479" w:rsidRPr="006030C8" w:rsidRDefault="00324479" w:rsidP="00BC6B61">
      <w:pPr>
        <w:rPr>
          <w:lang w:val="fr-FR"/>
        </w:rPr>
      </w:pPr>
      <w:r w:rsidRPr="006030C8">
        <w:rPr>
          <w:rFonts w:cs="Tahoma"/>
          <w:szCs w:val="18"/>
          <w:lang w:val="fr-FR"/>
        </w:rPr>
        <w:t>Les clients éligibles recevront un code d’accès (pour les groupes de produits Applications, Systèmes, Serveurs, Windows Intune (par Dispositif) et Office 365) par accord de mise en œuvre/contrat éligible.</w:t>
      </w:r>
      <w:r w:rsidR="006030C8" w:rsidRPr="006030C8">
        <w:rPr>
          <w:rFonts w:cs="Tahoma"/>
          <w:szCs w:val="18"/>
          <w:lang w:val="fr-FR"/>
        </w:rPr>
        <w:t xml:space="preserve"> </w:t>
      </w:r>
      <w:r w:rsidRPr="006030C8">
        <w:rPr>
          <w:rFonts w:cs="Tahoma"/>
          <w:szCs w:val="18"/>
          <w:lang w:val="fr-FR"/>
        </w:rPr>
        <w:t>Ils sont également autorisés à télécharger les fichiers E-Learning orientés contenu, compatibles avec le modèle SCORM, (pour les Applications et les Systèmes) à partir de VLSC et à les importer dans leur Système de Gestion des Formations (LMS).</w:t>
      </w:r>
      <w:r w:rsidR="006030C8" w:rsidRPr="006030C8">
        <w:rPr>
          <w:rFonts w:cs="Tahoma"/>
          <w:szCs w:val="18"/>
          <w:lang w:val="fr-FR"/>
        </w:rPr>
        <w:t xml:space="preserve"> </w:t>
      </w:r>
      <w:r w:rsidRPr="006030C8">
        <w:rPr>
          <w:rFonts w:cs="Tahoma"/>
          <w:szCs w:val="18"/>
          <w:lang w:val="fr-FR"/>
        </w:rPr>
        <w:t>Aucun code d’accès n’est requis pour télécharger les fichiers à partir de VLSC. Les clients qui ont conclu un Contrat Entreprise et Select peuvent obtenir le contenu compatible SCORM (pour les groupes Applications et Systèmes) en le</w:t>
      </w:r>
      <w:r w:rsidR="00BC6B61">
        <w:rPr>
          <w:rFonts w:cs="Tahoma"/>
          <w:szCs w:val="18"/>
          <w:lang w:val="fr-FR"/>
        </w:rPr>
        <w:t> </w:t>
      </w:r>
      <w:r w:rsidRPr="006030C8">
        <w:rPr>
          <w:rFonts w:cs="Tahoma"/>
          <w:szCs w:val="18"/>
          <w:lang w:val="fr-FR"/>
        </w:rPr>
        <w:t>téléchargeant ou sur un support DVD, tandis que les clients Open et Open Value peuvent obtenir le contenu compatible SCORM (pour les groupes Applications et Systèmes) uniquement sur support DVD.</w:t>
      </w:r>
    </w:p>
    <w:p w14:paraId="1D8E5A05" w14:textId="77777777" w:rsidR="00324479" w:rsidRPr="006030C8" w:rsidRDefault="00324479" w:rsidP="002D25C8">
      <w:pPr>
        <w:rPr>
          <w:lang w:val="fr-FR"/>
        </w:rPr>
      </w:pPr>
    </w:p>
    <w:p w14:paraId="79203DDE" w14:textId="77777777" w:rsidR="00324479" w:rsidRPr="006030C8" w:rsidRDefault="00324479" w:rsidP="002D25C8">
      <w:pPr>
        <w:rPr>
          <w:lang w:val="fr-FR"/>
        </w:rPr>
      </w:pPr>
      <w:r w:rsidRPr="006030C8">
        <w:rPr>
          <w:rFonts w:cs="Tahoma"/>
          <w:szCs w:val="18"/>
          <w:lang w:val="fr-FR"/>
        </w:rPr>
        <w:t>Le nombre maximum d’utilisateurs d’un client pouvant utiliser la formation E-Learning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w:t>
      </w:r>
      <w:r w:rsidR="006030C8" w:rsidRPr="006030C8">
        <w:rPr>
          <w:rFonts w:cs="Tahoma"/>
          <w:szCs w:val="18"/>
          <w:lang w:val="fr-FR"/>
        </w:rPr>
        <w:t xml:space="preserve"> </w:t>
      </w:r>
      <w:r w:rsidRPr="006030C8">
        <w:rPr>
          <w:rFonts w:cs="Tahoma"/>
          <w:szCs w:val="18"/>
          <w:lang w:val="fr-FR"/>
        </w:rPr>
        <w:t>L’accès ne peut pas être transféré d’une personne à une autre.</w:t>
      </w:r>
      <w:r w:rsidR="006030C8" w:rsidRPr="006030C8">
        <w:rPr>
          <w:rFonts w:cs="Tahoma"/>
          <w:szCs w:val="18"/>
          <w:lang w:val="fr-FR"/>
        </w:rPr>
        <w:t xml:space="preserve"> </w:t>
      </w:r>
      <w:r w:rsidRPr="006030C8">
        <w:rPr>
          <w:rFonts w:cs="Tahoma"/>
          <w:szCs w:val="18"/>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64F2557F" w14:textId="77777777" w:rsidR="00324479" w:rsidRDefault="00324479" w:rsidP="002D25C8">
      <w:pPr>
        <w:tabs>
          <w:tab w:val="num" w:pos="0"/>
        </w:tabs>
        <w:rPr>
          <w:rFonts w:cs="Tahoma"/>
          <w:szCs w:val="18"/>
          <w:lang w:val="fr-FR"/>
        </w:rPr>
      </w:pPr>
      <w:r w:rsidRPr="006030C8">
        <w:rPr>
          <w:rFonts w:cs="Tahoma"/>
          <w:szCs w:val="18"/>
          <w:lang w:val="fr-FR"/>
        </w:rPr>
        <w:t>Les clients éligibles peuvent acheter les kits E-Learning auprès du centre de fourniture régional si l’option</w:t>
      </w:r>
      <w:r w:rsidR="00BC6B61">
        <w:rPr>
          <w:rFonts w:cs="Tahoma"/>
          <w:szCs w:val="18"/>
          <w:lang w:val="fr-FR"/>
        </w:rPr>
        <w:t xml:space="preserve"> en ligne n’est pas suffisante.</w:t>
      </w:r>
    </w:p>
    <w:p w14:paraId="3FC6E00C" w14:textId="77777777" w:rsidR="00BC6B61" w:rsidRPr="006030C8" w:rsidRDefault="00BC6B61" w:rsidP="002D25C8">
      <w:pPr>
        <w:tabs>
          <w:tab w:val="num" w:pos="0"/>
        </w:tabs>
        <w:rPr>
          <w:lang w:val="fr-FR"/>
        </w:rPr>
      </w:pPr>
    </w:p>
    <w:p w14:paraId="4B8E1050" w14:textId="77777777" w:rsidR="00324479" w:rsidRPr="006030C8" w:rsidRDefault="00324479" w:rsidP="002D25C8">
      <w:pPr>
        <w:tabs>
          <w:tab w:val="num" w:pos="0"/>
        </w:tabs>
        <w:rPr>
          <w:lang w:val="fr-FR"/>
        </w:rPr>
      </w:pPr>
      <w:r w:rsidRPr="006030C8">
        <w:rPr>
          <w:rFonts w:cs="Tahoma"/>
          <w:szCs w:val="18"/>
          <w:lang w:val="fr-FR"/>
        </w:rPr>
        <w:lastRenderedPageBreak/>
        <w:t>Le déploiement et l’utilisation des cours E-Learning par les clients sont régis par les conditions générales de leur contrat de licence.</w:t>
      </w:r>
    </w:p>
    <w:p w14:paraId="2414B2BE" w14:textId="77777777" w:rsidR="00324479" w:rsidRPr="006030C8" w:rsidRDefault="00324479" w:rsidP="002D25C8">
      <w:pPr>
        <w:tabs>
          <w:tab w:val="num" w:pos="0"/>
        </w:tabs>
        <w:rPr>
          <w:lang w:val="fr-FR"/>
        </w:rPr>
      </w:pPr>
    </w:p>
    <w:p w14:paraId="4919E928" w14:textId="77777777" w:rsidR="008A7860" w:rsidRPr="006030C8" w:rsidRDefault="008A7860" w:rsidP="00543FFC">
      <w:pPr>
        <w:spacing w:after="60"/>
        <w:rPr>
          <w:lang w:val="fr-FR"/>
        </w:rPr>
      </w:pPr>
      <w:r w:rsidRPr="006030C8">
        <w:rPr>
          <w:rFonts w:cs="Tahoma"/>
          <w:b/>
          <w:szCs w:val="18"/>
          <w:lang w:val="fr-FR"/>
        </w:rPr>
        <w:t>E-Learning</w:t>
      </w:r>
      <w:r w:rsidR="00543FFC" w:rsidRPr="006030C8">
        <w:rPr>
          <w:rFonts w:cs="Tahoma"/>
          <w:b/>
          <w:szCs w:val="18"/>
          <w:lang w:val="fr-FR"/>
        </w:rPr>
        <w:t xml:space="preserve"> – </w:t>
      </w:r>
      <w:r w:rsidRPr="006030C8">
        <w:rPr>
          <w:rFonts w:cs="Tahoma"/>
          <w:b/>
          <w:szCs w:val="18"/>
          <w:lang w:val="fr-FR"/>
        </w:rPr>
        <w:t>Applications</w:t>
      </w:r>
    </w:p>
    <w:p w14:paraId="02127DF9" w14:textId="77777777" w:rsidR="00324479" w:rsidRPr="006030C8" w:rsidRDefault="00324479" w:rsidP="002D25C8">
      <w:pPr>
        <w:rPr>
          <w:lang w:val="fr-FR"/>
        </w:rPr>
      </w:pPr>
      <w:r w:rsidRPr="006030C8">
        <w:rPr>
          <w:rFonts w:cs="Tahoma"/>
          <w:szCs w:val="18"/>
          <w:lang w:val="fr-FR"/>
        </w:rPr>
        <w:t xml:space="preserve">Les clients </w:t>
      </w:r>
      <w:r w:rsidRPr="006030C8">
        <w:rPr>
          <w:rFonts w:cs="Tahoma"/>
          <w:color w:val="000000"/>
          <w:szCs w:val="18"/>
          <w:lang w:val="fr-FR"/>
        </w:rPr>
        <w:t>détenteurs d’une licence Office 365 ProPlus,</w:t>
      </w:r>
      <w:r w:rsidRPr="006030C8">
        <w:rPr>
          <w:rFonts w:cs="Tahoma"/>
          <w:szCs w:val="18"/>
          <w:lang w:val="fr-FR"/>
        </w:rPr>
        <w:t xml:space="preserve"> des suites Office 365 et dont les produits Applications éligibles sont couverts par la Software Assurance sont autorisés à utiliser les cours E-Learning hébergés et le contenu compatible SCORM.</w:t>
      </w:r>
      <w:r w:rsidR="006030C8" w:rsidRPr="006030C8">
        <w:rPr>
          <w:rFonts w:cs="Tahoma"/>
          <w:szCs w:val="18"/>
          <w:lang w:val="fr-FR"/>
        </w:rPr>
        <w:t xml:space="preserve"> </w:t>
      </w:r>
    </w:p>
    <w:p w14:paraId="1A777627" w14:textId="77777777" w:rsidR="00324479" w:rsidRPr="006030C8" w:rsidRDefault="00324479" w:rsidP="002D25C8">
      <w:pPr>
        <w:rPr>
          <w:lang w:val="fr-FR"/>
        </w:rPr>
      </w:pPr>
    </w:p>
    <w:p w14:paraId="73FC6E97" w14:textId="77777777" w:rsidR="008A7860" w:rsidRPr="006030C8" w:rsidRDefault="008A7860" w:rsidP="00543FFC">
      <w:pPr>
        <w:spacing w:after="60"/>
        <w:rPr>
          <w:lang w:val="fr-FR"/>
        </w:rPr>
      </w:pPr>
      <w:r w:rsidRPr="006030C8">
        <w:rPr>
          <w:rFonts w:cs="Tahoma"/>
          <w:b/>
          <w:szCs w:val="18"/>
          <w:lang w:val="fr-FR"/>
        </w:rPr>
        <w:t>E–Learning</w:t>
      </w:r>
      <w:r w:rsidR="00543FFC" w:rsidRPr="006030C8">
        <w:rPr>
          <w:rFonts w:cs="Tahoma"/>
          <w:b/>
          <w:szCs w:val="18"/>
          <w:lang w:val="fr-FR"/>
        </w:rPr>
        <w:t xml:space="preserve"> – </w:t>
      </w:r>
      <w:r w:rsidRPr="006030C8">
        <w:rPr>
          <w:rFonts w:cs="Tahoma"/>
          <w:b/>
          <w:szCs w:val="18"/>
          <w:lang w:val="fr-FR"/>
        </w:rPr>
        <w:t>Systèmes</w:t>
      </w:r>
    </w:p>
    <w:p w14:paraId="362B7F15" w14:textId="77777777" w:rsidR="00324479" w:rsidRPr="006030C8" w:rsidRDefault="00324479" w:rsidP="002D25C8">
      <w:pPr>
        <w:rPr>
          <w:lang w:val="fr-FR"/>
        </w:rPr>
      </w:pPr>
      <w:r w:rsidRPr="006030C8">
        <w:rPr>
          <w:rFonts w:cs="Tahoma"/>
          <w:szCs w:val="18"/>
          <w:lang w:val="fr-FR"/>
        </w:rPr>
        <w:t>les clients détenteurs de licences Windows Intune (par Dispositif) et dont les produits Systèmes éligibles sont couverts par la Software Assurance sont autorisés à utiliser les cours E-Learning Client hébergés et le contenu compatible SCORM.</w:t>
      </w:r>
    </w:p>
    <w:p w14:paraId="3DB71595" w14:textId="77777777" w:rsidR="00F76ED4" w:rsidRPr="006030C8" w:rsidRDefault="00F76ED4">
      <w:pPr>
        <w:rPr>
          <w:lang w:val="fr-FR"/>
        </w:rPr>
      </w:pPr>
    </w:p>
    <w:p w14:paraId="33C3BD83" w14:textId="77777777" w:rsidR="008A7860" w:rsidRPr="006030C8" w:rsidRDefault="008A7860" w:rsidP="008A7860">
      <w:pPr>
        <w:spacing w:after="60"/>
        <w:rPr>
          <w:lang w:val="fr-FR"/>
        </w:rPr>
      </w:pPr>
      <w:r w:rsidRPr="006030C8">
        <w:rPr>
          <w:rFonts w:cs="Tahoma"/>
          <w:b/>
          <w:szCs w:val="18"/>
          <w:lang w:val="fr-FR"/>
        </w:rPr>
        <w:t>E–Learning – Serveurs</w:t>
      </w:r>
    </w:p>
    <w:p w14:paraId="774A0FE5" w14:textId="77777777" w:rsidR="00324479" w:rsidRPr="006030C8" w:rsidRDefault="00324479" w:rsidP="002D25C8">
      <w:pPr>
        <w:rPr>
          <w:lang w:val="fr-FR"/>
        </w:rPr>
      </w:pPr>
      <w:r w:rsidRPr="006030C8">
        <w:rPr>
          <w:rFonts w:cs="Tahoma"/>
          <w:szCs w:val="18"/>
          <w:lang w:val="fr-FR"/>
        </w:rPr>
        <w:t>les clients dont les produits Serveur éligibles sont couverts par la Software Assurance sont autorisés à utiliser les cours E-Learning Serveur hébergés.</w:t>
      </w:r>
    </w:p>
    <w:p w14:paraId="6F50C511" w14:textId="77777777" w:rsidR="00023FE7" w:rsidRPr="006030C8" w:rsidRDefault="00023FE7" w:rsidP="002D25C8">
      <w:pPr>
        <w:rPr>
          <w:lang w:val="fr-FR"/>
        </w:rPr>
      </w:pPr>
    </w:p>
    <w:p w14:paraId="08A50734" w14:textId="77777777" w:rsidR="00023FE7" w:rsidRPr="006030C8" w:rsidRDefault="00023FE7" w:rsidP="002D25C8">
      <w:pPr>
        <w:pStyle w:val="Heading3"/>
        <w:rPr>
          <w:lang w:val="fr-FR"/>
        </w:rPr>
      </w:pPr>
      <w:bookmarkStart w:id="736" w:name="_Toc336338235"/>
      <w:bookmarkStart w:id="737" w:name="_Toc377592972"/>
      <w:r w:rsidRPr="006030C8">
        <w:rPr>
          <w:rFonts w:ascii="Tahoma" w:hAnsi="Tahoma" w:cs="Tahoma"/>
          <w:sz w:val="24"/>
          <w:lang w:val="fr-FR"/>
        </w:rPr>
        <w:t>Home Use Program (Programme d’Utilisation à Domicile)</w:t>
      </w:r>
      <w:bookmarkEnd w:id="736"/>
      <w:bookmarkEnd w:id="737"/>
    </w:p>
    <w:p w14:paraId="3E120A44" w14:textId="77777777" w:rsidR="00023FE7" w:rsidRPr="006030C8" w:rsidRDefault="00023FE7" w:rsidP="002D25C8">
      <w:pPr>
        <w:rPr>
          <w:lang w:val="fr-FR"/>
        </w:rPr>
      </w:pPr>
    </w:p>
    <w:p w14:paraId="5520AB44" w14:textId="77777777" w:rsidR="00023FE7" w:rsidRPr="00471051" w:rsidRDefault="00023FE7" w:rsidP="002D25C8">
      <w:pPr>
        <w:pStyle w:val="AppendixBodyText"/>
        <w:spacing w:after="0"/>
        <w:rPr>
          <w:spacing w:val="-2"/>
          <w:lang w:val="fr-FR"/>
        </w:rPr>
      </w:pPr>
      <w:r w:rsidRPr="00471051">
        <w:rPr>
          <w:rFonts w:ascii="Tahoma" w:hAnsi="Tahoma" w:cs="Tahoma"/>
          <w:spacing w:val="-2"/>
          <w:sz w:val="18"/>
          <w:szCs w:val="18"/>
          <w:lang w:val="fr-FR"/>
        </w:rPr>
        <w:t xml:space="preserve">Les clients dont les applications bureautiques éligibles sont couvertes par une Software Assurance active sont autorisés à </w:t>
      </w:r>
      <w:r w:rsidRPr="00471051">
        <w:rPr>
          <w:rFonts w:ascii="Tahoma" w:hAnsi="Tahoma" w:cs="Tahoma"/>
          <w:color w:val="000000"/>
          <w:spacing w:val="-2"/>
          <w:sz w:val="18"/>
          <w:szCs w:val="18"/>
          <w:lang w:val="fr-FR"/>
        </w:rPr>
        <w:t>participer au Programme d’Utilisation à Domicile**.</w:t>
      </w:r>
      <w:r w:rsidR="006030C8" w:rsidRPr="00471051">
        <w:rPr>
          <w:rFonts w:ascii="Tahoma" w:hAnsi="Tahoma" w:cs="Tahoma"/>
          <w:color w:val="000000"/>
          <w:spacing w:val="-2"/>
          <w:sz w:val="18"/>
          <w:szCs w:val="18"/>
          <w:lang w:val="fr-FR"/>
        </w:rPr>
        <w:t xml:space="preserve"> </w:t>
      </w:r>
      <w:r w:rsidRPr="00471051">
        <w:rPr>
          <w:rFonts w:ascii="Tahoma" w:hAnsi="Tahoma" w:cs="Tahoma"/>
          <w:color w:val="000000"/>
          <w:spacing w:val="-2"/>
          <w:sz w:val="18"/>
          <w:szCs w:val="18"/>
          <w:lang w:val="fr-FR"/>
        </w:rPr>
        <w:t>Au titre du Programme d’Utilisation à Domicile, les 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 utiliser une autre copie du logiciel sur un dispositif portable.</w:t>
      </w:r>
      <w:r w:rsidR="006030C8" w:rsidRPr="00471051">
        <w:rPr>
          <w:rFonts w:ascii="Tahoma" w:hAnsi="Tahoma" w:cs="Tahoma"/>
          <w:color w:val="000000"/>
          <w:spacing w:val="-2"/>
          <w:sz w:val="18"/>
          <w:szCs w:val="18"/>
          <w:lang w:val="fr-FR"/>
        </w:rPr>
        <w:t xml:space="preserve"> </w:t>
      </w:r>
      <w:r w:rsidRPr="00471051">
        <w:rPr>
          <w:rFonts w:ascii="Tahoma" w:hAnsi="Tahoma" w:cs="Tahoma"/>
          <w:color w:val="000000"/>
          <w:spacing w:val="-2"/>
          <w:sz w:val="18"/>
          <w:szCs w:val="18"/>
          <w:lang w:val="fr-FR"/>
        </w:rPr>
        <w:t>Sous réserve que leurs employés se procurent les clés de 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 En cas de mise sur le marché d’une nouvelle version durant la période d’utilisation éligible, les principaux utilisateurs pourront acheter cette dernière version pour remplacer leur version actuelle.</w:t>
      </w:r>
      <w:r w:rsidR="006030C8" w:rsidRPr="00471051">
        <w:rPr>
          <w:rFonts w:ascii="Tahoma" w:hAnsi="Tahoma" w:cs="Tahoma"/>
          <w:color w:val="000000"/>
          <w:spacing w:val="-2"/>
          <w:sz w:val="18"/>
          <w:szCs w:val="18"/>
          <w:lang w:val="fr-FR"/>
        </w:rPr>
        <w:t xml:space="preserve"> </w:t>
      </w:r>
      <w:r w:rsidRPr="00471051">
        <w:rPr>
          <w:rFonts w:ascii="Tahoma" w:hAnsi="Tahoma" w:cs="Tahoma"/>
          <w:color w:val="000000"/>
          <w:spacing w:val="-2"/>
          <w:sz w:val="18"/>
          <w:szCs w:val="18"/>
          <w:lang w:val="fr-FR"/>
        </w:rPr>
        <w:t>Reportez-vous au tableau ou aux sections relatives aux produits individuels ci-dessous pour déterminer quelles sont les applications bureautiques qui permettent aux clients de participer au Programme d’Utilisation à Domicile.</w:t>
      </w:r>
      <w:r w:rsidR="006030C8" w:rsidRPr="00471051">
        <w:rPr>
          <w:rFonts w:ascii="Tahoma" w:hAnsi="Tahoma" w:cs="Tahoma"/>
          <w:color w:val="000000"/>
          <w:spacing w:val="-2"/>
          <w:sz w:val="18"/>
          <w:szCs w:val="18"/>
          <w:lang w:val="fr-FR"/>
        </w:rPr>
        <w:t xml:space="preserve"> </w:t>
      </w:r>
      <w:r w:rsidRPr="00471051">
        <w:rPr>
          <w:rFonts w:ascii="Tahoma" w:hAnsi="Tahoma" w:cs="Tahoma"/>
          <w:color w:val="000000"/>
          <w:spacing w:val="-2"/>
          <w:sz w:val="18"/>
          <w:szCs w:val="18"/>
          <w:lang w:val="fr-FR"/>
        </w:rPr>
        <w:t>Les applications bureautiques disponibles dans le cadre du Programme d’Utilisation à Domicile sont également indiquées dans le tableau ci-dessous*.</w:t>
      </w:r>
    </w:p>
    <w:p w14:paraId="6157445D" w14:textId="77777777" w:rsidR="00023FE7" w:rsidRPr="006030C8" w:rsidRDefault="00023FE7" w:rsidP="002D25C8">
      <w:pPr>
        <w:pStyle w:val="AppendixBodyText"/>
        <w:spacing w:after="0"/>
        <w:rPr>
          <w:lang w:val="fr-FR"/>
        </w:rPr>
      </w:pPr>
    </w:p>
    <w:p w14:paraId="6BE69CDE" w14:textId="77777777" w:rsidR="00023FE7" w:rsidRPr="006030C8" w:rsidRDefault="00023FE7" w:rsidP="002D25C8">
      <w:pPr>
        <w:pStyle w:val="AppendixFlushBulletedList"/>
        <w:tabs>
          <w:tab w:val="clear" w:pos="360"/>
        </w:tabs>
        <w:ind w:left="0" w:firstLine="0"/>
        <w:rPr>
          <w:lang w:val="fr-FR"/>
        </w:rPr>
      </w:pPr>
      <w:r w:rsidRPr="006030C8">
        <w:rPr>
          <w:rFonts w:ascii="Tahoma" w:hAnsi="Tahoma" w:cs="Tahoma"/>
          <w:sz w:val="18"/>
          <w:szCs w:val="18"/>
          <w:lang w:val="fr-FR"/>
        </w:rPr>
        <w:t>L’éligibilité d’un client au Programme d’Utilisation à Domicile prend fin à l’expiration ou à la résiliation de la Software Assurance des applications bureautiques éligibles.</w:t>
      </w:r>
      <w:r w:rsidR="006030C8" w:rsidRPr="006030C8">
        <w:rPr>
          <w:rFonts w:ascii="Tahoma" w:hAnsi="Tahoma" w:cs="Tahoma"/>
          <w:sz w:val="18"/>
          <w:szCs w:val="18"/>
          <w:lang w:val="fr-FR"/>
        </w:rPr>
        <w:t xml:space="preserve"> </w:t>
      </w:r>
      <w:r w:rsidRPr="006030C8">
        <w:rPr>
          <w:rFonts w:ascii="Tahoma" w:hAnsi="Tahoma" w:cs="Tahoma"/>
          <w:sz w:val="18"/>
          <w:szCs w:val="18"/>
          <w:lang w:val="fr-FR"/>
        </w:rPr>
        <w:t xml:space="preserve">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w:t>
      </w:r>
      <w:r w:rsidR="00BC6B61">
        <w:rPr>
          <w:rFonts w:ascii="Tahoma" w:hAnsi="Tahoma" w:cs="Tahoma"/>
          <w:sz w:val="18"/>
          <w:szCs w:val="18"/>
          <w:lang w:val="fr-FR"/>
        </w:rPr>
        <w:t>code du programme de ce client.</w:t>
      </w:r>
    </w:p>
    <w:p w14:paraId="091CDEDF" w14:textId="77777777" w:rsidR="00023FE7" w:rsidRPr="006030C8" w:rsidRDefault="00023FE7" w:rsidP="002D25C8">
      <w:pPr>
        <w:pStyle w:val="AppendixFlushBulletedList"/>
        <w:tabs>
          <w:tab w:val="clear" w:pos="360"/>
        </w:tabs>
        <w:ind w:left="0" w:firstLine="0"/>
        <w:rPr>
          <w:lang w:val="fr-FR"/>
        </w:rPr>
      </w:pPr>
    </w:p>
    <w:p w14:paraId="339ECBFB" w14:textId="77777777" w:rsidR="00023FE7" w:rsidRPr="006030C8" w:rsidRDefault="00023FE7" w:rsidP="002D25C8">
      <w:pPr>
        <w:pStyle w:val="AppendixFlushBulletedList"/>
        <w:tabs>
          <w:tab w:val="clear" w:pos="360"/>
        </w:tabs>
        <w:ind w:left="0" w:firstLine="0"/>
        <w:rPr>
          <w:lang w:val="fr-FR"/>
        </w:rPr>
      </w:pPr>
      <w:r w:rsidRPr="006030C8">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laquelle/lesquelles le client a souscrit une Software Assurance.</w:t>
      </w:r>
      <w:r w:rsidR="006030C8" w:rsidRPr="006030C8">
        <w:rPr>
          <w:rFonts w:ascii="Tahoma" w:hAnsi="Tahoma" w:cs="Tahoma"/>
          <w:sz w:val="18"/>
          <w:szCs w:val="18"/>
          <w:lang w:val="fr-FR"/>
        </w:rPr>
        <w:t xml:space="preserve"> </w:t>
      </w:r>
      <w:r w:rsidRPr="006030C8">
        <w:rPr>
          <w:rFonts w:ascii="Tahoma" w:hAnsi="Tahoma" w:cs="Tahoma"/>
          <w:sz w:val="18"/>
          <w:szCs w:val="18"/>
          <w:lang w:val="fr-FR"/>
        </w:rPr>
        <w:t>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6E043426" w14:textId="77777777" w:rsidR="00023FE7" w:rsidRPr="006030C8" w:rsidRDefault="00023FE7" w:rsidP="002D25C8">
      <w:pPr>
        <w:pStyle w:val="AppendixFlushBulletedList"/>
        <w:tabs>
          <w:tab w:val="clear" w:pos="360"/>
        </w:tabs>
        <w:ind w:left="0" w:firstLine="0"/>
        <w:rPr>
          <w:lang w:val="fr-FR"/>
        </w:rPr>
      </w:pPr>
    </w:p>
    <w:p w14:paraId="32517916" w14:textId="77777777" w:rsidR="00023FE7" w:rsidRPr="006030C8" w:rsidRDefault="00023FE7" w:rsidP="002D25C8">
      <w:pPr>
        <w:pStyle w:val="AppendixFlushBulletedList"/>
        <w:tabs>
          <w:tab w:val="clear" w:pos="360"/>
        </w:tabs>
        <w:ind w:left="0" w:firstLine="0"/>
        <w:rPr>
          <w:lang w:val="fr-FR"/>
        </w:rPr>
      </w:pPr>
      <w:r w:rsidRPr="006030C8">
        <w:rPr>
          <w:rFonts w:ascii="Tahoma" w:hAnsi="Tahoma" w:cs="Tahoma"/>
          <w:sz w:val="18"/>
          <w:szCs w:val="18"/>
          <w:lang w:val="fr-FR"/>
        </w:rPr>
        <w:t>Les clients ne sont pas responsables du respect par leurs employés des termes du contrat de licence utilisateur final du Programme d’Utilisation à Domicile.</w:t>
      </w:r>
      <w:r w:rsidR="006030C8" w:rsidRPr="006030C8">
        <w:rPr>
          <w:rFonts w:ascii="Tahoma" w:hAnsi="Tahoma" w:cs="Tahoma"/>
          <w:sz w:val="18"/>
          <w:szCs w:val="18"/>
          <w:lang w:val="fr-FR"/>
        </w:rPr>
        <w:t xml:space="preserve"> </w:t>
      </w:r>
      <w:r w:rsidRPr="006030C8">
        <w:rPr>
          <w:rFonts w:ascii="Tahoma" w:hAnsi="Tahoma" w:cs="Tahoma"/>
          <w:sz w:val="18"/>
          <w:szCs w:val="18"/>
          <w:lang w:val="fr-FR"/>
        </w:rPr>
        <w:t>Ces termes sont conclus entre Microsoft et l’employé du client et diffèrent des droits octroyés au titre des Licences en Volume des clients (par exemple, l’employé peut installer une seule copie du 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7A9F0E64" w14:textId="77777777" w:rsidR="00023FE7" w:rsidRPr="006030C8" w:rsidRDefault="00023FE7" w:rsidP="002D25C8">
      <w:pPr>
        <w:rPr>
          <w:lang w:val="fr-FR"/>
        </w:rPr>
      </w:pPr>
      <w:r w:rsidRPr="006030C8">
        <w:rPr>
          <w:rFonts w:cs="Tahoma"/>
          <w:color w:val="000000"/>
          <w:szCs w:val="18"/>
          <w:lang w:val="fr-FR"/>
        </w:rPr>
        <w:t>La participation à ce programme peut avoir des implications fiscales pour le client et ses employés.</w:t>
      </w:r>
      <w:r w:rsidR="006030C8" w:rsidRPr="006030C8">
        <w:rPr>
          <w:rFonts w:cs="Tahoma"/>
          <w:color w:val="000000"/>
          <w:szCs w:val="18"/>
          <w:lang w:val="fr-FR"/>
        </w:rPr>
        <w:t xml:space="preserve"> </w:t>
      </w:r>
      <w:r w:rsidRPr="006030C8">
        <w:rPr>
          <w:rFonts w:cs="Tahoma"/>
          <w:color w:val="000000"/>
          <w:szCs w:val="18"/>
          <w:lang w:val="fr-FR"/>
        </w:rPr>
        <w:t xml:space="preserve">Le client peut consulter un conseiller fiscal avant d’utiliser cet avantage. Microsoft n’assume aucune responsabilité quant au respect de toute obligation de prestation assurance-chômage, obligation fiscale ou de signalement à laquelle le client ou ses </w:t>
      </w:r>
      <w:r w:rsidRPr="006030C8">
        <w:rPr>
          <w:rFonts w:cs="Tahoma"/>
          <w:color w:val="000000"/>
          <w:szCs w:val="18"/>
          <w:lang w:val="fr-FR"/>
        </w:rPr>
        <w:lastRenderedPageBreak/>
        <w:t xml:space="preserve">employés seraient tenus. </w:t>
      </w:r>
      <w:r w:rsidRPr="006030C8">
        <w:rPr>
          <w:lang w:val="fr-FR"/>
        </w:rPr>
        <w:t>Des conditions supplémentaires s’appliquent pour les employés travaillant en Nouvelle Zélande :</w:t>
      </w:r>
    </w:p>
    <w:p w14:paraId="42F80485" w14:textId="77777777" w:rsidR="00023FE7" w:rsidRPr="006030C8" w:rsidRDefault="00023FE7" w:rsidP="00F93617">
      <w:pPr>
        <w:rPr>
          <w:lang w:val="fr-FR"/>
        </w:rPr>
      </w:pPr>
    </w:p>
    <w:p w14:paraId="3FD23543" w14:textId="77777777" w:rsidR="00023FE7" w:rsidRPr="006030C8" w:rsidRDefault="00023FE7" w:rsidP="00BC6B61">
      <w:pPr>
        <w:numPr>
          <w:ilvl w:val="0"/>
          <w:numId w:val="12"/>
        </w:numPr>
        <w:tabs>
          <w:tab w:val="left" w:pos="1440"/>
        </w:tabs>
        <w:spacing w:afterLines="60" w:after="144"/>
        <w:ind w:left="1440"/>
        <w:rPr>
          <w:lang w:val="fr-FR"/>
        </w:rPr>
      </w:pPr>
      <w:r w:rsidRPr="006030C8">
        <w:rPr>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BC6B61">
        <w:rPr>
          <w:lang w:val="fr-FR"/>
        </w:rPr>
        <w:t> </w:t>
      </w:r>
      <w:r w:rsidRPr="006030C8">
        <w:rPr>
          <w:lang w:val="fr-FR"/>
        </w:rPr>
        <w:t>tout avantage du Programme d’Utilisation à Domicile pour un employé travaillant en Nouvelle Zélande, au-delà du</w:t>
      </w:r>
      <w:r w:rsidR="00BC6B61">
        <w:rPr>
          <w:lang w:val="fr-FR"/>
        </w:rPr>
        <w:t xml:space="preserve"> montant facturé par Microsoft.</w:t>
      </w:r>
    </w:p>
    <w:p w14:paraId="7E522819" w14:textId="77777777" w:rsidR="00023FE7" w:rsidRPr="006030C8" w:rsidRDefault="00023FE7" w:rsidP="00F93617">
      <w:pPr>
        <w:numPr>
          <w:ilvl w:val="0"/>
          <w:numId w:val="12"/>
        </w:numPr>
        <w:tabs>
          <w:tab w:val="left" w:pos="1440"/>
        </w:tabs>
        <w:ind w:left="1440"/>
        <w:rPr>
          <w:lang w:val="fr-FR"/>
        </w:rPr>
      </w:pPr>
      <w:r w:rsidRPr="006030C8">
        <w:rPr>
          <w:lang w:val="fr-FR"/>
        </w:rPr>
        <w:t>Les clients s’engagent à indemniser et garantir Microsoft et ses affiliés contre tous coûts, dépenses, pertes ou dommages encourus qui résulteraient d’un manquement de la part du client aux obligations prévues dans cet art</w:t>
      </w:r>
      <w:r w:rsidR="00BC6B61">
        <w:rPr>
          <w:lang w:val="fr-FR"/>
        </w:rPr>
        <w:t>icle.</w:t>
      </w:r>
    </w:p>
    <w:p w14:paraId="30D94257" w14:textId="77777777" w:rsidR="00023FE7" w:rsidRPr="006030C8" w:rsidRDefault="00023FE7" w:rsidP="00F93617">
      <w:pPr>
        <w:rPr>
          <w:lang w:val="fr-FR"/>
        </w:rPr>
      </w:pPr>
    </w:p>
    <w:p w14:paraId="19D2D5CE" w14:textId="77777777" w:rsidR="00023FE7" w:rsidRPr="006030C8" w:rsidRDefault="00023FE7" w:rsidP="002D25C8">
      <w:pPr>
        <w:rPr>
          <w:lang w:val="fr-FR"/>
        </w:rPr>
      </w:pPr>
      <w:r w:rsidRPr="006030C8">
        <w:rPr>
          <w:rFonts w:cs="Tahoma"/>
          <w:szCs w:val="18"/>
          <w:lang w:val="fr-FR"/>
        </w:rPr>
        <w:t>La liste des applications bureautiques éligibles peut faire l’objet de modifications à tout moment, sans préavis et varie selon la région ou l’offre. La liste des logiciels du Programme d’Utilisation à Domicile peut faire l’objet de modifications à tout moment, sans préavis et varie selon la région, l’offre, l’application, la version et la version linguistique.</w:t>
      </w:r>
    </w:p>
    <w:p w14:paraId="4860FD47" w14:textId="77777777" w:rsidR="00023FE7" w:rsidRPr="006030C8" w:rsidRDefault="00502827" w:rsidP="00EC05F0">
      <w:pPr>
        <w:keepNext/>
        <w:keepLines/>
        <w:rPr>
          <w:lang w:val="fr-FR"/>
        </w:rPr>
      </w:pPr>
      <w:r w:rsidRPr="006030C8">
        <w:rPr>
          <w:rFonts w:cs="Tahoma"/>
          <w:szCs w:val="18"/>
          <w:lang w:val="fr-FR"/>
        </w:rPr>
        <w:t>Microsoft Office Professionnel Plus HUP contient les programmes Microsoft Office suivants :</w:t>
      </w:r>
    </w:p>
    <w:p w14:paraId="4BE16489" w14:textId="77777777" w:rsidR="00023FE7" w:rsidRPr="006030C8" w:rsidRDefault="00023FE7" w:rsidP="00EC05F0">
      <w:pPr>
        <w:keepNext/>
        <w:keepLines/>
        <w:rPr>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FD12DC" w14:paraId="7FBE2721" w14:textId="77777777" w:rsidTr="00E872DD">
        <w:trPr>
          <w:trHeight w:val="60"/>
        </w:trPr>
        <w:tc>
          <w:tcPr>
            <w:tcW w:w="4437" w:type="dxa"/>
            <w:shd w:val="clear" w:color="auto" w:fill="FABF8F"/>
            <w:tcMar>
              <w:top w:w="0" w:type="dxa"/>
              <w:left w:w="108" w:type="dxa"/>
              <w:bottom w:w="0" w:type="dxa"/>
              <w:right w:w="108" w:type="dxa"/>
            </w:tcMar>
            <w:vAlign w:val="center"/>
          </w:tcPr>
          <w:p w14:paraId="20DAAA26" w14:textId="77777777" w:rsidR="00023FE7" w:rsidRPr="006030C8" w:rsidRDefault="00CA6072" w:rsidP="00E872DD">
            <w:pPr>
              <w:pStyle w:val="appendixtableheadings0"/>
              <w:keepNext/>
              <w:keepLines/>
              <w:spacing w:line="240" w:lineRule="auto"/>
              <w:contextualSpacing/>
              <w:rPr>
                <w:rFonts w:ascii="Tahoma" w:hAnsi="Tahoma" w:cs="Tahoma"/>
                <w:color w:val="000000"/>
                <w:sz w:val="20"/>
                <w:szCs w:val="20"/>
                <w:lang w:val="fr-FR"/>
              </w:rPr>
            </w:pPr>
            <w:r w:rsidRPr="006030C8">
              <w:rPr>
                <w:rFonts w:ascii="Tahoma" w:hAnsi="Tahoma" w:cs="Tahoma"/>
                <w:color w:val="000000"/>
                <w:sz w:val="20"/>
                <w:szCs w:val="20"/>
                <w:lang w:val="fr-FR"/>
              </w:rPr>
              <w:t>Composantes de Office Professionnel Plus HUP</w:t>
            </w:r>
          </w:p>
        </w:tc>
      </w:tr>
      <w:tr w:rsidR="00023FE7" w14:paraId="7D59D686" w14:textId="77777777" w:rsidTr="00BF1889">
        <w:trPr>
          <w:trHeight w:val="438"/>
        </w:trPr>
        <w:tc>
          <w:tcPr>
            <w:tcW w:w="4437" w:type="dxa"/>
            <w:tcMar>
              <w:top w:w="0" w:type="dxa"/>
              <w:left w:w="108" w:type="dxa"/>
              <w:bottom w:w="0" w:type="dxa"/>
              <w:right w:w="108" w:type="dxa"/>
            </w:tcMar>
            <w:vAlign w:val="center"/>
          </w:tcPr>
          <w:p w14:paraId="3CF00716" w14:textId="77777777" w:rsidR="00CA6072" w:rsidRPr="004F549F" w:rsidRDefault="00CA6072" w:rsidP="00EC05F0">
            <w:pPr>
              <w:pStyle w:val="appendixtabletext0"/>
              <w:keepNext/>
              <w:keepLines/>
            </w:pPr>
            <w:r>
              <w:rPr>
                <w:rFonts w:ascii="Tahoma" w:hAnsi="Tahoma" w:cs="Tahoma"/>
                <w:color w:val="000000"/>
              </w:rPr>
              <w:t>Word 2013</w:t>
            </w:r>
          </w:p>
          <w:p w14:paraId="5F4CB89F" w14:textId="77777777" w:rsidR="00CA6072" w:rsidRPr="004F549F" w:rsidRDefault="00CA6072" w:rsidP="00EC05F0">
            <w:pPr>
              <w:pStyle w:val="appendixtabletext0"/>
              <w:keepNext/>
              <w:keepLines/>
            </w:pPr>
            <w:r>
              <w:rPr>
                <w:rFonts w:ascii="Tahoma" w:hAnsi="Tahoma" w:cs="Tahoma"/>
                <w:color w:val="000000"/>
              </w:rPr>
              <w:t>Excel</w:t>
            </w:r>
            <w:r w:rsidR="00404A81" w:rsidRPr="00404A81">
              <w:rPr>
                <w:rFonts w:ascii="Tahoma" w:hAnsi="Tahoma" w:cs="Tahoma"/>
                <w:color w:val="000000"/>
                <w:vertAlign w:val="superscript"/>
              </w:rPr>
              <w:t>®</w:t>
            </w:r>
            <w:r>
              <w:rPr>
                <w:rFonts w:ascii="Tahoma" w:hAnsi="Tahoma" w:cs="Tahoma"/>
                <w:color w:val="000000"/>
              </w:rPr>
              <w:t xml:space="preserve"> 2013</w:t>
            </w:r>
          </w:p>
          <w:p w14:paraId="1D539F9A" w14:textId="77777777" w:rsidR="00CA6072" w:rsidRPr="004F549F" w:rsidRDefault="00CA6072" w:rsidP="00EC05F0">
            <w:pPr>
              <w:pStyle w:val="appendixtabletext0"/>
              <w:keepNext/>
              <w:keepLines/>
            </w:pPr>
            <w:r>
              <w:rPr>
                <w:rFonts w:ascii="Tahoma" w:hAnsi="Tahoma" w:cs="Tahoma"/>
                <w:color w:val="000000"/>
              </w:rPr>
              <w:t>PowerPoint</w:t>
            </w:r>
            <w:r w:rsidR="00404A81" w:rsidRPr="00404A81">
              <w:rPr>
                <w:rFonts w:ascii="Tahoma" w:hAnsi="Tahoma" w:cs="Tahoma"/>
                <w:color w:val="000000"/>
                <w:vertAlign w:val="superscript"/>
              </w:rPr>
              <w:t>®</w:t>
            </w:r>
            <w:r>
              <w:rPr>
                <w:rFonts w:ascii="Tahoma" w:hAnsi="Tahoma" w:cs="Tahoma"/>
                <w:color w:val="000000"/>
              </w:rPr>
              <w:t xml:space="preserve"> 2013</w:t>
            </w:r>
          </w:p>
          <w:p w14:paraId="2C1EA9BE" w14:textId="77777777" w:rsidR="00CA6072" w:rsidRPr="004F549F" w:rsidRDefault="00CA6072" w:rsidP="00EC05F0">
            <w:pPr>
              <w:pStyle w:val="appendixtabletext0"/>
              <w:keepNext/>
              <w:keepLines/>
            </w:pPr>
            <w:r>
              <w:rPr>
                <w:rFonts w:ascii="Tahoma" w:hAnsi="Tahoma" w:cs="Tahoma"/>
                <w:color w:val="000000"/>
              </w:rPr>
              <w:t>Outlook</w:t>
            </w:r>
            <w:r w:rsidR="00404A81" w:rsidRPr="00404A81">
              <w:rPr>
                <w:rFonts w:ascii="Tahoma" w:hAnsi="Tahoma" w:cs="Tahoma"/>
                <w:color w:val="000000"/>
                <w:vertAlign w:val="superscript"/>
              </w:rPr>
              <w:t>®</w:t>
            </w:r>
            <w:r>
              <w:rPr>
                <w:rFonts w:ascii="Tahoma" w:hAnsi="Tahoma" w:cs="Tahoma"/>
                <w:color w:val="000000"/>
              </w:rPr>
              <w:t xml:space="preserve"> 2013</w:t>
            </w:r>
          </w:p>
          <w:p w14:paraId="2F62ACD9" w14:textId="77777777" w:rsidR="00CA6072" w:rsidRPr="004F549F" w:rsidRDefault="00CA6072" w:rsidP="00EC05F0">
            <w:pPr>
              <w:pStyle w:val="appendixtabletext0"/>
              <w:keepNext/>
              <w:keepLines/>
            </w:pPr>
            <w:r>
              <w:rPr>
                <w:rFonts w:ascii="Tahoma" w:hAnsi="Tahoma" w:cs="Tahoma"/>
                <w:color w:val="000000"/>
              </w:rPr>
              <w:t>Publisher 2013</w:t>
            </w:r>
          </w:p>
          <w:p w14:paraId="778DDDF7" w14:textId="77777777" w:rsidR="00CA6072" w:rsidRPr="004F549F" w:rsidRDefault="00CA6072" w:rsidP="00EC05F0">
            <w:pPr>
              <w:pStyle w:val="appendixtabletext0"/>
              <w:keepNext/>
              <w:keepLines/>
            </w:pPr>
            <w:r>
              <w:rPr>
                <w:rFonts w:ascii="Tahoma" w:hAnsi="Tahoma" w:cs="Tahoma"/>
                <w:color w:val="000000"/>
              </w:rPr>
              <w:t>Access</w:t>
            </w:r>
            <w:r w:rsidR="00404A81" w:rsidRPr="00404A81">
              <w:rPr>
                <w:rFonts w:ascii="Tahoma" w:hAnsi="Tahoma" w:cs="Tahoma"/>
                <w:color w:val="000000"/>
                <w:vertAlign w:val="superscript"/>
              </w:rPr>
              <w:t>®</w:t>
            </w:r>
            <w:r>
              <w:rPr>
                <w:rFonts w:ascii="Tahoma" w:hAnsi="Tahoma" w:cs="Tahoma"/>
                <w:color w:val="000000"/>
              </w:rPr>
              <w:t> 2013</w:t>
            </w:r>
          </w:p>
          <w:p w14:paraId="18894478" w14:textId="77777777" w:rsidR="00CA6072" w:rsidRPr="004F549F" w:rsidRDefault="00CA6072" w:rsidP="00EC05F0">
            <w:pPr>
              <w:pStyle w:val="appendixtabletext0"/>
              <w:keepNext/>
              <w:keepLines/>
            </w:pPr>
            <w:r>
              <w:rPr>
                <w:rFonts w:ascii="Tahoma" w:hAnsi="Tahoma" w:cs="Tahoma"/>
                <w:color w:val="000000"/>
              </w:rPr>
              <w:t>OneNote</w:t>
            </w:r>
            <w:r w:rsidR="00404A81" w:rsidRPr="00404A81">
              <w:rPr>
                <w:rFonts w:ascii="Tahoma" w:hAnsi="Tahoma" w:cs="Tahoma"/>
                <w:color w:val="000000"/>
                <w:vertAlign w:val="superscript"/>
              </w:rPr>
              <w:t>®</w:t>
            </w:r>
            <w:r>
              <w:rPr>
                <w:rFonts w:ascii="Tahoma" w:hAnsi="Tahoma" w:cs="Tahoma"/>
                <w:color w:val="000000"/>
              </w:rPr>
              <w:t xml:space="preserve"> 2013</w:t>
            </w:r>
          </w:p>
          <w:p w14:paraId="65146D42" w14:textId="77777777" w:rsidR="00CA6072" w:rsidRPr="004F549F" w:rsidRDefault="00CA6072" w:rsidP="00EC05F0">
            <w:pPr>
              <w:pStyle w:val="appendixtabletext0"/>
              <w:keepNext/>
              <w:keepLines/>
            </w:pPr>
            <w:r>
              <w:rPr>
                <w:rFonts w:ascii="Tahoma" w:hAnsi="Tahoma" w:cs="Tahoma"/>
                <w:color w:val="000000"/>
              </w:rPr>
              <w:t>InfoPath</w:t>
            </w:r>
            <w:r w:rsidR="00404A81" w:rsidRPr="00404A81">
              <w:rPr>
                <w:rFonts w:ascii="Tahoma" w:hAnsi="Tahoma" w:cs="Tahoma"/>
                <w:color w:val="000000"/>
                <w:vertAlign w:val="superscript"/>
              </w:rPr>
              <w:t>®</w:t>
            </w:r>
            <w:r>
              <w:rPr>
                <w:rFonts w:ascii="Tahoma" w:hAnsi="Tahoma" w:cs="Tahoma"/>
                <w:color w:val="000000"/>
              </w:rPr>
              <w:t xml:space="preserve"> 2013</w:t>
            </w:r>
          </w:p>
          <w:p w14:paraId="5BB0699F" w14:textId="77777777" w:rsidR="00502827" w:rsidRPr="004F549F" w:rsidRDefault="00B9674D" w:rsidP="00EC05F0">
            <w:pPr>
              <w:pStyle w:val="appendixtabletext0"/>
              <w:keepNext/>
              <w:keepLines/>
            </w:pPr>
            <w:r>
              <w:rPr>
                <w:rFonts w:ascii="Tahoma" w:hAnsi="Tahoma" w:cs="Tahoma"/>
                <w:color w:val="000000"/>
              </w:rPr>
              <w:t>Lync 2013</w:t>
            </w:r>
          </w:p>
          <w:p w14:paraId="19D0E124" w14:textId="77777777" w:rsidR="002D25C8" w:rsidRDefault="002D25C8" w:rsidP="00EC05F0">
            <w:pPr>
              <w:pStyle w:val="appendixtabletext0"/>
              <w:keepNext/>
              <w:keepLines/>
              <w:rPr>
                <w:rFonts w:ascii="Tahoma" w:hAnsi="Tahoma" w:cs="Tahoma"/>
                <w:color w:val="000000"/>
              </w:rPr>
            </w:pPr>
          </w:p>
        </w:tc>
      </w:tr>
    </w:tbl>
    <w:p w14:paraId="7A87D893" w14:textId="77777777" w:rsidR="001C1727" w:rsidRPr="004F549F" w:rsidRDefault="001C1727" w:rsidP="001C1727"/>
    <w:p w14:paraId="488C7005" w14:textId="77777777" w:rsidR="00023FE7" w:rsidRPr="004F549F" w:rsidRDefault="00023FE7"/>
    <w:tbl>
      <w:tblPr>
        <w:tblW w:w="0" w:type="auto"/>
        <w:tblInd w:w="711" w:type="dxa"/>
        <w:tblCellMar>
          <w:left w:w="0" w:type="dxa"/>
          <w:right w:w="0" w:type="dxa"/>
        </w:tblCellMar>
        <w:tblLook w:val="04A0" w:firstRow="1" w:lastRow="0" w:firstColumn="1" w:lastColumn="0" w:noHBand="0" w:noVBand="1"/>
      </w:tblPr>
      <w:tblGrid>
        <w:gridCol w:w="4077"/>
        <w:gridCol w:w="3814"/>
      </w:tblGrid>
      <w:tr w:rsidR="00CA6072" w:rsidRPr="00FD12DC" w14:paraId="35A31158" w14:textId="77777777" w:rsidTr="006B118E">
        <w:trPr>
          <w:trHeight w:val="60"/>
          <w:tblHeader/>
        </w:trPr>
        <w:tc>
          <w:tcPr>
            <w:tcW w:w="407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4EB249F4" w14:textId="77777777" w:rsidR="00CA6072" w:rsidRPr="00CA6072" w:rsidRDefault="00CA6072" w:rsidP="001B035A">
            <w:pPr>
              <w:pStyle w:val="appendixtableheadings0"/>
              <w:rPr>
                <w:rFonts w:ascii="Tahoma" w:hAnsi="Tahoma" w:cs="Tahoma"/>
                <w:color w:val="000000"/>
                <w:sz w:val="20"/>
                <w:szCs w:val="20"/>
              </w:rPr>
            </w:pPr>
            <w:r>
              <w:rPr>
                <w:rFonts w:ascii="Tahoma" w:hAnsi="Tahoma" w:cs="Tahoma"/>
                <w:color w:val="000000"/>
                <w:sz w:val="20"/>
                <w:szCs w:val="20"/>
              </w:rPr>
              <w:t>Applications bureautiques éligibles</w:t>
            </w:r>
          </w:p>
        </w:tc>
        <w:tc>
          <w:tcPr>
            <w:tcW w:w="381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28CC0330" w14:textId="77777777" w:rsidR="00CA6072" w:rsidRPr="006030C8" w:rsidRDefault="00CA6072" w:rsidP="001B035A">
            <w:pPr>
              <w:pStyle w:val="appendixtableheadings0"/>
              <w:rPr>
                <w:rFonts w:ascii="Tahoma" w:hAnsi="Tahoma" w:cs="Tahoma"/>
                <w:color w:val="000000"/>
                <w:sz w:val="20"/>
                <w:szCs w:val="20"/>
                <w:lang w:val="fr-FR"/>
              </w:rPr>
            </w:pPr>
            <w:r w:rsidRPr="006030C8">
              <w:rPr>
                <w:rFonts w:ascii="Tahoma" w:hAnsi="Tahoma" w:cs="Tahoma"/>
                <w:color w:val="000000"/>
                <w:sz w:val="20"/>
                <w:szCs w:val="20"/>
                <w:lang w:val="fr-FR"/>
              </w:rPr>
              <w:t xml:space="preserve">Licence du Programme d’Utilisation </w:t>
            </w:r>
            <w:r w:rsidRPr="006030C8">
              <w:rPr>
                <w:rFonts w:ascii="Tahoma" w:hAnsi="Tahoma" w:cs="Tahoma"/>
                <w:color w:val="000000"/>
                <w:sz w:val="20"/>
                <w:szCs w:val="20"/>
                <w:lang w:val="fr-FR"/>
              </w:rPr>
              <w:br/>
              <w:t>à Domicile correspondante</w:t>
            </w:r>
          </w:p>
        </w:tc>
      </w:tr>
      <w:tr w:rsidR="004D700D" w:rsidRPr="00FD12DC" w14:paraId="5F4FC52F" w14:textId="77777777" w:rsidTr="006B118E">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BDD2CB1" w14:textId="77777777" w:rsidR="004D700D" w:rsidRPr="006030C8" w:rsidRDefault="004D700D" w:rsidP="001B035A">
            <w:pPr>
              <w:pStyle w:val="appendixtabletext0"/>
              <w:rPr>
                <w:lang w:val="fr-FR"/>
              </w:rPr>
            </w:pPr>
            <w:r w:rsidRPr="006030C8">
              <w:rPr>
                <w:rFonts w:ascii="Tahoma" w:hAnsi="Tahoma" w:cs="Tahoma"/>
                <w:color w:val="000000"/>
                <w:lang w:val="fr-FR"/>
              </w:rPr>
              <w:t>Office Standard 2010/2013</w:t>
            </w:r>
          </w:p>
          <w:p w14:paraId="7F086654" w14:textId="77777777" w:rsidR="004D700D" w:rsidRPr="006030C8" w:rsidRDefault="004D700D" w:rsidP="001B035A">
            <w:pPr>
              <w:pStyle w:val="appendixtabletext0"/>
              <w:rPr>
                <w:lang w:val="fr-FR"/>
              </w:rPr>
            </w:pPr>
            <w:r w:rsidRPr="006030C8">
              <w:rPr>
                <w:rFonts w:ascii="Tahoma" w:hAnsi="Tahoma" w:cs="Tahoma"/>
                <w:color w:val="000000"/>
                <w:lang w:val="fr-FR"/>
              </w:rPr>
              <w:t>Office Professionnel Plus 2010/2013</w:t>
            </w:r>
          </w:p>
          <w:p w14:paraId="004A912A" w14:textId="77777777" w:rsidR="004D700D" w:rsidRPr="006030C8" w:rsidRDefault="004D700D" w:rsidP="00197475">
            <w:pPr>
              <w:pStyle w:val="appendixtabletext0"/>
              <w:rPr>
                <w:rFonts w:ascii="Tahoma" w:hAnsi="Tahoma" w:cs="Tahoma"/>
                <w:color w:val="000000"/>
                <w:lang w:val="fr-FR"/>
              </w:rPr>
            </w:pPr>
            <w:r w:rsidRPr="006030C8">
              <w:rPr>
                <w:rFonts w:ascii="Tahoma" w:hAnsi="Tahoma" w:cs="Tahoma"/>
                <w:color w:val="000000"/>
                <w:lang w:val="fr-FR"/>
              </w:rPr>
              <w:t>Office 2008 pour Mac / Office 2011 Standard</w:t>
            </w:r>
            <w:r w:rsidR="00197475">
              <w:rPr>
                <w:rFonts w:ascii="Tahoma" w:hAnsi="Tahoma" w:cs="Tahoma"/>
                <w:color w:val="000000"/>
                <w:lang w:val="fr-FR"/>
              </w:rPr>
              <w:t> </w:t>
            </w:r>
            <w:r w:rsidRPr="006030C8">
              <w:rPr>
                <w:rFonts w:ascii="Tahoma" w:hAnsi="Tahoma" w:cs="Tahoma"/>
                <w:color w:val="000000"/>
                <w:lang w:val="fr-FR"/>
              </w:rPr>
              <w:t xml:space="preserve">pour Mac </w:t>
            </w:r>
          </w:p>
        </w:tc>
        <w:tc>
          <w:tcPr>
            <w:tcW w:w="3814" w:type="dxa"/>
            <w:tcBorders>
              <w:top w:val="nil"/>
              <w:left w:val="nil"/>
              <w:bottom w:val="single" w:sz="8" w:space="0" w:color="auto"/>
              <w:right w:val="single" w:sz="8" w:space="0" w:color="auto"/>
            </w:tcBorders>
            <w:tcMar>
              <w:top w:w="0" w:type="dxa"/>
              <w:left w:w="108" w:type="dxa"/>
              <w:bottom w:w="0" w:type="dxa"/>
              <w:right w:w="108" w:type="dxa"/>
            </w:tcMar>
            <w:vAlign w:val="center"/>
          </w:tcPr>
          <w:p w14:paraId="47AFBA6B" w14:textId="77777777" w:rsidR="004D700D" w:rsidRPr="006030C8" w:rsidRDefault="004D700D" w:rsidP="00735622">
            <w:pPr>
              <w:pStyle w:val="appendixtabletext0"/>
              <w:rPr>
                <w:lang w:val="fr-FR"/>
              </w:rPr>
            </w:pPr>
            <w:r w:rsidRPr="006030C8">
              <w:rPr>
                <w:rFonts w:ascii="Tahoma" w:hAnsi="Tahoma" w:cs="Tahoma"/>
                <w:color w:val="000000"/>
                <w:lang w:val="fr-FR"/>
              </w:rPr>
              <w:t>Office Professionnel Plus 2013 HUP</w:t>
            </w:r>
          </w:p>
          <w:p w14:paraId="3B8F839F" w14:textId="77777777" w:rsidR="004D700D" w:rsidRPr="006030C8" w:rsidRDefault="004D700D" w:rsidP="00735622">
            <w:pPr>
              <w:pStyle w:val="appendixtabletext0"/>
              <w:rPr>
                <w:lang w:val="fr-FR"/>
              </w:rPr>
            </w:pPr>
            <w:r w:rsidRPr="006030C8">
              <w:rPr>
                <w:rFonts w:ascii="Tahoma" w:hAnsi="Tahoma" w:cs="Tahoma"/>
                <w:color w:val="000000"/>
                <w:lang w:val="fr-FR"/>
              </w:rPr>
              <w:t>ou</w:t>
            </w:r>
          </w:p>
          <w:p w14:paraId="0BB95071" w14:textId="77777777" w:rsidR="004D700D" w:rsidRPr="006030C8" w:rsidRDefault="00E316C2" w:rsidP="00C37E9D">
            <w:pPr>
              <w:pStyle w:val="appendixtabletext0"/>
              <w:rPr>
                <w:rFonts w:ascii="Tahoma" w:hAnsi="Tahoma" w:cs="Tahoma"/>
                <w:color w:val="000000"/>
                <w:lang w:val="fr-FR"/>
              </w:rPr>
            </w:pPr>
            <w:r w:rsidRPr="006030C8">
              <w:rPr>
                <w:rFonts w:ascii="Tahoma" w:hAnsi="Tahoma" w:cs="Tahoma"/>
                <w:color w:val="000000"/>
                <w:lang w:val="fr-FR"/>
              </w:rPr>
              <w:t>Office Famille et Petite entreprise 2011 HUP pour Mac</w:t>
            </w:r>
          </w:p>
        </w:tc>
      </w:tr>
      <w:tr w:rsidR="004D700D" w:rsidRPr="00FD12DC" w14:paraId="33FBDC46" w14:textId="77777777" w:rsidTr="006B118E">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24C7684" w14:textId="77777777" w:rsidR="004D700D" w:rsidRPr="004F549F" w:rsidRDefault="004D700D" w:rsidP="001B035A">
            <w:pPr>
              <w:pStyle w:val="appendixtabletext0"/>
            </w:pPr>
            <w:r>
              <w:rPr>
                <w:rFonts w:ascii="Tahoma" w:hAnsi="Tahoma" w:cs="Tahoma"/>
                <w:color w:val="000000"/>
              </w:rPr>
              <w:t>Access 2010/2013</w:t>
            </w:r>
          </w:p>
          <w:p w14:paraId="1A6B62A6" w14:textId="77777777" w:rsidR="004D700D" w:rsidRPr="004F549F" w:rsidRDefault="004D700D" w:rsidP="001B035A">
            <w:pPr>
              <w:pStyle w:val="appendixtabletext0"/>
            </w:pPr>
            <w:r>
              <w:rPr>
                <w:rFonts w:ascii="Tahoma" w:hAnsi="Tahoma" w:cs="Tahoma"/>
                <w:color w:val="000000"/>
              </w:rPr>
              <w:t>Excel 2010/2013</w:t>
            </w:r>
          </w:p>
          <w:p w14:paraId="24B432BA" w14:textId="77777777" w:rsidR="004D700D" w:rsidRPr="004F549F" w:rsidRDefault="004D700D" w:rsidP="001B035A">
            <w:pPr>
              <w:pStyle w:val="appendixtabletext0"/>
            </w:pPr>
            <w:r>
              <w:rPr>
                <w:rFonts w:ascii="Tahoma" w:hAnsi="Tahoma" w:cs="Tahoma"/>
                <w:color w:val="000000"/>
              </w:rPr>
              <w:t>PowerPoint 2010/2013</w:t>
            </w:r>
          </w:p>
          <w:p w14:paraId="300ADACB" w14:textId="77777777" w:rsidR="004D700D" w:rsidRPr="004F549F" w:rsidRDefault="004D700D" w:rsidP="001B035A">
            <w:pPr>
              <w:pStyle w:val="appendixtabletext0"/>
            </w:pPr>
            <w:r>
              <w:rPr>
                <w:rFonts w:ascii="Tahoma" w:hAnsi="Tahoma" w:cs="Tahoma"/>
                <w:color w:val="000000"/>
              </w:rPr>
              <w:t>InfoPath 2010/2013</w:t>
            </w:r>
          </w:p>
          <w:p w14:paraId="2B7873B1" w14:textId="77777777" w:rsidR="004D700D" w:rsidRPr="004F549F" w:rsidRDefault="004D700D" w:rsidP="001B035A">
            <w:pPr>
              <w:pStyle w:val="appendixtabletext0"/>
            </w:pPr>
            <w:r>
              <w:rPr>
                <w:rFonts w:ascii="Tahoma" w:hAnsi="Tahoma" w:cs="Tahoma"/>
                <w:color w:val="000000"/>
              </w:rPr>
              <w:t>OneNote 2010/2013</w:t>
            </w:r>
          </w:p>
          <w:p w14:paraId="46FB0DE4" w14:textId="77777777" w:rsidR="004D700D" w:rsidRPr="004F549F" w:rsidRDefault="004D700D" w:rsidP="001B035A">
            <w:pPr>
              <w:pStyle w:val="appendixtabletext0"/>
            </w:pPr>
            <w:r>
              <w:rPr>
                <w:rFonts w:ascii="Tahoma" w:hAnsi="Tahoma" w:cs="Tahoma"/>
                <w:color w:val="000000"/>
              </w:rPr>
              <w:t>Outlook 2010/2013</w:t>
            </w:r>
          </w:p>
          <w:p w14:paraId="2850AD56" w14:textId="77777777" w:rsidR="004D700D" w:rsidRPr="004F549F" w:rsidRDefault="004D700D" w:rsidP="001B035A">
            <w:pPr>
              <w:pStyle w:val="appendixtabletext0"/>
            </w:pPr>
            <w:r>
              <w:rPr>
                <w:rFonts w:ascii="Tahoma" w:hAnsi="Tahoma" w:cs="Tahoma"/>
                <w:color w:val="000000"/>
              </w:rPr>
              <w:t>Publisher 2010/2013</w:t>
            </w:r>
          </w:p>
          <w:p w14:paraId="3A1676FD" w14:textId="77777777" w:rsidR="004D700D" w:rsidRPr="004F549F" w:rsidRDefault="004D700D" w:rsidP="00737AED">
            <w:pPr>
              <w:pStyle w:val="appendixtabletext0"/>
            </w:pPr>
            <w:r>
              <w:rPr>
                <w:rFonts w:ascii="Tahoma" w:hAnsi="Tahoma" w:cs="Tahoma"/>
                <w:color w:val="000000"/>
              </w:rPr>
              <w:t>Word 2010/2013</w:t>
            </w:r>
          </w:p>
          <w:p w14:paraId="0ADF8AF9" w14:textId="77777777" w:rsidR="00737AED" w:rsidRPr="000F76E5" w:rsidRDefault="00737AED" w:rsidP="00737AED">
            <w:pPr>
              <w:pStyle w:val="appendixtabletext0"/>
              <w:rPr>
                <w:rFonts w:ascii="Tahoma" w:hAnsi="Tahoma" w:cs="Tahoma"/>
                <w:color w:val="000000"/>
              </w:rPr>
            </w:pPr>
          </w:p>
        </w:tc>
        <w:tc>
          <w:tcPr>
            <w:tcW w:w="3814" w:type="dxa"/>
            <w:tcBorders>
              <w:top w:val="nil"/>
              <w:left w:val="nil"/>
              <w:bottom w:val="single" w:sz="8" w:space="0" w:color="auto"/>
              <w:right w:val="single" w:sz="8" w:space="0" w:color="auto"/>
            </w:tcBorders>
            <w:tcMar>
              <w:top w:w="0" w:type="dxa"/>
              <w:left w:w="108" w:type="dxa"/>
              <w:bottom w:w="0" w:type="dxa"/>
              <w:right w:w="108" w:type="dxa"/>
            </w:tcMar>
            <w:vAlign w:val="center"/>
          </w:tcPr>
          <w:p w14:paraId="3CE33BBD" w14:textId="77777777" w:rsidR="004D700D" w:rsidRPr="006030C8" w:rsidRDefault="004D700D" w:rsidP="00735622">
            <w:pPr>
              <w:pStyle w:val="appendixtabletext0"/>
              <w:rPr>
                <w:lang w:val="fr-FR"/>
              </w:rPr>
            </w:pPr>
            <w:r w:rsidRPr="006030C8">
              <w:rPr>
                <w:rFonts w:ascii="Tahoma" w:hAnsi="Tahoma" w:cs="Tahoma"/>
                <w:color w:val="000000"/>
                <w:lang w:val="fr-FR"/>
              </w:rPr>
              <w:t>Office Professionnel Plus 2013 HUP</w:t>
            </w:r>
          </w:p>
          <w:p w14:paraId="74778DDC" w14:textId="77777777" w:rsidR="004D700D" w:rsidRPr="006030C8" w:rsidRDefault="004D700D" w:rsidP="00735622">
            <w:pPr>
              <w:pStyle w:val="appendixtabletext0"/>
              <w:rPr>
                <w:lang w:val="fr-FR"/>
              </w:rPr>
            </w:pPr>
            <w:r w:rsidRPr="006030C8">
              <w:rPr>
                <w:rFonts w:ascii="Tahoma" w:hAnsi="Tahoma" w:cs="Tahoma"/>
                <w:color w:val="000000"/>
                <w:lang w:val="fr-FR"/>
              </w:rPr>
              <w:t>ou</w:t>
            </w:r>
          </w:p>
          <w:p w14:paraId="298A26B6" w14:textId="77777777" w:rsidR="004D700D" w:rsidRPr="006030C8" w:rsidRDefault="00E316C2" w:rsidP="00C37E9D">
            <w:pPr>
              <w:pStyle w:val="appendixtabletext0"/>
              <w:rPr>
                <w:rFonts w:ascii="Tahoma" w:hAnsi="Tahoma" w:cs="Tahoma"/>
                <w:color w:val="000000"/>
                <w:lang w:val="fr-FR"/>
              </w:rPr>
            </w:pPr>
            <w:r w:rsidRPr="006030C8">
              <w:rPr>
                <w:rFonts w:ascii="Tahoma" w:hAnsi="Tahoma" w:cs="Tahoma"/>
                <w:color w:val="000000"/>
                <w:lang w:val="fr-FR"/>
              </w:rPr>
              <w:t>Office Famille et Petite entreprise 2011 HUP pour Mac</w:t>
            </w:r>
          </w:p>
        </w:tc>
      </w:tr>
      <w:tr w:rsidR="00CA6072" w14:paraId="55EC30B9" w14:textId="77777777" w:rsidTr="006B118E">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03E4032" w14:textId="77777777" w:rsidR="00CA6072" w:rsidRPr="004F549F" w:rsidRDefault="00CA6072" w:rsidP="001B035A">
            <w:pPr>
              <w:pStyle w:val="appendixtabletext0"/>
            </w:pPr>
            <w:r>
              <w:rPr>
                <w:rFonts w:ascii="Tahoma" w:hAnsi="Tahoma" w:cs="Tahoma"/>
                <w:color w:val="000000"/>
              </w:rPr>
              <w:t xml:space="preserve">Visio Standard 2010/2013 </w:t>
            </w:r>
          </w:p>
          <w:p w14:paraId="4F31A50A" w14:textId="77777777" w:rsidR="00502827" w:rsidRPr="004F549F" w:rsidRDefault="00CA6072" w:rsidP="00502827">
            <w:pPr>
              <w:pStyle w:val="appendixtabletext0"/>
            </w:pPr>
            <w:r>
              <w:rPr>
                <w:rFonts w:ascii="Tahoma" w:hAnsi="Tahoma" w:cs="Tahoma"/>
                <w:color w:val="000000"/>
              </w:rPr>
              <w:t>Visio Professionnel 2010/2013</w:t>
            </w:r>
            <w:r>
              <w:rPr>
                <w:rFonts w:ascii="Tahoma" w:hAnsi="Tahoma" w:cs="Tahoma"/>
                <w:strike/>
                <w:color w:val="000000"/>
              </w:rPr>
              <w:t xml:space="preserve"> </w:t>
            </w:r>
          </w:p>
          <w:p w14:paraId="3E955988" w14:textId="77777777" w:rsidR="00502827" w:rsidRPr="0034219A" w:rsidRDefault="00502827" w:rsidP="00502827">
            <w:pPr>
              <w:pStyle w:val="appendixtabletext0"/>
              <w:rPr>
                <w:rFonts w:ascii="Tahoma" w:hAnsi="Tahoma" w:cs="Tahoma"/>
                <w:color w:val="000000"/>
              </w:rPr>
            </w:pPr>
          </w:p>
        </w:tc>
        <w:tc>
          <w:tcPr>
            <w:tcW w:w="3814" w:type="dxa"/>
            <w:tcBorders>
              <w:top w:val="nil"/>
              <w:left w:val="nil"/>
              <w:bottom w:val="single" w:sz="8" w:space="0" w:color="auto"/>
              <w:right w:val="single" w:sz="8" w:space="0" w:color="auto"/>
            </w:tcBorders>
            <w:tcMar>
              <w:top w:w="0" w:type="dxa"/>
              <w:left w:w="108" w:type="dxa"/>
              <w:bottom w:w="0" w:type="dxa"/>
              <w:right w:w="108" w:type="dxa"/>
            </w:tcMar>
            <w:vAlign w:val="center"/>
          </w:tcPr>
          <w:p w14:paraId="02989BA3" w14:textId="77777777" w:rsidR="00CA6072" w:rsidRPr="004F549F" w:rsidRDefault="00CA6072" w:rsidP="001B035A">
            <w:pPr>
              <w:pStyle w:val="appendixtabletext0"/>
            </w:pPr>
            <w:r>
              <w:rPr>
                <w:rFonts w:ascii="Tahoma" w:hAnsi="Tahoma" w:cs="Tahoma"/>
                <w:color w:val="000000"/>
              </w:rPr>
              <w:t>Visio Professionnel 2013 HUP</w:t>
            </w:r>
          </w:p>
          <w:p w14:paraId="33977EE7" w14:textId="77777777" w:rsidR="00CA6072" w:rsidRPr="0034219A" w:rsidRDefault="00CA6072" w:rsidP="001B035A">
            <w:pPr>
              <w:pStyle w:val="appendixtabletext0"/>
              <w:rPr>
                <w:rFonts w:ascii="Tahoma" w:hAnsi="Tahoma" w:cs="Tahoma"/>
                <w:color w:val="000000"/>
              </w:rPr>
            </w:pPr>
          </w:p>
        </w:tc>
      </w:tr>
      <w:tr w:rsidR="00CA6072" w14:paraId="0F7D9421" w14:textId="77777777" w:rsidTr="006B118E">
        <w:trPr>
          <w:trHeight w:val="438"/>
        </w:trPr>
        <w:tc>
          <w:tcPr>
            <w:tcW w:w="40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115FAA7" w14:textId="77777777" w:rsidR="00CA6072" w:rsidRPr="004F549F" w:rsidRDefault="00CA6072" w:rsidP="001B035A">
            <w:pPr>
              <w:pStyle w:val="appendixtabletext0"/>
            </w:pPr>
            <w:r>
              <w:rPr>
                <w:rFonts w:ascii="Tahoma" w:hAnsi="Tahoma" w:cs="Tahoma"/>
                <w:color w:val="000000"/>
              </w:rPr>
              <w:t>Project Standard 2010/2013</w:t>
            </w:r>
          </w:p>
          <w:p w14:paraId="233DC385" w14:textId="77777777" w:rsidR="00737AED" w:rsidRDefault="00CA6072" w:rsidP="00E872DD">
            <w:pPr>
              <w:pStyle w:val="appendixtabletext0"/>
              <w:rPr>
                <w:rFonts w:ascii="Tahoma" w:hAnsi="Tahoma" w:cs="Tahoma"/>
                <w:color w:val="000000"/>
              </w:rPr>
            </w:pPr>
            <w:r>
              <w:rPr>
                <w:rFonts w:ascii="Tahoma" w:hAnsi="Tahoma" w:cs="Tahoma"/>
                <w:color w:val="000000"/>
              </w:rPr>
              <w:t>Project Professionnel 2010/2013</w:t>
            </w:r>
          </w:p>
        </w:tc>
        <w:tc>
          <w:tcPr>
            <w:tcW w:w="3814" w:type="dxa"/>
            <w:tcBorders>
              <w:top w:val="nil"/>
              <w:left w:val="nil"/>
              <w:bottom w:val="single" w:sz="8" w:space="0" w:color="auto"/>
              <w:right w:val="single" w:sz="8" w:space="0" w:color="auto"/>
            </w:tcBorders>
            <w:tcMar>
              <w:top w:w="0" w:type="dxa"/>
              <w:left w:w="108" w:type="dxa"/>
              <w:bottom w:w="0" w:type="dxa"/>
              <w:right w:w="108" w:type="dxa"/>
            </w:tcMar>
            <w:vAlign w:val="center"/>
          </w:tcPr>
          <w:p w14:paraId="1382798B" w14:textId="77777777" w:rsidR="00CA6072" w:rsidRDefault="00CA6072" w:rsidP="00E872DD">
            <w:pPr>
              <w:pStyle w:val="appendixtabletext0"/>
              <w:rPr>
                <w:rFonts w:ascii="Tahoma" w:hAnsi="Tahoma" w:cs="Tahoma"/>
                <w:color w:val="000000"/>
              </w:rPr>
            </w:pPr>
            <w:r>
              <w:rPr>
                <w:rFonts w:ascii="Tahoma" w:hAnsi="Tahoma" w:cs="Tahoma"/>
                <w:color w:val="000000"/>
              </w:rPr>
              <w:t xml:space="preserve">Project Standard 2013 HUP </w:t>
            </w:r>
          </w:p>
        </w:tc>
      </w:tr>
    </w:tbl>
    <w:p w14:paraId="5FA8662A" w14:textId="77777777" w:rsidR="00023FE7" w:rsidRPr="006030C8" w:rsidRDefault="00023FE7">
      <w:pPr>
        <w:pStyle w:val="AppendixBodyText"/>
        <w:ind w:left="630"/>
        <w:rPr>
          <w:lang w:val="fr-FR"/>
        </w:rPr>
      </w:pPr>
      <w:r w:rsidRPr="006030C8">
        <w:rPr>
          <w:rFonts w:ascii="Tahoma" w:hAnsi="Tahoma" w:cs="Tahoma"/>
          <w:b/>
          <w:i/>
          <w:sz w:val="16"/>
          <w:szCs w:val="16"/>
          <w:lang w:val="fr-FR"/>
        </w:rPr>
        <w:t>*</w:t>
      </w:r>
      <w:r w:rsidRPr="006030C8">
        <w:rPr>
          <w:rFonts w:ascii="Tahoma" w:hAnsi="Tahoma" w:cs="Tahoma"/>
          <w:i/>
          <w:sz w:val="16"/>
          <w:szCs w:val="16"/>
          <w:lang w:val="fr-FR"/>
        </w:rPr>
        <w:t xml:space="preserve">La disponibilité des logiciels HUP varie selon la région, les offres et la version linguistique. </w:t>
      </w:r>
    </w:p>
    <w:p w14:paraId="5A645197" w14:textId="77777777" w:rsidR="00023FE7" w:rsidRPr="00F80FD6" w:rsidRDefault="00023FE7">
      <w:pPr>
        <w:pStyle w:val="AppendixBodyText"/>
        <w:ind w:left="630"/>
        <w:rPr>
          <w:rFonts w:ascii="Tahoma" w:hAnsi="Tahoma" w:cs="Tahoma"/>
          <w:lang w:val="fr-FR"/>
        </w:rPr>
      </w:pPr>
      <w:r w:rsidRPr="00F80FD6">
        <w:rPr>
          <w:rFonts w:ascii="Tahoma" w:hAnsi="Tahoma" w:cs="Tahoma"/>
          <w:i/>
          <w:sz w:val="16"/>
          <w:szCs w:val="16"/>
          <w:lang w:val="fr-FR"/>
        </w:rPr>
        <w:lastRenderedPageBreak/>
        <w:t xml:space="preserve">Pour plus d’informations, y compris en ce qui concerne la disponibilité future de logiciels Home Use Program (programme d’utilisation à domicile) supplémentaires, veuillez vous reporter à l’adresse </w:t>
      </w:r>
      <w:hyperlink r:id="rId23" w:history="1">
        <w:r w:rsidRPr="00F80FD6">
          <w:rPr>
            <w:rStyle w:val="Hyperlink"/>
            <w:rFonts w:ascii="Tahoma" w:hAnsi="Tahoma" w:cs="Tahoma"/>
            <w:i/>
            <w:sz w:val="16"/>
            <w:szCs w:val="16"/>
            <w:lang w:val="fr-FR"/>
          </w:rPr>
          <w:t>http://www.microsoft.com/licensing</w:t>
        </w:r>
      </w:hyperlink>
      <w:r w:rsidRPr="00F80FD6">
        <w:rPr>
          <w:rFonts w:ascii="Tahoma" w:hAnsi="Tahoma" w:cs="Tahoma"/>
          <w:i/>
          <w:sz w:val="16"/>
          <w:szCs w:val="16"/>
          <w:lang w:val="fr-FR"/>
        </w:rPr>
        <w:t>.</w:t>
      </w:r>
    </w:p>
    <w:p w14:paraId="559B031E" w14:textId="77777777" w:rsidR="00023FE7" w:rsidRPr="006030C8" w:rsidRDefault="00023FE7">
      <w:pPr>
        <w:pStyle w:val="AppendixBodyText"/>
        <w:ind w:left="630"/>
        <w:rPr>
          <w:lang w:val="fr-FR"/>
        </w:rPr>
      </w:pPr>
      <w:r w:rsidRPr="006030C8">
        <w:rPr>
          <w:rFonts w:ascii="Tahoma" w:hAnsi="Tahoma" w:cs="Tahoma"/>
          <w:i/>
          <w:sz w:val="16"/>
          <w:szCs w:val="16"/>
          <w:lang w:val="fr-FR"/>
        </w:rPr>
        <w:t>** Remarque destinée aux clients Campus, School et Open Value Souscription-Solutions Éducation : reportez-vous au contrat CASA (version 3.5 ou ultérieure) ou OVS-ES pour connaître les règles supplémentaires spécifiques au programme. Les programmes Select Éducation (sans participation au programme Software Assurance Membership) et Open Éducation ne sont pas éligibles à ces avantages.</w:t>
      </w:r>
    </w:p>
    <w:p w14:paraId="36D37A01" w14:textId="77777777" w:rsidR="00023FE7" w:rsidRPr="006030C8" w:rsidRDefault="00023FE7" w:rsidP="00BD1A6A">
      <w:pPr>
        <w:ind w:left="630"/>
        <w:rPr>
          <w:lang w:val="fr-FR"/>
        </w:rPr>
      </w:pPr>
      <w:r w:rsidRPr="006030C8">
        <w:rPr>
          <w:rFonts w:cs="Tahoma"/>
          <w:i/>
          <w:sz w:val="16"/>
          <w:szCs w:val="16"/>
          <w:lang w:val="fr-FR"/>
        </w:rPr>
        <w:t xml:space="preserve">*** Veuillez noter que SharePoint Designer est désormais un produit gratuit pouvant être téléchargé à partir de ce lien </w:t>
      </w:r>
      <w:hyperlink r:id="rId24" w:history="1">
        <w:r w:rsidRPr="006030C8">
          <w:rPr>
            <w:rStyle w:val="Hyperlink"/>
            <w:rFonts w:cs="Tahoma"/>
            <w:i/>
            <w:sz w:val="16"/>
            <w:szCs w:val="16"/>
            <w:lang w:val="fr-FR"/>
          </w:rPr>
          <w:t>http://www.microsoft.com/spd</w:t>
        </w:r>
      </w:hyperlink>
    </w:p>
    <w:p w14:paraId="69FC459D" w14:textId="77777777" w:rsidR="00CA395A" w:rsidRPr="006030C8" w:rsidRDefault="00CA395A" w:rsidP="008A15A8">
      <w:pPr>
        <w:outlineLvl w:val="2"/>
        <w:rPr>
          <w:lang w:val="fr-FR"/>
        </w:rPr>
      </w:pPr>
      <w:bookmarkStart w:id="738" w:name="_Toc281378922"/>
    </w:p>
    <w:p w14:paraId="0E077C4B" w14:textId="77777777" w:rsidR="008A15A8" w:rsidRPr="006030C8" w:rsidRDefault="008A15A8" w:rsidP="002D25C8">
      <w:pPr>
        <w:outlineLvl w:val="2"/>
        <w:rPr>
          <w:lang w:val="fr-FR"/>
        </w:rPr>
      </w:pPr>
      <w:r w:rsidRPr="006030C8">
        <w:rPr>
          <w:rFonts w:eastAsia="Calibri" w:cs="Tahoma"/>
          <w:b/>
          <w:bCs/>
          <w:sz w:val="24"/>
          <w:szCs w:val="20"/>
          <w:lang w:val="fr-FR"/>
        </w:rPr>
        <w:t>Programme de Licences Sources aux Entreprises (ESLP)</w:t>
      </w:r>
      <w:bookmarkEnd w:id="738"/>
      <w:r w:rsidRPr="006030C8">
        <w:rPr>
          <w:rFonts w:eastAsia="Calibri" w:cs="Tahoma"/>
          <w:b/>
          <w:bCs/>
          <w:sz w:val="24"/>
          <w:szCs w:val="20"/>
          <w:lang w:val="fr-FR"/>
        </w:rPr>
        <w:t xml:space="preserve"> </w:t>
      </w:r>
    </w:p>
    <w:p w14:paraId="5037FE12" w14:textId="77777777" w:rsidR="001C20C9" w:rsidRPr="006030C8" w:rsidRDefault="001C20C9" w:rsidP="002D25C8">
      <w:pPr>
        <w:outlineLvl w:val="2"/>
        <w:rPr>
          <w:lang w:val="fr-FR"/>
        </w:rPr>
      </w:pPr>
    </w:p>
    <w:p w14:paraId="0F1AD48E" w14:textId="77777777" w:rsidR="008A15A8" w:rsidRPr="006030C8" w:rsidRDefault="008A15A8" w:rsidP="002D25C8">
      <w:pPr>
        <w:rPr>
          <w:lang w:val="fr-FR"/>
        </w:rPr>
      </w:pPr>
      <w:r w:rsidRPr="006030C8">
        <w:rPr>
          <w:rFonts w:eastAsia="Calibri" w:cs="Tahoma"/>
          <w:szCs w:val="18"/>
          <w:lang w:val="fr-FR"/>
        </w:rPr>
        <w:t>Les clients qui participent au programme Software Assurance Membership et qui possèdent dix mille (10 000) ordinateurs sous licence ou plus dans le groupe de produits Systèmes peuvent être éligibles au Programme de Licences Sources aux Entreprises (ESLP) pendant la durée de leur Software Assurance.</w:t>
      </w:r>
      <w:r w:rsidR="006030C8" w:rsidRPr="006030C8">
        <w:rPr>
          <w:rFonts w:eastAsia="Calibri" w:cs="Tahoma"/>
          <w:szCs w:val="18"/>
          <w:lang w:val="fr-FR"/>
        </w:rPr>
        <w:t xml:space="preserve"> </w:t>
      </w:r>
      <w:r w:rsidRPr="006030C8">
        <w:rPr>
          <w:rFonts w:eastAsia="Calibri" w:cs="Tahoma"/>
          <w:szCs w:val="18"/>
          <w:lang w:val="fr-FR"/>
        </w:rPr>
        <w:t>ESLP permet d’accéder au code source Microsoft Windows à des fins de développement et de support internes.</w:t>
      </w:r>
      <w:r w:rsidR="006030C8" w:rsidRPr="006030C8">
        <w:rPr>
          <w:rFonts w:eastAsia="Calibri" w:cs="Tahoma"/>
          <w:szCs w:val="18"/>
          <w:lang w:val="fr-FR"/>
        </w:rPr>
        <w:t xml:space="preserve"> </w:t>
      </w:r>
      <w:r w:rsidRPr="006030C8">
        <w:rPr>
          <w:rFonts w:eastAsia="Calibri" w:cs="Tahoma"/>
          <w:szCs w:val="18"/>
          <w:lang w:val="fr-FR"/>
        </w:rPr>
        <w:t>ESLP n’est pas disponible dans tous les pays et l’avantage est concédé par contrat/accord de mise en œuvre.</w:t>
      </w:r>
    </w:p>
    <w:p w14:paraId="1359012A" w14:textId="77777777" w:rsidR="008A15A8" w:rsidRPr="006030C8" w:rsidRDefault="008A15A8" w:rsidP="002D25C8">
      <w:pPr>
        <w:rPr>
          <w:lang w:val="fr-FR"/>
        </w:rPr>
      </w:pPr>
      <w:r w:rsidRPr="006030C8">
        <w:rPr>
          <w:rFonts w:eastAsia="Calibri" w:cs="Tahoma"/>
          <w:szCs w:val="18"/>
          <w:lang w:val="fr-FR"/>
        </w:rPr>
        <w:t xml:space="preserve">Le formulaire d’inscription peut être téléchargé sur le site Volume Licensing Service Center (VLSC). Les conditions d’éligibilité et les zones de disponibilité sont régies par les conditions générales de Microsoft (reportez-vous à l’adresse </w:t>
      </w:r>
      <w:hyperlink r:id="rId25" w:history="1">
        <w:r w:rsidRPr="006030C8">
          <w:rPr>
            <w:rFonts w:eastAsia="Calibri" w:cs="Tahoma"/>
            <w:color w:val="0000FF"/>
            <w:szCs w:val="18"/>
            <w:u w:val="single"/>
            <w:lang w:val="fr-FR"/>
          </w:rPr>
          <w:t>www.microsoft.com/resources/sharedsource/Licensing/Enterprise.mspx</w:t>
        </w:r>
      </w:hyperlink>
      <w:r w:rsidRPr="006030C8">
        <w:rPr>
          <w:rFonts w:eastAsia="Calibri" w:cs="Tahoma"/>
          <w:szCs w:val="18"/>
          <w:lang w:val="fr-FR"/>
        </w:rPr>
        <w:t xml:space="preserve"> pour plus d’informations). Les programmes Éducation sont éligibles au programme Microsoft Research Source Licensing Program. </w:t>
      </w:r>
    </w:p>
    <w:p w14:paraId="588E56DD" w14:textId="77777777" w:rsidR="008A15A8" w:rsidRPr="006030C8" w:rsidRDefault="008A15A8" w:rsidP="002D25C8">
      <w:pPr>
        <w:pStyle w:val="Heading3"/>
        <w:rPr>
          <w:lang w:val="fr-FR"/>
        </w:rPr>
      </w:pPr>
    </w:p>
    <w:p w14:paraId="67A7355F" w14:textId="77777777" w:rsidR="00023FE7" w:rsidRPr="006030C8" w:rsidRDefault="00023FE7" w:rsidP="002D25C8">
      <w:pPr>
        <w:pStyle w:val="Heading3"/>
        <w:rPr>
          <w:lang w:val="fr-FR"/>
        </w:rPr>
      </w:pPr>
      <w:bookmarkStart w:id="739" w:name="_Toc336338236"/>
      <w:bookmarkStart w:id="740" w:name="_Toc377592973"/>
      <w:r w:rsidRPr="006030C8">
        <w:rPr>
          <w:rFonts w:ascii="Tahoma" w:hAnsi="Tahoma" w:cs="Tahoma"/>
          <w:sz w:val="24"/>
          <w:lang w:val="fr-FR"/>
        </w:rPr>
        <w:t>Support Technique 24h/24, 7 jours/7</w:t>
      </w:r>
      <w:bookmarkEnd w:id="739"/>
      <w:bookmarkEnd w:id="740"/>
    </w:p>
    <w:p w14:paraId="14B77C98" w14:textId="77777777" w:rsidR="00023FE7" w:rsidRPr="006030C8" w:rsidRDefault="00023FE7" w:rsidP="002D25C8">
      <w:pPr>
        <w:rPr>
          <w:lang w:val="fr-FR"/>
        </w:rPr>
      </w:pPr>
    </w:p>
    <w:p w14:paraId="5E338917" w14:textId="77777777" w:rsidR="00324479" w:rsidRPr="006030C8" w:rsidRDefault="00324479" w:rsidP="002D25C8">
      <w:pPr>
        <w:rPr>
          <w:lang w:val="fr-FR"/>
        </w:rPr>
      </w:pPr>
      <w:r w:rsidRPr="006030C8">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l’Enseignement) qui ont souscrit une Software Assurance sont éligibles au Support Technique 24h/24, 7 jours/7 pendant la durée de leur Software Assurance.</w:t>
      </w:r>
      <w:r w:rsidR="006030C8" w:rsidRPr="006030C8">
        <w:rPr>
          <w:rFonts w:cs="Tahoma"/>
          <w:szCs w:val="18"/>
          <w:lang w:val="fr-FR"/>
        </w:rPr>
        <w:t xml:space="preserve"> </w:t>
      </w:r>
    </w:p>
    <w:p w14:paraId="7A1F2832" w14:textId="77777777" w:rsidR="00023FE7" w:rsidRPr="006030C8" w:rsidRDefault="00023FE7" w:rsidP="002D25C8">
      <w:pPr>
        <w:pStyle w:val="AppendixBodyText"/>
        <w:spacing w:after="0"/>
        <w:rPr>
          <w:lang w:val="fr-FR"/>
        </w:rPr>
      </w:pPr>
    </w:p>
    <w:p w14:paraId="1855F523" w14:textId="77777777" w:rsidR="00023FE7" w:rsidRPr="006030C8" w:rsidRDefault="00023FE7" w:rsidP="002D25C8">
      <w:pPr>
        <w:pStyle w:val="AppendixBodyText"/>
        <w:spacing w:after="0"/>
        <w:rPr>
          <w:lang w:val="fr-FR"/>
        </w:rPr>
      </w:pPr>
      <w:r w:rsidRPr="006030C8">
        <w:rPr>
          <w:rFonts w:ascii="Tahoma" w:hAnsi="Tahoma" w:cs="Tahoma"/>
          <w:sz w:val="18"/>
          <w:szCs w:val="18"/>
          <w:lang w:val="fr-FR"/>
        </w:rPr>
        <w:t>Le Support Technique 24h/24, 7 jours/7 propose une assistance pour la résolution de problèmes présentant des signes spécifiques, rencontrés lors de l’utilisation de produits Microsoft et dont on peut raisonnablement penser qu’ils sont causés par des produits Microsoft.</w:t>
      </w:r>
      <w:r w:rsidR="006030C8" w:rsidRPr="006030C8">
        <w:rPr>
          <w:rFonts w:ascii="Tahoma" w:hAnsi="Tahoma" w:cs="Tahoma"/>
          <w:sz w:val="18"/>
          <w:szCs w:val="18"/>
          <w:lang w:val="fr-FR"/>
        </w:rPr>
        <w:t xml:space="preserve"> </w:t>
      </w:r>
      <w:r w:rsidRPr="006030C8">
        <w:rPr>
          <w:rFonts w:ascii="Tahoma" w:hAnsi="Tahoma" w:cs="Tahoma"/>
          <w:sz w:val="18"/>
          <w:szCs w:val="18"/>
          <w:lang w:val="fr-FR"/>
        </w:rPr>
        <w:t>Microsoft déploiera des efforts raisonnables pour assister les clients en cas de demande de support, de façon conforme aux politiques du Support Technique Microsoft.</w:t>
      </w:r>
      <w:r w:rsidR="006030C8" w:rsidRPr="006030C8">
        <w:rPr>
          <w:rFonts w:ascii="Tahoma" w:hAnsi="Tahoma" w:cs="Tahoma"/>
          <w:sz w:val="18"/>
          <w:szCs w:val="18"/>
          <w:lang w:val="fr-FR"/>
        </w:rPr>
        <w:t xml:space="preserve"> </w:t>
      </w:r>
      <w:r w:rsidRPr="006030C8">
        <w:rPr>
          <w:rFonts w:ascii="Tahoma" w:hAnsi="Tahoma" w:cs="Tahoma"/>
          <w:sz w:val="18"/>
          <w:szCs w:val="18"/>
          <w:lang w:val="fr-FR"/>
        </w:rPr>
        <w:t>Microsoft se réserve le droit de refuser de traiter des demandes de services de support déraisonnables et peut, occasionnellement, orienter les clients vers des contrats de niveau de service supplémentaires pouvant im</w:t>
      </w:r>
      <w:r w:rsidR="00BC6B61">
        <w:rPr>
          <w:rFonts w:ascii="Tahoma" w:hAnsi="Tahoma" w:cs="Tahoma"/>
          <w:sz w:val="18"/>
          <w:szCs w:val="18"/>
          <w:lang w:val="fr-FR"/>
        </w:rPr>
        <w:t>pliquer des frais additionnels.</w:t>
      </w:r>
    </w:p>
    <w:p w14:paraId="34A9F3A4" w14:textId="77777777" w:rsidR="00023FE7" w:rsidRPr="006030C8" w:rsidRDefault="00023FE7" w:rsidP="002D25C8">
      <w:pPr>
        <w:pStyle w:val="AppendixBodyText"/>
        <w:spacing w:after="0"/>
        <w:rPr>
          <w:lang w:val="fr-FR"/>
        </w:rPr>
      </w:pPr>
    </w:p>
    <w:p w14:paraId="76F4AFB2" w14:textId="77777777" w:rsidR="00023FE7" w:rsidRPr="006030C8" w:rsidRDefault="00023FE7" w:rsidP="009536A2">
      <w:pPr>
        <w:pStyle w:val="AppendixBodyText"/>
        <w:spacing w:after="0"/>
        <w:rPr>
          <w:lang w:val="fr-FR"/>
        </w:rPr>
      </w:pPr>
      <w:r w:rsidRPr="006030C8">
        <w:rPr>
          <w:rFonts w:ascii="Tahoma" w:hAnsi="Tahoma" w:cs="Tahoma"/>
          <w:sz w:val="18"/>
          <w:szCs w:val="18"/>
          <w:lang w:val="fr-FR"/>
        </w:rPr>
        <w:t>Microsoft pourra ajouter de nouveaux produits à la liste des produits faisant l’objet d’un support ou interrompre le</w:t>
      </w:r>
      <w:r w:rsidR="009536A2">
        <w:rPr>
          <w:rFonts w:ascii="Tahoma" w:hAnsi="Tahoma" w:cs="Tahoma"/>
          <w:sz w:val="18"/>
          <w:szCs w:val="18"/>
          <w:lang w:val="fr-FR"/>
        </w:rPr>
        <w:t> </w:t>
      </w:r>
      <w:r w:rsidRPr="006030C8">
        <w:rPr>
          <w:rFonts w:ascii="Tahoma" w:hAnsi="Tahoma" w:cs="Tahoma"/>
          <w:sz w:val="18"/>
          <w:szCs w:val="18"/>
          <w:lang w:val="fr-FR"/>
        </w:rPr>
        <w:t xml:space="preserve">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w:t>
      </w:r>
      <w:r w:rsidR="00BC6B61">
        <w:rPr>
          <w:rFonts w:ascii="Tahoma" w:hAnsi="Tahoma" w:cs="Tahoma"/>
          <w:sz w:val="18"/>
          <w:szCs w:val="18"/>
          <w:lang w:val="fr-FR"/>
        </w:rPr>
        <w:t>présentes conditions générales.</w:t>
      </w:r>
    </w:p>
    <w:p w14:paraId="240526B1" w14:textId="77777777" w:rsidR="00DF400D" w:rsidRPr="006030C8" w:rsidRDefault="00DF400D" w:rsidP="002D25C8">
      <w:pPr>
        <w:pStyle w:val="AppendixBodyText"/>
        <w:spacing w:after="0"/>
        <w:rPr>
          <w:lang w:val="fr-FR"/>
        </w:rPr>
      </w:pPr>
    </w:p>
    <w:p w14:paraId="74AA24D9" w14:textId="77777777" w:rsidR="00023FE7" w:rsidRPr="006030C8" w:rsidRDefault="00023FE7" w:rsidP="002D25C8">
      <w:pPr>
        <w:pStyle w:val="AppendixBodyText"/>
        <w:spacing w:after="0"/>
        <w:rPr>
          <w:lang w:val="fr-FR"/>
        </w:rPr>
      </w:pPr>
      <w:r w:rsidRPr="006030C8">
        <w:rPr>
          <w:rFonts w:ascii="Tahoma" w:hAnsi="Tahoma" w:cs="Tahoma"/>
          <w:sz w:val="18"/>
          <w:szCs w:val="18"/>
          <w:lang w:val="fr-FR"/>
        </w:rPr>
        <w:t>Une demande de support assisté, également appelée incident, englobe une requête d’assistance unique et les efforts raisonnables nécessaires pour la résoudre.</w:t>
      </w:r>
      <w:r w:rsidR="006030C8" w:rsidRPr="006030C8">
        <w:rPr>
          <w:rFonts w:ascii="Tahoma" w:hAnsi="Tahoma" w:cs="Tahoma"/>
          <w:sz w:val="18"/>
          <w:szCs w:val="18"/>
          <w:lang w:val="fr-FR"/>
        </w:rPr>
        <w:t xml:space="preserve"> </w:t>
      </w:r>
      <w:r w:rsidRPr="006030C8">
        <w:rPr>
          <w:rFonts w:ascii="Tahoma" w:hAnsi="Tahoma" w:cs="Tahoma"/>
          <w:sz w:val="18"/>
          <w:szCs w:val="18"/>
          <w:lang w:val="fr-FR"/>
        </w:rPr>
        <w:t>Une requête d’assistance unique est un problème qui ne peut pas être divisé en requêtes secondaires.</w:t>
      </w:r>
      <w:r w:rsidR="006030C8" w:rsidRPr="006030C8">
        <w:rPr>
          <w:rFonts w:ascii="Tahoma" w:hAnsi="Tahoma" w:cs="Tahoma"/>
          <w:sz w:val="18"/>
          <w:szCs w:val="18"/>
          <w:lang w:val="fr-FR"/>
        </w:rPr>
        <w:t xml:space="preserve"> </w:t>
      </w:r>
      <w:r w:rsidRPr="006030C8">
        <w:rPr>
          <w:rFonts w:ascii="Tahoma" w:hAnsi="Tahoma" w:cs="Tahoma"/>
          <w:sz w:val="18"/>
          <w:szCs w:val="18"/>
          <w:lang w:val="fr-FR"/>
        </w:rPr>
        <w:t>Si un problème comporte des requêtes secondaires, chacune d’entre elles doit être considérée comme un incident séparé.</w:t>
      </w:r>
      <w:r w:rsidR="006030C8" w:rsidRPr="006030C8">
        <w:rPr>
          <w:rFonts w:ascii="Tahoma" w:hAnsi="Tahoma" w:cs="Tahoma"/>
          <w:sz w:val="18"/>
          <w:szCs w:val="18"/>
          <w:lang w:val="fr-FR"/>
        </w:rPr>
        <w:t xml:space="preserve"> </w:t>
      </w:r>
      <w:r w:rsidRPr="006030C8">
        <w:rPr>
          <w:rFonts w:ascii="Tahoma" w:hAnsi="Tahoma" w:cs="Tahoma"/>
          <w:sz w:val="18"/>
          <w:szCs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6030C8" w:rsidRPr="006030C8">
        <w:rPr>
          <w:rFonts w:ascii="Tahoma" w:hAnsi="Tahoma" w:cs="Tahoma"/>
          <w:sz w:val="18"/>
          <w:szCs w:val="18"/>
          <w:lang w:val="fr-FR"/>
        </w:rPr>
        <w:t xml:space="preserve"> </w:t>
      </w:r>
      <w:r w:rsidRPr="006030C8">
        <w:rPr>
          <w:rFonts w:ascii="Tahoma" w:hAnsi="Tahoma" w:cs="Tahoma"/>
          <w:sz w:val="18"/>
          <w:szCs w:val="18"/>
          <w:lang w:val="fr-FR"/>
        </w:rPr>
        <w:t>Les correctifs sont destinés à résoudre les problèmes spécifiques des clients et ne sont pas testés pour la régression.</w:t>
      </w:r>
      <w:r w:rsidR="006030C8" w:rsidRPr="006030C8">
        <w:rPr>
          <w:rFonts w:ascii="Tahoma" w:hAnsi="Tahoma" w:cs="Tahoma"/>
          <w:sz w:val="18"/>
          <w:szCs w:val="18"/>
          <w:lang w:val="fr-FR"/>
        </w:rPr>
        <w:t xml:space="preserve"> </w:t>
      </w:r>
      <w:r w:rsidRPr="006030C8">
        <w:rPr>
          <w:rFonts w:ascii="Tahoma" w:hAnsi="Tahoma" w:cs="Tahoma"/>
          <w:sz w:val="18"/>
          <w:szCs w:val="18"/>
          <w:lang w:val="fr-FR"/>
        </w:rPr>
        <w:t>Sauf stipulation contraire dans le présent document, les Correctifs ne peuvent être distribués à des tiers non affiliés sans le consentement express écrit de Microsoft.</w:t>
      </w:r>
    </w:p>
    <w:p w14:paraId="3E547CC9" w14:textId="77777777" w:rsidR="00023FE7" w:rsidRPr="00981C83" w:rsidRDefault="00023FE7" w:rsidP="00E872DD">
      <w:pPr>
        <w:pStyle w:val="AppendixBodyText"/>
        <w:spacing w:after="0"/>
        <w:rPr>
          <w:rFonts w:ascii="Tahoma" w:hAnsi="Tahoma" w:cs="Tahoma"/>
          <w:sz w:val="18"/>
          <w:szCs w:val="18"/>
          <w:lang w:val="fr-FR"/>
        </w:rPr>
      </w:pPr>
      <w:r w:rsidRPr="00981C83">
        <w:rPr>
          <w:rFonts w:ascii="Tahoma" w:hAnsi="Tahoma" w:cs="Tahoma"/>
          <w:sz w:val="18"/>
          <w:szCs w:val="18"/>
          <w:lang w:val="fr-FR"/>
        </w:rPr>
        <w:t xml:space="preserve">Les produits disponibles par le biais d’un programme de Licence en Volume et qui sont actuellement pris en charge par le Support Standard tel que stipulé dans la </w:t>
      </w:r>
      <w:hyperlink r:id="rId26" w:history="1">
        <w:r w:rsidRPr="00981C83">
          <w:rPr>
            <w:rStyle w:val="Hyperlink"/>
            <w:rFonts w:ascii="Tahoma" w:hAnsi="Tahoma" w:cs="Tahoma"/>
            <w:sz w:val="18"/>
            <w:szCs w:val="18"/>
            <w:lang w:val="fr-FR"/>
          </w:rPr>
          <w:t>Politique de Support Microsoft</w:t>
        </w:r>
      </w:hyperlink>
      <w:r w:rsidRPr="00981C83">
        <w:rPr>
          <w:rFonts w:ascii="Tahoma" w:hAnsi="Tahoma" w:cs="Tahoma"/>
          <w:sz w:val="18"/>
          <w:szCs w:val="18"/>
          <w:lang w:val="fr-FR"/>
        </w:rPr>
        <w:t xml:space="preserve"> </w:t>
      </w:r>
      <w:r w:rsidRPr="00981C83">
        <w:rPr>
          <w:rFonts w:ascii="Tahoma" w:hAnsi="Tahoma" w:cs="Tahoma"/>
          <w:color w:val="000000"/>
          <w:sz w:val="18"/>
          <w:szCs w:val="18"/>
          <w:lang w:val="fr-FR"/>
        </w:rPr>
        <w:t>sont éligibles au Support Technique 24h/24, 7 jours/7.</w:t>
      </w:r>
      <w:r w:rsidR="006030C8" w:rsidRPr="00981C83">
        <w:rPr>
          <w:rFonts w:ascii="Tahoma" w:hAnsi="Tahoma" w:cs="Tahoma"/>
          <w:color w:val="000000"/>
          <w:sz w:val="18"/>
          <w:szCs w:val="18"/>
          <w:lang w:val="fr-FR"/>
        </w:rPr>
        <w:t xml:space="preserve"> </w:t>
      </w:r>
      <w:r w:rsidRPr="00981C83">
        <w:rPr>
          <w:rFonts w:ascii="Tahoma" w:hAnsi="Tahoma" w:cs="Tahoma"/>
          <w:color w:val="000000"/>
          <w:sz w:val="18"/>
          <w:szCs w:val="18"/>
          <w:lang w:val="fr-FR"/>
        </w:rPr>
        <w:t xml:space="preserve">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 </w:t>
      </w:r>
      <w:r w:rsidRPr="00981C83">
        <w:rPr>
          <w:rFonts w:ascii="Tahoma" w:hAnsi="Tahoma" w:cs="Tahoma"/>
          <w:color w:val="000000"/>
          <w:sz w:val="18"/>
          <w:szCs w:val="18"/>
          <w:lang w:val="fr-FR"/>
        </w:rPr>
        <w:lastRenderedPageBreak/>
        <w:t>des incidents concernant d’autres produits éligibles tel que stipulé ci-après dans la section Attribution d’Incidents Pris en Charge par le Support Téléphonique.</w:t>
      </w:r>
      <w:r w:rsidR="006030C8" w:rsidRPr="00981C83">
        <w:rPr>
          <w:rFonts w:ascii="Tahoma" w:hAnsi="Tahoma" w:cs="Tahoma"/>
          <w:color w:val="000000"/>
          <w:sz w:val="18"/>
          <w:szCs w:val="18"/>
          <w:lang w:val="fr-FR"/>
        </w:rPr>
        <w:t xml:space="preserve"> </w:t>
      </w:r>
      <w:r w:rsidRPr="00981C83">
        <w:rPr>
          <w:rFonts w:ascii="Tahoma" w:hAnsi="Tahoma" w:cs="Tahoma"/>
          <w:color w:val="000000"/>
          <w:sz w:val="18"/>
          <w:szCs w:val="18"/>
          <w:lang w:val="fr-FR"/>
        </w:rPr>
        <w:t>Reportez-vous à la section relative aux produits spécifiques dans le présent document pour connaître la politique des services et du support.</w:t>
      </w:r>
      <w:r w:rsidR="006030C8" w:rsidRPr="00981C83">
        <w:rPr>
          <w:rFonts w:ascii="Tahoma" w:hAnsi="Tahoma" w:cs="Tahoma"/>
          <w:color w:val="000000"/>
          <w:sz w:val="18"/>
          <w:szCs w:val="18"/>
          <w:lang w:val="fr-FR"/>
        </w:rPr>
        <w:t xml:space="preserve"> </w:t>
      </w:r>
      <w:r w:rsidRPr="00981C83">
        <w:rPr>
          <w:rFonts w:ascii="Tahoma" w:hAnsi="Tahoma" w:cs="Tahoma"/>
          <w:color w:val="000000"/>
          <w:sz w:val="18"/>
          <w:szCs w:val="18"/>
          <w:lang w:val="fr-FR"/>
        </w:rPr>
        <w:t>Les versions antérieures des produits actuellement pris en charge par le Support Standard que les clients choisissent d’utiliser à la place de leur version sous licence actuelle sont également éligibles.</w:t>
      </w:r>
      <w:r w:rsidR="006030C8" w:rsidRPr="00981C83">
        <w:rPr>
          <w:rFonts w:ascii="Tahoma" w:hAnsi="Tahoma" w:cs="Tahoma"/>
          <w:color w:val="000000"/>
          <w:sz w:val="18"/>
          <w:szCs w:val="18"/>
          <w:lang w:val="fr-FR"/>
        </w:rPr>
        <w:t xml:space="preserve"> </w:t>
      </w:r>
      <w:r w:rsidRPr="00981C83">
        <w:rPr>
          <w:rFonts w:ascii="Tahoma" w:hAnsi="Tahoma" w:cs="Tahoma"/>
          <w:color w:val="000000"/>
          <w:sz w:val="18"/>
          <w:szCs w:val="18"/>
          <w:lang w:val="fr-FR"/>
        </w:rPr>
        <w:t>L’Édition Developer de tous les serveurs, produits HED et Abonnements MSDN sont</w:t>
      </w:r>
      <w:r w:rsidR="00E872DD">
        <w:rPr>
          <w:rFonts w:ascii="Tahoma" w:hAnsi="Tahoma" w:cs="Tahoma"/>
          <w:color w:val="000000"/>
          <w:sz w:val="18"/>
          <w:szCs w:val="18"/>
          <w:lang w:val="fr-FR"/>
        </w:rPr>
        <w:t> </w:t>
      </w:r>
      <w:r w:rsidRPr="00981C83">
        <w:rPr>
          <w:rFonts w:ascii="Tahoma" w:hAnsi="Tahoma" w:cs="Tahoma"/>
          <w:color w:val="000000"/>
          <w:sz w:val="18"/>
          <w:szCs w:val="18"/>
          <w:lang w:val="fr-FR"/>
        </w:rPr>
        <w:t>exclus.</w:t>
      </w:r>
    </w:p>
    <w:p w14:paraId="4A4410D9" w14:textId="77777777" w:rsidR="00023FE7" w:rsidRPr="006030C8" w:rsidRDefault="00023FE7" w:rsidP="002D25C8">
      <w:pPr>
        <w:pStyle w:val="AppendixBodyText"/>
        <w:spacing w:after="0"/>
        <w:rPr>
          <w:lang w:val="fr-FR"/>
        </w:rPr>
      </w:pPr>
    </w:p>
    <w:p w14:paraId="304728E7" w14:textId="77777777" w:rsidR="00023FE7" w:rsidRDefault="00023FE7" w:rsidP="00E872DD">
      <w:pPr>
        <w:pStyle w:val="AppendixBodyText"/>
        <w:spacing w:after="0"/>
        <w:rPr>
          <w:rFonts w:ascii="Tahoma" w:hAnsi="Tahoma" w:cs="Tahoma"/>
          <w:sz w:val="18"/>
          <w:szCs w:val="18"/>
          <w:lang w:val="fr-FR"/>
        </w:rPr>
      </w:pPr>
      <w:r w:rsidRPr="006030C8">
        <w:rPr>
          <w:rFonts w:ascii="Tahoma" w:hAnsi="Tahoma" w:cs="Tahoma"/>
          <w:sz w:val="18"/>
          <w:szCs w:val="18"/>
          <w:lang w:val="fr-FR"/>
        </w:rPr>
        <w:t>Microsoft peut utiliser, pour sa base de connaissances, toutes les informations techniques obtenues dans le cadre de</w:t>
      </w:r>
      <w:r w:rsidR="00E872DD">
        <w:rPr>
          <w:rFonts w:ascii="Tahoma" w:hAnsi="Tahoma" w:cs="Tahoma"/>
          <w:sz w:val="18"/>
          <w:szCs w:val="18"/>
          <w:lang w:val="fr-FR"/>
        </w:rPr>
        <w:t> </w:t>
      </w:r>
      <w:r w:rsidRPr="006030C8">
        <w:rPr>
          <w:rFonts w:ascii="Tahoma" w:hAnsi="Tahoma" w:cs="Tahoma"/>
          <w:sz w:val="18"/>
          <w:szCs w:val="18"/>
          <w:lang w:val="fr-FR"/>
        </w:rPr>
        <w:t>la fourniture des services portant sur ses produits et liées à la résolution de problèmes, à la suppression interne de dysfonctionnements et à l’amélioration des fonctionnalités des produits et aux correctifs. Microsoft s’engage à ne pas 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savoir-faire ou les techniques en résultant, à condition que les informations confidentielles de l’autre partie ne soient pas divulguées dans le cadre de cette utilisation.</w:t>
      </w:r>
    </w:p>
    <w:p w14:paraId="34F8F81E" w14:textId="77777777" w:rsidR="00BC6B61" w:rsidRPr="006030C8" w:rsidRDefault="00BC6B61" w:rsidP="00E872DD">
      <w:pPr>
        <w:pStyle w:val="AppendixBodyText"/>
        <w:spacing w:after="0"/>
        <w:rPr>
          <w:lang w:val="fr-FR"/>
        </w:rPr>
      </w:pPr>
    </w:p>
    <w:p w14:paraId="4E535457" w14:textId="77777777" w:rsidR="00023FE7" w:rsidRPr="0005597D" w:rsidRDefault="00023FE7" w:rsidP="002D25C8">
      <w:pPr>
        <w:pStyle w:val="AppendixBodyText"/>
        <w:spacing w:after="0"/>
        <w:rPr>
          <w:spacing w:val="-2"/>
          <w:lang w:val="fr-FR"/>
        </w:rPr>
      </w:pPr>
      <w:r w:rsidRPr="0005597D">
        <w:rPr>
          <w:rFonts w:ascii="Tahoma" w:hAnsi="Tahoma" w:cs="Tahoma"/>
          <w:spacing w:val="-2"/>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 client.</w:t>
      </w:r>
    </w:p>
    <w:p w14:paraId="6DD76558" w14:textId="77777777" w:rsidR="00023FE7" w:rsidRPr="006030C8" w:rsidRDefault="00023FE7" w:rsidP="002D25C8">
      <w:pPr>
        <w:pStyle w:val="AppendixBodyText"/>
        <w:spacing w:after="0"/>
        <w:rPr>
          <w:lang w:val="fr-FR"/>
        </w:rPr>
      </w:pPr>
    </w:p>
    <w:p w14:paraId="7B57D5B4" w14:textId="77777777" w:rsidR="00023FE7" w:rsidRPr="006030C8" w:rsidRDefault="00023FE7" w:rsidP="002D25C8">
      <w:pPr>
        <w:pStyle w:val="AppendixBodyText"/>
        <w:spacing w:after="0"/>
        <w:rPr>
          <w:lang w:val="fr-FR"/>
        </w:rPr>
      </w:pPr>
      <w:r w:rsidRPr="006030C8">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006030C8" w:rsidRPr="006030C8">
        <w:rPr>
          <w:rFonts w:ascii="Tahoma" w:hAnsi="Tahoma" w:cs="Tahoma"/>
          <w:sz w:val="18"/>
          <w:szCs w:val="18"/>
          <w:lang w:val="fr-FR"/>
        </w:rPr>
        <w:t xml:space="preserve"> </w:t>
      </w:r>
      <w:r w:rsidRPr="006030C8">
        <w:rPr>
          <w:rFonts w:ascii="Tahoma" w:hAnsi="Tahoma" w:cs="Tahoma"/>
          <w:sz w:val="18"/>
          <w:szCs w:val="18"/>
          <w:lang w:val="fr-FR"/>
        </w:rPr>
        <w:t>Le Support Technique 24h/24, 7 jours/7 attribue aux clients un nombre donné d’incidents et des interlocuteurs désignés pour communiquer les incidents, tel que décrit ci-après.</w:t>
      </w:r>
    </w:p>
    <w:p w14:paraId="73AE5A97" w14:textId="77777777" w:rsidR="00023FE7" w:rsidRPr="006030C8" w:rsidRDefault="00023FE7" w:rsidP="002D25C8">
      <w:pPr>
        <w:pStyle w:val="AppendixBodyText"/>
        <w:spacing w:after="0"/>
        <w:rPr>
          <w:lang w:val="fr-FR"/>
        </w:rPr>
      </w:pPr>
    </w:p>
    <w:p w14:paraId="02D64AF8" w14:textId="77777777" w:rsidR="00023FE7" w:rsidRPr="006030C8" w:rsidRDefault="00023FE7" w:rsidP="0047054A">
      <w:pPr>
        <w:keepNext/>
        <w:spacing w:after="60"/>
        <w:rPr>
          <w:lang w:val="fr-FR"/>
        </w:rPr>
      </w:pPr>
      <w:bookmarkStart w:id="741" w:name="_Toc240899163"/>
      <w:r w:rsidRPr="006030C8">
        <w:rPr>
          <w:rFonts w:cs="Tahoma"/>
          <w:b/>
          <w:szCs w:val="20"/>
          <w:lang w:val="fr-FR"/>
        </w:rPr>
        <w:t>Attribution d’Incidents Pris en Charge par le Support Téléphonique</w:t>
      </w:r>
      <w:bookmarkEnd w:id="741"/>
    </w:p>
    <w:p w14:paraId="7206C629" w14:textId="77777777" w:rsidR="00023FE7" w:rsidRPr="006030C8" w:rsidRDefault="00023FE7" w:rsidP="002D25C8">
      <w:pPr>
        <w:pStyle w:val="AppendixBodyText"/>
        <w:spacing w:after="0"/>
        <w:rPr>
          <w:lang w:val="fr-FR"/>
        </w:rPr>
      </w:pPr>
      <w:r w:rsidRPr="006030C8">
        <w:rPr>
          <w:rFonts w:ascii="Tahoma" w:hAnsi="Tahoma" w:cs="Tahoma"/>
          <w:sz w:val="18"/>
          <w:szCs w:val="18"/>
          <w:lang w:val="fr-FR"/>
        </w:rPr>
        <w:t>Le nombre d’incidents autorisés pris en charge par le support téléphonique varie selon la dépense SA et l’option de paiement choisie par le client.</w:t>
      </w:r>
      <w:r w:rsidR="006030C8" w:rsidRPr="006030C8">
        <w:rPr>
          <w:rFonts w:ascii="Tahoma" w:hAnsi="Tahoma" w:cs="Tahoma"/>
          <w:sz w:val="18"/>
          <w:szCs w:val="18"/>
          <w:lang w:val="fr-FR"/>
        </w:rPr>
        <w:t xml:space="preserve"> </w:t>
      </w:r>
      <w:r w:rsidRPr="006030C8">
        <w:rPr>
          <w:rFonts w:ascii="Tahoma" w:hAnsi="Tahoma" w:cs="Tahoma"/>
          <w:sz w:val="18"/>
          <w:lang w:val="fr-FR"/>
        </w:rPr>
        <w:t>Pour les besoins des présentes, « dépense SA » ne désigne pas littéralement la dépense en dollars américains réellement effectuée par le client.</w:t>
      </w:r>
      <w:r w:rsidR="006030C8" w:rsidRPr="006030C8">
        <w:rPr>
          <w:rFonts w:ascii="Tahoma" w:hAnsi="Tahoma" w:cs="Tahoma"/>
          <w:sz w:val="18"/>
          <w:lang w:val="fr-FR"/>
        </w:rPr>
        <w:t xml:space="preserve"> </w:t>
      </w:r>
      <w:r w:rsidRPr="006030C8">
        <w:rPr>
          <w:rFonts w:ascii="Tahoma" w:hAnsi="Tahoma" w:cs="Tahoma"/>
          <w:sz w:val="18"/>
          <w:lang w:val="fr-FR"/>
        </w:rPr>
        <w:t xml:space="preserve">Il s’agit d’une approximation de la part des dépenses du client attribuable à la Software Assurance de ces produits. Pour les </w:t>
      </w:r>
      <w:r w:rsidRPr="006030C8">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6030C8" w:rsidRPr="006030C8">
        <w:rPr>
          <w:rFonts w:ascii="Tahoma" w:hAnsi="Tahoma" w:cs="Tahoma"/>
          <w:sz w:val="18"/>
          <w:szCs w:val="18"/>
          <w:lang w:val="fr-FR"/>
        </w:rPr>
        <w:t xml:space="preserve"> </w:t>
      </w:r>
      <w:r w:rsidRPr="006030C8">
        <w:rPr>
          <w:rFonts w:ascii="Tahoma" w:hAnsi="Tahoma" w:cs="Tahoma"/>
          <w:sz w:val="18"/>
          <w:szCs w:val="18"/>
          <w:lang w:val="fr-FR"/>
        </w:rPr>
        <w:t xml:space="preserve">L’incident complémentaire est attribué au titre des accords de mise en œuvre Entreprise et Select, de l’enregistrement Select Plus et du contrat Open Value avec Software Assurance couvrant au moins un produit logiciel Serveur éligible. </w:t>
      </w:r>
    </w:p>
    <w:p w14:paraId="08ED0A56" w14:textId="77777777" w:rsidR="00F42FB8" w:rsidRPr="006030C8" w:rsidRDefault="00F42FB8" w:rsidP="002D25C8">
      <w:pPr>
        <w:pStyle w:val="AppendixBodyText"/>
        <w:spacing w:after="0"/>
        <w:rPr>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251"/>
        <w:gridCol w:w="2772"/>
        <w:gridCol w:w="2889"/>
      </w:tblGrid>
      <w:tr w:rsidR="00613BBB" w:rsidRPr="00FD12DC" w14:paraId="12949D08" w14:textId="77777777" w:rsidTr="00DF0D11">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08B23DF7" w14:textId="77777777" w:rsidR="00613BBB" w:rsidRDefault="00613BBB" w:rsidP="00F42FB8">
            <w:pPr>
              <w:pStyle w:val="AppendixBodyText"/>
              <w:rPr>
                <w:rFonts w:ascii="Tahoma" w:hAnsi="Tahoma" w:cs="Tahoma"/>
                <w:b/>
                <w:bCs/>
              </w:rPr>
            </w:pPr>
            <w:r>
              <w:rPr>
                <w:rFonts w:ascii="Tahoma" w:hAnsi="Tahoma" w:cs="Tahoma"/>
                <w:b/>
                <w:bCs/>
              </w:rPr>
              <w:t>Devise</w:t>
            </w:r>
          </w:p>
        </w:tc>
        <w:tc>
          <w:tcPr>
            <w:tcW w:w="1251" w:type="dxa"/>
            <w:tcBorders>
              <w:top w:val="single" w:sz="8" w:space="0" w:color="auto"/>
              <w:left w:val="single" w:sz="8" w:space="0" w:color="auto"/>
              <w:bottom w:val="single" w:sz="8" w:space="0" w:color="auto"/>
              <w:right w:val="single" w:sz="8" w:space="0" w:color="auto"/>
            </w:tcBorders>
            <w:shd w:val="clear" w:color="auto" w:fill="FFCC99"/>
            <w:vAlign w:val="bottom"/>
          </w:tcPr>
          <w:p w14:paraId="38FFF377" w14:textId="77777777" w:rsidR="00613BBB" w:rsidRDefault="00613BBB" w:rsidP="00F42FB8">
            <w:pPr>
              <w:pStyle w:val="AppendixBodyText"/>
              <w:rPr>
                <w:rFonts w:ascii="Tahoma" w:hAnsi="Tahoma" w:cs="Tahoma"/>
                <w:b/>
                <w:bCs/>
              </w:rPr>
            </w:pPr>
            <w:r>
              <w:rPr>
                <w:rFonts w:ascii="Tahoma" w:hAnsi="Tahoma" w:cs="Tahoma"/>
                <w:b/>
                <w:bCs/>
              </w:rPr>
              <w:t>Code Devise</w:t>
            </w:r>
          </w:p>
        </w:tc>
        <w:tc>
          <w:tcPr>
            <w:tcW w:w="2772" w:type="dxa"/>
            <w:tcBorders>
              <w:top w:val="single" w:sz="8" w:space="0" w:color="auto"/>
              <w:left w:val="single" w:sz="8" w:space="0" w:color="auto"/>
              <w:bottom w:val="single" w:sz="8" w:space="0" w:color="auto"/>
              <w:right w:val="single" w:sz="8" w:space="0" w:color="auto"/>
            </w:tcBorders>
            <w:shd w:val="clear" w:color="auto" w:fill="FFCC99"/>
            <w:vAlign w:val="bottom"/>
          </w:tcPr>
          <w:p w14:paraId="4E2BE1B0" w14:textId="77777777" w:rsidR="00613BBB" w:rsidRPr="006030C8" w:rsidRDefault="00613BBB" w:rsidP="00F42FB8">
            <w:pPr>
              <w:pStyle w:val="AppendixBodyText"/>
              <w:rPr>
                <w:lang w:val="fr-FR"/>
              </w:rPr>
            </w:pPr>
            <w:r w:rsidRPr="006030C8">
              <w:rPr>
                <w:rFonts w:ascii="Tahoma" w:hAnsi="Tahoma" w:cs="Tahoma"/>
                <w:b/>
                <w:bCs/>
                <w:lang w:val="fr-FR"/>
              </w:rPr>
              <w:t>Serveur / CAL</w:t>
            </w:r>
          </w:p>
          <w:p w14:paraId="047E0564" w14:textId="77777777" w:rsidR="00613BBB" w:rsidRPr="006030C8" w:rsidRDefault="00613BBB" w:rsidP="00F42FB8">
            <w:pPr>
              <w:pStyle w:val="AppendixBodyText"/>
              <w:rPr>
                <w:rFonts w:ascii="Tahoma" w:hAnsi="Tahoma" w:cs="Tahoma"/>
                <w:b/>
                <w:bCs/>
                <w:lang w:val="fr-FR"/>
              </w:rPr>
            </w:pPr>
            <w:r w:rsidRPr="006030C8">
              <w:rPr>
                <w:rFonts w:ascii="Tahoma" w:hAnsi="Tahoma" w:cs="Tahoma"/>
                <w:b/>
                <w:bCs/>
                <w:lang w:val="fr-FR"/>
              </w:rPr>
              <w:t>Incréments d’Attribution d’Incidents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1A188BE" w14:textId="77777777" w:rsidR="00613BBB" w:rsidRPr="006030C8" w:rsidRDefault="00613BBB" w:rsidP="00F42FB8">
            <w:pPr>
              <w:pStyle w:val="AppendixBodyText"/>
              <w:rPr>
                <w:lang w:val="fr-FR"/>
              </w:rPr>
            </w:pPr>
            <w:r w:rsidRPr="006030C8">
              <w:rPr>
                <w:rFonts w:ascii="Tahoma" w:hAnsi="Tahoma" w:cs="Tahoma"/>
                <w:b/>
                <w:bCs/>
                <w:lang w:val="fr-FR"/>
              </w:rPr>
              <w:t>IW / Client</w:t>
            </w:r>
          </w:p>
          <w:p w14:paraId="5D07E2CC" w14:textId="77777777" w:rsidR="00613BBB" w:rsidRPr="006030C8" w:rsidRDefault="00613BBB" w:rsidP="00F42FB8">
            <w:pPr>
              <w:pStyle w:val="AppendixBodyText"/>
              <w:rPr>
                <w:rFonts w:ascii="Tahoma" w:hAnsi="Tahoma" w:cs="Tahoma"/>
                <w:b/>
                <w:bCs/>
                <w:lang w:val="fr-FR"/>
              </w:rPr>
            </w:pPr>
            <w:r w:rsidRPr="006030C8">
              <w:rPr>
                <w:rFonts w:ascii="Tahoma" w:hAnsi="Tahoma" w:cs="Tahoma"/>
                <w:b/>
                <w:bCs/>
                <w:lang w:val="fr-FR"/>
              </w:rPr>
              <w:t>Incréments d’Attribution d’Incidents</w:t>
            </w:r>
          </w:p>
        </w:tc>
      </w:tr>
      <w:tr w:rsidR="00613BBB" w14:paraId="7C6CEA3A" w14:textId="77777777" w:rsidTr="00DF0D11">
        <w:trPr>
          <w:trHeight w:val="236"/>
        </w:trPr>
        <w:tc>
          <w:tcPr>
            <w:tcW w:w="1809" w:type="dxa"/>
            <w:vAlign w:val="bottom"/>
          </w:tcPr>
          <w:p w14:paraId="6A58E51D" w14:textId="77777777" w:rsidR="00613BBB" w:rsidRDefault="00613BBB" w:rsidP="00F42FB8">
            <w:pPr>
              <w:pStyle w:val="AppendixBodyText"/>
              <w:rPr>
                <w:rFonts w:ascii="Tahoma" w:hAnsi="Tahoma" w:cs="Tahoma"/>
                <w:sz w:val="18"/>
                <w:szCs w:val="18"/>
              </w:rPr>
            </w:pPr>
            <w:r>
              <w:rPr>
                <w:rFonts w:ascii="Tahoma" w:hAnsi="Tahoma" w:cs="Tahoma"/>
                <w:sz w:val="18"/>
                <w:szCs w:val="18"/>
              </w:rPr>
              <w:t>Dollar américain</w:t>
            </w:r>
          </w:p>
        </w:tc>
        <w:tc>
          <w:tcPr>
            <w:tcW w:w="1251" w:type="dxa"/>
            <w:vAlign w:val="bottom"/>
          </w:tcPr>
          <w:p w14:paraId="6F5A85FD" w14:textId="77777777" w:rsidR="00613BBB" w:rsidRDefault="00613BBB" w:rsidP="00F42FB8">
            <w:pPr>
              <w:pStyle w:val="AppendixBodyText"/>
              <w:rPr>
                <w:rFonts w:ascii="Tahoma" w:hAnsi="Tahoma" w:cs="Tahoma"/>
                <w:sz w:val="18"/>
                <w:szCs w:val="18"/>
              </w:rPr>
            </w:pPr>
            <w:r>
              <w:rPr>
                <w:rFonts w:ascii="Tahoma" w:hAnsi="Tahoma" w:cs="Tahoma"/>
                <w:sz w:val="18"/>
                <w:szCs w:val="18"/>
              </w:rPr>
              <w:t>USD</w:t>
            </w:r>
          </w:p>
        </w:tc>
        <w:tc>
          <w:tcPr>
            <w:tcW w:w="2772" w:type="dxa"/>
            <w:vAlign w:val="bottom"/>
          </w:tcPr>
          <w:p w14:paraId="7ED32FCB" w14:textId="77777777" w:rsidR="00613BBB" w:rsidRDefault="00613BBB" w:rsidP="006C47FD">
            <w:pPr>
              <w:pStyle w:val="AppendixBodyText"/>
              <w:rPr>
                <w:rFonts w:ascii="Tahoma" w:hAnsi="Tahoma" w:cs="Tahoma"/>
                <w:sz w:val="18"/>
                <w:szCs w:val="18"/>
              </w:rPr>
            </w:pPr>
            <w:r>
              <w:rPr>
                <w:rFonts w:ascii="Tahoma" w:hAnsi="Tahoma" w:cs="Tahoma"/>
                <w:sz w:val="18"/>
                <w:szCs w:val="18"/>
              </w:rPr>
              <w:t>$20</w:t>
            </w:r>
            <w:r w:rsidR="006C47FD">
              <w:rPr>
                <w:rFonts w:ascii="Tahoma" w:hAnsi="Tahoma" w:cs="Tahoma"/>
                <w:sz w:val="18"/>
                <w:szCs w:val="18"/>
              </w:rPr>
              <w:t xml:space="preserve"> </w:t>
            </w:r>
            <w:r>
              <w:rPr>
                <w:rFonts w:ascii="Tahoma" w:hAnsi="Tahoma" w:cs="Tahoma"/>
                <w:sz w:val="18"/>
                <w:szCs w:val="18"/>
              </w:rPr>
              <w:t>000</w:t>
            </w:r>
          </w:p>
        </w:tc>
        <w:tc>
          <w:tcPr>
            <w:tcW w:w="2889" w:type="dxa"/>
            <w:vAlign w:val="bottom"/>
          </w:tcPr>
          <w:p w14:paraId="06DD8CBD" w14:textId="77777777" w:rsidR="00613BBB" w:rsidRDefault="00613BBB" w:rsidP="006C47FD">
            <w:pPr>
              <w:pStyle w:val="AppendixBodyText"/>
              <w:rPr>
                <w:rFonts w:ascii="Tahoma" w:hAnsi="Tahoma" w:cs="Tahoma"/>
                <w:sz w:val="18"/>
                <w:szCs w:val="18"/>
              </w:rPr>
            </w:pPr>
            <w:r>
              <w:rPr>
                <w:rFonts w:ascii="Tahoma" w:hAnsi="Tahoma" w:cs="Tahoma"/>
                <w:sz w:val="18"/>
                <w:szCs w:val="18"/>
              </w:rPr>
              <w:t>$200</w:t>
            </w:r>
            <w:r w:rsidR="006C47FD">
              <w:rPr>
                <w:rFonts w:ascii="Tahoma" w:hAnsi="Tahoma" w:cs="Tahoma"/>
                <w:sz w:val="18"/>
                <w:szCs w:val="18"/>
              </w:rPr>
              <w:t xml:space="preserve"> </w:t>
            </w:r>
            <w:r>
              <w:rPr>
                <w:rFonts w:ascii="Tahoma" w:hAnsi="Tahoma" w:cs="Tahoma"/>
                <w:sz w:val="18"/>
                <w:szCs w:val="18"/>
              </w:rPr>
              <w:t>000</w:t>
            </w:r>
          </w:p>
        </w:tc>
      </w:tr>
      <w:tr w:rsidR="00613BBB" w14:paraId="1B08479A" w14:textId="77777777" w:rsidTr="00DF0D11">
        <w:trPr>
          <w:trHeight w:val="236"/>
        </w:trPr>
        <w:tc>
          <w:tcPr>
            <w:tcW w:w="1809" w:type="dxa"/>
            <w:vAlign w:val="bottom"/>
          </w:tcPr>
          <w:p w14:paraId="79629C6B" w14:textId="77777777" w:rsidR="00613BBB" w:rsidRDefault="00613BBB" w:rsidP="00F42FB8">
            <w:pPr>
              <w:pStyle w:val="AppendixBodyText"/>
              <w:rPr>
                <w:rFonts w:ascii="Tahoma" w:hAnsi="Tahoma" w:cs="Tahoma"/>
                <w:sz w:val="18"/>
                <w:szCs w:val="18"/>
              </w:rPr>
            </w:pPr>
            <w:r>
              <w:rPr>
                <w:rFonts w:ascii="Tahoma" w:hAnsi="Tahoma" w:cs="Tahoma"/>
                <w:sz w:val="18"/>
                <w:szCs w:val="18"/>
              </w:rPr>
              <w:t>Dollar australien</w:t>
            </w:r>
          </w:p>
        </w:tc>
        <w:tc>
          <w:tcPr>
            <w:tcW w:w="1251" w:type="dxa"/>
            <w:vAlign w:val="bottom"/>
          </w:tcPr>
          <w:p w14:paraId="57179DB2" w14:textId="77777777" w:rsidR="00613BBB" w:rsidRDefault="00613BBB" w:rsidP="00F42FB8">
            <w:pPr>
              <w:pStyle w:val="AppendixBodyText"/>
              <w:rPr>
                <w:rFonts w:ascii="Tahoma" w:hAnsi="Tahoma" w:cs="Tahoma"/>
                <w:sz w:val="18"/>
                <w:szCs w:val="18"/>
              </w:rPr>
            </w:pPr>
            <w:r>
              <w:rPr>
                <w:rFonts w:ascii="Tahoma" w:hAnsi="Tahoma" w:cs="Tahoma"/>
                <w:sz w:val="18"/>
                <w:szCs w:val="18"/>
              </w:rPr>
              <w:t>AUD</w:t>
            </w:r>
          </w:p>
        </w:tc>
        <w:tc>
          <w:tcPr>
            <w:tcW w:w="2772" w:type="dxa"/>
            <w:vAlign w:val="bottom"/>
          </w:tcPr>
          <w:p w14:paraId="40099400" w14:textId="77777777" w:rsidR="00613BBB" w:rsidRDefault="00613BBB" w:rsidP="006C47FD">
            <w:pPr>
              <w:pStyle w:val="AppendixBodyText"/>
              <w:rPr>
                <w:rFonts w:ascii="Tahoma" w:hAnsi="Tahoma" w:cs="Tahoma"/>
                <w:sz w:val="18"/>
                <w:szCs w:val="18"/>
              </w:rPr>
            </w:pPr>
            <w:r>
              <w:rPr>
                <w:rFonts w:ascii="Tahoma" w:hAnsi="Tahoma" w:cs="Tahoma"/>
                <w:sz w:val="18"/>
                <w:szCs w:val="18"/>
              </w:rPr>
              <w:t>30</w:t>
            </w:r>
            <w:r w:rsidR="006C47FD">
              <w:rPr>
                <w:rFonts w:ascii="Tahoma" w:hAnsi="Tahoma" w:cs="Tahoma"/>
                <w:sz w:val="18"/>
                <w:szCs w:val="18"/>
              </w:rPr>
              <w:t xml:space="preserve"> </w:t>
            </w:r>
            <w:r>
              <w:rPr>
                <w:rFonts w:ascii="Tahoma" w:hAnsi="Tahoma" w:cs="Tahoma"/>
                <w:sz w:val="18"/>
                <w:szCs w:val="18"/>
              </w:rPr>
              <w:t>000</w:t>
            </w:r>
          </w:p>
        </w:tc>
        <w:tc>
          <w:tcPr>
            <w:tcW w:w="2889" w:type="dxa"/>
            <w:vAlign w:val="bottom"/>
          </w:tcPr>
          <w:p w14:paraId="4A7F91C6" w14:textId="77777777" w:rsidR="00613BBB" w:rsidRDefault="00613BBB" w:rsidP="006C47FD">
            <w:pPr>
              <w:pStyle w:val="AppendixBodyText"/>
              <w:rPr>
                <w:rFonts w:ascii="Tahoma" w:hAnsi="Tahoma" w:cs="Tahoma"/>
                <w:sz w:val="18"/>
                <w:szCs w:val="18"/>
              </w:rPr>
            </w:pPr>
            <w:r>
              <w:rPr>
                <w:rFonts w:ascii="Tahoma" w:hAnsi="Tahoma" w:cs="Tahoma"/>
                <w:sz w:val="18"/>
                <w:szCs w:val="18"/>
              </w:rPr>
              <w:t>300</w:t>
            </w:r>
            <w:r w:rsidR="006C47FD">
              <w:rPr>
                <w:rFonts w:ascii="Tahoma" w:hAnsi="Tahoma" w:cs="Tahoma"/>
                <w:sz w:val="18"/>
                <w:szCs w:val="18"/>
              </w:rPr>
              <w:t xml:space="preserve"> </w:t>
            </w:r>
            <w:r>
              <w:rPr>
                <w:rFonts w:ascii="Tahoma" w:hAnsi="Tahoma" w:cs="Tahoma"/>
                <w:sz w:val="18"/>
                <w:szCs w:val="18"/>
              </w:rPr>
              <w:t>000</w:t>
            </w:r>
          </w:p>
        </w:tc>
      </w:tr>
      <w:tr w:rsidR="00613BBB" w14:paraId="0F2E4974" w14:textId="77777777" w:rsidTr="00DF0D11">
        <w:trPr>
          <w:trHeight w:val="236"/>
        </w:trPr>
        <w:tc>
          <w:tcPr>
            <w:tcW w:w="1809" w:type="dxa"/>
            <w:vAlign w:val="bottom"/>
          </w:tcPr>
          <w:p w14:paraId="27AF9D4A" w14:textId="77777777" w:rsidR="00613BBB" w:rsidRDefault="00613BBB" w:rsidP="00F42FB8">
            <w:pPr>
              <w:pStyle w:val="AppendixBodyText"/>
              <w:rPr>
                <w:rFonts w:ascii="Tahoma" w:hAnsi="Tahoma" w:cs="Tahoma"/>
                <w:sz w:val="18"/>
                <w:szCs w:val="18"/>
              </w:rPr>
            </w:pPr>
            <w:r>
              <w:rPr>
                <w:rFonts w:ascii="Tahoma" w:hAnsi="Tahoma" w:cs="Tahoma"/>
                <w:sz w:val="18"/>
                <w:szCs w:val="18"/>
              </w:rPr>
              <w:t>Dollar canadien</w:t>
            </w:r>
          </w:p>
        </w:tc>
        <w:tc>
          <w:tcPr>
            <w:tcW w:w="1251" w:type="dxa"/>
            <w:vAlign w:val="bottom"/>
          </w:tcPr>
          <w:p w14:paraId="1731D828" w14:textId="77777777" w:rsidR="00613BBB" w:rsidRDefault="00613BBB" w:rsidP="00F42FB8">
            <w:pPr>
              <w:pStyle w:val="AppendixBodyText"/>
              <w:rPr>
                <w:rFonts w:ascii="Tahoma" w:hAnsi="Tahoma" w:cs="Tahoma"/>
                <w:sz w:val="18"/>
                <w:szCs w:val="18"/>
              </w:rPr>
            </w:pPr>
            <w:r>
              <w:rPr>
                <w:rFonts w:ascii="Tahoma" w:hAnsi="Tahoma" w:cs="Tahoma"/>
                <w:sz w:val="18"/>
                <w:szCs w:val="18"/>
              </w:rPr>
              <w:t>CAD</w:t>
            </w:r>
          </w:p>
        </w:tc>
        <w:tc>
          <w:tcPr>
            <w:tcW w:w="2772" w:type="dxa"/>
            <w:vAlign w:val="bottom"/>
          </w:tcPr>
          <w:p w14:paraId="6E3E39D0" w14:textId="77777777" w:rsidR="00613BBB" w:rsidRDefault="00613BBB" w:rsidP="006C47FD">
            <w:pPr>
              <w:pStyle w:val="AppendixBodyText"/>
              <w:rPr>
                <w:rFonts w:ascii="Tahoma" w:hAnsi="Tahoma" w:cs="Tahoma"/>
                <w:sz w:val="18"/>
                <w:szCs w:val="18"/>
              </w:rPr>
            </w:pPr>
            <w:r>
              <w:rPr>
                <w:rFonts w:ascii="Tahoma" w:hAnsi="Tahoma" w:cs="Tahoma"/>
                <w:sz w:val="18"/>
                <w:szCs w:val="18"/>
              </w:rPr>
              <w:t>27</w:t>
            </w:r>
            <w:r w:rsidR="006C47FD">
              <w:rPr>
                <w:rFonts w:ascii="Tahoma" w:hAnsi="Tahoma" w:cs="Tahoma"/>
                <w:sz w:val="18"/>
                <w:szCs w:val="18"/>
              </w:rPr>
              <w:t xml:space="preserve"> </w:t>
            </w:r>
            <w:r>
              <w:rPr>
                <w:rFonts w:ascii="Tahoma" w:hAnsi="Tahoma" w:cs="Tahoma"/>
                <w:sz w:val="18"/>
                <w:szCs w:val="18"/>
              </w:rPr>
              <w:t>000</w:t>
            </w:r>
          </w:p>
        </w:tc>
        <w:tc>
          <w:tcPr>
            <w:tcW w:w="2889" w:type="dxa"/>
            <w:vAlign w:val="bottom"/>
          </w:tcPr>
          <w:p w14:paraId="643CE51C" w14:textId="77777777" w:rsidR="00613BBB" w:rsidRDefault="00613BBB" w:rsidP="006C47FD">
            <w:pPr>
              <w:pStyle w:val="AppendixBodyText"/>
              <w:rPr>
                <w:rFonts w:ascii="Tahoma" w:hAnsi="Tahoma" w:cs="Tahoma"/>
                <w:sz w:val="18"/>
                <w:szCs w:val="18"/>
              </w:rPr>
            </w:pPr>
            <w:r>
              <w:rPr>
                <w:rFonts w:ascii="Tahoma" w:hAnsi="Tahoma" w:cs="Tahoma"/>
                <w:sz w:val="18"/>
                <w:szCs w:val="18"/>
              </w:rPr>
              <w:t>270</w:t>
            </w:r>
            <w:r w:rsidR="006C47FD">
              <w:rPr>
                <w:rFonts w:ascii="Tahoma" w:hAnsi="Tahoma" w:cs="Tahoma"/>
                <w:sz w:val="18"/>
                <w:szCs w:val="18"/>
              </w:rPr>
              <w:t xml:space="preserve"> </w:t>
            </w:r>
            <w:r>
              <w:rPr>
                <w:rFonts w:ascii="Tahoma" w:hAnsi="Tahoma" w:cs="Tahoma"/>
                <w:sz w:val="18"/>
                <w:szCs w:val="18"/>
              </w:rPr>
              <w:t>000</w:t>
            </w:r>
          </w:p>
        </w:tc>
      </w:tr>
      <w:tr w:rsidR="00613BBB" w14:paraId="7B9B5102" w14:textId="77777777" w:rsidTr="00DF0D11">
        <w:trPr>
          <w:trHeight w:val="236"/>
        </w:trPr>
        <w:tc>
          <w:tcPr>
            <w:tcW w:w="1809" w:type="dxa"/>
            <w:vAlign w:val="bottom"/>
          </w:tcPr>
          <w:p w14:paraId="7DC4984A" w14:textId="77777777" w:rsidR="00613BBB" w:rsidRDefault="00613BBB" w:rsidP="00F42FB8">
            <w:pPr>
              <w:pStyle w:val="AppendixBodyText"/>
              <w:rPr>
                <w:rFonts w:ascii="Tahoma" w:hAnsi="Tahoma" w:cs="Tahoma"/>
                <w:sz w:val="18"/>
                <w:szCs w:val="18"/>
              </w:rPr>
            </w:pPr>
            <w:r>
              <w:rPr>
                <w:rFonts w:ascii="Tahoma" w:hAnsi="Tahoma" w:cs="Tahoma"/>
                <w:sz w:val="18"/>
                <w:szCs w:val="18"/>
              </w:rPr>
              <w:t>Franc suisse</w:t>
            </w:r>
          </w:p>
        </w:tc>
        <w:tc>
          <w:tcPr>
            <w:tcW w:w="1251" w:type="dxa"/>
            <w:vAlign w:val="bottom"/>
          </w:tcPr>
          <w:p w14:paraId="7A135513" w14:textId="77777777" w:rsidR="00613BBB" w:rsidRDefault="00613BBB" w:rsidP="00F42FB8">
            <w:pPr>
              <w:pStyle w:val="AppendixBodyText"/>
              <w:rPr>
                <w:rFonts w:ascii="Tahoma" w:hAnsi="Tahoma" w:cs="Tahoma"/>
                <w:sz w:val="18"/>
                <w:szCs w:val="18"/>
              </w:rPr>
            </w:pPr>
            <w:r>
              <w:rPr>
                <w:rFonts w:ascii="Tahoma" w:hAnsi="Tahoma" w:cs="Tahoma"/>
                <w:sz w:val="18"/>
                <w:szCs w:val="18"/>
              </w:rPr>
              <w:t>CHF</w:t>
            </w:r>
          </w:p>
        </w:tc>
        <w:tc>
          <w:tcPr>
            <w:tcW w:w="2772" w:type="dxa"/>
            <w:vAlign w:val="bottom"/>
          </w:tcPr>
          <w:p w14:paraId="52B3C664" w14:textId="77777777" w:rsidR="00613BBB" w:rsidRDefault="00613BBB" w:rsidP="006C47FD">
            <w:pPr>
              <w:pStyle w:val="AppendixBodyText"/>
              <w:rPr>
                <w:rFonts w:ascii="Tahoma" w:hAnsi="Tahoma" w:cs="Tahoma"/>
                <w:sz w:val="18"/>
                <w:szCs w:val="18"/>
              </w:rPr>
            </w:pPr>
            <w:r>
              <w:rPr>
                <w:rFonts w:ascii="Tahoma" w:hAnsi="Tahoma" w:cs="Tahoma"/>
                <w:sz w:val="18"/>
                <w:szCs w:val="18"/>
              </w:rPr>
              <w:t>Fr. suisse 33</w:t>
            </w:r>
            <w:r w:rsidR="006C47FD">
              <w:rPr>
                <w:rFonts w:ascii="Tahoma" w:hAnsi="Tahoma" w:cs="Tahoma"/>
                <w:sz w:val="18"/>
                <w:szCs w:val="18"/>
              </w:rPr>
              <w:t xml:space="preserve"> </w:t>
            </w:r>
            <w:r>
              <w:rPr>
                <w:rFonts w:ascii="Tahoma" w:hAnsi="Tahoma" w:cs="Tahoma"/>
                <w:sz w:val="18"/>
                <w:szCs w:val="18"/>
              </w:rPr>
              <w:t>000</w:t>
            </w:r>
          </w:p>
        </w:tc>
        <w:tc>
          <w:tcPr>
            <w:tcW w:w="2889" w:type="dxa"/>
            <w:vAlign w:val="bottom"/>
          </w:tcPr>
          <w:p w14:paraId="55CEDA58" w14:textId="77777777" w:rsidR="00613BBB" w:rsidRDefault="00613BBB" w:rsidP="006C47FD">
            <w:pPr>
              <w:pStyle w:val="AppendixBodyText"/>
              <w:rPr>
                <w:rFonts w:ascii="Tahoma" w:hAnsi="Tahoma" w:cs="Tahoma"/>
                <w:sz w:val="18"/>
                <w:szCs w:val="18"/>
              </w:rPr>
            </w:pPr>
            <w:r>
              <w:rPr>
                <w:rFonts w:ascii="Tahoma" w:hAnsi="Tahoma" w:cs="Tahoma"/>
                <w:sz w:val="18"/>
                <w:szCs w:val="18"/>
              </w:rPr>
              <w:t>Fr. suisse 330</w:t>
            </w:r>
            <w:r w:rsidR="006C47FD">
              <w:rPr>
                <w:rFonts w:ascii="Tahoma" w:hAnsi="Tahoma" w:cs="Tahoma"/>
                <w:sz w:val="18"/>
                <w:szCs w:val="18"/>
              </w:rPr>
              <w:t xml:space="preserve"> </w:t>
            </w:r>
            <w:r>
              <w:rPr>
                <w:rFonts w:ascii="Tahoma" w:hAnsi="Tahoma" w:cs="Tahoma"/>
                <w:sz w:val="18"/>
                <w:szCs w:val="18"/>
              </w:rPr>
              <w:t>000</w:t>
            </w:r>
          </w:p>
        </w:tc>
      </w:tr>
      <w:tr w:rsidR="00613BBB" w14:paraId="0E089E5F" w14:textId="77777777" w:rsidTr="00DF0D11">
        <w:trPr>
          <w:trHeight w:val="236"/>
        </w:trPr>
        <w:tc>
          <w:tcPr>
            <w:tcW w:w="1809" w:type="dxa"/>
            <w:vAlign w:val="bottom"/>
          </w:tcPr>
          <w:p w14:paraId="107FC146" w14:textId="77777777" w:rsidR="00613BBB" w:rsidRDefault="00613BBB" w:rsidP="00F42FB8">
            <w:pPr>
              <w:pStyle w:val="AppendixBodyText"/>
              <w:rPr>
                <w:rFonts w:ascii="Tahoma" w:hAnsi="Tahoma" w:cs="Tahoma"/>
                <w:sz w:val="18"/>
                <w:szCs w:val="18"/>
              </w:rPr>
            </w:pPr>
            <w:r>
              <w:rPr>
                <w:rFonts w:ascii="Tahoma" w:hAnsi="Tahoma" w:cs="Tahoma"/>
                <w:sz w:val="18"/>
                <w:szCs w:val="18"/>
              </w:rPr>
              <w:t>Renminbi chinois</w:t>
            </w:r>
          </w:p>
        </w:tc>
        <w:tc>
          <w:tcPr>
            <w:tcW w:w="1251" w:type="dxa"/>
            <w:vAlign w:val="bottom"/>
          </w:tcPr>
          <w:p w14:paraId="10266489" w14:textId="77777777" w:rsidR="00613BBB" w:rsidRDefault="00613BBB" w:rsidP="00F42FB8">
            <w:pPr>
              <w:pStyle w:val="AppendixBodyText"/>
              <w:rPr>
                <w:rFonts w:ascii="Tahoma" w:hAnsi="Tahoma" w:cs="Tahoma"/>
                <w:sz w:val="18"/>
                <w:szCs w:val="18"/>
              </w:rPr>
            </w:pPr>
            <w:r>
              <w:rPr>
                <w:rFonts w:ascii="Tahoma" w:hAnsi="Tahoma" w:cs="Tahoma"/>
                <w:sz w:val="18"/>
                <w:szCs w:val="18"/>
              </w:rPr>
              <w:t>CNY</w:t>
            </w:r>
          </w:p>
        </w:tc>
        <w:tc>
          <w:tcPr>
            <w:tcW w:w="2772" w:type="dxa"/>
            <w:vAlign w:val="bottom"/>
          </w:tcPr>
          <w:p w14:paraId="2BEBA7E6" w14:textId="77777777" w:rsidR="00613BBB" w:rsidRDefault="00613BBB" w:rsidP="00F42FB8">
            <w:pPr>
              <w:pStyle w:val="AppendixBodyText"/>
              <w:rPr>
                <w:rFonts w:ascii="Tahoma" w:hAnsi="Tahoma" w:cs="Tahoma"/>
                <w:sz w:val="18"/>
                <w:szCs w:val="18"/>
              </w:rPr>
            </w:pPr>
            <w:r>
              <w:rPr>
                <w:rFonts w:ascii="Tahoma" w:hAnsi="Tahoma" w:cs="Tahoma"/>
                <w:sz w:val="18"/>
                <w:szCs w:val="18"/>
              </w:rPr>
              <w:t>165 000 CRC</w:t>
            </w:r>
          </w:p>
        </w:tc>
        <w:tc>
          <w:tcPr>
            <w:tcW w:w="2889" w:type="dxa"/>
            <w:vAlign w:val="bottom"/>
          </w:tcPr>
          <w:p w14:paraId="0A94EB04" w14:textId="77777777" w:rsidR="00613BBB" w:rsidRDefault="00613BBB" w:rsidP="00F42FB8">
            <w:pPr>
              <w:pStyle w:val="AppendixBodyText"/>
              <w:rPr>
                <w:rFonts w:ascii="Tahoma" w:hAnsi="Tahoma" w:cs="Tahoma"/>
                <w:sz w:val="18"/>
                <w:szCs w:val="18"/>
              </w:rPr>
            </w:pPr>
            <w:r>
              <w:rPr>
                <w:rFonts w:ascii="Tahoma" w:hAnsi="Tahoma" w:cs="Tahoma"/>
                <w:sz w:val="18"/>
                <w:szCs w:val="18"/>
              </w:rPr>
              <w:t>1 650 000 CRC</w:t>
            </w:r>
          </w:p>
        </w:tc>
      </w:tr>
      <w:tr w:rsidR="00613BBB" w14:paraId="531C9A6C" w14:textId="77777777" w:rsidTr="00DF0D11">
        <w:trPr>
          <w:trHeight w:val="236"/>
        </w:trPr>
        <w:tc>
          <w:tcPr>
            <w:tcW w:w="1809" w:type="dxa"/>
            <w:vAlign w:val="bottom"/>
          </w:tcPr>
          <w:p w14:paraId="7BB0528A" w14:textId="77777777" w:rsidR="00613BBB" w:rsidRDefault="00613BBB" w:rsidP="00F42FB8">
            <w:pPr>
              <w:pStyle w:val="AppendixBodyText"/>
              <w:rPr>
                <w:rFonts w:ascii="Tahoma" w:hAnsi="Tahoma" w:cs="Tahoma"/>
                <w:sz w:val="18"/>
                <w:szCs w:val="18"/>
              </w:rPr>
            </w:pPr>
            <w:r>
              <w:rPr>
                <w:rFonts w:ascii="Tahoma" w:hAnsi="Tahoma" w:cs="Tahoma"/>
                <w:sz w:val="18"/>
                <w:szCs w:val="18"/>
              </w:rPr>
              <w:t>Couronne danoise</w:t>
            </w:r>
          </w:p>
        </w:tc>
        <w:tc>
          <w:tcPr>
            <w:tcW w:w="1251" w:type="dxa"/>
            <w:vAlign w:val="bottom"/>
          </w:tcPr>
          <w:p w14:paraId="365B6288" w14:textId="77777777" w:rsidR="00613BBB" w:rsidRDefault="00613BBB" w:rsidP="00F42FB8">
            <w:pPr>
              <w:pStyle w:val="AppendixBodyText"/>
              <w:rPr>
                <w:rFonts w:ascii="Tahoma" w:hAnsi="Tahoma" w:cs="Tahoma"/>
                <w:sz w:val="18"/>
                <w:szCs w:val="18"/>
              </w:rPr>
            </w:pPr>
            <w:r>
              <w:rPr>
                <w:rFonts w:ascii="Tahoma" w:hAnsi="Tahoma" w:cs="Tahoma"/>
                <w:sz w:val="18"/>
                <w:szCs w:val="18"/>
              </w:rPr>
              <w:t>DKK</w:t>
            </w:r>
          </w:p>
        </w:tc>
        <w:tc>
          <w:tcPr>
            <w:tcW w:w="2772" w:type="dxa"/>
            <w:vAlign w:val="bottom"/>
          </w:tcPr>
          <w:p w14:paraId="6ADFD28C" w14:textId="77777777" w:rsidR="00613BBB" w:rsidRDefault="00613BBB" w:rsidP="00F42FB8">
            <w:pPr>
              <w:pStyle w:val="AppendixBodyText"/>
              <w:rPr>
                <w:rFonts w:ascii="Tahoma" w:hAnsi="Tahoma" w:cs="Tahoma"/>
                <w:sz w:val="18"/>
                <w:szCs w:val="18"/>
              </w:rPr>
            </w:pPr>
            <w:r>
              <w:rPr>
                <w:rFonts w:ascii="Tahoma" w:hAnsi="Tahoma" w:cs="Tahoma"/>
                <w:sz w:val="18"/>
                <w:szCs w:val="18"/>
              </w:rPr>
              <w:t>160 000 kr</w:t>
            </w:r>
          </w:p>
        </w:tc>
        <w:tc>
          <w:tcPr>
            <w:tcW w:w="2889" w:type="dxa"/>
            <w:vAlign w:val="bottom"/>
          </w:tcPr>
          <w:p w14:paraId="279D2837" w14:textId="77777777" w:rsidR="00613BBB" w:rsidRDefault="00613BBB" w:rsidP="00F42FB8">
            <w:pPr>
              <w:pStyle w:val="AppendixBodyText"/>
              <w:rPr>
                <w:rFonts w:ascii="Tahoma" w:hAnsi="Tahoma" w:cs="Tahoma"/>
                <w:sz w:val="18"/>
                <w:szCs w:val="18"/>
              </w:rPr>
            </w:pPr>
            <w:r>
              <w:rPr>
                <w:rFonts w:ascii="Tahoma" w:hAnsi="Tahoma" w:cs="Tahoma"/>
                <w:sz w:val="18"/>
                <w:szCs w:val="18"/>
              </w:rPr>
              <w:t>1 600 000 kr</w:t>
            </w:r>
          </w:p>
        </w:tc>
      </w:tr>
      <w:tr w:rsidR="00613BBB" w14:paraId="6A33513A" w14:textId="77777777" w:rsidTr="00DF0D11">
        <w:trPr>
          <w:trHeight w:val="236"/>
        </w:trPr>
        <w:tc>
          <w:tcPr>
            <w:tcW w:w="1809" w:type="dxa"/>
            <w:vAlign w:val="bottom"/>
          </w:tcPr>
          <w:p w14:paraId="0B5D1647" w14:textId="77777777" w:rsidR="00613BBB" w:rsidRDefault="00613BBB" w:rsidP="00F42FB8">
            <w:pPr>
              <w:pStyle w:val="AppendixBodyText"/>
              <w:rPr>
                <w:rFonts w:ascii="Tahoma" w:hAnsi="Tahoma" w:cs="Tahoma"/>
                <w:sz w:val="18"/>
                <w:szCs w:val="18"/>
              </w:rPr>
            </w:pPr>
            <w:r>
              <w:rPr>
                <w:rFonts w:ascii="Tahoma" w:hAnsi="Tahoma" w:cs="Tahoma"/>
                <w:sz w:val="18"/>
                <w:szCs w:val="18"/>
              </w:rPr>
              <w:t>EURO</w:t>
            </w:r>
          </w:p>
        </w:tc>
        <w:tc>
          <w:tcPr>
            <w:tcW w:w="1251" w:type="dxa"/>
            <w:vAlign w:val="bottom"/>
          </w:tcPr>
          <w:p w14:paraId="0D2C4AA2" w14:textId="77777777" w:rsidR="00613BBB" w:rsidRDefault="00613BBB" w:rsidP="00F42FB8">
            <w:pPr>
              <w:pStyle w:val="AppendixBodyText"/>
              <w:rPr>
                <w:rFonts w:ascii="Tahoma" w:hAnsi="Tahoma" w:cs="Tahoma"/>
                <w:sz w:val="18"/>
                <w:szCs w:val="18"/>
              </w:rPr>
            </w:pPr>
            <w:r>
              <w:rPr>
                <w:rFonts w:ascii="Tahoma" w:hAnsi="Tahoma" w:cs="Tahoma"/>
                <w:sz w:val="18"/>
                <w:szCs w:val="18"/>
              </w:rPr>
              <w:t>EUR</w:t>
            </w:r>
          </w:p>
        </w:tc>
        <w:tc>
          <w:tcPr>
            <w:tcW w:w="2772" w:type="dxa"/>
            <w:vAlign w:val="bottom"/>
          </w:tcPr>
          <w:p w14:paraId="7737DC19" w14:textId="77777777" w:rsidR="00613BBB" w:rsidRDefault="00613BBB" w:rsidP="006C47FD">
            <w:pPr>
              <w:pStyle w:val="AppendixBodyText"/>
              <w:rPr>
                <w:rFonts w:ascii="Tahoma" w:hAnsi="Tahoma" w:cs="Tahoma"/>
                <w:sz w:val="18"/>
                <w:szCs w:val="18"/>
              </w:rPr>
            </w:pPr>
            <w:r>
              <w:rPr>
                <w:rFonts w:ascii="Tahoma" w:hAnsi="Tahoma" w:cs="Tahoma"/>
                <w:sz w:val="18"/>
                <w:szCs w:val="18"/>
              </w:rPr>
              <w:t>21</w:t>
            </w:r>
            <w:r w:rsidR="006C47FD">
              <w:rPr>
                <w:rFonts w:ascii="Tahoma" w:hAnsi="Tahoma" w:cs="Tahoma"/>
                <w:sz w:val="18"/>
                <w:szCs w:val="18"/>
              </w:rPr>
              <w:t xml:space="preserve"> </w:t>
            </w:r>
            <w:r>
              <w:rPr>
                <w:rFonts w:ascii="Tahoma" w:hAnsi="Tahoma" w:cs="Tahoma"/>
                <w:sz w:val="18"/>
                <w:szCs w:val="18"/>
              </w:rPr>
              <w:t>500</w:t>
            </w:r>
          </w:p>
        </w:tc>
        <w:tc>
          <w:tcPr>
            <w:tcW w:w="2889" w:type="dxa"/>
            <w:vAlign w:val="bottom"/>
          </w:tcPr>
          <w:p w14:paraId="3503B494" w14:textId="77777777" w:rsidR="00613BBB" w:rsidRDefault="00613BBB" w:rsidP="006C47FD">
            <w:pPr>
              <w:pStyle w:val="AppendixBodyText"/>
              <w:rPr>
                <w:rFonts w:ascii="Tahoma" w:hAnsi="Tahoma" w:cs="Tahoma"/>
                <w:sz w:val="18"/>
                <w:szCs w:val="18"/>
              </w:rPr>
            </w:pPr>
            <w:r>
              <w:rPr>
                <w:rFonts w:ascii="Tahoma" w:hAnsi="Tahoma" w:cs="Tahoma"/>
                <w:sz w:val="18"/>
                <w:szCs w:val="18"/>
              </w:rPr>
              <w:t>215</w:t>
            </w:r>
            <w:r w:rsidR="006C47FD">
              <w:rPr>
                <w:rFonts w:ascii="Tahoma" w:hAnsi="Tahoma" w:cs="Tahoma"/>
                <w:sz w:val="18"/>
                <w:szCs w:val="18"/>
              </w:rPr>
              <w:t xml:space="preserve"> </w:t>
            </w:r>
            <w:r>
              <w:rPr>
                <w:rFonts w:ascii="Tahoma" w:hAnsi="Tahoma" w:cs="Tahoma"/>
                <w:sz w:val="18"/>
                <w:szCs w:val="18"/>
              </w:rPr>
              <w:t>000</w:t>
            </w:r>
          </w:p>
        </w:tc>
      </w:tr>
      <w:tr w:rsidR="00613BBB" w14:paraId="63BA686F" w14:textId="77777777" w:rsidTr="00DF0D11">
        <w:trPr>
          <w:trHeight w:val="236"/>
        </w:trPr>
        <w:tc>
          <w:tcPr>
            <w:tcW w:w="1809" w:type="dxa"/>
            <w:vAlign w:val="bottom"/>
          </w:tcPr>
          <w:p w14:paraId="4DC01881" w14:textId="77777777" w:rsidR="00613BBB" w:rsidRDefault="00613BBB" w:rsidP="00F42FB8">
            <w:pPr>
              <w:pStyle w:val="AppendixBodyText"/>
              <w:rPr>
                <w:rFonts w:ascii="Tahoma" w:hAnsi="Tahoma" w:cs="Tahoma"/>
                <w:sz w:val="18"/>
                <w:szCs w:val="18"/>
              </w:rPr>
            </w:pPr>
            <w:r>
              <w:rPr>
                <w:rFonts w:ascii="Tahoma" w:hAnsi="Tahoma" w:cs="Tahoma"/>
                <w:sz w:val="18"/>
                <w:szCs w:val="18"/>
              </w:rPr>
              <w:t>Livre sterling</w:t>
            </w:r>
          </w:p>
        </w:tc>
        <w:tc>
          <w:tcPr>
            <w:tcW w:w="1251" w:type="dxa"/>
            <w:vAlign w:val="bottom"/>
          </w:tcPr>
          <w:p w14:paraId="5D78DF0F" w14:textId="77777777" w:rsidR="00613BBB" w:rsidRDefault="00613BBB" w:rsidP="00F42FB8">
            <w:pPr>
              <w:pStyle w:val="AppendixBodyText"/>
              <w:rPr>
                <w:rFonts w:ascii="Tahoma" w:hAnsi="Tahoma" w:cs="Tahoma"/>
                <w:sz w:val="18"/>
                <w:szCs w:val="18"/>
              </w:rPr>
            </w:pPr>
            <w:r>
              <w:rPr>
                <w:rFonts w:ascii="Tahoma" w:hAnsi="Tahoma" w:cs="Tahoma"/>
                <w:sz w:val="18"/>
                <w:szCs w:val="18"/>
              </w:rPr>
              <w:t>GBP</w:t>
            </w:r>
          </w:p>
        </w:tc>
        <w:tc>
          <w:tcPr>
            <w:tcW w:w="2772" w:type="dxa"/>
            <w:vAlign w:val="bottom"/>
          </w:tcPr>
          <w:p w14:paraId="01122642" w14:textId="77777777" w:rsidR="00613BBB" w:rsidRDefault="00613BBB" w:rsidP="006C47FD">
            <w:pPr>
              <w:pStyle w:val="AppendixBodyText"/>
              <w:rPr>
                <w:rFonts w:ascii="Tahoma" w:hAnsi="Tahoma" w:cs="Tahoma"/>
                <w:sz w:val="18"/>
                <w:szCs w:val="18"/>
              </w:rPr>
            </w:pPr>
            <w:r>
              <w:rPr>
                <w:rFonts w:ascii="Tahoma" w:hAnsi="Tahoma" w:cs="Tahoma"/>
                <w:sz w:val="18"/>
                <w:szCs w:val="18"/>
              </w:rPr>
              <w:t>£13</w:t>
            </w:r>
            <w:r w:rsidR="006C47FD">
              <w:rPr>
                <w:rFonts w:ascii="Tahoma" w:hAnsi="Tahoma" w:cs="Tahoma"/>
                <w:sz w:val="18"/>
                <w:szCs w:val="18"/>
              </w:rPr>
              <w:t xml:space="preserve"> </w:t>
            </w:r>
            <w:r>
              <w:rPr>
                <w:rFonts w:ascii="Tahoma" w:hAnsi="Tahoma" w:cs="Tahoma"/>
                <w:sz w:val="18"/>
                <w:szCs w:val="18"/>
              </w:rPr>
              <w:t>500</w:t>
            </w:r>
          </w:p>
        </w:tc>
        <w:tc>
          <w:tcPr>
            <w:tcW w:w="2889" w:type="dxa"/>
            <w:vAlign w:val="bottom"/>
          </w:tcPr>
          <w:p w14:paraId="3052635B" w14:textId="77777777" w:rsidR="00613BBB" w:rsidRDefault="00613BBB" w:rsidP="006C47FD">
            <w:pPr>
              <w:pStyle w:val="AppendixBodyText"/>
              <w:rPr>
                <w:rFonts w:ascii="Tahoma" w:hAnsi="Tahoma" w:cs="Tahoma"/>
                <w:sz w:val="18"/>
                <w:szCs w:val="18"/>
              </w:rPr>
            </w:pPr>
            <w:r>
              <w:rPr>
                <w:rFonts w:ascii="Tahoma" w:hAnsi="Tahoma" w:cs="Tahoma"/>
                <w:sz w:val="18"/>
                <w:szCs w:val="18"/>
              </w:rPr>
              <w:t>£135</w:t>
            </w:r>
            <w:r w:rsidR="006C47FD">
              <w:rPr>
                <w:rFonts w:ascii="Tahoma" w:hAnsi="Tahoma" w:cs="Tahoma"/>
                <w:sz w:val="18"/>
                <w:szCs w:val="18"/>
              </w:rPr>
              <w:t xml:space="preserve"> </w:t>
            </w:r>
            <w:r>
              <w:rPr>
                <w:rFonts w:ascii="Tahoma" w:hAnsi="Tahoma" w:cs="Tahoma"/>
                <w:sz w:val="18"/>
                <w:szCs w:val="18"/>
              </w:rPr>
              <w:t>000</w:t>
            </w:r>
          </w:p>
        </w:tc>
      </w:tr>
      <w:tr w:rsidR="00613BBB" w14:paraId="421B43B4" w14:textId="77777777" w:rsidTr="00DF0D11">
        <w:trPr>
          <w:trHeight w:val="236"/>
        </w:trPr>
        <w:tc>
          <w:tcPr>
            <w:tcW w:w="1809" w:type="dxa"/>
            <w:vAlign w:val="bottom"/>
          </w:tcPr>
          <w:p w14:paraId="01454F85" w14:textId="77777777" w:rsidR="00613BBB" w:rsidRDefault="00613BBB" w:rsidP="00F42FB8">
            <w:pPr>
              <w:pStyle w:val="AppendixBodyText"/>
              <w:rPr>
                <w:rFonts w:ascii="Tahoma" w:hAnsi="Tahoma" w:cs="Tahoma"/>
                <w:sz w:val="18"/>
                <w:szCs w:val="18"/>
              </w:rPr>
            </w:pPr>
            <w:r>
              <w:rPr>
                <w:rFonts w:ascii="Tahoma" w:hAnsi="Tahoma" w:cs="Tahoma"/>
                <w:sz w:val="18"/>
                <w:szCs w:val="18"/>
              </w:rPr>
              <w:t>Yen japonais</w:t>
            </w:r>
          </w:p>
        </w:tc>
        <w:tc>
          <w:tcPr>
            <w:tcW w:w="1251" w:type="dxa"/>
            <w:vAlign w:val="bottom"/>
          </w:tcPr>
          <w:p w14:paraId="5B084D5F" w14:textId="77777777" w:rsidR="00613BBB" w:rsidRDefault="00613BBB" w:rsidP="00F42FB8">
            <w:pPr>
              <w:pStyle w:val="AppendixBodyText"/>
              <w:rPr>
                <w:rFonts w:ascii="Tahoma" w:hAnsi="Tahoma" w:cs="Tahoma"/>
                <w:sz w:val="18"/>
                <w:szCs w:val="18"/>
              </w:rPr>
            </w:pPr>
            <w:r>
              <w:rPr>
                <w:rFonts w:ascii="Tahoma" w:hAnsi="Tahoma" w:cs="Tahoma"/>
                <w:sz w:val="18"/>
                <w:szCs w:val="18"/>
              </w:rPr>
              <w:t>JPY</w:t>
            </w:r>
          </w:p>
        </w:tc>
        <w:tc>
          <w:tcPr>
            <w:tcW w:w="2772" w:type="dxa"/>
            <w:vAlign w:val="bottom"/>
          </w:tcPr>
          <w:p w14:paraId="688D2E38" w14:textId="77777777" w:rsidR="00613BBB" w:rsidRDefault="00613BBB" w:rsidP="00F42FB8">
            <w:pPr>
              <w:pStyle w:val="AppendixBodyText"/>
              <w:rPr>
                <w:rFonts w:ascii="Tahoma" w:hAnsi="Tahoma" w:cs="Tahoma"/>
                <w:sz w:val="18"/>
                <w:szCs w:val="18"/>
              </w:rPr>
            </w:pPr>
            <w:r>
              <w:rPr>
                <w:rFonts w:ascii="Tahoma" w:hAnsi="Tahoma" w:cs="Tahoma"/>
                <w:sz w:val="18"/>
                <w:szCs w:val="18"/>
              </w:rPr>
              <w:t>2 400 000 JPY</w:t>
            </w:r>
          </w:p>
        </w:tc>
        <w:tc>
          <w:tcPr>
            <w:tcW w:w="2889" w:type="dxa"/>
            <w:vAlign w:val="bottom"/>
          </w:tcPr>
          <w:p w14:paraId="0B33178D" w14:textId="77777777" w:rsidR="00613BBB" w:rsidRDefault="00613BBB" w:rsidP="00F42FB8">
            <w:pPr>
              <w:pStyle w:val="AppendixBodyText"/>
              <w:rPr>
                <w:rFonts w:ascii="Tahoma" w:hAnsi="Tahoma" w:cs="Tahoma"/>
                <w:sz w:val="18"/>
                <w:szCs w:val="18"/>
              </w:rPr>
            </w:pPr>
            <w:r>
              <w:rPr>
                <w:rFonts w:ascii="Tahoma" w:hAnsi="Tahoma" w:cs="Tahoma"/>
                <w:sz w:val="18"/>
                <w:szCs w:val="18"/>
              </w:rPr>
              <w:t>24 000 000 JPY</w:t>
            </w:r>
          </w:p>
        </w:tc>
      </w:tr>
      <w:tr w:rsidR="00613BBB" w14:paraId="68E059BD" w14:textId="77777777" w:rsidTr="00DF0D11">
        <w:trPr>
          <w:trHeight w:val="236"/>
        </w:trPr>
        <w:tc>
          <w:tcPr>
            <w:tcW w:w="1809" w:type="dxa"/>
            <w:vAlign w:val="bottom"/>
          </w:tcPr>
          <w:p w14:paraId="2B01352C" w14:textId="77777777" w:rsidR="00613BBB" w:rsidRDefault="00613BBB" w:rsidP="00F42FB8">
            <w:pPr>
              <w:pStyle w:val="AppendixBodyText"/>
              <w:rPr>
                <w:rFonts w:ascii="Tahoma" w:hAnsi="Tahoma" w:cs="Tahoma"/>
                <w:sz w:val="18"/>
                <w:szCs w:val="18"/>
              </w:rPr>
            </w:pPr>
            <w:r>
              <w:rPr>
                <w:rFonts w:ascii="Tahoma" w:hAnsi="Tahoma" w:cs="Tahoma"/>
                <w:sz w:val="18"/>
                <w:szCs w:val="18"/>
              </w:rPr>
              <w:t>Won coréen</w:t>
            </w:r>
          </w:p>
        </w:tc>
        <w:tc>
          <w:tcPr>
            <w:tcW w:w="1251" w:type="dxa"/>
            <w:vAlign w:val="bottom"/>
          </w:tcPr>
          <w:p w14:paraId="68619839" w14:textId="77777777" w:rsidR="00613BBB" w:rsidRDefault="00613BBB" w:rsidP="00F42FB8">
            <w:pPr>
              <w:pStyle w:val="AppendixBodyText"/>
              <w:rPr>
                <w:rFonts w:ascii="Tahoma" w:hAnsi="Tahoma" w:cs="Tahoma"/>
                <w:sz w:val="18"/>
                <w:szCs w:val="18"/>
              </w:rPr>
            </w:pPr>
            <w:r>
              <w:rPr>
                <w:rFonts w:ascii="Tahoma" w:hAnsi="Tahoma" w:cs="Tahoma"/>
                <w:sz w:val="18"/>
                <w:szCs w:val="18"/>
              </w:rPr>
              <w:t>KRW</w:t>
            </w:r>
          </w:p>
        </w:tc>
        <w:tc>
          <w:tcPr>
            <w:tcW w:w="2772" w:type="dxa"/>
            <w:vAlign w:val="bottom"/>
          </w:tcPr>
          <w:p w14:paraId="0319A83D" w14:textId="77777777" w:rsidR="00613BBB" w:rsidRDefault="00613BBB" w:rsidP="00F42FB8">
            <w:pPr>
              <w:pStyle w:val="AppendixBodyText"/>
              <w:rPr>
                <w:rFonts w:ascii="Tahoma" w:hAnsi="Tahoma" w:cs="Tahoma"/>
                <w:sz w:val="18"/>
                <w:szCs w:val="18"/>
              </w:rPr>
            </w:pPr>
            <w:r>
              <w:rPr>
                <w:rFonts w:ascii="Tahoma" w:hAnsi="Tahoma" w:cs="Tahoma"/>
                <w:sz w:val="18"/>
                <w:szCs w:val="18"/>
              </w:rPr>
              <w:t>24 000 000 KWD</w:t>
            </w:r>
          </w:p>
        </w:tc>
        <w:tc>
          <w:tcPr>
            <w:tcW w:w="2889" w:type="dxa"/>
            <w:vAlign w:val="bottom"/>
          </w:tcPr>
          <w:p w14:paraId="0A57E45C" w14:textId="77777777" w:rsidR="00613BBB" w:rsidRDefault="00613BBB" w:rsidP="00F42FB8">
            <w:pPr>
              <w:pStyle w:val="AppendixBodyText"/>
              <w:rPr>
                <w:rFonts w:ascii="Tahoma" w:hAnsi="Tahoma" w:cs="Tahoma"/>
                <w:sz w:val="18"/>
                <w:szCs w:val="18"/>
              </w:rPr>
            </w:pPr>
            <w:r>
              <w:rPr>
                <w:rFonts w:ascii="Tahoma" w:hAnsi="Tahoma" w:cs="Tahoma"/>
                <w:sz w:val="18"/>
                <w:szCs w:val="18"/>
              </w:rPr>
              <w:t>240 000 000 KWD</w:t>
            </w:r>
          </w:p>
        </w:tc>
      </w:tr>
      <w:tr w:rsidR="00613BBB" w14:paraId="162A9E7B" w14:textId="77777777" w:rsidTr="003F3C24">
        <w:trPr>
          <w:cantSplit/>
          <w:trHeight w:val="236"/>
        </w:trPr>
        <w:tc>
          <w:tcPr>
            <w:tcW w:w="1809" w:type="dxa"/>
            <w:vAlign w:val="bottom"/>
          </w:tcPr>
          <w:p w14:paraId="01DFA0F7" w14:textId="77777777" w:rsidR="00613BBB" w:rsidRDefault="00613BBB" w:rsidP="00F42FB8">
            <w:pPr>
              <w:pStyle w:val="AppendixBodyText"/>
              <w:rPr>
                <w:rFonts w:ascii="Tahoma" w:hAnsi="Tahoma" w:cs="Tahoma"/>
                <w:sz w:val="18"/>
                <w:szCs w:val="18"/>
              </w:rPr>
            </w:pPr>
            <w:r>
              <w:rPr>
                <w:rFonts w:ascii="Tahoma" w:hAnsi="Tahoma" w:cs="Tahoma"/>
                <w:sz w:val="18"/>
                <w:szCs w:val="18"/>
              </w:rPr>
              <w:t>Couronne norvégienne</w:t>
            </w:r>
          </w:p>
        </w:tc>
        <w:tc>
          <w:tcPr>
            <w:tcW w:w="1251" w:type="dxa"/>
            <w:vAlign w:val="bottom"/>
          </w:tcPr>
          <w:p w14:paraId="7B2ECAD7" w14:textId="77777777" w:rsidR="00613BBB" w:rsidRDefault="00613BBB" w:rsidP="00F42FB8">
            <w:pPr>
              <w:pStyle w:val="AppendixBodyText"/>
              <w:rPr>
                <w:rFonts w:ascii="Tahoma" w:hAnsi="Tahoma" w:cs="Tahoma"/>
                <w:sz w:val="18"/>
                <w:szCs w:val="18"/>
              </w:rPr>
            </w:pPr>
            <w:r>
              <w:rPr>
                <w:rFonts w:ascii="Tahoma" w:hAnsi="Tahoma" w:cs="Tahoma"/>
                <w:sz w:val="18"/>
                <w:szCs w:val="18"/>
              </w:rPr>
              <w:t>NOK</w:t>
            </w:r>
          </w:p>
        </w:tc>
        <w:tc>
          <w:tcPr>
            <w:tcW w:w="2772" w:type="dxa"/>
            <w:vAlign w:val="bottom"/>
          </w:tcPr>
          <w:p w14:paraId="4D289344" w14:textId="77777777" w:rsidR="00613BBB" w:rsidRDefault="00613BBB" w:rsidP="00F42FB8">
            <w:pPr>
              <w:pStyle w:val="AppendixBodyText"/>
              <w:rPr>
                <w:rFonts w:ascii="Tahoma" w:hAnsi="Tahoma" w:cs="Tahoma"/>
                <w:sz w:val="18"/>
                <w:szCs w:val="18"/>
              </w:rPr>
            </w:pPr>
            <w:r>
              <w:rPr>
                <w:rFonts w:ascii="Tahoma" w:hAnsi="Tahoma" w:cs="Tahoma"/>
                <w:sz w:val="18"/>
                <w:szCs w:val="18"/>
              </w:rPr>
              <w:t>165 000 kr</w:t>
            </w:r>
          </w:p>
        </w:tc>
        <w:tc>
          <w:tcPr>
            <w:tcW w:w="2889" w:type="dxa"/>
            <w:vAlign w:val="bottom"/>
          </w:tcPr>
          <w:p w14:paraId="28A67D88" w14:textId="77777777" w:rsidR="00613BBB" w:rsidRDefault="00613BBB" w:rsidP="00F42FB8">
            <w:pPr>
              <w:pStyle w:val="AppendixBodyText"/>
              <w:rPr>
                <w:rFonts w:ascii="Tahoma" w:hAnsi="Tahoma" w:cs="Tahoma"/>
                <w:sz w:val="18"/>
                <w:szCs w:val="18"/>
              </w:rPr>
            </w:pPr>
            <w:r>
              <w:rPr>
                <w:rFonts w:ascii="Tahoma" w:hAnsi="Tahoma" w:cs="Tahoma"/>
                <w:sz w:val="18"/>
                <w:szCs w:val="18"/>
              </w:rPr>
              <w:t>1 650 000 kr</w:t>
            </w:r>
          </w:p>
        </w:tc>
      </w:tr>
      <w:tr w:rsidR="00613BBB" w14:paraId="0E8427B0" w14:textId="77777777" w:rsidTr="00DF0D11">
        <w:trPr>
          <w:trHeight w:val="236"/>
        </w:trPr>
        <w:tc>
          <w:tcPr>
            <w:tcW w:w="1809" w:type="dxa"/>
            <w:vAlign w:val="bottom"/>
          </w:tcPr>
          <w:p w14:paraId="7C0E8083" w14:textId="77777777" w:rsidR="00613BBB" w:rsidRDefault="00613BBB" w:rsidP="00F42FB8">
            <w:pPr>
              <w:pStyle w:val="AppendixBodyText"/>
              <w:rPr>
                <w:rFonts w:ascii="Tahoma" w:hAnsi="Tahoma" w:cs="Tahoma"/>
                <w:sz w:val="18"/>
                <w:szCs w:val="18"/>
              </w:rPr>
            </w:pPr>
            <w:r>
              <w:rPr>
                <w:rFonts w:ascii="Tahoma" w:hAnsi="Tahoma" w:cs="Tahoma"/>
                <w:sz w:val="18"/>
                <w:szCs w:val="18"/>
              </w:rPr>
              <w:t>Dollar néo-zélandais</w:t>
            </w:r>
          </w:p>
        </w:tc>
        <w:tc>
          <w:tcPr>
            <w:tcW w:w="1251" w:type="dxa"/>
            <w:vAlign w:val="bottom"/>
          </w:tcPr>
          <w:p w14:paraId="53652BC2" w14:textId="77777777" w:rsidR="00613BBB" w:rsidRDefault="00613BBB" w:rsidP="00F42FB8">
            <w:pPr>
              <w:pStyle w:val="AppendixBodyText"/>
              <w:rPr>
                <w:rFonts w:ascii="Tahoma" w:hAnsi="Tahoma" w:cs="Tahoma"/>
                <w:sz w:val="18"/>
                <w:szCs w:val="18"/>
              </w:rPr>
            </w:pPr>
            <w:r>
              <w:rPr>
                <w:rFonts w:ascii="Tahoma" w:hAnsi="Tahoma" w:cs="Tahoma"/>
                <w:sz w:val="18"/>
                <w:szCs w:val="18"/>
              </w:rPr>
              <w:t>NZD</w:t>
            </w:r>
          </w:p>
        </w:tc>
        <w:tc>
          <w:tcPr>
            <w:tcW w:w="2772" w:type="dxa"/>
            <w:vAlign w:val="bottom"/>
          </w:tcPr>
          <w:p w14:paraId="6B4C8937" w14:textId="77777777" w:rsidR="00613BBB" w:rsidRDefault="00613BBB" w:rsidP="006C47FD">
            <w:pPr>
              <w:pStyle w:val="AppendixBodyText"/>
              <w:rPr>
                <w:rFonts w:ascii="Tahoma" w:hAnsi="Tahoma" w:cs="Tahoma"/>
                <w:sz w:val="18"/>
                <w:szCs w:val="18"/>
              </w:rPr>
            </w:pPr>
            <w:r>
              <w:rPr>
                <w:rFonts w:ascii="Tahoma" w:hAnsi="Tahoma" w:cs="Tahoma"/>
                <w:sz w:val="18"/>
                <w:szCs w:val="18"/>
              </w:rPr>
              <w:t>35</w:t>
            </w:r>
            <w:r w:rsidR="006C47FD">
              <w:rPr>
                <w:rFonts w:ascii="Tahoma" w:hAnsi="Tahoma" w:cs="Tahoma"/>
                <w:sz w:val="18"/>
                <w:szCs w:val="18"/>
              </w:rPr>
              <w:t xml:space="preserve"> </w:t>
            </w:r>
            <w:r>
              <w:rPr>
                <w:rFonts w:ascii="Tahoma" w:hAnsi="Tahoma" w:cs="Tahoma"/>
                <w:sz w:val="18"/>
                <w:szCs w:val="18"/>
              </w:rPr>
              <w:t>000</w:t>
            </w:r>
          </w:p>
        </w:tc>
        <w:tc>
          <w:tcPr>
            <w:tcW w:w="2889" w:type="dxa"/>
            <w:vAlign w:val="bottom"/>
          </w:tcPr>
          <w:p w14:paraId="7238F7B7" w14:textId="77777777" w:rsidR="00613BBB" w:rsidRDefault="00613BBB" w:rsidP="00BC6B61">
            <w:pPr>
              <w:pStyle w:val="AppendixBodyText"/>
              <w:rPr>
                <w:rFonts w:ascii="Tahoma" w:hAnsi="Tahoma" w:cs="Tahoma"/>
                <w:sz w:val="18"/>
                <w:szCs w:val="18"/>
              </w:rPr>
            </w:pPr>
            <w:r>
              <w:rPr>
                <w:rFonts w:ascii="Tahoma" w:hAnsi="Tahoma" w:cs="Tahoma"/>
                <w:sz w:val="18"/>
                <w:szCs w:val="18"/>
              </w:rPr>
              <w:t>350</w:t>
            </w:r>
            <w:r w:rsidR="00BC6B61">
              <w:rPr>
                <w:rFonts w:ascii="Tahoma" w:hAnsi="Tahoma" w:cs="Tahoma"/>
                <w:sz w:val="18"/>
                <w:szCs w:val="18"/>
              </w:rPr>
              <w:t> </w:t>
            </w:r>
            <w:r>
              <w:rPr>
                <w:rFonts w:ascii="Tahoma" w:hAnsi="Tahoma" w:cs="Tahoma"/>
                <w:sz w:val="18"/>
                <w:szCs w:val="18"/>
              </w:rPr>
              <w:t>000</w:t>
            </w:r>
          </w:p>
        </w:tc>
      </w:tr>
      <w:tr w:rsidR="00613BBB" w14:paraId="25F8E12B" w14:textId="77777777" w:rsidTr="00DF0D11">
        <w:trPr>
          <w:trHeight w:val="236"/>
        </w:trPr>
        <w:tc>
          <w:tcPr>
            <w:tcW w:w="1809" w:type="dxa"/>
            <w:vAlign w:val="bottom"/>
          </w:tcPr>
          <w:p w14:paraId="7EF33651" w14:textId="77777777" w:rsidR="00613BBB" w:rsidRDefault="00613BBB" w:rsidP="00F42FB8">
            <w:pPr>
              <w:pStyle w:val="AppendixBodyText"/>
              <w:rPr>
                <w:rFonts w:ascii="Tahoma" w:hAnsi="Tahoma" w:cs="Tahoma"/>
                <w:sz w:val="18"/>
                <w:szCs w:val="18"/>
              </w:rPr>
            </w:pPr>
            <w:r>
              <w:rPr>
                <w:rFonts w:ascii="Tahoma" w:hAnsi="Tahoma" w:cs="Tahoma"/>
                <w:sz w:val="18"/>
                <w:szCs w:val="18"/>
              </w:rPr>
              <w:t>Couronne suédoise</w:t>
            </w:r>
          </w:p>
        </w:tc>
        <w:tc>
          <w:tcPr>
            <w:tcW w:w="1251" w:type="dxa"/>
            <w:vAlign w:val="bottom"/>
          </w:tcPr>
          <w:p w14:paraId="5377C825" w14:textId="77777777" w:rsidR="00613BBB" w:rsidRDefault="00613BBB" w:rsidP="00F42FB8">
            <w:pPr>
              <w:pStyle w:val="AppendixBodyText"/>
              <w:rPr>
                <w:rFonts w:ascii="Tahoma" w:hAnsi="Tahoma" w:cs="Tahoma"/>
                <w:sz w:val="18"/>
                <w:szCs w:val="18"/>
              </w:rPr>
            </w:pPr>
            <w:r>
              <w:rPr>
                <w:rFonts w:ascii="Tahoma" w:hAnsi="Tahoma" w:cs="Tahoma"/>
                <w:sz w:val="18"/>
                <w:szCs w:val="18"/>
              </w:rPr>
              <w:t>SEK</w:t>
            </w:r>
          </w:p>
        </w:tc>
        <w:tc>
          <w:tcPr>
            <w:tcW w:w="2772" w:type="dxa"/>
            <w:vAlign w:val="bottom"/>
          </w:tcPr>
          <w:p w14:paraId="3546240F" w14:textId="77777777" w:rsidR="00613BBB" w:rsidRDefault="00613BBB" w:rsidP="00F42FB8">
            <w:pPr>
              <w:pStyle w:val="AppendixBodyText"/>
              <w:rPr>
                <w:rFonts w:ascii="Tahoma" w:hAnsi="Tahoma" w:cs="Tahoma"/>
                <w:sz w:val="18"/>
                <w:szCs w:val="18"/>
              </w:rPr>
            </w:pPr>
            <w:r>
              <w:rPr>
                <w:rFonts w:ascii="Tahoma" w:hAnsi="Tahoma" w:cs="Tahoma"/>
                <w:sz w:val="18"/>
                <w:szCs w:val="18"/>
              </w:rPr>
              <w:t>200 000 kr</w:t>
            </w:r>
          </w:p>
        </w:tc>
        <w:tc>
          <w:tcPr>
            <w:tcW w:w="2889" w:type="dxa"/>
            <w:vAlign w:val="bottom"/>
          </w:tcPr>
          <w:p w14:paraId="5EE22D83" w14:textId="77777777" w:rsidR="00613BBB" w:rsidRDefault="00613BBB" w:rsidP="00F42FB8">
            <w:pPr>
              <w:pStyle w:val="AppendixBodyText"/>
              <w:rPr>
                <w:rFonts w:ascii="Tahoma" w:hAnsi="Tahoma" w:cs="Tahoma"/>
                <w:sz w:val="18"/>
                <w:szCs w:val="18"/>
              </w:rPr>
            </w:pPr>
            <w:r>
              <w:rPr>
                <w:rFonts w:ascii="Tahoma" w:hAnsi="Tahoma" w:cs="Tahoma"/>
                <w:sz w:val="18"/>
                <w:szCs w:val="18"/>
              </w:rPr>
              <w:t>2 000 000 kr</w:t>
            </w:r>
          </w:p>
        </w:tc>
      </w:tr>
      <w:tr w:rsidR="00613BBB" w14:paraId="2565D4F0" w14:textId="77777777" w:rsidTr="00DF0D11">
        <w:trPr>
          <w:trHeight w:val="236"/>
        </w:trPr>
        <w:tc>
          <w:tcPr>
            <w:tcW w:w="1809" w:type="dxa"/>
            <w:vAlign w:val="bottom"/>
          </w:tcPr>
          <w:p w14:paraId="57E2FBA5" w14:textId="77777777" w:rsidR="00613BBB" w:rsidRPr="004B4C79" w:rsidRDefault="00613BBB" w:rsidP="00F42FB8">
            <w:pPr>
              <w:pStyle w:val="AppendixBodyText"/>
              <w:rPr>
                <w:rFonts w:ascii="Tahoma" w:hAnsi="Tahoma" w:cs="Tahoma"/>
                <w:sz w:val="18"/>
                <w:szCs w:val="18"/>
              </w:rPr>
            </w:pPr>
            <w:r>
              <w:rPr>
                <w:rFonts w:ascii="Tahoma" w:hAnsi="Tahoma" w:cs="Tahoma"/>
                <w:sz w:val="18"/>
                <w:szCs w:val="18"/>
              </w:rPr>
              <w:lastRenderedPageBreak/>
              <w:t>Nouveau dollar taïwanais</w:t>
            </w:r>
          </w:p>
        </w:tc>
        <w:tc>
          <w:tcPr>
            <w:tcW w:w="1251" w:type="dxa"/>
            <w:vAlign w:val="bottom"/>
          </w:tcPr>
          <w:p w14:paraId="39DCDEA8" w14:textId="77777777" w:rsidR="00613BBB" w:rsidRPr="00913B84" w:rsidRDefault="00613BBB" w:rsidP="00F42FB8">
            <w:pPr>
              <w:pStyle w:val="AppendixBodyText"/>
              <w:rPr>
                <w:rFonts w:ascii="Tahoma" w:hAnsi="Tahoma" w:cs="Tahoma"/>
                <w:sz w:val="18"/>
                <w:szCs w:val="18"/>
              </w:rPr>
            </w:pPr>
            <w:r>
              <w:rPr>
                <w:rFonts w:ascii="Tahoma" w:hAnsi="Tahoma" w:cs="Tahoma"/>
                <w:sz w:val="18"/>
                <w:szCs w:val="18"/>
              </w:rPr>
              <w:t>TWD</w:t>
            </w:r>
          </w:p>
        </w:tc>
        <w:tc>
          <w:tcPr>
            <w:tcW w:w="2772" w:type="dxa"/>
            <w:vAlign w:val="bottom"/>
          </w:tcPr>
          <w:p w14:paraId="69569437" w14:textId="77777777" w:rsidR="00613BBB" w:rsidRPr="00B27F12" w:rsidRDefault="00613BBB" w:rsidP="00F42FB8">
            <w:pPr>
              <w:pStyle w:val="AppendixBodyText"/>
              <w:rPr>
                <w:rFonts w:ascii="Tahoma" w:hAnsi="Tahoma" w:cs="Tahoma"/>
                <w:sz w:val="18"/>
                <w:szCs w:val="18"/>
              </w:rPr>
            </w:pPr>
            <w:r>
              <w:rPr>
                <w:rFonts w:ascii="Tahoma" w:hAnsi="Tahoma" w:cs="Tahoma"/>
                <w:sz w:val="18"/>
                <w:szCs w:val="18"/>
              </w:rPr>
              <w:t>700 000 NTD</w:t>
            </w:r>
          </w:p>
        </w:tc>
        <w:tc>
          <w:tcPr>
            <w:tcW w:w="2889" w:type="dxa"/>
            <w:vAlign w:val="bottom"/>
          </w:tcPr>
          <w:p w14:paraId="3981033C" w14:textId="77777777" w:rsidR="00613BBB" w:rsidRPr="000773D2" w:rsidRDefault="00613BBB" w:rsidP="00F42FB8">
            <w:pPr>
              <w:pStyle w:val="AppendixBodyText"/>
              <w:rPr>
                <w:rFonts w:ascii="Tahoma" w:hAnsi="Tahoma" w:cs="Tahoma"/>
                <w:sz w:val="18"/>
                <w:szCs w:val="18"/>
              </w:rPr>
            </w:pPr>
            <w:r>
              <w:rPr>
                <w:rFonts w:ascii="Tahoma" w:hAnsi="Tahoma" w:cs="Tahoma"/>
                <w:sz w:val="18"/>
                <w:szCs w:val="18"/>
              </w:rPr>
              <w:t>7 000 000 NTD</w:t>
            </w:r>
          </w:p>
        </w:tc>
      </w:tr>
      <w:tr w:rsidR="004B4C79" w14:paraId="6CC2D0DE" w14:textId="77777777" w:rsidTr="00DF0D11">
        <w:trPr>
          <w:trHeight w:val="236"/>
        </w:trPr>
        <w:tc>
          <w:tcPr>
            <w:tcW w:w="1809" w:type="dxa"/>
          </w:tcPr>
          <w:p w14:paraId="4EA6C13F"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Roupie indienne</w:t>
            </w:r>
          </w:p>
        </w:tc>
        <w:tc>
          <w:tcPr>
            <w:tcW w:w="1251" w:type="dxa"/>
          </w:tcPr>
          <w:p w14:paraId="6E50615B"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INR</w:t>
            </w:r>
          </w:p>
        </w:tc>
        <w:tc>
          <w:tcPr>
            <w:tcW w:w="2772" w:type="dxa"/>
          </w:tcPr>
          <w:p w14:paraId="1CB3C73D"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1 000 000 INR</w:t>
            </w:r>
          </w:p>
        </w:tc>
        <w:tc>
          <w:tcPr>
            <w:tcW w:w="2889" w:type="dxa"/>
          </w:tcPr>
          <w:p w14:paraId="37EF2748"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10 000 000 INR</w:t>
            </w:r>
          </w:p>
        </w:tc>
      </w:tr>
      <w:tr w:rsidR="004B4C79" w14:paraId="2353B3F2" w14:textId="77777777" w:rsidTr="00DF0D11">
        <w:trPr>
          <w:trHeight w:val="236"/>
        </w:trPr>
        <w:tc>
          <w:tcPr>
            <w:tcW w:w="1809" w:type="dxa"/>
          </w:tcPr>
          <w:p w14:paraId="08D3BB14"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Rouble russe</w:t>
            </w:r>
          </w:p>
        </w:tc>
        <w:tc>
          <w:tcPr>
            <w:tcW w:w="1251" w:type="dxa"/>
          </w:tcPr>
          <w:p w14:paraId="3DBCAD6E"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RUB</w:t>
            </w:r>
          </w:p>
        </w:tc>
        <w:tc>
          <w:tcPr>
            <w:tcW w:w="2772" w:type="dxa"/>
          </w:tcPr>
          <w:p w14:paraId="0A563386"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660 000 RUB</w:t>
            </w:r>
          </w:p>
        </w:tc>
        <w:tc>
          <w:tcPr>
            <w:tcW w:w="2889" w:type="dxa"/>
          </w:tcPr>
          <w:p w14:paraId="28035800" w14:textId="77777777" w:rsidR="004B4C79" w:rsidRPr="004B4C79" w:rsidRDefault="004B4C79" w:rsidP="00F42FB8">
            <w:pPr>
              <w:pStyle w:val="AppendixBodyText"/>
              <w:rPr>
                <w:rFonts w:ascii="Tahoma" w:hAnsi="Tahoma" w:cs="Tahoma"/>
                <w:sz w:val="18"/>
                <w:szCs w:val="18"/>
              </w:rPr>
            </w:pPr>
            <w:r>
              <w:rPr>
                <w:rFonts w:ascii="Tahoma" w:hAnsi="Tahoma" w:cs="Tahoma"/>
                <w:sz w:val="18"/>
                <w:szCs w:val="18"/>
              </w:rPr>
              <w:t>6 600 000 RUB</w:t>
            </w:r>
          </w:p>
        </w:tc>
      </w:tr>
    </w:tbl>
    <w:p w14:paraId="5D2B0A60" w14:textId="77777777" w:rsidR="00023FE7" w:rsidRPr="004F549F" w:rsidRDefault="00023FE7" w:rsidP="00F93617">
      <w:pPr>
        <w:pStyle w:val="AppendixBodyText"/>
        <w:spacing w:after="0"/>
      </w:pPr>
    </w:p>
    <w:p w14:paraId="5739FF4F" w14:textId="77777777" w:rsidR="00023FE7" w:rsidRPr="006030C8" w:rsidRDefault="00023FE7" w:rsidP="00BC6B61">
      <w:pPr>
        <w:pStyle w:val="AppendixBodyText"/>
        <w:spacing w:after="0"/>
        <w:rPr>
          <w:lang w:val="fr-FR"/>
        </w:rPr>
      </w:pPr>
      <w:r w:rsidRPr="006030C8">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6030C8" w:rsidRPr="006030C8">
        <w:rPr>
          <w:rFonts w:ascii="Tahoma" w:hAnsi="Tahoma" w:cs="Tahoma"/>
          <w:sz w:val="18"/>
          <w:szCs w:val="18"/>
          <w:lang w:val="fr-FR"/>
        </w:rPr>
        <w:t xml:space="preserve"> </w:t>
      </w:r>
      <w:r w:rsidRPr="006030C8">
        <w:rPr>
          <w:rFonts w:ascii="Tahoma" w:hAnsi="Tahoma" w:cs="Tahoma"/>
          <w:sz w:val="18"/>
          <w:szCs w:val="18"/>
          <w:lang w:val="fr-FR"/>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6030C8" w:rsidRPr="006030C8">
        <w:rPr>
          <w:rFonts w:ascii="Tahoma" w:hAnsi="Tahoma" w:cs="Tahoma"/>
          <w:sz w:val="18"/>
          <w:szCs w:val="18"/>
          <w:lang w:val="fr-FR"/>
        </w:rPr>
        <w:t xml:space="preserve"> </w:t>
      </w:r>
      <w:r w:rsidRPr="006030C8">
        <w:rPr>
          <w:rFonts w:ascii="Tahoma" w:hAnsi="Tahoma" w:cs="Tahoma"/>
          <w:sz w:val="18"/>
          <w:szCs w:val="18"/>
          <w:lang w:val="fr-FR"/>
        </w:rPr>
        <w:t>Le tableau ci</w:t>
      </w:r>
      <w:r w:rsidR="00BC6B61">
        <w:rPr>
          <w:rFonts w:ascii="Tahoma" w:hAnsi="Tahoma" w:cs="Tahoma"/>
          <w:sz w:val="18"/>
          <w:szCs w:val="18"/>
          <w:lang w:val="fr-FR"/>
        </w:rPr>
        <w:t>­</w:t>
      </w:r>
      <w:r w:rsidRPr="006030C8">
        <w:rPr>
          <w:rFonts w:ascii="Tahoma" w:hAnsi="Tahoma" w:cs="Tahoma"/>
          <w:sz w:val="18"/>
          <w:szCs w:val="18"/>
          <w:lang w:val="fr-FR"/>
        </w:rPr>
        <w:t>dessus répertorie les équivalents en devises approximatifs des attributions basées sur la dépense SA pour les contrats reposant sur des devises autres que les dollars américains.</w:t>
      </w:r>
      <w:r w:rsidR="006030C8" w:rsidRPr="006030C8">
        <w:rPr>
          <w:rFonts w:ascii="Tahoma" w:hAnsi="Tahoma" w:cs="Tahoma"/>
          <w:sz w:val="18"/>
          <w:szCs w:val="18"/>
          <w:lang w:val="fr-FR"/>
        </w:rPr>
        <w:t xml:space="preserve"> </w:t>
      </w:r>
      <w:r w:rsidRPr="006030C8">
        <w:rPr>
          <w:rFonts w:ascii="Tahoma" w:hAnsi="Tahoma" w:cs="Tahoma"/>
          <w:sz w:val="18"/>
          <w:szCs w:val="18"/>
          <w:lang w:val="fr-FR"/>
        </w:rPr>
        <w:t>Ce tableau peut faire l’objet de modifications, en</w:t>
      </w:r>
      <w:r w:rsidR="0005597D">
        <w:rPr>
          <w:rFonts w:ascii="Tahoma" w:hAnsi="Tahoma" w:cs="Tahoma"/>
          <w:sz w:val="18"/>
          <w:szCs w:val="18"/>
          <w:lang w:val="fr-FR"/>
        </w:rPr>
        <w:t> </w:t>
      </w:r>
      <w:r w:rsidRPr="006030C8">
        <w:rPr>
          <w:rFonts w:ascii="Tahoma" w:hAnsi="Tahoma" w:cs="Tahoma"/>
          <w:sz w:val="18"/>
          <w:szCs w:val="18"/>
          <w:lang w:val="fr-FR"/>
        </w:rPr>
        <w:t>raison de la fluctuation des taux de change.</w:t>
      </w:r>
    </w:p>
    <w:p w14:paraId="67044BE5" w14:textId="77777777" w:rsidR="00023FE7" w:rsidRDefault="00023FE7" w:rsidP="00F42FB8">
      <w:pPr>
        <w:pStyle w:val="AppendixBodyText"/>
        <w:spacing w:after="0"/>
        <w:rPr>
          <w:lang w:val="fr-FR"/>
        </w:rPr>
      </w:pPr>
    </w:p>
    <w:p w14:paraId="2AE073FF" w14:textId="77777777" w:rsidR="00023FE7" w:rsidRPr="006030C8" w:rsidRDefault="00023FE7" w:rsidP="00BC6B61">
      <w:pPr>
        <w:pStyle w:val="AppendixBodyText"/>
        <w:spacing w:after="0"/>
        <w:rPr>
          <w:lang w:val="fr-FR"/>
        </w:rPr>
      </w:pPr>
      <w:r w:rsidRPr="006030C8">
        <w:rPr>
          <w:rFonts w:ascii="Tahoma" w:hAnsi="Tahoma" w:cs="Tahoma"/>
          <w:sz w:val="18"/>
          <w:szCs w:val="18"/>
          <w:lang w:val="fr-FR"/>
        </w:rPr>
        <w:t>Les incidents sont attribués au cours de la durée de la Software Assurance en fonction de l’option de paiement.</w:t>
      </w:r>
      <w:r w:rsidR="006030C8" w:rsidRPr="006030C8">
        <w:rPr>
          <w:rFonts w:ascii="Tahoma" w:hAnsi="Tahoma" w:cs="Tahoma"/>
          <w:sz w:val="18"/>
          <w:szCs w:val="18"/>
          <w:lang w:val="fr-FR"/>
        </w:rPr>
        <w:t xml:space="preserve"> </w:t>
      </w:r>
      <w:r w:rsidRPr="006030C8">
        <w:rPr>
          <w:rFonts w:ascii="Tahoma" w:hAnsi="Tahoma" w:cs="Tahoma"/>
          <w:sz w:val="18"/>
          <w:szCs w:val="18"/>
          <w:lang w:val="fr-FR"/>
        </w:rPr>
        <w:t>Dans</w:t>
      </w:r>
      <w:r w:rsidR="0005597D">
        <w:rPr>
          <w:rFonts w:ascii="Tahoma" w:hAnsi="Tahoma" w:cs="Tahoma"/>
          <w:sz w:val="18"/>
          <w:szCs w:val="18"/>
          <w:lang w:val="fr-FR"/>
        </w:rPr>
        <w:t> </w:t>
      </w:r>
      <w:r w:rsidRPr="006030C8">
        <w:rPr>
          <w:rFonts w:ascii="Tahoma" w:hAnsi="Tahoma" w:cs="Tahoma"/>
          <w:sz w:val="18"/>
          <w:szCs w:val="18"/>
          <w:lang w:val="fr-FR"/>
        </w:rPr>
        <w:t>le cas de contrats qui prévoient des paiements échelonnés, les incidents seront attribués au cours de la durée, dans le cas de contrats qui prévoient des paiements forfaitaires, les incidents seront attribués au préalable.</w:t>
      </w:r>
      <w:r w:rsidR="006030C8" w:rsidRPr="006030C8">
        <w:rPr>
          <w:rFonts w:ascii="Tahoma" w:hAnsi="Tahoma" w:cs="Tahoma"/>
          <w:sz w:val="18"/>
          <w:szCs w:val="18"/>
          <w:lang w:val="fr-FR"/>
        </w:rPr>
        <w:t xml:space="preserve"> </w:t>
      </w:r>
      <w:r w:rsidRPr="006030C8">
        <w:rPr>
          <w:rFonts w:ascii="Tahoma" w:hAnsi="Tahoma" w:cs="Tahoma"/>
          <w:sz w:val="18"/>
          <w:szCs w:val="18"/>
          <w:lang w:val="fr-FR"/>
        </w:rPr>
        <w:t>Les achats effectués après la commande initiale déclenchent un nouveau calcul des incidents attribués et une impartition annuelle.</w:t>
      </w:r>
      <w:r w:rsidR="006030C8" w:rsidRPr="006030C8">
        <w:rPr>
          <w:rFonts w:ascii="Tahoma" w:hAnsi="Tahoma" w:cs="Tahoma"/>
          <w:sz w:val="18"/>
          <w:szCs w:val="18"/>
          <w:lang w:val="fr-FR"/>
        </w:rPr>
        <w:t xml:space="preserve"> </w:t>
      </w:r>
      <w:r w:rsidRPr="006030C8">
        <w:rPr>
          <w:rFonts w:ascii="Tahoma" w:hAnsi="Tahoma" w:cs="Tahoma"/>
          <w:sz w:val="18"/>
          <w:szCs w:val="18"/>
          <w:lang w:val="fr-FR"/>
        </w:rPr>
        <w:t>Les Incidents Pris en Charge par le Support Téléphonique non utilisés expireront à l’expiration de la Software Assurance.</w:t>
      </w:r>
      <w:r w:rsidR="006030C8" w:rsidRPr="006030C8">
        <w:rPr>
          <w:rFonts w:ascii="Tahoma" w:hAnsi="Tahoma" w:cs="Tahoma"/>
          <w:sz w:val="18"/>
          <w:szCs w:val="18"/>
          <w:lang w:val="fr-FR"/>
        </w:rPr>
        <w:t xml:space="preserve"> </w:t>
      </w:r>
      <w:r w:rsidRPr="006030C8">
        <w:rPr>
          <w:rFonts w:ascii="Tahoma" w:hAnsi="Tahoma" w:cs="Tahoma"/>
          <w:sz w:val="18"/>
          <w:szCs w:val="18"/>
          <w:lang w:val="fr-FR"/>
        </w:rPr>
        <w:t>Les Incidents Pris en Charge par le Support Téléphonique ne peuvent pas être transférés d’un</w:t>
      </w:r>
      <w:r w:rsidR="00BC6B61">
        <w:rPr>
          <w:rFonts w:ascii="Tahoma" w:hAnsi="Tahoma" w:cs="Tahoma"/>
          <w:sz w:val="18"/>
          <w:szCs w:val="18"/>
          <w:lang w:val="fr-FR"/>
        </w:rPr>
        <w:t> </w:t>
      </w:r>
      <w:r w:rsidRPr="006030C8">
        <w:rPr>
          <w:rFonts w:ascii="Tahoma" w:hAnsi="Tahoma" w:cs="Tahoma"/>
          <w:sz w:val="18"/>
          <w:szCs w:val="18"/>
          <w:lang w:val="fr-FR"/>
        </w:rPr>
        <w:t>accord de mise en œuvre à l’autre ou d’un contrat à l’autre.</w:t>
      </w:r>
    </w:p>
    <w:p w14:paraId="7FCED560" w14:textId="77777777" w:rsidR="00023FE7" w:rsidRPr="006030C8" w:rsidRDefault="00023FE7" w:rsidP="00F42FB8">
      <w:pPr>
        <w:pStyle w:val="AppendixBodyText"/>
        <w:spacing w:after="0"/>
        <w:rPr>
          <w:lang w:val="fr-FR"/>
        </w:rPr>
      </w:pPr>
    </w:p>
    <w:p w14:paraId="3CDCB89D" w14:textId="77777777" w:rsidR="00023FE7" w:rsidRPr="006030C8" w:rsidRDefault="00023FE7" w:rsidP="00F42FB8">
      <w:pPr>
        <w:pStyle w:val="AppendixBodyText"/>
        <w:spacing w:after="0"/>
        <w:rPr>
          <w:lang w:val="fr-FR"/>
        </w:rPr>
      </w:pPr>
      <w:r w:rsidRPr="006030C8">
        <w:rPr>
          <w:rFonts w:ascii="Tahoma" w:hAnsi="Tahoma" w:cs="Tahoma"/>
          <w:sz w:val="18"/>
          <w:szCs w:val="18"/>
          <w:lang w:val="fr-FR"/>
        </w:rPr>
        <w:t>L’accès au support téléphonique du pays est disponible pendant les heures ouvrées*</w:t>
      </w:r>
      <w:r w:rsidRPr="006030C8">
        <w:rPr>
          <w:rFonts w:ascii="Tahoma" w:hAnsi="Tahoma" w:cs="Tahoma"/>
          <w:sz w:val="18"/>
          <w:szCs w:val="18"/>
          <w:vertAlign w:val="superscript"/>
          <w:lang w:val="fr-FR"/>
        </w:rPr>
        <w:t>(1)</w:t>
      </w:r>
      <w:r w:rsidRPr="006030C8">
        <w:rPr>
          <w:rFonts w:ascii="Tahoma" w:hAnsi="Tahoma" w:cs="Tahoma"/>
          <w:sz w:val="18"/>
          <w:szCs w:val="18"/>
          <w:lang w:val="fr-FR"/>
        </w:rPr>
        <w:t>.</w:t>
      </w:r>
      <w:r w:rsidR="006030C8" w:rsidRPr="006030C8">
        <w:rPr>
          <w:rFonts w:ascii="Tahoma" w:hAnsi="Tahoma" w:cs="Tahoma"/>
          <w:sz w:val="18"/>
          <w:szCs w:val="18"/>
          <w:lang w:val="fr-FR"/>
        </w:rPr>
        <w:t xml:space="preserve"> </w:t>
      </w:r>
      <w:r w:rsidRPr="006030C8">
        <w:rPr>
          <w:rFonts w:ascii="Tahoma" w:hAnsi="Tahoma" w:cs="Tahoma"/>
          <w:sz w:val="18"/>
          <w:szCs w:val="18"/>
          <w:lang w:val="fr-FR"/>
        </w:rPr>
        <w:t>Un support téléphonique en dehors des heures ouvrées peut être fourni par le biais des centres d’aide et de support régionaux et internationaux.</w:t>
      </w:r>
      <w:r w:rsidR="006030C8" w:rsidRPr="006030C8">
        <w:rPr>
          <w:rFonts w:ascii="Tahoma" w:hAnsi="Tahoma" w:cs="Tahoma"/>
          <w:sz w:val="18"/>
          <w:szCs w:val="18"/>
          <w:lang w:val="fr-FR"/>
        </w:rPr>
        <w:t xml:space="preserve"> </w:t>
      </w:r>
      <w:r w:rsidRPr="006030C8">
        <w:rPr>
          <w:rFonts w:ascii="Tahoma" w:hAnsi="Tahoma" w:cs="Tahoma"/>
          <w:sz w:val="18"/>
          <w:szCs w:val="18"/>
          <w:lang w:val="fr-FR"/>
        </w:rPr>
        <w:t>Le support téléphonique en dehors des heures ouvrées ne peut être utilisé que pour soumettre des demandes de support critiques.</w:t>
      </w:r>
      <w:r w:rsidR="006030C8" w:rsidRPr="006030C8">
        <w:rPr>
          <w:rFonts w:ascii="Tahoma" w:hAnsi="Tahoma" w:cs="Tahoma"/>
          <w:sz w:val="18"/>
          <w:szCs w:val="18"/>
          <w:lang w:val="fr-FR"/>
        </w:rPr>
        <w:t xml:space="preserve"> </w:t>
      </w:r>
      <w:r w:rsidRPr="006030C8">
        <w:rPr>
          <w:rFonts w:ascii="Tahoma" w:hAnsi="Tahoma" w:cs="Tahoma"/>
          <w:sz w:val="18"/>
          <w:szCs w:val="18"/>
          <w:lang w:val="fr-FR"/>
        </w:rPr>
        <w:t>Les heures ouvrées varient selon la région. Le représentant Microsoft du client est à même de l’informer des horaires d’ouverture dans sa région ou son pays.</w:t>
      </w:r>
      <w:r w:rsidR="006030C8" w:rsidRPr="006030C8">
        <w:rPr>
          <w:rFonts w:ascii="Tahoma" w:hAnsi="Tahoma" w:cs="Tahoma"/>
          <w:sz w:val="18"/>
          <w:szCs w:val="18"/>
          <w:lang w:val="fr-FR"/>
        </w:rPr>
        <w:t xml:space="preserve"> </w:t>
      </w:r>
      <w:r w:rsidRPr="006030C8">
        <w:rPr>
          <w:rFonts w:ascii="Tahoma" w:hAnsi="Tahoma" w:cs="Tahoma"/>
          <w:sz w:val="18"/>
          <w:szCs w:val="18"/>
          <w:lang w:val="fr-FR"/>
        </w:rPr>
        <w:t>Le support téléphonique n’est pas disponible dans toutes les lang</w:t>
      </w:r>
      <w:r w:rsidR="00BC6B61">
        <w:rPr>
          <w:rFonts w:ascii="Tahoma" w:hAnsi="Tahoma" w:cs="Tahoma"/>
          <w:sz w:val="18"/>
          <w:szCs w:val="18"/>
          <w:lang w:val="fr-FR"/>
        </w:rPr>
        <w:t>ues ni dans toutes les régions.</w:t>
      </w:r>
    </w:p>
    <w:p w14:paraId="7AA338DF" w14:textId="77777777" w:rsidR="00023FE7" w:rsidRPr="006030C8" w:rsidRDefault="00023FE7" w:rsidP="00077CE5">
      <w:pPr>
        <w:pStyle w:val="AppendixBodyText"/>
        <w:spacing w:after="0"/>
        <w:rPr>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FD12DC" w14:paraId="701994E5"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62C9BB0C" w14:textId="77777777" w:rsidR="00023FE7" w:rsidRPr="006030C8" w:rsidRDefault="00023FE7">
            <w:pPr>
              <w:pStyle w:val="AppendixBodyText"/>
              <w:rPr>
                <w:rFonts w:ascii="Tahoma" w:hAnsi="Tahoma" w:cs="Tahoma"/>
                <w:b/>
                <w:bCs/>
                <w:vertAlign w:val="superscript"/>
                <w:lang w:val="fr-FR"/>
              </w:rPr>
            </w:pPr>
            <w:r w:rsidRPr="006030C8">
              <w:rPr>
                <w:rFonts w:ascii="Tahoma" w:hAnsi="Tahoma" w:cs="Tahoma"/>
                <w:b/>
                <w:bCs/>
                <w:lang w:val="fr-FR"/>
              </w:rPr>
              <w:t>*(1) Heures ouvrées selon la région</w:t>
            </w:r>
          </w:p>
        </w:tc>
      </w:tr>
      <w:tr w:rsidR="00023FE7" w14:paraId="531A7C87" w14:textId="77777777" w:rsidTr="002A6416">
        <w:trPr>
          <w:cantSplit/>
          <w:trHeight w:val="20"/>
        </w:trPr>
        <w:tc>
          <w:tcPr>
            <w:tcW w:w="2629" w:type="dxa"/>
            <w:tcBorders>
              <w:top w:val="single" w:sz="8" w:space="0" w:color="auto"/>
            </w:tcBorders>
          </w:tcPr>
          <w:p w14:paraId="207217B8" w14:textId="77777777" w:rsidR="00023FE7" w:rsidRDefault="00023FE7">
            <w:pPr>
              <w:pStyle w:val="AppendixBodyText"/>
              <w:rPr>
                <w:rFonts w:ascii="Tahoma" w:hAnsi="Tahoma" w:cs="Tahoma"/>
                <w:sz w:val="18"/>
                <w:szCs w:val="18"/>
              </w:rPr>
            </w:pPr>
            <w:r>
              <w:rPr>
                <w:rFonts w:ascii="Tahoma" w:hAnsi="Tahoma" w:cs="Tahoma"/>
                <w:sz w:val="18"/>
                <w:szCs w:val="18"/>
              </w:rPr>
              <w:t>Les Amériques</w:t>
            </w:r>
          </w:p>
        </w:tc>
        <w:tc>
          <w:tcPr>
            <w:tcW w:w="2081" w:type="dxa"/>
            <w:tcBorders>
              <w:top w:val="single" w:sz="8" w:space="0" w:color="auto"/>
            </w:tcBorders>
          </w:tcPr>
          <w:p w14:paraId="5404B181" w14:textId="77777777" w:rsidR="00023FE7" w:rsidRDefault="00023FE7">
            <w:pPr>
              <w:pStyle w:val="AppendixBodyText"/>
              <w:rPr>
                <w:rFonts w:ascii="Tahoma" w:hAnsi="Tahoma" w:cs="Tahoma"/>
                <w:sz w:val="18"/>
                <w:szCs w:val="18"/>
              </w:rPr>
            </w:pPr>
            <w:r>
              <w:rPr>
                <w:rFonts w:ascii="Tahoma" w:hAnsi="Tahoma" w:cs="Tahoma"/>
                <w:sz w:val="18"/>
                <w:szCs w:val="18"/>
              </w:rPr>
              <w:t>L-V 6h-18h (PST)</w:t>
            </w:r>
          </w:p>
        </w:tc>
      </w:tr>
      <w:tr w:rsidR="00023FE7" w14:paraId="2FF9B859" w14:textId="77777777" w:rsidTr="002A6416">
        <w:trPr>
          <w:cantSplit/>
          <w:trHeight w:val="20"/>
        </w:trPr>
        <w:tc>
          <w:tcPr>
            <w:tcW w:w="2629" w:type="dxa"/>
          </w:tcPr>
          <w:p w14:paraId="3A2818A4" w14:textId="77777777" w:rsidR="00023FE7" w:rsidRDefault="00023FE7">
            <w:pPr>
              <w:pStyle w:val="AppendixBodyText"/>
              <w:rPr>
                <w:rFonts w:ascii="Tahoma" w:hAnsi="Tahoma" w:cs="Tahoma"/>
                <w:sz w:val="18"/>
                <w:szCs w:val="18"/>
              </w:rPr>
            </w:pPr>
            <w:r>
              <w:rPr>
                <w:rFonts w:ascii="Tahoma" w:hAnsi="Tahoma" w:cs="Tahoma"/>
                <w:sz w:val="18"/>
                <w:szCs w:val="18"/>
              </w:rPr>
              <w:t>EMEA</w:t>
            </w:r>
          </w:p>
        </w:tc>
        <w:tc>
          <w:tcPr>
            <w:tcW w:w="2081" w:type="dxa"/>
          </w:tcPr>
          <w:p w14:paraId="2F461E00" w14:textId="77777777" w:rsidR="00023FE7" w:rsidRDefault="00023FE7">
            <w:pPr>
              <w:pStyle w:val="AppendixBodyText"/>
              <w:rPr>
                <w:rFonts w:ascii="Tahoma" w:hAnsi="Tahoma" w:cs="Tahoma"/>
                <w:sz w:val="18"/>
                <w:szCs w:val="18"/>
              </w:rPr>
            </w:pPr>
            <w:r>
              <w:rPr>
                <w:rFonts w:ascii="Tahoma" w:hAnsi="Tahoma" w:cs="Tahoma"/>
                <w:sz w:val="18"/>
                <w:szCs w:val="18"/>
              </w:rPr>
              <w:t>L-V 8h-18h (GMT)</w:t>
            </w:r>
          </w:p>
        </w:tc>
      </w:tr>
      <w:tr w:rsidR="00023FE7" w14:paraId="4C539E86" w14:textId="77777777" w:rsidTr="002A6416">
        <w:trPr>
          <w:cantSplit/>
          <w:trHeight w:val="20"/>
        </w:trPr>
        <w:tc>
          <w:tcPr>
            <w:tcW w:w="2629" w:type="dxa"/>
          </w:tcPr>
          <w:p w14:paraId="1A21F9B6" w14:textId="77777777" w:rsidR="00023FE7" w:rsidRDefault="00023FE7">
            <w:pPr>
              <w:pStyle w:val="AppendixBodyText"/>
              <w:rPr>
                <w:rFonts w:ascii="Tahoma" w:hAnsi="Tahoma" w:cs="Tahoma"/>
                <w:sz w:val="18"/>
                <w:szCs w:val="18"/>
              </w:rPr>
            </w:pPr>
            <w:r>
              <w:rPr>
                <w:rFonts w:ascii="Tahoma" w:hAnsi="Tahoma" w:cs="Tahoma"/>
                <w:sz w:val="18"/>
                <w:szCs w:val="18"/>
              </w:rPr>
              <w:t>Australie/Nouvelle Zélande</w:t>
            </w:r>
          </w:p>
        </w:tc>
        <w:tc>
          <w:tcPr>
            <w:tcW w:w="2081" w:type="dxa"/>
          </w:tcPr>
          <w:p w14:paraId="24758A9E" w14:textId="77777777" w:rsidR="00023FE7" w:rsidRDefault="00023FE7">
            <w:pPr>
              <w:pStyle w:val="AppendixBodyText"/>
              <w:rPr>
                <w:rFonts w:ascii="Tahoma" w:hAnsi="Tahoma" w:cs="Tahoma"/>
                <w:sz w:val="18"/>
                <w:szCs w:val="18"/>
              </w:rPr>
            </w:pPr>
            <w:r>
              <w:rPr>
                <w:rFonts w:ascii="Tahoma" w:hAnsi="Tahoma" w:cs="Tahoma"/>
                <w:sz w:val="18"/>
                <w:szCs w:val="18"/>
              </w:rPr>
              <w:t>L-V 7h-18h</w:t>
            </w:r>
          </w:p>
        </w:tc>
      </w:tr>
      <w:tr w:rsidR="00023FE7" w14:paraId="31AD64CC" w14:textId="77777777" w:rsidTr="002A6416">
        <w:trPr>
          <w:cantSplit/>
          <w:trHeight w:val="20"/>
        </w:trPr>
        <w:tc>
          <w:tcPr>
            <w:tcW w:w="2629" w:type="dxa"/>
          </w:tcPr>
          <w:p w14:paraId="3EF54D53" w14:textId="77777777" w:rsidR="00023FE7" w:rsidRDefault="00023FE7">
            <w:pPr>
              <w:pStyle w:val="AppendixBodyText"/>
              <w:rPr>
                <w:rFonts w:ascii="Tahoma" w:hAnsi="Tahoma" w:cs="Tahoma"/>
                <w:sz w:val="18"/>
                <w:szCs w:val="18"/>
              </w:rPr>
            </w:pPr>
            <w:r>
              <w:rPr>
                <w:rFonts w:ascii="Tahoma" w:hAnsi="Tahoma" w:cs="Tahoma"/>
                <w:sz w:val="18"/>
                <w:szCs w:val="18"/>
              </w:rPr>
              <w:t>Japon</w:t>
            </w:r>
          </w:p>
        </w:tc>
        <w:tc>
          <w:tcPr>
            <w:tcW w:w="2081" w:type="dxa"/>
          </w:tcPr>
          <w:p w14:paraId="63A45067" w14:textId="77777777" w:rsidR="00023FE7" w:rsidRDefault="00023FE7">
            <w:pPr>
              <w:pStyle w:val="AppendixBodyText"/>
              <w:rPr>
                <w:rFonts w:ascii="Tahoma" w:hAnsi="Tahoma" w:cs="Tahoma"/>
                <w:sz w:val="18"/>
                <w:szCs w:val="18"/>
              </w:rPr>
            </w:pPr>
            <w:r>
              <w:rPr>
                <w:rFonts w:ascii="Tahoma" w:hAnsi="Tahoma" w:cs="Tahoma"/>
                <w:sz w:val="18"/>
                <w:szCs w:val="18"/>
              </w:rPr>
              <w:t>L-V 9h30-19h</w:t>
            </w:r>
          </w:p>
        </w:tc>
      </w:tr>
      <w:tr w:rsidR="00023FE7" w14:paraId="6199C91D" w14:textId="77777777" w:rsidTr="002A6416">
        <w:trPr>
          <w:cantSplit/>
          <w:trHeight w:val="20"/>
        </w:trPr>
        <w:tc>
          <w:tcPr>
            <w:tcW w:w="2629" w:type="dxa"/>
          </w:tcPr>
          <w:p w14:paraId="6400B6BB" w14:textId="77777777" w:rsidR="00023FE7" w:rsidRDefault="00023FE7">
            <w:pPr>
              <w:pStyle w:val="AppendixBodyText"/>
              <w:rPr>
                <w:rFonts w:ascii="Tahoma" w:hAnsi="Tahoma" w:cs="Tahoma"/>
                <w:sz w:val="18"/>
                <w:szCs w:val="18"/>
              </w:rPr>
            </w:pPr>
            <w:r>
              <w:rPr>
                <w:rFonts w:ascii="Tahoma" w:hAnsi="Tahoma" w:cs="Tahoma"/>
                <w:sz w:val="18"/>
                <w:szCs w:val="18"/>
              </w:rPr>
              <w:t>Asie</w:t>
            </w:r>
          </w:p>
        </w:tc>
        <w:tc>
          <w:tcPr>
            <w:tcW w:w="2081" w:type="dxa"/>
          </w:tcPr>
          <w:p w14:paraId="0A6F0EDC" w14:textId="77777777" w:rsidR="00023FE7" w:rsidRDefault="00023FE7">
            <w:pPr>
              <w:pStyle w:val="AppendixBodyText"/>
              <w:rPr>
                <w:rFonts w:ascii="Tahoma" w:hAnsi="Tahoma" w:cs="Tahoma"/>
                <w:sz w:val="18"/>
                <w:szCs w:val="18"/>
              </w:rPr>
            </w:pPr>
            <w:r>
              <w:rPr>
                <w:rFonts w:ascii="Tahoma" w:hAnsi="Tahoma" w:cs="Tahoma"/>
                <w:sz w:val="18"/>
                <w:szCs w:val="18"/>
              </w:rPr>
              <w:t>L-V 9h-18h</w:t>
            </w:r>
          </w:p>
        </w:tc>
      </w:tr>
    </w:tbl>
    <w:p w14:paraId="63C54A67" w14:textId="77777777" w:rsidR="0034219A" w:rsidRPr="004F549F" w:rsidRDefault="0034219A" w:rsidP="00F42FB8">
      <w:bookmarkStart w:id="742" w:name="_Toc240899164"/>
    </w:p>
    <w:p w14:paraId="22C44EB3" w14:textId="77777777" w:rsidR="00023FE7" w:rsidRPr="004F549F" w:rsidRDefault="00023FE7" w:rsidP="00DA2788">
      <w:pPr>
        <w:spacing w:after="60"/>
      </w:pPr>
      <w:r>
        <w:rPr>
          <w:rFonts w:cs="Tahoma"/>
          <w:b/>
          <w:szCs w:val="20"/>
        </w:rPr>
        <w:t>Communication d’incidents par le Web</w:t>
      </w:r>
      <w:bookmarkEnd w:id="742"/>
      <w:r>
        <w:rPr>
          <w:rFonts w:cs="Tahoma"/>
          <w:b/>
          <w:szCs w:val="20"/>
        </w:rPr>
        <w:t xml:space="preserve"> </w:t>
      </w:r>
    </w:p>
    <w:p w14:paraId="600BF77A" w14:textId="77777777" w:rsidR="00023FE7" w:rsidRPr="006030C8" w:rsidRDefault="00023FE7" w:rsidP="00F42FB8">
      <w:pPr>
        <w:pStyle w:val="AppendixBodyText"/>
        <w:spacing w:after="0"/>
        <w:rPr>
          <w:lang w:val="fr-FR"/>
        </w:rPr>
      </w:pPr>
      <w:r w:rsidRPr="006030C8">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 - Solutions Éducation ou de Licences Open) qui ont fait l’acquisition de l’Édition Standard, Entreprise et Datacenter de produits logiciels Serveurs couverts par une Software Assurance, ont, s’ils le souhaitent, accès aux services Web de Support Technique.</w:t>
      </w:r>
      <w:r w:rsidR="006030C8" w:rsidRPr="006030C8">
        <w:rPr>
          <w:rFonts w:ascii="Tahoma" w:hAnsi="Tahoma" w:cs="Tahoma"/>
          <w:sz w:val="18"/>
          <w:szCs w:val="18"/>
          <w:lang w:val="fr-FR"/>
        </w:rPr>
        <w:t xml:space="preserve"> </w:t>
      </w:r>
      <w:r w:rsidRPr="006030C8">
        <w:rPr>
          <w:rFonts w:ascii="Tahoma" w:hAnsi="Tahoma" w:cs="Tahoma"/>
          <w:sz w:val="18"/>
          <w:szCs w:val="18"/>
          <w:lang w:val="fr-FR"/>
        </w:rPr>
        <w:t>L’accès aux sites de support électronique est disponible 24 heures sur 24 et 7 jours sur 7, mais les demandes seront traitées pendant les heures ouvrées normales.</w:t>
      </w:r>
      <w:r w:rsidR="006030C8" w:rsidRPr="006030C8">
        <w:rPr>
          <w:rFonts w:ascii="Tahoma" w:hAnsi="Tahoma" w:cs="Tahoma"/>
          <w:sz w:val="18"/>
          <w:szCs w:val="18"/>
          <w:lang w:val="fr-FR"/>
        </w:rPr>
        <w:t xml:space="preserve"> </w:t>
      </w:r>
      <w:r w:rsidRPr="006030C8">
        <w:rPr>
          <w:rFonts w:ascii="Tahoma" w:hAnsi="Tahoma" w:cs="Tahoma"/>
          <w:sz w:val="18"/>
          <w:szCs w:val="18"/>
          <w:lang w:val="fr-FR"/>
        </w:rPr>
        <w:t>Par conséquent, les Incidents communiqués par le Web ne doivent pas concerner des situations critiques pour l’activité, qui nécessitent une assistance immédiate. Reportez-vous au tableau intitulé « Heures ouvrées selon la région » dans la section précédente « Attribution d’Incidents Pris en Charge</w:t>
      </w:r>
      <w:r w:rsidR="00BC6B61">
        <w:rPr>
          <w:rFonts w:ascii="Tahoma" w:hAnsi="Tahoma" w:cs="Tahoma"/>
          <w:sz w:val="18"/>
          <w:szCs w:val="18"/>
          <w:lang w:val="fr-FR"/>
        </w:rPr>
        <w:t xml:space="preserve"> par le Support Téléphonique ».</w:t>
      </w:r>
    </w:p>
    <w:p w14:paraId="4621E3FA" w14:textId="77777777" w:rsidR="00023FE7" w:rsidRPr="00BC6B61" w:rsidRDefault="00023FE7" w:rsidP="0005597D">
      <w:pPr>
        <w:pStyle w:val="AppendixBodyText"/>
        <w:spacing w:after="0"/>
        <w:rPr>
          <w:rFonts w:ascii="Tahoma" w:hAnsi="Tahoma" w:cs="Tahoma"/>
          <w:sz w:val="18"/>
          <w:szCs w:val="18"/>
          <w:lang w:val="fr-FR"/>
        </w:rPr>
      </w:pPr>
      <w:r w:rsidRPr="00BC6B61">
        <w:rPr>
          <w:rFonts w:ascii="Tahoma" w:hAnsi="Tahoma" w:cs="Tahoma"/>
          <w:sz w:val="18"/>
          <w:szCs w:val="18"/>
          <w:lang w:val="fr-FR"/>
        </w:rPr>
        <w:t>Après leur résolution, les incidents communiqués par Téléphone sont décomptés du nombre d’incidents attribués pris en charge par le Support Téléphonique.</w:t>
      </w:r>
      <w:r w:rsidR="006030C8" w:rsidRPr="00BC6B61">
        <w:rPr>
          <w:rFonts w:ascii="Tahoma" w:hAnsi="Tahoma" w:cs="Tahoma"/>
          <w:sz w:val="18"/>
          <w:szCs w:val="18"/>
          <w:lang w:val="fr-FR"/>
        </w:rPr>
        <w:t xml:space="preserve"> </w:t>
      </w:r>
      <w:r w:rsidRPr="00BC6B61">
        <w:rPr>
          <w:rFonts w:ascii="Tahoma" w:hAnsi="Tahoma" w:cs="Tahoma"/>
          <w:sz w:val="18"/>
          <w:szCs w:val="18"/>
          <w:lang w:val="fr-FR"/>
        </w:rPr>
        <w:t>Le client peut communiquer autant d’incidents qu’il le souhaite par le Web ; ceux-ci seront traités par le Web, par courrier électronique ou d’autres moyens électroniques.</w:t>
      </w:r>
      <w:r w:rsidR="006030C8" w:rsidRPr="00BC6B61">
        <w:rPr>
          <w:rFonts w:ascii="Tahoma" w:hAnsi="Tahoma" w:cs="Tahoma"/>
          <w:sz w:val="18"/>
          <w:szCs w:val="18"/>
          <w:lang w:val="fr-FR"/>
        </w:rPr>
        <w:t xml:space="preserve"> </w:t>
      </w:r>
      <w:r w:rsidRPr="00BC6B61">
        <w:rPr>
          <w:rFonts w:ascii="Tahoma" w:hAnsi="Tahoma" w:cs="Tahoma"/>
          <w:sz w:val="18"/>
          <w:szCs w:val="18"/>
          <w:lang w:val="fr-FR"/>
        </w:rPr>
        <w:t>Après leur résolution, les incidents communiqués par le Web et qui sont ensuite convertis en appels au Support Téléphonique par le client sont décomptés du nombre d’incidents attribués pris en charge par le Support Téléphonique.</w:t>
      </w:r>
      <w:r w:rsidR="006030C8" w:rsidRPr="00BC6B61">
        <w:rPr>
          <w:rFonts w:ascii="Tahoma" w:hAnsi="Tahoma" w:cs="Tahoma"/>
          <w:sz w:val="18"/>
          <w:szCs w:val="18"/>
          <w:lang w:val="fr-FR"/>
        </w:rPr>
        <w:t xml:space="preserve"> </w:t>
      </w:r>
      <w:r w:rsidRPr="00BC6B61">
        <w:rPr>
          <w:rFonts w:ascii="Tahoma" w:hAnsi="Tahoma" w:cs="Tahoma"/>
          <w:sz w:val="18"/>
          <w:szCs w:val="18"/>
          <w:lang w:val="fr-FR"/>
        </w:rPr>
        <w:t xml:space="preserve">Les incidents </w:t>
      </w:r>
      <w:r w:rsidRPr="00BC6B61">
        <w:rPr>
          <w:rFonts w:ascii="Tahoma" w:hAnsi="Tahoma" w:cs="Tahoma"/>
          <w:sz w:val="18"/>
          <w:szCs w:val="18"/>
          <w:lang w:val="fr-FR"/>
        </w:rPr>
        <w:lastRenderedPageBreak/>
        <w:t>communiqués par le Web et qui font ensuite l’objet d’un suivi par téléphone par Microsoft, ne sont pas décomptés du</w:t>
      </w:r>
      <w:r w:rsidR="0005597D" w:rsidRPr="00BC6B61">
        <w:rPr>
          <w:rFonts w:ascii="Tahoma" w:hAnsi="Tahoma" w:cs="Tahoma"/>
          <w:sz w:val="18"/>
          <w:szCs w:val="18"/>
          <w:lang w:val="fr-FR"/>
        </w:rPr>
        <w:t> </w:t>
      </w:r>
      <w:r w:rsidRPr="00BC6B61">
        <w:rPr>
          <w:rFonts w:ascii="Tahoma" w:hAnsi="Tahoma" w:cs="Tahoma"/>
          <w:sz w:val="18"/>
          <w:szCs w:val="18"/>
          <w:lang w:val="fr-FR"/>
        </w:rPr>
        <w:t>nombre d’incidents attribués pris en charge par le Support Téléphonique si leur résolution se fait par le Web, un</w:t>
      </w:r>
      <w:r w:rsidR="0005597D" w:rsidRPr="00BC6B61">
        <w:rPr>
          <w:rFonts w:ascii="Tahoma" w:hAnsi="Tahoma" w:cs="Tahoma"/>
          <w:sz w:val="18"/>
          <w:szCs w:val="18"/>
          <w:lang w:val="fr-FR"/>
        </w:rPr>
        <w:t> </w:t>
      </w:r>
      <w:r w:rsidRPr="00BC6B61">
        <w:rPr>
          <w:rFonts w:ascii="Tahoma" w:hAnsi="Tahoma" w:cs="Tahoma"/>
          <w:sz w:val="18"/>
          <w:szCs w:val="18"/>
          <w:lang w:val="fr-FR"/>
        </w:rPr>
        <w:t>courrier électronique ou d’autres moyens électroniques.</w:t>
      </w:r>
    </w:p>
    <w:p w14:paraId="1D33D3CD" w14:textId="77777777" w:rsidR="00023FE7" w:rsidRPr="00BC6B61" w:rsidRDefault="00023FE7" w:rsidP="00F42FB8">
      <w:pPr>
        <w:pStyle w:val="AppendixBodyText"/>
        <w:spacing w:after="0"/>
        <w:rPr>
          <w:rFonts w:ascii="Tahoma" w:hAnsi="Tahoma" w:cs="Tahoma"/>
          <w:sz w:val="18"/>
          <w:szCs w:val="18"/>
          <w:lang w:val="fr-FR"/>
        </w:rPr>
      </w:pPr>
    </w:p>
    <w:p w14:paraId="68511B1D" w14:textId="77777777" w:rsidR="00023FE7" w:rsidRPr="00BC6B61" w:rsidRDefault="00023FE7" w:rsidP="00F42FB8">
      <w:pPr>
        <w:pStyle w:val="AppendixBodyText"/>
        <w:spacing w:after="0"/>
        <w:rPr>
          <w:rFonts w:ascii="Tahoma" w:hAnsi="Tahoma" w:cs="Tahoma"/>
          <w:sz w:val="18"/>
          <w:szCs w:val="18"/>
          <w:lang w:val="fr-FR"/>
        </w:rPr>
      </w:pPr>
      <w:r w:rsidRPr="00BC6B61">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14:paraId="0A8A17DB" w14:textId="77777777" w:rsidR="00023FE7" w:rsidRPr="00BC6B61" w:rsidRDefault="00023FE7" w:rsidP="00F42FB8">
      <w:pPr>
        <w:pStyle w:val="AppendixBodyText"/>
        <w:spacing w:after="0"/>
        <w:rPr>
          <w:rFonts w:ascii="Tahoma" w:hAnsi="Tahoma" w:cs="Tahoma"/>
          <w:sz w:val="18"/>
          <w:szCs w:val="18"/>
          <w:lang w:val="fr-FR"/>
        </w:rPr>
      </w:pPr>
    </w:p>
    <w:p w14:paraId="6EC1EABF" w14:textId="77777777" w:rsidR="00023FE7" w:rsidRPr="00BC6B61" w:rsidRDefault="00023FE7" w:rsidP="00F42FB8">
      <w:pPr>
        <w:pStyle w:val="AppendixBodyText"/>
        <w:spacing w:after="0"/>
        <w:rPr>
          <w:rFonts w:ascii="Tahoma" w:hAnsi="Tahoma" w:cs="Tahoma"/>
          <w:sz w:val="18"/>
          <w:szCs w:val="18"/>
          <w:lang w:val="fr-FR"/>
        </w:rPr>
      </w:pPr>
      <w:r w:rsidRPr="00BC6B61">
        <w:rPr>
          <w:rFonts w:ascii="Tahoma" w:hAnsi="Tahoma" w:cs="Tahoma"/>
          <w:sz w:val="18"/>
          <w:szCs w:val="18"/>
          <w:lang w:val="fr-FR"/>
        </w:rPr>
        <w:t>Les incidents communiqués par le Web ne peuvent pas être transférés d’une licence à une autre.</w:t>
      </w:r>
      <w:r w:rsidR="006030C8" w:rsidRPr="00BC6B61">
        <w:rPr>
          <w:rFonts w:ascii="Tahoma" w:hAnsi="Tahoma" w:cs="Tahoma"/>
          <w:sz w:val="18"/>
          <w:szCs w:val="18"/>
          <w:lang w:val="fr-FR"/>
        </w:rPr>
        <w:t xml:space="preserve"> </w:t>
      </w:r>
      <w:r w:rsidRPr="00BC6B61">
        <w:rPr>
          <w:rFonts w:ascii="Tahoma" w:hAnsi="Tahoma" w:cs="Tahoma"/>
          <w:sz w:val="18"/>
          <w:szCs w:val="18"/>
          <w:lang w:val="fr-FR"/>
        </w:rPr>
        <w:t>Veuillez consulter les droits d’utilisation des logiciels pour plus d’informations sur l’attribution ou la réattribution de licences aux serveurs physiques.</w:t>
      </w:r>
    </w:p>
    <w:p w14:paraId="20579873" w14:textId="77777777" w:rsidR="00697E59" w:rsidRPr="00BC6B61" w:rsidRDefault="00697E59" w:rsidP="00F42FB8">
      <w:pPr>
        <w:rPr>
          <w:rFonts w:cs="Tahoma"/>
          <w:szCs w:val="18"/>
          <w:lang w:val="fr-FR"/>
        </w:rPr>
      </w:pPr>
      <w:bookmarkStart w:id="743" w:name="_Toc240899165"/>
    </w:p>
    <w:p w14:paraId="5B803F61" w14:textId="77777777" w:rsidR="00023FE7" w:rsidRPr="00BC6B61" w:rsidRDefault="00023FE7" w:rsidP="00F93617">
      <w:pPr>
        <w:spacing w:after="60"/>
        <w:rPr>
          <w:rFonts w:cs="Tahoma"/>
          <w:szCs w:val="18"/>
          <w:lang w:val="fr-FR"/>
        </w:rPr>
      </w:pPr>
      <w:r w:rsidRPr="00BC6B61">
        <w:rPr>
          <w:rFonts w:cs="Tahoma"/>
          <w:b/>
          <w:szCs w:val="18"/>
          <w:lang w:val="fr-FR"/>
        </w:rPr>
        <w:t>Interlocuteurs pour le Support Technique</w:t>
      </w:r>
      <w:bookmarkEnd w:id="743"/>
    </w:p>
    <w:p w14:paraId="620C50A4" w14:textId="77777777" w:rsidR="00023FE7" w:rsidRPr="00BC6B61" w:rsidRDefault="00023FE7" w:rsidP="00BC6B61">
      <w:pPr>
        <w:pStyle w:val="AppendixBodyText"/>
        <w:spacing w:after="0"/>
        <w:rPr>
          <w:rFonts w:ascii="Tahoma" w:hAnsi="Tahoma" w:cs="Tahoma"/>
          <w:sz w:val="18"/>
          <w:szCs w:val="18"/>
          <w:lang w:val="fr-FR"/>
        </w:rPr>
      </w:pPr>
      <w:r w:rsidRPr="00BC6B61">
        <w:rPr>
          <w:rFonts w:ascii="Tahoma" w:hAnsi="Tahoma" w:cs="Tahoma"/>
          <w:sz w:val="18"/>
          <w:szCs w:val="18"/>
          <w:lang w:val="fr-FR"/>
        </w:rPr>
        <w:t>Le nombre autorisé d’interlocuteurs pour le Support Technique varie selon le Programme de Licence en Volume et le</w:t>
      </w:r>
      <w:r w:rsidR="0005597D" w:rsidRPr="00BC6B61">
        <w:rPr>
          <w:rFonts w:ascii="Tahoma" w:hAnsi="Tahoma" w:cs="Tahoma"/>
          <w:sz w:val="18"/>
          <w:szCs w:val="18"/>
          <w:lang w:val="fr-FR"/>
        </w:rPr>
        <w:t> </w:t>
      </w:r>
      <w:r w:rsidRPr="00BC6B61">
        <w:rPr>
          <w:rFonts w:ascii="Tahoma" w:hAnsi="Tahoma" w:cs="Tahoma"/>
          <w:sz w:val="18"/>
          <w:szCs w:val="18"/>
          <w:lang w:val="fr-FR"/>
        </w:rPr>
        <w:t>nombre de licences couvertes par la Software Assurance, tel qu’indiqué ci-dessous.</w:t>
      </w:r>
      <w:r w:rsidR="006030C8" w:rsidRPr="00BC6B61">
        <w:rPr>
          <w:rFonts w:ascii="Tahoma" w:hAnsi="Tahoma" w:cs="Tahoma"/>
          <w:sz w:val="18"/>
          <w:szCs w:val="18"/>
          <w:lang w:val="fr-FR"/>
        </w:rPr>
        <w:t xml:space="preserve"> </w:t>
      </w:r>
      <w:r w:rsidRPr="00BC6B61">
        <w:rPr>
          <w:rFonts w:ascii="Tahoma" w:hAnsi="Tahoma" w:cs="Tahoma"/>
          <w:sz w:val="18"/>
          <w:szCs w:val="18"/>
          <w:lang w:val="fr-FR"/>
        </w:rPr>
        <w:t>Les interlocuteurs doivent être</w:t>
      </w:r>
      <w:r w:rsidR="00BC6B61">
        <w:rPr>
          <w:rFonts w:ascii="Tahoma" w:hAnsi="Tahoma" w:cs="Tahoma"/>
          <w:sz w:val="18"/>
          <w:szCs w:val="18"/>
          <w:lang w:val="fr-FR"/>
        </w:rPr>
        <w:t> </w:t>
      </w:r>
      <w:r w:rsidRPr="00BC6B61">
        <w:rPr>
          <w:rFonts w:ascii="Tahoma" w:hAnsi="Tahoma" w:cs="Tahoma"/>
          <w:sz w:val="18"/>
          <w:szCs w:val="18"/>
          <w:lang w:val="fr-FR"/>
        </w:rPr>
        <w:t>des personnes désignées par le client et il peut s’agir de personnes extérieures à son organisation.</w:t>
      </w:r>
      <w:r w:rsidR="006030C8" w:rsidRPr="00BC6B61">
        <w:rPr>
          <w:rFonts w:ascii="Tahoma" w:hAnsi="Tahoma" w:cs="Tahoma"/>
          <w:sz w:val="18"/>
          <w:szCs w:val="18"/>
          <w:lang w:val="fr-FR"/>
        </w:rPr>
        <w:t xml:space="preserve"> </w:t>
      </w:r>
      <w:r w:rsidRPr="00BC6B61">
        <w:rPr>
          <w:rFonts w:ascii="Tahoma" w:hAnsi="Tahoma" w:cs="Tahoma"/>
          <w:sz w:val="18"/>
          <w:szCs w:val="18"/>
          <w:lang w:val="fr-FR"/>
        </w:rPr>
        <w:t>Cependant, les</w:t>
      </w:r>
      <w:r w:rsidR="0005597D" w:rsidRPr="00BC6B61">
        <w:rPr>
          <w:rFonts w:ascii="Tahoma" w:hAnsi="Tahoma" w:cs="Tahoma"/>
          <w:sz w:val="18"/>
          <w:szCs w:val="18"/>
          <w:lang w:val="fr-FR"/>
        </w:rPr>
        <w:t> </w:t>
      </w:r>
      <w:r w:rsidRPr="00BC6B61">
        <w:rPr>
          <w:rFonts w:ascii="Tahoma" w:hAnsi="Tahoma" w:cs="Tahoma"/>
          <w:sz w:val="18"/>
          <w:szCs w:val="18"/>
          <w:lang w:val="fr-FR"/>
        </w:rPr>
        <w:t>organisations, les départements ou les groupes ne peuvent pas être désignés en tant qu’interlocuteurs.</w:t>
      </w:r>
    </w:p>
    <w:p w14:paraId="0D7E8CB5" w14:textId="77777777" w:rsidR="00077CE5" w:rsidRPr="006030C8" w:rsidRDefault="00077CE5" w:rsidP="00F93617">
      <w:pPr>
        <w:pStyle w:val="AppendixBodyText"/>
        <w:spacing w:after="0"/>
        <w:rPr>
          <w:lang w:val="fr-FR"/>
        </w:rPr>
      </w:pPr>
    </w:p>
    <w:tbl>
      <w:tblPr>
        <w:tblW w:w="10419"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990"/>
        <w:gridCol w:w="1170"/>
        <w:gridCol w:w="1620"/>
        <w:gridCol w:w="1620"/>
        <w:gridCol w:w="1620"/>
        <w:gridCol w:w="1599"/>
      </w:tblGrid>
      <w:tr w:rsidR="001A0633" w:rsidRPr="00FD12DC" w14:paraId="4F248A2D" w14:textId="77777777" w:rsidTr="004D3672">
        <w:trPr>
          <w:trHeight w:val="178"/>
        </w:trPr>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14:paraId="4AE8A929" w14:textId="77777777" w:rsidR="00023FE7" w:rsidRDefault="00023FE7">
            <w:pPr>
              <w:pStyle w:val="AppendixBodyText"/>
              <w:rPr>
                <w:rFonts w:ascii="Tahoma" w:hAnsi="Tahoma" w:cs="Tahoma"/>
                <w:b/>
                <w:bCs/>
              </w:rPr>
            </w:pPr>
            <w:r>
              <w:rPr>
                <w:rFonts w:ascii="Tahoma" w:hAnsi="Tahoma" w:cs="Tahoma"/>
                <w:b/>
                <w:bCs/>
              </w:rPr>
              <w:t>Avantages</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center"/>
          </w:tcPr>
          <w:p w14:paraId="5AAE6694" w14:textId="77777777" w:rsidR="00023FE7" w:rsidRDefault="00023FE7">
            <w:pPr>
              <w:pStyle w:val="AppendixBodyText"/>
              <w:rPr>
                <w:rFonts w:ascii="Tahoma" w:hAnsi="Tahoma" w:cs="Tahoma"/>
                <w:b/>
                <w:bCs/>
              </w:rPr>
            </w:pPr>
            <w:r>
              <w:rPr>
                <w:rFonts w:ascii="Tahoma" w:hAnsi="Tahoma" w:cs="Tahoma"/>
                <w:b/>
                <w:bCs/>
              </w:rPr>
              <w:t>Licence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FA2300D" w14:textId="77777777" w:rsidR="00023FE7" w:rsidRDefault="00023FE7" w:rsidP="0046637C">
            <w:pPr>
              <w:pStyle w:val="AppendixBodyText"/>
              <w:spacing w:before="120" w:after="120"/>
              <w:rPr>
                <w:rFonts w:ascii="Tahoma" w:hAnsi="Tahoma" w:cs="Tahoma"/>
                <w:b/>
              </w:rPr>
            </w:pPr>
            <w:r>
              <w:rPr>
                <w:rFonts w:ascii="Tahoma" w:hAnsi="Tahoma" w:cs="Tahoma"/>
                <w:b/>
                <w:bCs/>
              </w:rPr>
              <w:t>Open Value</w:t>
            </w:r>
            <w:r w:rsidR="0046637C">
              <w:rPr>
                <w:rFonts w:ascii="Tahoma" w:hAnsi="Tahoma" w:cs="Tahoma"/>
                <w:b/>
                <w:bCs/>
              </w:rPr>
              <w:t> </w:t>
            </w:r>
            <w:r>
              <w:rPr>
                <w:rFonts w:ascii="Tahoma" w:hAnsi="Tahoma" w:cs="Tahoma"/>
                <w:b/>
                <w:bCs/>
              </w:rPr>
              <w:t>(1)</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3C1A5F54" w14:textId="77777777" w:rsidR="00023FE7" w:rsidRPr="006030C8" w:rsidRDefault="00023FE7">
            <w:pPr>
              <w:pStyle w:val="AppendixBodyText"/>
              <w:rPr>
                <w:lang w:val="fr-FR"/>
              </w:rPr>
            </w:pPr>
            <w:r w:rsidRPr="006030C8">
              <w:rPr>
                <w:rFonts w:ascii="Tahoma" w:hAnsi="Tahoma" w:cs="Tahoma"/>
                <w:b/>
                <w:bCs/>
                <w:lang w:val="fr-FR"/>
              </w:rPr>
              <w:t>Licence Select/Select Plus/CE</w:t>
            </w:r>
          </w:p>
          <w:p w14:paraId="5AC7F60D" w14:textId="77777777" w:rsidR="00023FE7" w:rsidRPr="006030C8" w:rsidRDefault="00023FE7">
            <w:pPr>
              <w:pStyle w:val="AppendixBodyText"/>
              <w:rPr>
                <w:rFonts w:ascii="Tahoma" w:hAnsi="Tahoma" w:cs="Tahoma"/>
                <w:b/>
                <w:bCs/>
                <w:lang w:val="fr-FR"/>
              </w:rPr>
            </w:pPr>
            <w:r w:rsidRPr="006030C8">
              <w:rPr>
                <w:rFonts w:ascii="Tahoma" w:hAnsi="Tahoma" w:cs="Tahoma"/>
                <w:b/>
                <w:bCs/>
                <w:lang w:val="fr-FR"/>
              </w:rPr>
              <w:t>Niveau A</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44373713" w14:textId="77777777" w:rsidR="00023FE7" w:rsidRPr="006030C8" w:rsidRDefault="00023FE7" w:rsidP="001A0633">
            <w:pPr>
              <w:pStyle w:val="AppendixBodyText"/>
              <w:rPr>
                <w:lang w:val="fr-FR"/>
              </w:rPr>
            </w:pPr>
            <w:r w:rsidRPr="006030C8">
              <w:rPr>
                <w:rFonts w:ascii="Tahoma" w:hAnsi="Tahoma" w:cs="Tahoma"/>
                <w:b/>
                <w:bCs/>
                <w:lang w:val="fr-FR"/>
              </w:rPr>
              <w:t>Licence Select/Select Plus/CE</w:t>
            </w:r>
          </w:p>
          <w:p w14:paraId="1548B264" w14:textId="77777777" w:rsidR="00023FE7" w:rsidRPr="006030C8" w:rsidRDefault="00023FE7">
            <w:pPr>
              <w:pStyle w:val="AppendixBodyText"/>
              <w:rPr>
                <w:rFonts w:ascii="Tahoma" w:hAnsi="Tahoma" w:cs="Tahoma"/>
                <w:b/>
                <w:bCs/>
                <w:lang w:val="fr-FR"/>
              </w:rPr>
            </w:pPr>
            <w:r w:rsidRPr="006030C8">
              <w:rPr>
                <w:rFonts w:ascii="Tahoma" w:hAnsi="Tahoma" w:cs="Tahoma"/>
                <w:b/>
                <w:bCs/>
                <w:lang w:val="fr-FR"/>
              </w:rPr>
              <w:t>Niveau B</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center"/>
          </w:tcPr>
          <w:p w14:paraId="20F05BAE" w14:textId="77777777" w:rsidR="00023FE7" w:rsidRPr="006030C8" w:rsidRDefault="00023FE7" w:rsidP="001A0633">
            <w:pPr>
              <w:pStyle w:val="AppendixBodyText"/>
              <w:rPr>
                <w:lang w:val="fr-FR"/>
              </w:rPr>
            </w:pPr>
            <w:r w:rsidRPr="006030C8">
              <w:rPr>
                <w:rFonts w:ascii="Tahoma" w:hAnsi="Tahoma" w:cs="Tahoma"/>
                <w:b/>
                <w:bCs/>
                <w:lang w:val="fr-FR"/>
              </w:rPr>
              <w:t>Licence Select/Select Plus/CE</w:t>
            </w:r>
          </w:p>
          <w:p w14:paraId="3FF9E246" w14:textId="77777777" w:rsidR="00023FE7" w:rsidRPr="006030C8" w:rsidRDefault="00023FE7">
            <w:pPr>
              <w:pStyle w:val="AppendixBodyText"/>
              <w:rPr>
                <w:rFonts w:ascii="Tahoma" w:hAnsi="Tahoma" w:cs="Tahoma"/>
                <w:b/>
                <w:bCs/>
                <w:lang w:val="fr-FR"/>
              </w:rPr>
            </w:pPr>
            <w:r w:rsidRPr="006030C8">
              <w:rPr>
                <w:rFonts w:ascii="Tahoma" w:hAnsi="Tahoma" w:cs="Tahoma"/>
                <w:b/>
                <w:bCs/>
                <w:lang w:val="fr-FR"/>
              </w:rPr>
              <w:t>Niveau C</w:t>
            </w:r>
          </w:p>
        </w:tc>
        <w:tc>
          <w:tcPr>
            <w:tcW w:w="1599" w:type="dxa"/>
            <w:tcBorders>
              <w:top w:val="single" w:sz="8" w:space="0" w:color="auto"/>
              <w:left w:val="single" w:sz="8" w:space="0" w:color="auto"/>
              <w:bottom w:val="single" w:sz="8" w:space="0" w:color="auto"/>
              <w:right w:val="single" w:sz="8" w:space="0" w:color="auto"/>
            </w:tcBorders>
            <w:shd w:val="clear" w:color="auto" w:fill="FFCC99"/>
            <w:vAlign w:val="center"/>
          </w:tcPr>
          <w:p w14:paraId="706A7CE1" w14:textId="77777777" w:rsidR="00023FE7" w:rsidRPr="006030C8" w:rsidRDefault="00023FE7" w:rsidP="004D3672">
            <w:pPr>
              <w:pStyle w:val="AppendixBodyText"/>
              <w:rPr>
                <w:lang w:val="fr-FR"/>
              </w:rPr>
            </w:pPr>
            <w:r w:rsidRPr="006030C8">
              <w:rPr>
                <w:rFonts w:ascii="Tahoma" w:hAnsi="Tahoma" w:cs="Tahoma"/>
                <w:b/>
                <w:bCs/>
                <w:lang w:val="fr-FR"/>
              </w:rPr>
              <w:t>Licence Select/Select Plus/CE</w:t>
            </w:r>
          </w:p>
          <w:p w14:paraId="4045C1B1" w14:textId="77777777" w:rsidR="00023FE7" w:rsidRPr="006030C8" w:rsidRDefault="00023FE7">
            <w:pPr>
              <w:pStyle w:val="AppendixBodyText"/>
              <w:rPr>
                <w:rFonts w:ascii="Tahoma" w:hAnsi="Tahoma" w:cs="Tahoma"/>
                <w:b/>
                <w:bCs/>
                <w:lang w:val="fr-FR"/>
              </w:rPr>
            </w:pPr>
            <w:r w:rsidRPr="006030C8">
              <w:rPr>
                <w:rFonts w:ascii="Tahoma" w:hAnsi="Tahoma" w:cs="Tahoma"/>
                <w:b/>
                <w:bCs/>
                <w:lang w:val="fr-FR"/>
              </w:rPr>
              <w:t>Niveau D</w:t>
            </w:r>
          </w:p>
        </w:tc>
      </w:tr>
      <w:tr w:rsidR="00023FE7" w14:paraId="7E3C801F" w14:textId="77777777" w:rsidTr="004D3672">
        <w:trPr>
          <w:trHeight w:val="236"/>
        </w:trPr>
        <w:tc>
          <w:tcPr>
            <w:tcW w:w="1800" w:type="dxa"/>
            <w:vAlign w:val="center"/>
          </w:tcPr>
          <w:p w14:paraId="47D5C93F" w14:textId="77777777" w:rsidR="00023FE7" w:rsidRPr="006030C8" w:rsidRDefault="00023FE7">
            <w:pPr>
              <w:pStyle w:val="AppendixBodyText"/>
              <w:rPr>
                <w:rFonts w:ascii="Tahoma" w:hAnsi="Tahoma" w:cs="Tahoma"/>
                <w:sz w:val="18"/>
                <w:szCs w:val="18"/>
                <w:lang w:val="fr-FR"/>
              </w:rPr>
            </w:pPr>
            <w:r w:rsidRPr="006030C8">
              <w:rPr>
                <w:rFonts w:ascii="Tahoma" w:hAnsi="Tahoma" w:cs="Tahoma"/>
                <w:sz w:val="18"/>
                <w:szCs w:val="18"/>
                <w:lang w:val="fr-FR"/>
              </w:rPr>
              <w:t>Nombre d’interlocuteurs pour le Support Technique par Téléphone</w:t>
            </w:r>
          </w:p>
        </w:tc>
        <w:tc>
          <w:tcPr>
            <w:tcW w:w="990" w:type="dxa"/>
            <w:vAlign w:val="center"/>
          </w:tcPr>
          <w:p w14:paraId="6F965B1D" w14:textId="77777777" w:rsidR="00023FE7" w:rsidRDefault="00620185">
            <w:pPr>
              <w:pStyle w:val="AppendixBodyText"/>
              <w:rPr>
                <w:rFonts w:ascii="Tahoma" w:hAnsi="Tahoma" w:cs="Tahoma"/>
                <w:sz w:val="18"/>
                <w:szCs w:val="18"/>
              </w:rPr>
            </w:pPr>
            <w:r>
              <w:rPr>
                <w:rFonts w:ascii="Tahoma" w:hAnsi="Tahoma" w:cs="Tahoma"/>
                <w:sz w:val="18"/>
                <w:szCs w:val="18"/>
              </w:rPr>
              <w:t>Selon les besoins</w:t>
            </w:r>
          </w:p>
        </w:tc>
        <w:tc>
          <w:tcPr>
            <w:tcW w:w="1170" w:type="dxa"/>
            <w:vAlign w:val="center"/>
          </w:tcPr>
          <w:p w14:paraId="76325095" w14:textId="77777777" w:rsidR="00023FE7" w:rsidRDefault="00023FE7">
            <w:pPr>
              <w:pStyle w:val="AppendixBodyText"/>
              <w:rPr>
                <w:rFonts w:ascii="Tahoma" w:hAnsi="Tahoma" w:cs="Tahoma"/>
                <w:sz w:val="18"/>
                <w:szCs w:val="18"/>
              </w:rPr>
            </w:pPr>
            <w:r>
              <w:rPr>
                <w:rFonts w:ascii="Tahoma" w:hAnsi="Tahoma" w:cs="Tahoma"/>
                <w:sz w:val="18"/>
                <w:szCs w:val="18"/>
              </w:rPr>
              <w:t>Selon les besoins</w:t>
            </w:r>
          </w:p>
        </w:tc>
        <w:tc>
          <w:tcPr>
            <w:tcW w:w="1620" w:type="dxa"/>
            <w:vAlign w:val="center"/>
          </w:tcPr>
          <w:p w14:paraId="034A5773" w14:textId="77777777" w:rsidR="00023FE7" w:rsidRDefault="00023FE7">
            <w:pPr>
              <w:pStyle w:val="AppendixBodyText"/>
              <w:rPr>
                <w:rFonts w:ascii="Tahoma" w:hAnsi="Tahoma" w:cs="Tahoma"/>
                <w:sz w:val="18"/>
                <w:szCs w:val="18"/>
              </w:rPr>
            </w:pPr>
            <w:r>
              <w:rPr>
                <w:rFonts w:ascii="Tahoma" w:hAnsi="Tahoma" w:cs="Tahoma"/>
                <w:sz w:val="18"/>
                <w:szCs w:val="18"/>
              </w:rPr>
              <w:t>Selon les besoins</w:t>
            </w:r>
          </w:p>
        </w:tc>
        <w:tc>
          <w:tcPr>
            <w:tcW w:w="1620" w:type="dxa"/>
            <w:vAlign w:val="center"/>
          </w:tcPr>
          <w:p w14:paraId="560978DE" w14:textId="77777777" w:rsidR="00023FE7" w:rsidRDefault="00023FE7">
            <w:pPr>
              <w:pStyle w:val="AppendixBodyText"/>
              <w:rPr>
                <w:rFonts w:ascii="Tahoma" w:hAnsi="Tahoma" w:cs="Tahoma"/>
                <w:sz w:val="18"/>
                <w:szCs w:val="18"/>
              </w:rPr>
            </w:pPr>
            <w:r>
              <w:rPr>
                <w:rFonts w:ascii="Tahoma" w:hAnsi="Tahoma" w:cs="Tahoma"/>
                <w:sz w:val="18"/>
                <w:szCs w:val="18"/>
              </w:rPr>
              <w:t>Selon les besoins</w:t>
            </w:r>
          </w:p>
        </w:tc>
        <w:tc>
          <w:tcPr>
            <w:tcW w:w="1620" w:type="dxa"/>
            <w:vAlign w:val="center"/>
          </w:tcPr>
          <w:p w14:paraId="446ECF4B" w14:textId="77777777" w:rsidR="00023FE7" w:rsidRDefault="00023FE7">
            <w:pPr>
              <w:pStyle w:val="AppendixBodyText"/>
              <w:rPr>
                <w:rFonts w:ascii="Tahoma" w:hAnsi="Tahoma" w:cs="Tahoma"/>
                <w:sz w:val="18"/>
                <w:szCs w:val="18"/>
              </w:rPr>
            </w:pPr>
            <w:r>
              <w:rPr>
                <w:rFonts w:ascii="Tahoma" w:hAnsi="Tahoma" w:cs="Tahoma"/>
                <w:sz w:val="18"/>
                <w:szCs w:val="18"/>
              </w:rPr>
              <w:t>Selon les besoins</w:t>
            </w:r>
          </w:p>
        </w:tc>
        <w:tc>
          <w:tcPr>
            <w:tcW w:w="1599" w:type="dxa"/>
            <w:vAlign w:val="center"/>
          </w:tcPr>
          <w:p w14:paraId="6A133747" w14:textId="77777777" w:rsidR="00023FE7" w:rsidRDefault="00023FE7">
            <w:pPr>
              <w:pStyle w:val="AppendixBodyText"/>
              <w:rPr>
                <w:rFonts w:ascii="Tahoma" w:hAnsi="Tahoma" w:cs="Tahoma"/>
                <w:sz w:val="18"/>
                <w:szCs w:val="18"/>
              </w:rPr>
            </w:pPr>
            <w:r>
              <w:rPr>
                <w:rFonts w:ascii="Tahoma" w:hAnsi="Tahoma" w:cs="Tahoma"/>
                <w:sz w:val="18"/>
                <w:szCs w:val="18"/>
              </w:rPr>
              <w:t>Selon les besoins</w:t>
            </w:r>
          </w:p>
        </w:tc>
      </w:tr>
      <w:tr w:rsidR="00023FE7" w14:paraId="2906E4CF" w14:textId="77777777" w:rsidTr="004D3672">
        <w:trPr>
          <w:trHeight w:val="236"/>
        </w:trPr>
        <w:tc>
          <w:tcPr>
            <w:tcW w:w="1800" w:type="dxa"/>
            <w:vAlign w:val="center"/>
          </w:tcPr>
          <w:p w14:paraId="720C2397" w14:textId="77777777" w:rsidR="00023FE7" w:rsidRPr="006030C8" w:rsidRDefault="00023FE7">
            <w:pPr>
              <w:pStyle w:val="AppendixBodyText"/>
              <w:rPr>
                <w:rFonts w:ascii="Tahoma" w:hAnsi="Tahoma" w:cs="Tahoma"/>
                <w:sz w:val="18"/>
                <w:szCs w:val="18"/>
                <w:lang w:val="fr-FR"/>
              </w:rPr>
            </w:pPr>
            <w:r w:rsidRPr="006030C8">
              <w:rPr>
                <w:rFonts w:ascii="Tahoma" w:hAnsi="Tahoma" w:cs="Tahoma"/>
                <w:sz w:val="18"/>
                <w:szCs w:val="18"/>
                <w:lang w:val="fr-FR"/>
              </w:rPr>
              <w:t>Nombre d’interlocuteurs autorisés à demander un support par le Web</w:t>
            </w:r>
          </w:p>
        </w:tc>
        <w:tc>
          <w:tcPr>
            <w:tcW w:w="990" w:type="dxa"/>
            <w:vAlign w:val="center"/>
          </w:tcPr>
          <w:p w14:paraId="56BE3B49" w14:textId="77777777" w:rsidR="00023FE7" w:rsidRDefault="00023FE7">
            <w:pPr>
              <w:pStyle w:val="AppendixBodyText"/>
              <w:rPr>
                <w:rFonts w:ascii="Tahoma" w:hAnsi="Tahoma" w:cs="Tahoma"/>
                <w:sz w:val="18"/>
                <w:szCs w:val="18"/>
              </w:rPr>
            </w:pPr>
            <w:r>
              <w:rPr>
                <w:rFonts w:ascii="Tahoma" w:hAnsi="Tahoma" w:cs="Tahoma"/>
                <w:sz w:val="18"/>
                <w:szCs w:val="18"/>
              </w:rPr>
              <w:t>NA</w:t>
            </w:r>
          </w:p>
        </w:tc>
        <w:tc>
          <w:tcPr>
            <w:tcW w:w="1170" w:type="dxa"/>
            <w:vAlign w:val="center"/>
          </w:tcPr>
          <w:p w14:paraId="5AF53ADB" w14:textId="77777777" w:rsidR="00023FE7" w:rsidRDefault="00023FE7">
            <w:pPr>
              <w:pStyle w:val="AppendixBodyText"/>
              <w:rPr>
                <w:rFonts w:ascii="Tahoma" w:hAnsi="Tahoma" w:cs="Tahoma"/>
                <w:sz w:val="18"/>
                <w:szCs w:val="18"/>
              </w:rPr>
            </w:pPr>
            <w:r>
              <w:rPr>
                <w:rFonts w:ascii="Tahoma" w:hAnsi="Tahoma" w:cs="Tahoma"/>
                <w:sz w:val="18"/>
                <w:szCs w:val="18"/>
              </w:rPr>
              <w:t>1</w:t>
            </w:r>
          </w:p>
        </w:tc>
        <w:tc>
          <w:tcPr>
            <w:tcW w:w="1620" w:type="dxa"/>
            <w:vAlign w:val="center"/>
          </w:tcPr>
          <w:p w14:paraId="0CDFCD83" w14:textId="77777777" w:rsidR="00023FE7" w:rsidRDefault="00023FE7">
            <w:pPr>
              <w:pStyle w:val="AppendixBodyText"/>
              <w:rPr>
                <w:rFonts w:ascii="Tahoma" w:hAnsi="Tahoma" w:cs="Tahoma"/>
                <w:sz w:val="18"/>
                <w:szCs w:val="18"/>
              </w:rPr>
            </w:pPr>
            <w:r>
              <w:rPr>
                <w:rFonts w:ascii="Tahoma" w:hAnsi="Tahoma" w:cs="Tahoma"/>
                <w:sz w:val="18"/>
                <w:szCs w:val="18"/>
              </w:rPr>
              <w:t>2</w:t>
            </w:r>
          </w:p>
        </w:tc>
        <w:tc>
          <w:tcPr>
            <w:tcW w:w="1620" w:type="dxa"/>
            <w:vAlign w:val="center"/>
          </w:tcPr>
          <w:p w14:paraId="00DBC7ED" w14:textId="77777777" w:rsidR="00023FE7" w:rsidRDefault="00023FE7">
            <w:pPr>
              <w:pStyle w:val="AppendixBodyText"/>
              <w:rPr>
                <w:rFonts w:ascii="Tahoma" w:hAnsi="Tahoma" w:cs="Tahoma"/>
                <w:sz w:val="18"/>
                <w:szCs w:val="18"/>
              </w:rPr>
            </w:pPr>
            <w:r>
              <w:rPr>
                <w:rFonts w:ascii="Tahoma" w:hAnsi="Tahoma" w:cs="Tahoma"/>
                <w:sz w:val="18"/>
                <w:szCs w:val="18"/>
              </w:rPr>
              <w:t>4</w:t>
            </w:r>
          </w:p>
        </w:tc>
        <w:tc>
          <w:tcPr>
            <w:tcW w:w="1620" w:type="dxa"/>
            <w:vAlign w:val="center"/>
          </w:tcPr>
          <w:p w14:paraId="0A917E75" w14:textId="77777777" w:rsidR="00023FE7" w:rsidRDefault="00023FE7">
            <w:pPr>
              <w:pStyle w:val="AppendixBodyText"/>
              <w:rPr>
                <w:rFonts w:ascii="Tahoma" w:hAnsi="Tahoma" w:cs="Tahoma"/>
                <w:sz w:val="18"/>
                <w:szCs w:val="18"/>
              </w:rPr>
            </w:pPr>
            <w:r>
              <w:rPr>
                <w:rFonts w:ascii="Tahoma" w:hAnsi="Tahoma" w:cs="Tahoma"/>
                <w:sz w:val="18"/>
                <w:szCs w:val="18"/>
              </w:rPr>
              <w:t>8</w:t>
            </w:r>
          </w:p>
        </w:tc>
        <w:tc>
          <w:tcPr>
            <w:tcW w:w="1599" w:type="dxa"/>
            <w:vAlign w:val="center"/>
          </w:tcPr>
          <w:p w14:paraId="0AACFA31" w14:textId="77777777" w:rsidR="00023FE7" w:rsidRDefault="00023FE7">
            <w:pPr>
              <w:pStyle w:val="AppendixBodyText"/>
              <w:rPr>
                <w:rFonts w:ascii="Tahoma" w:hAnsi="Tahoma" w:cs="Tahoma"/>
                <w:sz w:val="18"/>
                <w:szCs w:val="18"/>
              </w:rPr>
            </w:pPr>
            <w:r>
              <w:rPr>
                <w:rFonts w:ascii="Tahoma" w:hAnsi="Tahoma" w:cs="Tahoma"/>
                <w:sz w:val="18"/>
                <w:szCs w:val="18"/>
              </w:rPr>
              <w:t>16</w:t>
            </w:r>
          </w:p>
        </w:tc>
      </w:tr>
    </w:tbl>
    <w:p w14:paraId="0884A179" w14:textId="77777777" w:rsidR="00023FE7" w:rsidRPr="00BC6B61" w:rsidRDefault="00023FE7" w:rsidP="00F42FB8">
      <w:pPr>
        <w:pStyle w:val="AppendixBodyText"/>
        <w:spacing w:after="0"/>
        <w:rPr>
          <w:rFonts w:ascii="Tahoma" w:hAnsi="Tahoma" w:cs="Tahoma"/>
          <w:sz w:val="18"/>
          <w:szCs w:val="18"/>
        </w:rPr>
      </w:pPr>
    </w:p>
    <w:p w14:paraId="633346A1" w14:textId="77777777" w:rsidR="001C20C9" w:rsidRPr="00BC6B61" w:rsidRDefault="00023FE7" w:rsidP="00F93617">
      <w:pPr>
        <w:spacing w:after="60"/>
        <w:rPr>
          <w:rFonts w:cs="Tahoma"/>
          <w:szCs w:val="18"/>
          <w:lang w:val="fr-FR"/>
        </w:rPr>
      </w:pPr>
      <w:bookmarkStart w:id="744" w:name="_Toc240899166"/>
      <w:r w:rsidRPr="00BC6B61">
        <w:rPr>
          <w:rFonts w:cs="Tahoma"/>
          <w:b/>
          <w:szCs w:val="18"/>
          <w:lang w:val="fr-FR"/>
        </w:rPr>
        <w:t>Niveau de service pour les clients Software Assurance</w:t>
      </w:r>
      <w:bookmarkEnd w:id="744"/>
    </w:p>
    <w:p w14:paraId="4129825D" w14:textId="77777777" w:rsidR="00023FE7" w:rsidRPr="00BC6B61" w:rsidRDefault="00023FE7" w:rsidP="00F42FB8">
      <w:pPr>
        <w:pStyle w:val="AppendixBodyText"/>
        <w:spacing w:after="0"/>
        <w:rPr>
          <w:rFonts w:ascii="Tahoma" w:hAnsi="Tahoma" w:cs="Tahoma"/>
          <w:sz w:val="18"/>
          <w:szCs w:val="18"/>
          <w:lang w:val="fr-FR"/>
        </w:rPr>
      </w:pPr>
    </w:p>
    <w:p w14:paraId="707B1348" w14:textId="77777777" w:rsidR="00023FE7" w:rsidRPr="00BC6B61" w:rsidRDefault="00023FE7" w:rsidP="00BC6B61">
      <w:pPr>
        <w:pStyle w:val="AppendixBodyText"/>
        <w:spacing w:after="0"/>
        <w:rPr>
          <w:rFonts w:ascii="Tahoma" w:hAnsi="Tahoma" w:cs="Tahoma"/>
          <w:sz w:val="18"/>
          <w:szCs w:val="18"/>
          <w:lang w:val="fr-FR"/>
        </w:rPr>
      </w:pPr>
      <w:r w:rsidRPr="00BC6B61">
        <w:rPr>
          <w:rFonts w:ascii="Tahoma" w:hAnsi="Tahoma" w:cs="Tahoma"/>
          <w:sz w:val="18"/>
          <w:szCs w:val="18"/>
          <w:lang w:val="fr-FR"/>
        </w:rPr>
        <w:t>Les demandes de support peuvent être soumises par un interlocuteur désigné par le client, par téléphone ou par voie</w:t>
      </w:r>
      <w:r w:rsidR="00BC6B61">
        <w:rPr>
          <w:rFonts w:ascii="Tahoma" w:hAnsi="Tahoma" w:cs="Tahoma"/>
          <w:sz w:val="18"/>
          <w:szCs w:val="18"/>
          <w:lang w:val="fr-FR"/>
        </w:rPr>
        <w:t> </w:t>
      </w:r>
      <w:r w:rsidRPr="00BC6B61">
        <w:rPr>
          <w:rFonts w:ascii="Tahoma" w:hAnsi="Tahoma" w:cs="Tahoma"/>
          <w:sz w:val="18"/>
          <w:szCs w:val="18"/>
          <w:lang w:val="fr-FR"/>
        </w:rPr>
        <w:t>électronique, à l’exception des demandes de niveau de Gravité A et B qui doivent être soumises par t</w:t>
      </w:r>
      <w:r w:rsidR="00BC6B61">
        <w:rPr>
          <w:rFonts w:ascii="Tahoma" w:hAnsi="Tahoma" w:cs="Tahoma"/>
          <w:sz w:val="18"/>
          <w:szCs w:val="18"/>
          <w:lang w:val="fr-FR"/>
        </w:rPr>
        <w:t>éléphone comme décrit ci-après.</w:t>
      </w:r>
    </w:p>
    <w:p w14:paraId="3C9FA7C5" w14:textId="77777777" w:rsidR="00F42FB8" w:rsidRPr="00BC6B61" w:rsidRDefault="00F42FB8" w:rsidP="00F93617">
      <w:pPr>
        <w:pStyle w:val="AppendixBodyText"/>
        <w:spacing w:after="0"/>
        <w:rPr>
          <w:rFonts w:ascii="Tahoma" w:hAnsi="Tahoma" w:cs="Tahoma"/>
          <w:sz w:val="18"/>
          <w:szCs w:val="18"/>
          <w:lang w:val="fr-FR"/>
        </w:rPr>
      </w:pPr>
    </w:p>
    <w:p w14:paraId="53F3F8B9" w14:textId="77777777" w:rsidR="00023FE7" w:rsidRPr="00BC6B61" w:rsidRDefault="00023FE7" w:rsidP="00F93617">
      <w:pPr>
        <w:pStyle w:val="AppendixBodyText"/>
        <w:spacing w:after="0"/>
        <w:rPr>
          <w:rFonts w:ascii="Tahoma" w:hAnsi="Tahoma" w:cs="Tahoma"/>
          <w:sz w:val="18"/>
          <w:szCs w:val="18"/>
          <w:lang w:val="fr-FR"/>
        </w:rPr>
      </w:pPr>
      <w:r w:rsidRPr="00BC6B61">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6030C8" w:rsidRPr="00BC6B61">
        <w:rPr>
          <w:rFonts w:ascii="Tahoma" w:hAnsi="Tahoma" w:cs="Tahoma"/>
          <w:sz w:val="18"/>
          <w:szCs w:val="18"/>
          <w:lang w:val="fr-FR"/>
        </w:rPr>
        <w:t xml:space="preserve"> </w:t>
      </w:r>
      <w:r w:rsidRPr="00BC6B61">
        <w:rPr>
          <w:rFonts w:ascii="Tahoma" w:hAnsi="Tahoma" w:cs="Tahoma"/>
          <w:sz w:val="18"/>
          <w:szCs w:val="18"/>
          <w:lang w:val="fr-FR"/>
        </w:rPr>
        <w:t>La gravité de l’incident détermine le niveau de réponse au sein de Microsoft et les temps de réponse estimés. Les responsabilités des clients sont définies dans le tableau ci-après.</w:t>
      </w:r>
    </w:p>
    <w:p w14:paraId="5199A7F9" w14:textId="77777777" w:rsidR="00F42FB8" w:rsidRPr="00BC6B61" w:rsidRDefault="00F42FB8" w:rsidP="00F93617">
      <w:pPr>
        <w:pStyle w:val="AppendixBodyText"/>
        <w:spacing w:after="0"/>
        <w:rPr>
          <w:rFonts w:ascii="Tahoma" w:hAnsi="Tahoma" w:cs="Tahoma"/>
          <w:sz w:val="18"/>
          <w:szCs w:val="18"/>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152"/>
        <w:gridCol w:w="2700"/>
        <w:gridCol w:w="2808"/>
        <w:gridCol w:w="2880"/>
      </w:tblGrid>
      <w:tr w:rsidR="00023FE7" w:rsidRPr="00FD12DC" w14:paraId="78036819" w14:textId="77777777" w:rsidTr="002A6416">
        <w:trPr>
          <w:trHeight w:val="477"/>
          <w:tblHeader/>
        </w:trPr>
        <w:tc>
          <w:tcPr>
            <w:tcW w:w="1152"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0ECDE256" w14:textId="77777777" w:rsidR="00023FE7" w:rsidRDefault="00023FE7">
            <w:pPr>
              <w:pStyle w:val="AppendixBodyText"/>
              <w:spacing w:after="0"/>
              <w:jc w:val="center"/>
              <w:rPr>
                <w:rFonts w:ascii="Tahoma" w:hAnsi="Tahoma" w:cs="Tahoma"/>
                <w:b/>
                <w:bCs/>
              </w:rPr>
            </w:pPr>
            <w:r>
              <w:rPr>
                <w:rFonts w:ascii="Tahoma" w:hAnsi="Tahoma" w:cs="Tahoma"/>
                <w:b/>
                <w:bCs/>
              </w:rPr>
              <w:t>Gravité</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B70BFC8" w14:textId="77777777" w:rsidR="00023FE7" w:rsidRDefault="00023FE7">
            <w:pPr>
              <w:pStyle w:val="AppendixBodyText"/>
              <w:spacing w:after="0"/>
              <w:jc w:val="center"/>
              <w:rPr>
                <w:rFonts w:ascii="Tahoma" w:hAnsi="Tahoma" w:cs="Tahoma"/>
                <w:b/>
                <w:bCs/>
              </w:rPr>
            </w:pPr>
            <w:r>
              <w:rPr>
                <w:rFonts w:ascii="Tahoma" w:hAnsi="Tahoma" w:cs="Tahoma"/>
                <w:b/>
                <w:bCs/>
              </w:rPr>
              <w:t>Situation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F7A1A84" w14:textId="77777777" w:rsidR="00023FE7" w:rsidRPr="006030C8" w:rsidRDefault="00023FE7">
            <w:pPr>
              <w:pStyle w:val="AppendixBodyText"/>
              <w:spacing w:after="0"/>
              <w:jc w:val="center"/>
              <w:rPr>
                <w:rFonts w:ascii="Tahoma" w:hAnsi="Tahoma" w:cs="Tahoma"/>
                <w:b/>
                <w:bCs/>
                <w:lang w:val="fr-FR"/>
              </w:rPr>
            </w:pPr>
            <w:r w:rsidRPr="006030C8">
              <w:rPr>
                <w:rFonts w:ascii="Tahoma" w:hAnsi="Tahoma" w:cs="Tahoma"/>
                <w:b/>
                <w:bCs/>
                <w:lang w:val="fr-FR"/>
              </w:rPr>
              <w:t>Réponse attendue de Notre part</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0A58495F" w14:textId="77777777" w:rsidR="00023FE7" w:rsidRPr="006030C8" w:rsidRDefault="00023FE7">
            <w:pPr>
              <w:pStyle w:val="AppendixBodyText"/>
              <w:spacing w:after="0"/>
              <w:jc w:val="center"/>
              <w:rPr>
                <w:rFonts w:ascii="Tahoma" w:hAnsi="Tahoma" w:cs="Tahoma"/>
                <w:b/>
                <w:bCs/>
                <w:lang w:val="fr-FR"/>
              </w:rPr>
            </w:pPr>
            <w:r w:rsidRPr="006030C8">
              <w:rPr>
                <w:rFonts w:ascii="Tahoma" w:hAnsi="Tahoma" w:cs="Tahoma"/>
                <w:b/>
                <w:bCs/>
                <w:lang w:val="fr-FR"/>
              </w:rPr>
              <w:t>Réponse attendue de la part du client</w:t>
            </w:r>
          </w:p>
        </w:tc>
      </w:tr>
      <w:tr w:rsidR="00023FE7" w14:paraId="697EB9BA"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5BD75D4" w14:textId="77777777" w:rsidR="00023FE7" w:rsidRPr="00BC6B61" w:rsidRDefault="00023FE7">
            <w:pPr>
              <w:pStyle w:val="AppendixBodyText"/>
              <w:rPr>
                <w:rFonts w:ascii="Tahoma" w:hAnsi="Tahoma" w:cs="Tahoma"/>
                <w:sz w:val="18"/>
                <w:szCs w:val="18"/>
              </w:rPr>
            </w:pPr>
            <w:r w:rsidRPr="00BC6B61">
              <w:rPr>
                <w:rFonts w:ascii="Tahoma" w:hAnsi="Tahoma" w:cs="Tahoma"/>
                <w:sz w:val="18"/>
                <w:szCs w:val="18"/>
              </w:rPr>
              <w:t xml:space="preserve">A </w:t>
            </w:r>
            <w:r w:rsidR="009C7289" w:rsidRPr="009C7289">
              <w:rPr>
                <w:rFonts w:ascii="Tahoma" w:hAnsi="Tahoma" w:cs="Tahoma"/>
                <w:sz w:val="18"/>
                <w:szCs w:val="18"/>
              </w:rPr>
              <w:t>Communi-cation</w:t>
            </w:r>
            <w:r w:rsidRPr="00BC6B61">
              <w:rPr>
                <w:rFonts w:ascii="Tahoma" w:hAnsi="Tahoma" w:cs="Tahoma"/>
                <w:sz w:val="18"/>
                <w:szCs w:val="18"/>
              </w:rPr>
              <w:t xml:space="preserve"> par téléphone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405E0B79" w14:textId="77777777" w:rsidR="00023FE7" w:rsidRPr="00BC6B61" w:rsidRDefault="00023FE7" w:rsidP="0027028A">
            <w:pPr>
              <w:pStyle w:val="AppendixBodyText"/>
              <w:numPr>
                <w:ilvl w:val="0"/>
                <w:numId w:val="2"/>
              </w:numPr>
              <w:tabs>
                <w:tab w:val="clear" w:pos="1440"/>
                <w:tab w:val="num" w:pos="612"/>
              </w:tabs>
              <w:ind w:left="612"/>
              <w:rPr>
                <w:rFonts w:ascii="Tahoma" w:hAnsi="Tahoma" w:cs="Tahoma"/>
                <w:sz w:val="18"/>
                <w:szCs w:val="18"/>
              </w:rPr>
            </w:pPr>
            <w:r w:rsidRPr="00BC6B61">
              <w:rPr>
                <w:rFonts w:ascii="Tahoma" w:hAnsi="Tahoma" w:cs="Tahoma"/>
                <w:sz w:val="18"/>
                <w:szCs w:val="18"/>
              </w:rPr>
              <w:t xml:space="preserve">Impact critique sur l’activité : </w:t>
            </w:r>
          </w:p>
          <w:p w14:paraId="72EB0967" w14:textId="77777777" w:rsidR="00023FE7" w:rsidRPr="00BC6B61"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BC6B61">
              <w:rPr>
                <w:rFonts w:ascii="Tahoma" w:hAnsi="Tahoma" w:cs="Tahoma"/>
                <w:sz w:val="18"/>
                <w:szCs w:val="18"/>
                <w:lang w:val="fr-FR"/>
              </w:rPr>
              <w:t>L’activité du client subit des pertes ou une dégradation des services importantes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DD4BC90" w14:textId="77777777" w:rsidR="00023FE7" w:rsidRPr="00BC6B61"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BC6B61">
              <w:rPr>
                <w:rFonts w:ascii="Tahoma" w:hAnsi="Tahoma" w:cs="Tahoma"/>
                <w:sz w:val="18"/>
                <w:szCs w:val="18"/>
                <w:lang w:val="fr-FR"/>
              </w:rPr>
              <w:t>1</w:t>
            </w:r>
            <w:r w:rsidRPr="00BC6B61">
              <w:rPr>
                <w:rFonts w:ascii="Tahoma" w:hAnsi="Tahoma" w:cs="Tahoma"/>
                <w:sz w:val="18"/>
                <w:szCs w:val="18"/>
                <w:vertAlign w:val="superscript"/>
                <w:lang w:val="fr-FR"/>
              </w:rPr>
              <w:t>ère</w:t>
            </w:r>
            <w:r w:rsidRPr="00BC6B61">
              <w:rPr>
                <w:rFonts w:ascii="Tahoma" w:hAnsi="Tahoma" w:cs="Tahoma"/>
                <w:sz w:val="18"/>
                <w:szCs w:val="18"/>
                <w:lang w:val="fr-FR"/>
              </w:rPr>
              <w:t xml:space="preserve"> réponse par téléphone sous deux (2) heures maximum en fonction de l’offre de support</w:t>
            </w:r>
          </w:p>
          <w:p w14:paraId="2552BBCD" w14:textId="77777777" w:rsidR="00023FE7" w:rsidRPr="00BC6B61"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BC6B61">
              <w:rPr>
                <w:rFonts w:ascii="Tahoma" w:hAnsi="Tahoma" w:cs="Tahoma"/>
                <w:sz w:val="18"/>
                <w:szCs w:val="18"/>
                <w:lang w:val="fr-FR"/>
              </w:rPr>
              <w:t>Ressources Microsoft sur le site du client si requises</w:t>
            </w:r>
          </w:p>
          <w:p w14:paraId="71FB78FE" w14:textId="77777777" w:rsidR="00023FE7" w:rsidRPr="00BC6B61" w:rsidRDefault="00023FE7" w:rsidP="00190F2F">
            <w:pPr>
              <w:pStyle w:val="AppendixBodyText"/>
              <w:numPr>
                <w:ilvl w:val="0"/>
                <w:numId w:val="2"/>
              </w:numPr>
              <w:tabs>
                <w:tab w:val="clear" w:pos="1440"/>
                <w:tab w:val="num" w:pos="522"/>
              </w:tabs>
              <w:ind w:left="522"/>
              <w:rPr>
                <w:rFonts w:ascii="Tahoma" w:hAnsi="Tahoma" w:cs="Tahoma"/>
                <w:sz w:val="18"/>
                <w:szCs w:val="18"/>
              </w:rPr>
            </w:pPr>
            <w:r w:rsidRPr="00BC6B61">
              <w:rPr>
                <w:rFonts w:ascii="Tahoma" w:hAnsi="Tahoma" w:cs="Tahoma"/>
                <w:sz w:val="18"/>
                <w:szCs w:val="18"/>
              </w:rPr>
              <w:t>Effort continu 24 h/24, 7</w:t>
            </w:r>
            <w:r w:rsidR="00190F2F" w:rsidRPr="00BC6B61">
              <w:rPr>
                <w:rFonts w:ascii="Tahoma" w:hAnsi="Tahoma" w:cs="Tahoma"/>
                <w:sz w:val="18"/>
                <w:szCs w:val="18"/>
              </w:rPr>
              <w:t> </w:t>
            </w:r>
            <w:r w:rsidRPr="00BC6B61">
              <w:rPr>
                <w:rFonts w:ascii="Tahoma" w:hAnsi="Tahoma" w:cs="Tahoma"/>
                <w:sz w:val="18"/>
                <w:szCs w:val="18"/>
              </w:rPr>
              <w:t>j/7</w:t>
            </w:r>
          </w:p>
          <w:p w14:paraId="575D9A17" w14:textId="77777777" w:rsidR="00023FE7" w:rsidRPr="00BC6B61"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BC6B61">
              <w:rPr>
                <w:rFonts w:ascii="Tahoma" w:hAnsi="Tahoma" w:cs="Tahoma"/>
                <w:sz w:val="18"/>
                <w:szCs w:val="18"/>
                <w:lang w:val="fr-FR"/>
              </w:rPr>
              <w:lastRenderedPageBreak/>
              <w:t>Notification des Cadres Supérieurs Microsoft en fonction de l’offre de support</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CED3AE6" w14:textId="77777777" w:rsidR="00023FE7" w:rsidRPr="00BC6B61" w:rsidRDefault="00023FE7" w:rsidP="0027028A">
            <w:pPr>
              <w:pStyle w:val="AppendixBodyText"/>
              <w:numPr>
                <w:ilvl w:val="0"/>
                <w:numId w:val="2"/>
              </w:numPr>
              <w:tabs>
                <w:tab w:val="clear" w:pos="1440"/>
              </w:tabs>
              <w:ind w:left="432"/>
              <w:rPr>
                <w:rFonts w:ascii="Tahoma" w:hAnsi="Tahoma" w:cs="Tahoma"/>
                <w:sz w:val="18"/>
                <w:szCs w:val="18"/>
                <w:lang w:val="fr-FR"/>
              </w:rPr>
            </w:pPr>
            <w:r w:rsidRPr="00BC6B61">
              <w:rPr>
                <w:rFonts w:ascii="Tahoma" w:hAnsi="Tahoma" w:cs="Tahoma"/>
                <w:sz w:val="18"/>
                <w:szCs w:val="18"/>
                <w:lang w:val="fr-FR"/>
              </w:rPr>
              <w:lastRenderedPageBreak/>
              <w:t>Allocation des ressources appropriées pour un suivi continu 24 h/24, 7 j/7</w:t>
            </w:r>
            <w:r w:rsidRPr="00BC6B61">
              <w:rPr>
                <w:rFonts w:ascii="Tahoma" w:hAnsi="Tahoma" w:cs="Tahoma"/>
                <w:sz w:val="18"/>
                <w:szCs w:val="18"/>
                <w:vertAlign w:val="superscript"/>
                <w:lang w:val="fr-FR"/>
              </w:rPr>
              <w:t>2</w:t>
            </w:r>
          </w:p>
          <w:p w14:paraId="73F95B86" w14:textId="77777777" w:rsidR="00023FE7" w:rsidRPr="00BC6B61" w:rsidRDefault="00023FE7" w:rsidP="0027028A">
            <w:pPr>
              <w:pStyle w:val="AppendixBodyText"/>
              <w:numPr>
                <w:ilvl w:val="0"/>
                <w:numId w:val="2"/>
              </w:numPr>
              <w:tabs>
                <w:tab w:val="clear" w:pos="1440"/>
              </w:tabs>
              <w:ind w:left="432"/>
              <w:rPr>
                <w:rFonts w:ascii="Tahoma" w:hAnsi="Tahoma" w:cs="Tahoma"/>
                <w:sz w:val="18"/>
                <w:szCs w:val="18"/>
                <w:lang w:val="fr-FR"/>
              </w:rPr>
            </w:pPr>
            <w:r w:rsidRPr="00BC6B61">
              <w:rPr>
                <w:rFonts w:ascii="Tahoma" w:hAnsi="Tahoma" w:cs="Tahoma"/>
                <w:sz w:val="18"/>
                <w:szCs w:val="18"/>
                <w:lang w:val="fr-FR"/>
              </w:rPr>
              <w:t>Disponibilité et réponse rapide de la part de l’autorité chargée de valider les modifications</w:t>
            </w:r>
          </w:p>
          <w:p w14:paraId="403918F1" w14:textId="77777777" w:rsidR="00023FE7" w:rsidRPr="00BC6B61" w:rsidRDefault="00023FE7" w:rsidP="0027028A">
            <w:pPr>
              <w:pStyle w:val="AppendixBodyText"/>
              <w:numPr>
                <w:ilvl w:val="0"/>
                <w:numId w:val="2"/>
              </w:numPr>
              <w:tabs>
                <w:tab w:val="clear" w:pos="1440"/>
              </w:tabs>
              <w:ind w:left="432"/>
              <w:rPr>
                <w:rFonts w:ascii="Tahoma" w:hAnsi="Tahoma" w:cs="Tahoma"/>
                <w:sz w:val="18"/>
                <w:szCs w:val="18"/>
              </w:rPr>
            </w:pPr>
            <w:r w:rsidRPr="00BC6B61">
              <w:rPr>
                <w:rFonts w:ascii="Tahoma" w:hAnsi="Tahoma" w:cs="Tahoma"/>
                <w:sz w:val="18"/>
                <w:szCs w:val="18"/>
              </w:rPr>
              <w:t>Notification des cadres</w:t>
            </w:r>
          </w:p>
        </w:tc>
      </w:tr>
      <w:tr w:rsidR="00023FE7" w:rsidRPr="00FD12DC" w14:paraId="26B217ED"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A80F27" w14:textId="77777777" w:rsidR="00023FE7" w:rsidRPr="00BC6B61" w:rsidRDefault="00023FE7">
            <w:pPr>
              <w:pStyle w:val="AppendixBodyText"/>
              <w:rPr>
                <w:rFonts w:ascii="Tahoma" w:hAnsi="Tahoma" w:cs="Tahoma"/>
                <w:sz w:val="18"/>
                <w:szCs w:val="18"/>
              </w:rPr>
            </w:pPr>
            <w:r w:rsidRPr="00BC6B61">
              <w:rPr>
                <w:rFonts w:ascii="Tahoma" w:hAnsi="Tahoma" w:cs="Tahoma"/>
                <w:sz w:val="18"/>
                <w:szCs w:val="18"/>
              </w:rPr>
              <w:lastRenderedPageBreak/>
              <w:t xml:space="preserve">B </w:t>
            </w:r>
            <w:r w:rsidR="009C7289" w:rsidRPr="009C7289">
              <w:rPr>
                <w:rFonts w:ascii="Tahoma" w:hAnsi="Tahoma" w:cs="Tahoma"/>
                <w:sz w:val="18"/>
                <w:szCs w:val="18"/>
              </w:rPr>
              <w:t>Communi-cation</w:t>
            </w:r>
            <w:r w:rsidRPr="00BC6B61">
              <w:rPr>
                <w:rFonts w:ascii="Tahoma" w:hAnsi="Tahoma" w:cs="Tahoma"/>
                <w:sz w:val="18"/>
                <w:szCs w:val="18"/>
              </w:rPr>
              <w:t xml:space="preserve"> par téléphone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735A2B4C" w14:textId="77777777" w:rsidR="00023FE7" w:rsidRPr="00BC6B61" w:rsidRDefault="00023FE7" w:rsidP="0027028A">
            <w:pPr>
              <w:pStyle w:val="AppendixBodyText"/>
              <w:numPr>
                <w:ilvl w:val="0"/>
                <w:numId w:val="2"/>
              </w:numPr>
              <w:tabs>
                <w:tab w:val="clear" w:pos="1440"/>
                <w:tab w:val="num" w:pos="612"/>
              </w:tabs>
              <w:ind w:left="612"/>
              <w:rPr>
                <w:rFonts w:ascii="Tahoma" w:hAnsi="Tahoma" w:cs="Tahoma"/>
                <w:sz w:val="18"/>
                <w:szCs w:val="18"/>
              </w:rPr>
            </w:pPr>
            <w:r w:rsidRPr="00BC6B61">
              <w:rPr>
                <w:rFonts w:ascii="Tahoma" w:hAnsi="Tahoma" w:cs="Tahoma"/>
                <w:sz w:val="18"/>
                <w:szCs w:val="18"/>
              </w:rPr>
              <w:t xml:space="preserve">Impact modéré sur l’activité : </w:t>
            </w:r>
          </w:p>
          <w:p w14:paraId="653C0488" w14:textId="77777777" w:rsidR="00023FE7" w:rsidRPr="00BC6B61"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BC6B61">
              <w:rPr>
                <w:rFonts w:ascii="Tahoma" w:hAnsi="Tahoma" w:cs="Tahoma"/>
                <w:sz w:val="18"/>
                <w:szCs w:val="18"/>
                <w:lang w:val="fr-FR"/>
              </w:rPr>
              <w:t>L’activité du client subit une perte modérée ou la dégradation des services mais l’activité peut se poursuivre même si elle est perturbée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4A86D469" w14:textId="77777777" w:rsidR="00023FE7" w:rsidRPr="00BC6B61" w:rsidRDefault="00023FE7" w:rsidP="0027028A">
            <w:pPr>
              <w:pStyle w:val="AppendixBodyText"/>
              <w:numPr>
                <w:ilvl w:val="0"/>
                <w:numId w:val="2"/>
              </w:numPr>
              <w:tabs>
                <w:tab w:val="num" w:pos="522"/>
              </w:tabs>
              <w:ind w:left="522"/>
              <w:rPr>
                <w:rFonts w:ascii="Tahoma" w:hAnsi="Tahoma" w:cs="Tahoma"/>
                <w:sz w:val="18"/>
                <w:szCs w:val="18"/>
                <w:lang w:val="fr-FR"/>
              </w:rPr>
            </w:pPr>
            <w:r w:rsidRPr="00BC6B61">
              <w:rPr>
                <w:rFonts w:ascii="Tahoma" w:hAnsi="Tahoma" w:cs="Tahoma"/>
                <w:sz w:val="18"/>
                <w:szCs w:val="18"/>
                <w:lang w:val="fr-FR"/>
              </w:rPr>
              <w:t>1</w:t>
            </w:r>
            <w:r w:rsidRPr="00BC6B61">
              <w:rPr>
                <w:rFonts w:ascii="Tahoma" w:hAnsi="Tahoma" w:cs="Tahoma"/>
                <w:sz w:val="18"/>
                <w:szCs w:val="18"/>
                <w:vertAlign w:val="superscript"/>
                <w:lang w:val="fr-FR"/>
              </w:rPr>
              <w:t>ère</w:t>
            </w:r>
            <w:r w:rsidRPr="00BC6B61">
              <w:rPr>
                <w:rFonts w:ascii="Tahoma" w:hAnsi="Tahoma" w:cs="Tahoma"/>
                <w:sz w:val="18"/>
                <w:szCs w:val="18"/>
                <w:lang w:val="fr-FR"/>
              </w:rPr>
              <w:t xml:space="preserve"> réponse par téléphone sous quatre (4) heures maximum en fonction de l’offre de support</w:t>
            </w:r>
          </w:p>
          <w:p w14:paraId="318F956A" w14:textId="77777777" w:rsidR="00023FE7" w:rsidRPr="00BC6B61" w:rsidRDefault="00023FE7" w:rsidP="0027028A">
            <w:pPr>
              <w:pStyle w:val="AppendixBodyText"/>
              <w:numPr>
                <w:ilvl w:val="0"/>
                <w:numId w:val="2"/>
              </w:numPr>
              <w:tabs>
                <w:tab w:val="num" w:pos="522"/>
              </w:tabs>
              <w:ind w:left="522"/>
              <w:rPr>
                <w:rFonts w:ascii="Tahoma" w:hAnsi="Tahoma" w:cs="Tahoma"/>
                <w:sz w:val="18"/>
                <w:szCs w:val="18"/>
                <w:lang w:val="fr-FR"/>
              </w:rPr>
            </w:pPr>
            <w:r w:rsidRPr="00BC6B61">
              <w:rPr>
                <w:rFonts w:ascii="Tahoma" w:hAnsi="Tahoma" w:cs="Tahoma"/>
                <w:sz w:val="18"/>
                <w:szCs w:val="18"/>
                <w:lang w:val="fr-FR"/>
              </w:rPr>
              <w:t xml:space="preserve">Suivi pendant </w:t>
            </w:r>
            <w:r w:rsidRPr="00BC6B61">
              <w:rPr>
                <w:rFonts w:ascii="Tahoma" w:hAnsi="Tahoma" w:cs="Tahoma"/>
                <w:bCs/>
                <w:sz w:val="18"/>
                <w:szCs w:val="18"/>
                <w:lang w:val="fr-FR"/>
              </w:rPr>
              <w:t>les Heures Ouvrées</w:t>
            </w:r>
            <w:r w:rsidRPr="00BC6B61">
              <w:rPr>
                <w:rFonts w:ascii="Tahoma" w:hAnsi="Tahoma" w:cs="Tahoma"/>
                <w:sz w:val="18"/>
                <w:szCs w:val="18"/>
                <w:vertAlign w:val="superscript"/>
                <w:lang w:val="fr-FR"/>
              </w:rPr>
              <w:t>1</w:t>
            </w:r>
            <w:r w:rsidRPr="00BC6B61">
              <w:rPr>
                <w:rFonts w:ascii="Tahoma" w:hAnsi="Tahoma" w:cs="Tahoma"/>
                <w:bCs/>
                <w:sz w:val="18"/>
                <w:szCs w:val="18"/>
                <w:lang w:val="fr-FR"/>
              </w:rPr>
              <w:t xml:space="preserve"> uniquement</w:t>
            </w:r>
          </w:p>
          <w:p w14:paraId="6C63D21B" w14:textId="77777777" w:rsidR="00023FE7" w:rsidRPr="00BC6B61"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C804467" w14:textId="77777777" w:rsidR="00023FE7" w:rsidRPr="00BC6B61" w:rsidRDefault="00023FE7" w:rsidP="0027028A">
            <w:pPr>
              <w:pStyle w:val="AppendixBodyText"/>
              <w:numPr>
                <w:ilvl w:val="0"/>
                <w:numId w:val="2"/>
              </w:numPr>
              <w:tabs>
                <w:tab w:val="clear" w:pos="1440"/>
                <w:tab w:val="num" w:pos="432"/>
              </w:tabs>
              <w:ind w:left="432" w:hanging="270"/>
              <w:rPr>
                <w:rFonts w:ascii="Tahoma" w:hAnsi="Tahoma" w:cs="Tahoma"/>
                <w:sz w:val="18"/>
                <w:szCs w:val="18"/>
                <w:lang w:val="fr-FR"/>
              </w:rPr>
            </w:pPr>
            <w:r w:rsidRPr="00BC6B61">
              <w:rPr>
                <w:rFonts w:ascii="Tahoma" w:hAnsi="Tahoma" w:cs="Tahoma"/>
                <w:sz w:val="18"/>
                <w:szCs w:val="18"/>
                <w:lang w:val="fr-FR"/>
              </w:rPr>
              <w:t>Allocation des ressources appropriées pour un suivi continu pendant les</w:t>
            </w:r>
            <w:r w:rsidR="005A25C2" w:rsidRPr="005A25C2">
              <w:rPr>
                <w:rFonts w:ascii="Tahoma" w:hAnsi="Tahoma" w:cs="Tahoma"/>
                <w:sz w:val="18"/>
                <w:szCs w:val="18"/>
                <w:lang w:val="fr-FR"/>
              </w:rPr>
              <w:t xml:space="preserve"> </w:t>
            </w:r>
            <w:r w:rsidRPr="00BC6B61">
              <w:rPr>
                <w:rFonts w:ascii="Tahoma" w:hAnsi="Tahoma" w:cs="Tahoma"/>
                <w:sz w:val="18"/>
                <w:szCs w:val="18"/>
                <w:lang w:val="fr-FR"/>
              </w:rPr>
              <w:t>Heures Ouvrées</w:t>
            </w:r>
          </w:p>
          <w:p w14:paraId="6FCD0127" w14:textId="77777777" w:rsidR="00023FE7" w:rsidRPr="00BC6B61" w:rsidRDefault="00023FE7" w:rsidP="0027028A">
            <w:pPr>
              <w:pStyle w:val="AppendixBodyText"/>
              <w:numPr>
                <w:ilvl w:val="0"/>
                <w:numId w:val="2"/>
              </w:numPr>
              <w:tabs>
                <w:tab w:val="clear" w:pos="1440"/>
                <w:tab w:val="num" w:pos="432"/>
              </w:tabs>
              <w:ind w:left="432" w:hanging="270"/>
              <w:rPr>
                <w:rFonts w:ascii="Tahoma" w:hAnsi="Tahoma" w:cs="Tahoma"/>
                <w:sz w:val="18"/>
                <w:szCs w:val="18"/>
                <w:lang w:val="fr-FR"/>
              </w:rPr>
            </w:pPr>
            <w:r w:rsidRPr="00BC6B61">
              <w:rPr>
                <w:rFonts w:ascii="Tahoma" w:hAnsi="Tahoma" w:cs="Tahoma"/>
                <w:sz w:val="18"/>
                <w:szCs w:val="18"/>
                <w:lang w:val="fr-FR"/>
              </w:rPr>
              <w:t>Disponibilité et réponse de la part de l’autorité chargée de valider les modifications dans les quatre (4) Heures Ouvrées</w:t>
            </w:r>
          </w:p>
        </w:tc>
      </w:tr>
      <w:tr w:rsidR="00023FE7" w:rsidRPr="00FD12DC" w14:paraId="0074B0D3" w14:textId="77777777" w:rsidTr="002A6416">
        <w:tc>
          <w:tcPr>
            <w:tcW w:w="115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4CA229" w14:textId="77777777" w:rsidR="00023FE7" w:rsidRPr="00BC6B61" w:rsidRDefault="00023FE7">
            <w:pPr>
              <w:pStyle w:val="AppendixBodyText"/>
              <w:rPr>
                <w:rFonts w:ascii="Tahoma" w:hAnsi="Tahoma" w:cs="Tahoma"/>
                <w:color w:val="000000" w:themeColor="text1"/>
                <w:sz w:val="18"/>
                <w:szCs w:val="18"/>
                <w:lang w:val="fr-FR"/>
              </w:rPr>
            </w:pPr>
            <w:r w:rsidRPr="00BC6B61">
              <w:rPr>
                <w:rFonts w:ascii="Tahoma" w:hAnsi="Tahoma" w:cs="Tahoma"/>
                <w:color w:val="000000" w:themeColor="text1"/>
                <w:sz w:val="18"/>
                <w:szCs w:val="18"/>
                <w:lang w:val="fr-FR"/>
              </w:rPr>
              <w:t xml:space="preserve">C </w:t>
            </w:r>
            <w:r w:rsidR="009C7289" w:rsidRPr="009C7289">
              <w:rPr>
                <w:rFonts w:ascii="Tahoma" w:hAnsi="Tahoma" w:cs="Tahoma"/>
                <w:color w:val="000000" w:themeColor="text1"/>
                <w:sz w:val="18"/>
                <w:szCs w:val="18"/>
                <w:lang w:val="fr-FR"/>
              </w:rPr>
              <w:t>Communi-cation</w:t>
            </w:r>
            <w:r w:rsidRPr="00BC6B61">
              <w:rPr>
                <w:rFonts w:ascii="Tahoma" w:hAnsi="Tahoma" w:cs="Tahoma"/>
                <w:color w:val="000000" w:themeColor="text1"/>
                <w:sz w:val="18"/>
                <w:szCs w:val="18"/>
                <w:lang w:val="fr-FR"/>
              </w:rPr>
              <w:t xml:space="preserve"> par téléphone ou par le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BF5C82D" w14:textId="77777777" w:rsidR="00023FE7" w:rsidRPr="00BC6B61" w:rsidRDefault="00023FE7" w:rsidP="0027028A">
            <w:pPr>
              <w:pStyle w:val="AppendixBodyText"/>
              <w:numPr>
                <w:ilvl w:val="0"/>
                <w:numId w:val="2"/>
              </w:numPr>
              <w:tabs>
                <w:tab w:val="clear" w:pos="1440"/>
                <w:tab w:val="num" w:pos="612"/>
              </w:tabs>
              <w:ind w:left="612"/>
              <w:rPr>
                <w:rFonts w:ascii="Tahoma" w:hAnsi="Tahoma" w:cs="Tahoma"/>
                <w:sz w:val="18"/>
                <w:szCs w:val="18"/>
              </w:rPr>
            </w:pPr>
            <w:r w:rsidRPr="00BC6B61">
              <w:rPr>
                <w:rFonts w:ascii="Tahoma" w:hAnsi="Tahoma" w:cs="Tahoma"/>
                <w:sz w:val="18"/>
                <w:szCs w:val="18"/>
              </w:rPr>
              <w:t xml:space="preserve">Impact minimum sur l’activité : </w:t>
            </w:r>
          </w:p>
          <w:p w14:paraId="0F0D328E" w14:textId="77777777" w:rsidR="00023FE7" w:rsidRPr="00BC6B61"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BC6B61">
              <w:rPr>
                <w:rFonts w:ascii="Tahoma" w:hAnsi="Tahoma" w:cs="Tahoma"/>
                <w:sz w:val="18"/>
                <w:szCs w:val="18"/>
                <w:lang w:val="fr-FR"/>
              </w:rPr>
              <w:t>L’activité du client se poursuit pour l’essentiel malgré des gênes minimes ou inexistantes pour les services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08591AA6" w14:textId="77777777" w:rsidR="00023FE7" w:rsidRPr="00BC6B61" w:rsidRDefault="00023FE7" w:rsidP="0027028A">
            <w:pPr>
              <w:pStyle w:val="AppendixBodyText"/>
              <w:numPr>
                <w:ilvl w:val="0"/>
                <w:numId w:val="2"/>
              </w:numPr>
              <w:tabs>
                <w:tab w:val="num" w:pos="522"/>
              </w:tabs>
              <w:ind w:left="522"/>
              <w:rPr>
                <w:rFonts w:ascii="Tahoma" w:hAnsi="Tahoma" w:cs="Tahoma"/>
                <w:sz w:val="18"/>
                <w:szCs w:val="18"/>
                <w:lang w:val="fr-FR"/>
              </w:rPr>
            </w:pPr>
            <w:r w:rsidRPr="00BC6B61">
              <w:rPr>
                <w:rFonts w:ascii="Tahoma" w:hAnsi="Tahoma" w:cs="Tahoma"/>
                <w:sz w:val="18"/>
                <w:szCs w:val="18"/>
                <w:lang w:val="fr-FR"/>
              </w:rPr>
              <w:t>1</w:t>
            </w:r>
            <w:r w:rsidRPr="00BC6B61">
              <w:rPr>
                <w:rFonts w:ascii="Tahoma" w:hAnsi="Tahoma" w:cs="Tahoma"/>
                <w:sz w:val="18"/>
                <w:szCs w:val="18"/>
                <w:vertAlign w:val="superscript"/>
                <w:lang w:val="fr-FR"/>
              </w:rPr>
              <w:t>ère</w:t>
            </w:r>
            <w:r w:rsidRPr="00BC6B61">
              <w:rPr>
                <w:rFonts w:ascii="Tahoma" w:hAnsi="Tahoma" w:cs="Tahoma"/>
                <w:sz w:val="18"/>
                <w:szCs w:val="18"/>
                <w:lang w:val="fr-FR"/>
              </w:rPr>
              <w:t xml:space="preserve"> réponse par téléphone dans un délai d’un (1) jour ouvré maximum en fonction de l’offre de support</w:t>
            </w:r>
          </w:p>
          <w:p w14:paraId="5D601A76" w14:textId="77777777" w:rsidR="00023FE7" w:rsidRPr="00BC6B61" w:rsidRDefault="00023FE7" w:rsidP="0027028A">
            <w:pPr>
              <w:pStyle w:val="AppendixBodyText"/>
              <w:numPr>
                <w:ilvl w:val="0"/>
                <w:numId w:val="2"/>
              </w:numPr>
              <w:tabs>
                <w:tab w:val="num" w:pos="522"/>
              </w:tabs>
              <w:ind w:left="522"/>
              <w:rPr>
                <w:rFonts w:ascii="Tahoma" w:hAnsi="Tahoma" w:cs="Tahoma"/>
                <w:sz w:val="18"/>
                <w:szCs w:val="18"/>
                <w:lang w:val="fr-FR"/>
              </w:rPr>
            </w:pPr>
            <w:r w:rsidRPr="00BC6B61">
              <w:rPr>
                <w:rFonts w:ascii="Tahoma" w:hAnsi="Tahoma" w:cs="Tahoma"/>
                <w:sz w:val="18"/>
                <w:szCs w:val="18"/>
                <w:lang w:val="fr-FR"/>
              </w:rPr>
              <w:t xml:space="preserve">Suivi pendant les </w:t>
            </w:r>
            <w:r w:rsidRPr="00BC6B61">
              <w:rPr>
                <w:rFonts w:ascii="Tahoma" w:hAnsi="Tahoma" w:cs="Tahoma"/>
                <w:bCs/>
                <w:sz w:val="18"/>
                <w:szCs w:val="18"/>
                <w:lang w:val="fr-FR"/>
              </w:rPr>
              <w:t>Heures Ouvrées uniquement</w:t>
            </w:r>
          </w:p>
          <w:p w14:paraId="4AE3F7A2" w14:textId="77777777" w:rsidR="00023FE7" w:rsidRPr="00BC6B61" w:rsidRDefault="00023FE7">
            <w:pPr>
              <w:pStyle w:val="AppendixBodyText"/>
              <w:tabs>
                <w:tab w:val="num" w:pos="522"/>
              </w:tabs>
              <w:ind w:left="522" w:hanging="360"/>
              <w:rPr>
                <w:rFonts w:ascii="Tahoma" w:hAnsi="Tahoma" w:cs="Tahoma"/>
                <w:sz w:val="18"/>
                <w:szCs w:val="18"/>
                <w:lang w:val="fr-FR"/>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269FE8BB" w14:textId="77777777" w:rsidR="00023FE7" w:rsidRPr="00BC6B61" w:rsidRDefault="00023FE7" w:rsidP="0027028A">
            <w:pPr>
              <w:pStyle w:val="AppendixBodyText"/>
              <w:numPr>
                <w:ilvl w:val="0"/>
                <w:numId w:val="2"/>
              </w:numPr>
              <w:tabs>
                <w:tab w:val="clear" w:pos="1440"/>
                <w:tab w:val="num" w:pos="432"/>
              </w:tabs>
              <w:ind w:left="432"/>
              <w:rPr>
                <w:rFonts w:ascii="Tahoma" w:hAnsi="Tahoma" w:cs="Tahoma"/>
                <w:sz w:val="18"/>
                <w:szCs w:val="18"/>
                <w:lang w:val="fr-FR"/>
              </w:rPr>
            </w:pPr>
            <w:r w:rsidRPr="00BC6B61">
              <w:rPr>
                <w:rFonts w:ascii="Tahoma" w:hAnsi="Tahoma" w:cs="Tahoma"/>
                <w:sz w:val="18"/>
                <w:szCs w:val="18"/>
                <w:lang w:val="fr-FR"/>
              </w:rPr>
              <w:t>Coordonnées exactes de l’interlocuteur chargé du cas</w:t>
            </w:r>
          </w:p>
          <w:p w14:paraId="5FB01078" w14:textId="77777777" w:rsidR="00023FE7" w:rsidRPr="00BC6B61" w:rsidRDefault="00023FE7" w:rsidP="0027028A">
            <w:pPr>
              <w:pStyle w:val="AppendixBodyText"/>
              <w:numPr>
                <w:ilvl w:val="0"/>
                <w:numId w:val="2"/>
              </w:numPr>
              <w:tabs>
                <w:tab w:val="clear" w:pos="1440"/>
                <w:tab w:val="num" w:pos="432"/>
              </w:tabs>
              <w:ind w:left="432"/>
              <w:rPr>
                <w:rFonts w:ascii="Tahoma" w:hAnsi="Tahoma" w:cs="Tahoma"/>
                <w:sz w:val="18"/>
                <w:szCs w:val="18"/>
                <w:lang w:val="fr-FR"/>
              </w:rPr>
            </w:pPr>
            <w:r w:rsidRPr="00BC6B61">
              <w:rPr>
                <w:rFonts w:ascii="Tahoma" w:hAnsi="Tahoma" w:cs="Tahoma"/>
                <w:sz w:val="18"/>
                <w:szCs w:val="18"/>
                <w:lang w:val="fr-FR"/>
              </w:rPr>
              <w:t>Réponse dans un délai d’un (1) jour ouvré</w:t>
            </w:r>
          </w:p>
        </w:tc>
      </w:tr>
    </w:tbl>
    <w:p w14:paraId="17B05157" w14:textId="77777777" w:rsidR="00023FE7" w:rsidRPr="006030C8" w:rsidRDefault="00023FE7">
      <w:pPr>
        <w:pStyle w:val="AppendixBodyText"/>
        <w:ind w:left="90" w:right="2160"/>
        <w:rPr>
          <w:lang w:val="fr-FR"/>
        </w:rPr>
      </w:pPr>
      <w:r w:rsidRPr="0005597D">
        <w:rPr>
          <w:rFonts w:ascii="Tahoma" w:hAnsi="Tahoma" w:cs="Tahoma"/>
          <w:i/>
          <w:sz w:val="16"/>
          <w:szCs w:val="16"/>
          <w:vertAlign w:val="superscript"/>
          <w:lang w:val="fr-FR"/>
        </w:rPr>
        <w:t>1</w:t>
      </w:r>
      <w:r w:rsidRPr="006030C8">
        <w:rPr>
          <w:rFonts w:ascii="Tahoma" w:hAnsi="Tahoma" w:cs="Tahoma"/>
          <w:i/>
          <w:sz w:val="16"/>
          <w:szCs w:val="16"/>
          <w:lang w:val="fr-FR"/>
        </w:rPr>
        <w:t xml:space="preserve"> Contactez un représentant Microsoft pour connaître les heures ouvrées dans votre pays.</w:t>
      </w:r>
    </w:p>
    <w:p w14:paraId="622D4368" w14:textId="77777777" w:rsidR="00023FE7" w:rsidRPr="006030C8" w:rsidRDefault="00023FE7" w:rsidP="0005597D">
      <w:pPr>
        <w:pStyle w:val="AppendixBodyText"/>
        <w:ind w:left="90"/>
        <w:rPr>
          <w:lang w:val="fr-FR"/>
        </w:rPr>
      </w:pPr>
      <w:r w:rsidRPr="0005597D">
        <w:rPr>
          <w:rFonts w:ascii="Tahoma" w:hAnsi="Tahoma" w:cs="Tahoma"/>
          <w:i/>
          <w:sz w:val="16"/>
          <w:szCs w:val="16"/>
          <w:vertAlign w:val="superscript"/>
          <w:lang w:val="fr-FR"/>
        </w:rPr>
        <w:t>2</w:t>
      </w:r>
      <w:r w:rsidRPr="006030C8">
        <w:rPr>
          <w:rFonts w:ascii="Tahoma" w:hAnsi="Tahoma" w:cs="Tahoma"/>
          <w:i/>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7D7FD916" w14:textId="77777777" w:rsidR="00023FE7" w:rsidRPr="00BC6B61" w:rsidRDefault="00023FE7" w:rsidP="00F42FB8">
      <w:pPr>
        <w:pStyle w:val="AppendixBodyText"/>
        <w:spacing w:after="0"/>
        <w:ind w:right="2160"/>
        <w:rPr>
          <w:rFonts w:ascii="Tahoma" w:hAnsi="Tahoma" w:cs="Tahoma"/>
          <w:sz w:val="18"/>
          <w:szCs w:val="18"/>
          <w:lang w:val="fr-FR"/>
        </w:rPr>
      </w:pPr>
    </w:p>
    <w:p w14:paraId="2CB82385" w14:textId="77777777" w:rsidR="00023FE7" w:rsidRPr="00BC6B61" w:rsidRDefault="00023FE7" w:rsidP="00BC6B61">
      <w:pPr>
        <w:pStyle w:val="AppendixBodyText"/>
        <w:spacing w:after="0"/>
        <w:rPr>
          <w:rFonts w:ascii="Tahoma" w:hAnsi="Tahoma" w:cs="Tahoma"/>
          <w:sz w:val="18"/>
          <w:szCs w:val="18"/>
          <w:lang w:val="fr-FR"/>
        </w:rPr>
      </w:pPr>
      <w:r w:rsidRPr="00BC6B61">
        <w:rPr>
          <w:rFonts w:ascii="Tahoma" w:hAnsi="Tahoma" w:cs="Tahoma"/>
          <w:bCs/>
          <w:sz w:val="18"/>
          <w:szCs w:val="18"/>
          <w:lang w:val="fr-FR"/>
        </w:rPr>
        <w:t>Il est possible que nous demandions aux clients de déterminer le problème et d’effectuer des activités liées à la résolution.</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La détermination du problème et les activités liées à la résolution peuvent inclure l’analyse du réseau, la</w:t>
      </w:r>
      <w:r w:rsidR="00BC6B61">
        <w:rPr>
          <w:rFonts w:ascii="Tahoma" w:hAnsi="Tahoma" w:cs="Tahoma"/>
          <w:bCs/>
          <w:sz w:val="18"/>
          <w:szCs w:val="18"/>
          <w:lang w:val="fr-FR"/>
        </w:rPr>
        <w:t> </w:t>
      </w:r>
      <w:r w:rsidRPr="00BC6B61">
        <w:rPr>
          <w:rFonts w:ascii="Tahoma" w:hAnsi="Tahoma" w:cs="Tahoma"/>
          <w:bCs/>
          <w:sz w:val="18"/>
          <w:szCs w:val="18"/>
          <w:lang w:val="fr-FR"/>
        </w:rPr>
        <w:t xml:space="preserve">capture de messages d’erreur, la collecte d’informations de configuration, la modification de la configuration des produits, l’installation de nouvelles versions de logiciels ou de nouveaux composants ou la modification de processus. </w:t>
      </w:r>
    </w:p>
    <w:p w14:paraId="2F3768FA" w14:textId="77777777" w:rsidR="00077CE5" w:rsidRPr="00BC6B61" w:rsidRDefault="00077CE5" w:rsidP="00F42FB8">
      <w:pPr>
        <w:pStyle w:val="AppendixBodyText"/>
        <w:spacing w:after="0"/>
        <w:rPr>
          <w:rFonts w:ascii="Tahoma" w:hAnsi="Tahoma" w:cs="Tahoma"/>
          <w:sz w:val="18"/>
          <w:szCs w:val="18"/>
          <w:lang w:val="fr-FR"/>
        </w:rPr>
      </w:pPr>
    </w:p>
    <w:p w14:paraId="7BC3197B" w14:textId="77777777" w:rsidR="00023FE7" w:rsidRPr="00BC6B61" w:rsidRDefault="00023FE7" w:rsidP="00F42FB8">
      <w:pPr>
        <w:pStyle w:val="AppendixBodyText"/>
        <w:spacing w:after="0"/>
        <w:rPr>
          <w:rFonts w:ascii="Tahoma" w:hAnsi="Tahoma" w:cs="Tahoma"/>
          <w:sz w:val="18"/>
          <w:szCs w:val="18"/>
          <w:lang w:val="fr-FR"/>
        </w:rPr>
      </w:pPr>
      <w:r w:rsidRPr="00BC6B61">
        <w:rPr>
          <w:rFonts w:ascii="Tahoma" w:hAnsi="Tahoma" w:cs="Tahoma"/>
          <w:bCs/>
          <w:sz w:val="18"/>
          <w:szCs w:val="18"/>
          <w:lang w:val="fr-FR"/>
        </w:rPr>
        <w:t>Les clients sont responsables de l’implémentation des procédures nécessaires à la protection de l’intégrité et de la sécurité de leurs logiciels et de leurs données contre un accès non autorisé et à la reconstitution des fichiers perdus ou endommagés après une défaillance irrémédiable.</w:t>
      </w:r>
    </w:p>
    <w:p w14:paraId="06B57BA6" w14:textId="77777777" w:rsidR="00077CE5" w:rsidRPr="00BC6B61" w:rsidRDefault="00077CE5" w:rsidP="00F42FB8">
      <w:pPr>
        <w:pStyle w:val="AppendixBodyText"/>
        <w:spacing w:after="0"/>
        <w:rPr>
          <w:rFonts w:ascii="Tahoma" w:hAnsi="Tahoma" w:cs="Tahoma"/>
          <w:sz w:val="18"/>
          <w:szCs w:val="18"/>
          <w:lang w:val="fr-FR"/>
        </w:rPr>
      </w:pPr>
    </w:p>
    <w:p w14:paraId="7B553B6F" w14:textId="77777777" w:rsidR="00023FE7" w:rsidRPr="00BC6B61" w:rsidRDefault="00023FE7" w:rsidP="00BC6B61">
      <w:pPr>
        <w:pStyle w:val="AppendixBodyText"/>
        <w:spacing w:after="0"/>
        <w:rPr>
          <w:rFonts w:ascii="Tahoma" w:hAnsi="Tahoma" w:cs="Tahoma"/>
          <w:sz w:val="18"/>
          <w:szCs w:val="18"/>
          <w:lang w:val="fr-FR"/>
        </w:rPr>
      </w:pPr>
      <w:r w:rsidRPr="00BC6B61">
        <w:rPr>
          <w:rFonts w:ascii="Tahoma" w:hAnsi="Tahoma" w:cs="Tahoma"/>
          <w:bCs/>
          <w:sz w:val="18"/>
          <w:szCs w:val="18"/>
          <w:lang w:val="fr-FR"/>
        </w:rPr>
        <w:t>Cet avantage de support est lié à l’investissement SA et non à la version. Les clients peuvent faire l’acquisition de la</w:t>
      </w:r>
      <w:r w:rsidR="00BC6B61">
        <w:rPr>
          <w:rFonts w:ascii="Tahoma" w:hAnsi="Tahoma" w:cs="Tahoma"/>
          <w:bCs/>
          <w:sz w:val="18"/>
          <w:szCs w:val="18"/>
          <w:lang w:val="fr-FR"/>
        </w:rPr>
        <w:t> </w:t>
      </w:r>
      <w:r w:rsidRPr="00BC6B61">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 charge sur le site Web du cycle de vie Microsoft.</w:t>
      </w:r>
      <w:r w:rsidR="006030C8" w:rsidRPr="00BC6B61">
        <w:rPr>
          <w:rFonts w:ascii="Tahoma" w:hAnsi="Tahoma" w:cs="Tahoma"/>
          <w:bCs/>
          <w:sz w:val="18"/>
          <w:szCs w:val="18"/>
          <w:lang w:val="fr-FR"/>
        </w:rPr>
        <w:t xml:space="preserve"> </w:t>
      </w:r>
      <w:r w:rsidRPr="00BC6B61">
        <w:rPr>
          <w:rFonts w:ascii="Tahoma" w:hAnsi="Tahoma" w:cs="Tahoma"/>
          <w:bCs/>
          <w:sz w:val="18"/>
          <w:szCs w:val="18"/>
          <w:lang w:val="fr-FR"/>
        </w:rPr>
        <w:t xml:space="preserve">L’adresse actuelle du site Web du cycle de vie Microsoft est la suivante : </w:t>
      </w:r>
      <w:hyperlink r:id="rId27" w:history="1">
        <w:r w:rsidRPr="00BC6B61">
          <w:rPr>
            <w:rStyle w:val="Hyperlink"/>
            <w:rFonts w:ascii="Tahoma" w:hAnsi="Tahoma" w:cs="Tahoma"/>
            <w:bCs/>
            <w:sz w:val="18"/>
            <w:szCs w:val="18"/>
            <w:lang w:val="fr-FR"/>
          </w:rPr>
          <w:t>http://support.microsoft.com/common/international.aspx?rdpath=dm;en-us;lifecycle</w:t>
        </w:r>
      </w:hyperlink>
      <w:r w:rsidR="00BC6B61">
        <w:rPr>
          <w:rFonts w:ascii="Tahoma" w:hAnsi="Tahoma" w:cs="Tahoma"/>
          <w:bCs/>
          <w:sz w:val="18"/>
          <w:szCs w:val="18"/>
          <w:lang w:val="fr-FR"/>
        </w:rPr>
        <w:t>.</w:t>
      </w:r>
    </w:p>
    <w:p w14:paraId="0FD61101" w14:textId="77777777" w:rsidR="00023FE7" w:rsidRPr="00BC6B61" w:rsidRDefault="00023FE7" w:rsidP="00F42FB8">
      <w:pPr>
        <w:pStyle w:val="AppendixBodyText"/>
        <w:spacing w:after="0"/>
        <w:rPr>
          <w:rFonts w:ascii="Tahoma" w:hAnsi="Tahoma" w:cs="Tahoma"/>
          <w:sz w:val="18"/>
          <w:szCs w:val="18"/>
          <w:lang w:val="fr-FR"/>
        </w:rPr>
      </w:pPr>
    </w:p>
    <w:p w14:paraId="22571A9F" w14:textId="77777777" w:rsidR="00077CE5" w:rsidRPr="00BC6B61" w:rsidRDefault="00AF539A" w:rsidP="00DA2788">
      <w:pPr>
        <w:pStyle w:val="AppendixBodyText"/>
        <w:rPr>
          <w:rFonts w:ascii="Tahoma" w:hAnsi="Tahoma" w:cs="Tahoma"/>
          <w:sz w:val="18"/>
          <w:szCs w:val="18"/>
          <w:lang w:val="fr-FR"/>
        </w:rPr>
      </w:pPr>
      <w:r w:rsidRPr="00BC6B61">
        <w:rPr>
          <w:rFonts w:ascii="Tahoma" w:hAnsi="Tahoma" w:cs="Tahoma"/>
          <w:b/>
          <w:bCs/>
          <w:color w:val="000000"/>
          <w:sz w:val="18"/>
          <w:szCs w:val="18"/>
          <w:lang w:val="fr-FR"/>
        </w:rPr>
        <w:t>Conversion d’Incidents Pris en Charge par le Support Technique 24h/24, 7 jours/7 dans le cadre de la SA en heures ou incidents de Support Technique Premier</w:t>
      </w:r>
    </w:p>
    <w:p w14:paraId="02A515A4" w14:textId="77777777" w:rsidR="00077CE5" w:rsidRPr="00BC6B61" w:rsidRDefault="00AF539A" w:rsidP="00DA2788">
      <w:pPr>
        <w:pStyle w:val="AppendixBodyText"/>
        <w:spacing w:after="0"/>
        <w:rPr>
          <w:rFonts w:ascii="Tahoma" w:hAnsi="Tahoma" w:cs="Tahoma"/>
          <w:sz w:val="18"/>
          <w:szCs w:val="18"/>
          <w:lang w:val="fr-FR"/>
        </w:rPr>
      </w:pPr>
      <w:r w:rsidRPr="00BC6B61">
        <w:rPr>
          <w:rFonts w:ascii="Tahoma" w:hAnsi="Tahoma" w:cs="Tahoma"/>
          <w:color w:val="000000"/>
          <w:sz w:val="18"/>
          <w:szCs w:val="18"/>
          <w:lang w:val="fr-FR"/>
        </w:rPr>
        <w:t>Les clients peuvent choisir de convertir les incidents pris en charge par le support technique 24h/24, 7 jours/7 au titre de la SA (les Incidents Support Technique SA ou « Avantages SA ») en :</w:t>
      </w:r>
    </w:p>
    <w:p w14:paraId="123BD9D2" w14:textId="77777777" w:rsidR="00077CE5" w:rsidRPr="00BC6B61" w:rsidRDefault="00077CE5" w:rsidP="00DA2788">
      <w:pPr>
        <w:pStyle w:val="AppendixBodyText"/>
        <w:spacing w:after="0"/>
        <w:rPr>
          <w:rFonts w:ascii="Tahoma" w:hAnsi="Tahoma" w:cs="Tahoma"/>
          <w:sz w:val="18"/>
          <w:szCs w:val="18"/>
          <w:lang w:val="fr-FR"/>
        </w:rPr>
      </w:pPr>
    </w:p>
    <w:p w14:paraId="1D200B56" w14:textId="77777777" w:rsidR="00AF539A" w:rsidRPr="00BC6B61" w:rsidRDefault="00AF539A" w:rsidP="00346F4B">
      <w:pPr>
        <w:pStyle w:val="AppendixBodyText"/>
        <w:numPr>
          <w:ilvl w:val="0"/>
          <w:numId w:val="28"/>
        </w:numPr>
        <w:tabs>
          <w:tab w:val="left" w:pos="1440"/>
        </w:tabs>
        <w:ind w:left="1440"/>
        <w:rPr>
          <w:rFonts w:ascii="Tahoma" w:hAnsi="Tahoma" w:cs="Tahoma"/>
          <w:sz w:val="18"/>
          <w:szCs w:val="18"/>
          <w:lang w:val="fr-FR"/>
        </w:rPr>
      </w:pPr>
      <w:r w:rsidRPr="00BC6B61">
        <w:rPr>
          <w:rFonts w:ascii="Tahoma" w:hAnsi="Tahoma" w:cs="Tahoma"/>
          <w:color w:val="000000"/>
          <w:sz w:val="18"/>
          <w:szCs w:val="18"/>
          <w:lang w:val="fr-FR"/>
        </w:rPr>
        <w:t>Heures de Support Technique Premier (PRS)</w:t>
      </w:r>
    </w:p>
    <w:p w14:paraId="715F95A4" w14:textId="77777777" w:rsidR="00AF539A" w:rsidRPr="00BC6B61" w:rsidRDefault="00AF539A" w:rsidP="00346F4B">
      <w:pPr>
        <w:pStyle w:val="AppendixBodyText"/>
        <w:numPr>
          <w:ilvl w:val="0"/>
          <w:numId w:val="28"/>
        </w:numPr>
        <w:tabs>
          <w:tab w:val="left" w:pos="1440"/>
        </w:tabs>
        <w:ind w:left="1440"/>
        <w:rPr>
          <w:rFonts w:ascii="Tahoma" w:hAnsi="Tahoma" w:cs="Tahoma"/>
          <w:sz w:val="18"/>
          <w:szCs w:val="18"/>
          <w:lang w:val="fr-FR"/>
        </w:rPr>
      </w:pPr>
      <w:r w:rsidRPr="00BC6B61">
        <w:rPr>
          <w:rFonts w:ascii="Tahoma" w:hAnsi="Tahoma" w:cs="Tahoma"/>
          <w:color w:val="000000"/>
          <w:sz w:val="18"/>
          <w:szCs w:val="18"/>
          <w:lang w:val="fr-FR"/>
        </w:rPr>
        <w:t>Heures d’Ingénieur du Service Technique Désigné (DSE) – applicables aux activités de support réactif uniquement</w:t>
      </w:r>
    </w:p>
    <w:p w14:paraId="7AFCA5A4" w14:textId="77777777" w:rsidR="00AF539A" w:rsidRPr="006030C8" w:rsidRDefault="00AF539A" w:rsidP="00F42FB8">
      <w:pPr>
        <w:rPr>
          <w:lang w:val="fr-FR"/>
        </w:rPr>
      </w:pPr>
      <w:r w:rsidRPr="006030C8">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6030C8" w:rsidRPr="006030C8">
        <w:rPr>
          <w:rFonts w:cs="Tahoma"/>
          <w:color w:val="000000"/>
          <w:szCs w:val="18"/>
          <w:lang w:val="fr-FR"/>
        </w:rPr>
        <w:t xml:space="preserve"> </w:t>
      </w:r>
      <w:r w:rsidRPr="006030C8">
        <w:rPr>
          <w:rFonts w:cs="Tahoma"/>
          <w:color w:val="000000"/>
          <w:szCs w:val="18"/>
          <w:lang w:val="fr-FR"/>
        </w:rPr>
        <w:t>Les clients peuvent être tenus d’acheter des heures de Gestion de Compte Support supplémentaires avant de convertir les incidents Support Technique SA.</w:t>
      </w:r>
      <w:r w:rsidR="006030C8" w:rsidRPr="006030C8">
        <w:rPr>
          <w:rFonts w:cs="Tahoma"/>
          <w:color w:val="000000"/>
          <w:szCs w:val="18"/>
          <w:lang w:val="fr-FR"/>
        </w:rPr>
        <w:t xml:space="preserve"> </w:t>
      </w:r>
      <w:r w:rsidRPr="006030C8">
        <w:rPr>
          <w:rFonts w:cs="Tahoma"/>
          <w:color w:val="000000"/>
          <w:szCs w:val="18"/>
          <w:lang w:val="fr-FR"/>
        </w:rPr>
        <w:t xml:space="preserve">Les incidents Support Technique SA qui sont convertis en Support </w:t>
      </w:r>
      <w:r w:rsidRPr="006030C8">
        <w:rPr>
          <w:rFonts w:cs="Tahoma"/>
          <w:color w:val="000000"/>
          <w:szCs w:val="18"/>
          <w:lang w:val="fr-FR"/>
        </w:rPr>
        <w:lastRenderedPageBreak/>
        <w:t>Technique Premier sont considérés comme des heures de Support Technique Premier et sont assujettis à la description des Services Premier.</w:t>
      </w:r>
      <w:r w:rsidR="006030C8" w:rsidRPr="006030C8">
        <w:rPr>
          <w:rFonts w:cs="Tahoma"/>
          <w:color w:val="000000"/>
          <w:szCs w:val="18"/>
          <w:lang w:val="fr-FR"/>
        </w:rPr>
        <w:t xml:space="preserve"> </w:t>
      </w:r>
      <w:r w:rsidRPr="006030C8">
        <w:rPr>
          <w:rFonts w:cs="Tahoma"/>
          <w:color w:val="000000"/>
          <w:szCs w:val="18"/>
          <w:lang w:val="fr-FR"/>
        </w:rPr>
        <w:t>Une fois convertis, les incidents ne peuvent pas être transformés en dotation SA.</w:t>
      </w:r>
    </w:p>
    <w:p w14:paraId="496B8887" w14:textId="77777777" w:rsidR="00023FE7" w:rsidRPr="006030C8" w:rsidRDefault="00023FE7" w:rsidP="00F42FB8">
      <w:pPr>
        <w:pStyle w:val="AppendixBodyText"/>
        <w:spacing w:after="0"/>
        <w:rPr>
          <w:lang w:val="fr-FR"/>
        </w:rPr>
      </w:pPr>
    </w:p>
    <w:p w14:paraId="3D6177F0" w14:textId="77777777" w:rsidR="00077CE5" w:rsidRPr="006030C8" w:rsidRDefault="00077CE5" w:rsidP="00862623">
      <w:pPr>
        <w:pStyle w:val="AppendixBodyText"/>
        <w:keepNext/>
        <w:rPr>
          <w:lang w:val="fr-FR"/>
        </w:rPr>
      </w:pPr>
      <w:r w:rsidRPr="006030C8">
        <w:rPr>
          <w:rFonts w:ascii="Tahoma" w:hAnsi="Tahoma" w:cs="Tahoma"/>
          <w:b/>
          <w:color w:val="000000"/>
          <w:sz w:val="18"/>
          <w:lang w:val="fr-FR"/>
        </w:rPr>
        <w:t>Conditions commerciales supplémentaires</w:t>
      </w:r>
    </w:p>
    <w:p w14:paraId="5F43044F" w14:textId="77777777" w:rsidR="00023FE7" w:rsidRPr="002F7151" w:rsidRDefault="00023FE7" w:rsidP="00F42FB8">
      <w:pPr>
        <w:pStyle w:val="AppendixBodyText"/>
        <w:spacing w:after="0"/>
        <w:rPr>
          <w:spacing w:val="-1"/>
          <w:lang w:val="fr-FR"/>
        </w:rPr>
      </w:pPr>
      <w:r w:rsidRPr="002F7151">
        <w:rPr>
          <w:rFonts w:ascii="Tahoma" w:hAnsi="Tahoma" w:cs="Tahoma"/>
          <w:spacing w:val="-1"/>
          <w:sz w:val="18"/>
          <w:szCs w:val="18"/>
          <w:lang w:val="fr-FR"/>
        </w:rPr>
        <w:t>La dépense SA ne peut pas être cumulée entre les Accords de Mise en Œuvre Select ou Entreprise, les enregistrements Select Plus ou les Contrats Open Value pour donner droit à des attributions supplémentaires.</w:t>
      </w:r>
      <w:r w:rsidR="006030C8" w:rsidRPr="002F7151">
        <w:rPr>
          <w:rFonts w:ascii="Tahoma" w:hAnsi="Tahoma" w:cs="Tahoma"/>
          <w:spacing w:val="-1"/>
          <w:sz w:val="18"/>
          <w:szCs w:val="18"/>
          <w:lang w:val="fr-FR"/>
        </w:rPr>
        <w:t xml:space="preserve"> </w:t>
      </w:r>
      <w:r w:rsidRPr="002F7151">
        <w:rPr>
          <w:rFonts w:ascii="Tahoma" w:hAnsi="Tahoma" w:cs="Tahoma"/>
          <w:spacing w:val="-1"/>
          <w:sz w:val="18"/>
          <w:szCs w:val="18"/>
          <w:lang w:val="fr-FR"/>
        </w:rPr>
        <w:t>La dépense relative à chaque accord de mise en œuvre ou contrat sert à déterminer l’attribution dont le client bénéficie au titre de cet accord de mise en œuvre ou de ce contrat.</w:t>
      </w:r>
    </w:p>
    <w:p w14:paraId="29092789" w14:textId="77777777" w:rsidR="00077CE5" w:rsidRPr="006030C8" w:rsidRDefault="00077CE5" w:rsidP="00F42FB8">
      <w:pPr>
        <w:pStyle w:val="AppendixBodyText"/>
        <w:spacing w:after="0"/>
        <w:rPr>
          <w:lang w:val="fr-FR"/>
        </w:rPr>
      </w:pPr>
    </w:p>
    <w:p w14:paraId="5F3E8EA1" w14:textId="77777777" w:rsidR="00023FE7" w:rsidRPr="006030C8" w:rsidRDefault="00023FE7" w:rsidP="00F42FB8">
      <w:pPr>
        <w:pStyle w:val="AppendixBodyText"/>
        <w:tabs>
          <w:tab w:val="left" w:pos="1440"/>
        </w:tabs>
        <w:spacing w:after="0"/>
        <w:rPr>
          <w:lang w:val="fr-FR"/>
        </w:rPr>
      </w:pPr>
      <w:r w:rsidRPr="006030C8">
        <w:rPr>
          <w:rFonts w:ascii="Tahoma" w:hAnsi="Tahoma" w:cs="Tahoma"/>
          <w:sz w:val="18"/>
          <w:szCs w:val="18"/>
          <w:lang w:val="fr-FR"/>
        </w:rPr>
        <w:t>Une réduction d</w:t>
      </w:r>
      <w:r w:rsidRPr="006030C8">
        <w:rPr>
          <w:rFonts w:ascii="Tahoma" w:hAnsi="Tahoma" w:cs="Tahoma"/>
          <w:bCs/>
          <w:sz w:val="18"/>
          <w:szCs w:val="18"/>
          <w:lang w:val="fr-FR"/>
        </w:rPr>
        <w:t>e</w:t>
      </w:r>
      <w:r w:rsidRPr="006030C8">
        <w:rPr>
          <w:rFonts w:ascii="Tahoma" w:hAnsi="Tahoma" w:cs="Tahoma"/>
          <w:sz w:val="18"/>
          <w:szCs w:val="18"/>
          <w:lang w:val="fr-FR"/>
        </w:rPr>
        <w:t xml:space="preserve"> la dépense SA résultant de retours ou autres ajustements de facturation</w:t>
      </w:r>
      <w:r w:rsidRPr="006030C8">
        <w:rPr>
          <w:rFonts w:ascii="Tahoma" w:hAnsi="Tahoma" w:cs="Tahoma"/>
          <w:bCs/>
          <w:sz w:val="18"/>
          <w:szCs w:val="18"/>
          <w:lang w:val="fr-FR"/>
        </w:rPr>
        <w:t>,</w:t>
      </w:r>
      <w:r w:rsidRPr="006030C8">
        <w:rPr>
          <w:rFonts w:ascii="Tahoma" w:hAnsi="Tahoma" w:cs="Tahoma"/>
          <w:sz w:val="18"/>
          <w:szCs w:val="18"/>
          <w:lang w:val="fr-FR"/>
        </w:rPr>
        <w:t xml:space="preserve"> si autorisés, </w:t>
      </w:r>
      <w:r w:rsidRPr="006030C8">
        <w:rPr>
          <w:rFonts w:ascii="Tahoma" w:hAnsi="Tahoma" w:cs="Tahoma"/>
          <w:bCs/>
          <w:sz w:val="18"/>
          <w:szCs w:val="18"/>
          <w:lang w:val="fr-FR"/>
        </w:rPr>
        <w:t>peut</w:t>
      </w:r>
      <w:r w:rsidRPr="006030C8">
        <w:rPr>
          <w:rFonts w:ascii="Tahoma" w:hAnsi="Tahoma" w:cs="Tahoma"/>
          <w:sz w:val="18"/>
          <w:szCs w:val="18"/>
          <w:lang w:val="fr-FR"/>
        </w:rPr>
        <w:t xml:space="preserve"> donner lieu à une réduction du niveau d’éligibilité au Support ou à une réduction des attributions d’incidents au cours de la période d’attribution en cours ou de celle à venir. </w:t>
      </w:r>
    </w:p>
    <w:p w14:paraId="7DF2AAD9" w14:textId="77777777" w:rsidR="0036654E" w:rsidRPr="006030C8" w:rsidRDefault="0036654E" w:rsidP="00F42FB8">
      <w:pPr>
        <w:pStyle w:val="Heading3"/>
        <w:rPr>
          <w:lang w:val="fr-FR"/>
        </w:rPr>
      </w:pPr>
    </w:p>
    <w:p w14:paraId="61914A68" w14:textId="77777777" w:rsidR="00613BBB" w:rsidRPr="006030C8" w:rsidRDefault="00613BBB" w:rsidP="00F0652C">
      <w:pPr>
        <w:pStyle w:val="Heading3"/>
        <w:spacing w:after="60"/>
        <w:rPr>
          <w:lang w:val="fr-FR"/>
        </w:rPr>
      </w:pPr>
      <w:bookmarkStart w:id="745" w:name="_Toc336338237"/>
      <w:bookmarkStart w:id="746" w:name="_Toc377592974"/>
      <w:r w:rsidRPr="006030C8">
        <w:rPr>
          <w:rFonts w:ascii="Tahoma" w:hAnsi="Tahoma" w:cs="Tahoma"/>
          <w:sz w:val="18"/>
          <w:lang w:val="fr-FR"/>
        </w:rPr>
        <w:t>Support Technique Illimité 24h/24, 7 jours/7</w:t>
      </w:r>
      <w:bookmarkEnd w:id="745"/>
      <w:bookmarkEnd w:id="746"/>
    </w:p>
    <w:p w14:paraId="1DE05020" w14:textId="77777777" w:rsidR="00A17E03" w:rsidRPr="006030C8" w:rsidRDefault="00A17E03" w:rsidP="0005597D">
      <w:pPr>
        <w:jc w:val="both"/>
        <w:rPr>
          <w:lang w:val="fr-FR"/>
        </w:rPr>
      </w:pPr>
      <w:r w:rsidRPr="006030C8">
        <w:rPr>
          <w:rFonts w:cs="Tahoma"/>
          <w:szCs w:val="18"/>
          <w:lang w:val="fr-FR"/>
        </w:rPr>
        <w:t>Cet avantage n’est valable qu’à condition (1) de rattacher un Accord de Mise en Œuvre pour Plateforme d’Application</w:t>
      </w:r>
      <w:r w:rsidR="0005597D">
        <w:rPr>
          <w:rFonts w:cs="Tahoma"/>
          <w:szCs w:val="18"/>
          <w:lang w:val="fr-FR"/>
        </w:rPr>
        <w:t> </w:t>
      </w:r>
      <w:r w:rsidRPr="006030C8">
        <w:rPr>
          <w:rFonts w:cs="Tahoma"/>
          <w:szCs w:val="18"/>
          <w:lang w:val="fr-FR"/>
        </w:rPr>
        <w:t>(EAP) au Contrat Entreprise, (2) de rattacher un Accord de Mise en Œuvre Serveur et Cloud (SCE) au Contrat Entreprise, et/ou (3) d’acheter des licences pour Parallel Data Warehouse (PDW) dans le cadre d’un Contrat</w:t>
      </w:r>
      <w:r w:rsidR="0005597D">
        <w:rPr>
          <w:rFonts w:cs="Tahoma"/>
          <w:szCs w:val="18"/>
          <w:lang w:val="fr-FR"/>
        </w:rPr>
        <w:t> </w:t>
      </w:r>
      <w:r w:rsidRPr="006030C8">
        <w:rPr>
          <w:rFonts w:cs="Tahoma"/>
          <w:szCs w:val="18"/>
          <w:lang w:val="fr-FR"/>
        </w:rPr>
        <w:t>Entreprise, d’un Accord de Mise en Œuvre pour Plateforme d’Application, d’un contrat Select Plus ou d’un contrat Select.</w:t>
      </w:r>
    </w:p>
    <w:p w14:paraId="416E9505" w14:textId="77777777" w:rsidR="00A17E03" w:rsidRPr="006030C8" w:rsidRDefault="00A17E03" w:rsidP="00F42FB8">
      <w:pPr>
        <w:jc w:val="both"/>
        <w:rPr>
          <w:lang w:val="fr-FR"/>
        </w:rPr>
      </w:pPr>
    </w:p>
    <w:p w14:paraId="4A57BFE6" w14:textId="77777777" w:rsidR="00EB3A5F" w:rsidRPr="0005597D" w:rsidRDefault="00EB3A5F" w:rsidP="00EB3A5F">
      <w:pPr>
        <w:spacing w:line="276" w:lineRule="auto"/>
        <w:jc w:val="both"/>
        <w:rPr>
          <w:spacing w:val="-2"/>
          <w:lang w:val="fr-FR"/>
        </w:rPr>
      </w:pPr>
      <w:r w:rsidRPr="0005597D">
        <w:rPr>
          <w:spacing w:val="-2"/>
          <w:lang w:val="fr-FR"/>
        </w:rPr>
        <w:t>Les clients ayant souscrit un SCE avec une dépense SA minimum de 250 000 USD par an en moyenne pour les produits de la Plateforme d’Application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6030C8" w:rsidRPr="0005597D">
        <w:rPr>
          <w:spacing w:val="-2"/>
          <w:lang w:val="fr-FR"/>
        </w:rPr>
        <w:t xml:space="preserve"> </w:t>
      </w:r>
      <w:r w:rsidRPr="0005597D">
        <w:rPr>
          <w:spacing w:val="-2"/>
          <w:lang w:val="fr-FR"/>
        </w:rPr>
        <w:t xml:space="preserve">Les produits énumérés ci-dessous, qui sont actuellement pris en charge par le Support Standard ou Étendu, tel que stipulé dans la </w:t>
      </w:r>
      <w:hyperlink r:id="rId28" w:history="1">
        <w:r w:rsidRPr="0005597D">
          <w:rPr>
            <w:rStyle w:val="Hyperlink"/>
            <w:rFonts w:cs="Tahoma"/>
            <w:spacing w:val="-2"/>
            <w:szCs w:val="18"/>
            <w:lang w:val="fr-FR"/>
          </w:rPr>
          <w:t>Politique de Support Microsoft</w:t>
        </w:r>
      </w:hyperlink>
      <w:r w:rsidRPr="0005597D">
        <w:rPr>
          <w:rStyle w:val="Hyperlink"/>
          <w:rFonts w:cs="Tahoma"/>
          <w:spacing w:val="-2"/>
          <w:szCs w:val="18"/>
          <w:u w:val="none"/>
          <w:lang w:val="fr-FR"/>
        </w:rPr>
        <w:t xml:space="preserve"> </w:t>
      </w:r>
      <w:r w:rsidRPr="0005597D">
        <w:rPr>
          <w:color w:val="000000"/>
          <w:spacing w:val="-2"/>
          <w:lang w:val="fr-FR"/>
        </w:rPr>
        <w:t>dans le cadre du contrat Premier des clients, sont inclus dans cet avantage.</w:t>
      </w:r>
    </w:p>
    <w:p w14:paraId="2369C7A7" w14:textId="77777777" w:rsidR="00077CE5" w:rsidRPr="006030C8" w:rsidRDefault="00077CE5" w:rsidP="00DA2788">
      <w:pPr>
        <w:spacing w:line="276" w:lineRule="auto"/>
        <w:jc w:val="both"/>
        <w:rPr>
          <w:lang w:val="fr-FR"/>
        </w:rPr>
      </w:pPr>
    </w:p>
    <w:p w14:paraId="2C1D1721" w14:textId="77777777" w:rsidR="00A17E03" w:rsidRPr="006030C8" w:rsidRDefault="00A17E03" w:rsidP="00F42FB8">
      <w:pPr>
        <w:spacing w:line="276" w:lineRule="auto"/>
        <w:jc w:val="both"/>
        <w:rPr>
          <w:lang w:val="fr-FR"/>
        </w:rPr>
      </w:pPr>
      <w:r w:rsidRPr="006030C8">
        <w:rPr>
          <w:rFonts w:eastAsia="Calibri" w:cs="Tahoma"/>
          <w:szCs w:val="18"/>
          <w:lang w:val="fr-FR"/>
        </w:rPr>
        <w:t>Les produits de la Plateforme d’Application éligibles sont les suivants :</w:t>
      </w:r>
    </w:p>
    <w:p w14:paraId="730D0F12" w14:textId="77777777" w:rsidR="00613BBB" w:rsidRPr="006030C8" w:rsidRDefault="00613BBB" w:rsidP="00077CE5">
      <w:pPr>
        <w:rPr>
          <w:lang w:val="fr-FR"/>
        </w:rPr>
      </w:pPr>
    </w:p>
    <w:p w14:paraId="57082DAF" w14:textId="77777777" w:rsidR="00613BBB" w:rsidRPr="004F549F" w:rsidRDefault="00613BBB" w:rsidP="00346F4B">
      <w:pPr>
        <w:numPr>
          <w:ilvl w:val="0"/>
          <w:numId w:val="73"/>
        </w:numPr>
        <w:spacing w:after="60"/>
      </w:pPr>
      <w:r>
        <w:rPr>
          <w:rFonts w:cs="Tahoma"/>
          <w:szCs w:val="18"/>
        </w:rPr>
        <w:t>CAL SQL</w:t>
      </w:r>
    </w:p>
    <w:p w14:paraId="6FCD6E0F" w14:textId="77777777" w:rsidR="00613BBB" w:rsidRPr="004F549F" w:rsidRDefault="00613BBB" w:rsidP="00346F4B">
      <w:pPr>
        <w:numPr>
          <w:ilvl w:val="0"/>
          <w:numId w:val="73"/>
        </w:numPr>
        <w:spacing w:after="60"/>
      </w:pPr>
      <w:r>
        <w:rPr>
          <w:rFonts w:cs="Tahoma"/>
          <w:szCs w:val="18"/>
        </w:rPr>
        <w:t>SQL Server Standard</w:t>
      </w:r>
    </w:p>
    <w:p w14:paraId="37042D56" w14:textId="77777777" w:rsidR="00613BBB" w:rsidRPr="004F549F" w:rsidRDefault="00613BBB" w:rsidP="00346F4B">
      <w:pPr>
        <w:numPr>
          <w:ilvl w:val="0"/>
          <w:numId w:val="73"/>
        </w:numPr>
        <w:spacing w:after="60"/>
      </w:pPr>
      <w:r>
        <w:rPr>
          <w:rFonts w:cs="Tahoma"/>
          <w:szCs w:val="18"/>
        </w:rPr>
        <w:t xml:space="preserve">SQL Server Standard Par Cœur </w:t>
      </w:r>
    </w:p>
    <w:p w14:paraId="364C07B2" w14:textId="77777777" w:rsidR="00613BBB" w:rsidRPr="004F549F" w:rsidRDefault="00613BBB" w:rsidP="00346F4B">
      <w:pPr>
        <w:numPr>
          <w:ilvl w:val="0"/>
          <w:numId w:val="73"/>
        </w:numPr>
        <w:spacing w:after="60"/>
      </w:pPr>
      <w:r>
        <w:rPr>
          <w:rFonts w:cs="Tahoma"/>
          <w:szCs w:val="18"/>
        </w:rPr>
        <w:t xml:space="preserve">SQL Server Entreprise Par Cœur </w:t>
      </w:r>
    </w:p>
    <w:p w14:paraId="1DD00E22" w14:textId="77777777" w:rsidR="00894563" w:rsidRPr="004F549F" w:rsidRDefault="00894563" w:rsidP="00346F4B">
      <w:pPr>
        <w:numPr>
          <w:ilvl w:val="0"/>
          <w:numId w:val="73"/>
        </w:numPr>
        <w:spacing w:after="60"/>
      </w:pPr>
      <w:r>
        <w:rPr>
          <w:rFonts w:cs="Tahoma"/>
          <w:szCs w:val="18"/>
        </w:rPr>
        <w:t>SQL Server Business Intelligence</w:t>
      </w:r>
    </w:p>
    <w:p w14:paraId="51BAF95B" w14:textId="77777777" w:rsidR="00EB42F3" w:rsidRPr="004F549F" w:rsidRDefault="00EB42F3" w:rsidP="00346F4B">
      <w:pPr>
        <w:numPr>
          <w:ilvl w:val="0"/>
          <w:numId w:val="73"/>
        </w:numPr>
        <w:spacing w:after="60"/>
      </w:pPr>
      <w:r>
        <w:rPr>
          <w:rFonts w:cs="Tahoma"/>
          <w:szCs w:val="18"/>
        </w:rPr>
        <w:t>SQL Server Parallel Data Warehouse</w:t>
      </w:r>
    </w:p>
    <w:p w14:paraId="0CFCEB15" w14:textId="77777777" w:rsidR="00613BBB" w:rsidRPr="004F549F" w:rsidRDefault="00613BBB" w:rsidP="00346F4B">
      <w:pPr>
        <w:numPr>
          <w:ilvl w:val="0"/>
          <w:numId w:val="73"/>
        </w:numPr>
        <w:spacing w:after="60"/>
      </w:pPr>
      <w:r>
        <w:rPr>
          <w:rFonts w:cs="Tahoma"/>
          <w:szCs w:val="18"/>
        </w:rPr>
        <w:t>BizTalk Server Standard Par Cœur</w:t>
      </w:r>
    </w:p>
    <w:p w14:paraId="5DD341FE" w14:textId="77777777" w:rsidR="00613BBB" w:rsidRPr="004F549F" w:rsidRDefault="00613BBB" w:rsidP="00346F4B">
      <w:pPr>
        <w:numPr>
          <w:ilvl w:val="0"/>
          <w:numId w:val="73"/>
        </w:numPr>
        <w:spacing w:after="60"/>
      </w:pPr>
      <w:r>
        <w:rPr>
          <w:rFonts w:cs="Tahoma"/>
          <w:szCs w:val="18"/>
        </w:rPr>
        <w:t>BizTalk Server Entreprise Par Cœur</w:t>
      </w:r>
    </w:p>
    <w:p w14:paraId="0C97A46A" w14:textId="77777777" w:rsidR="00613BBB" w:rsidRPr="004F549F" w:rsidRDefault="00613BBB" w:rsidP="00346F4B">
      <w:pPr>
        <w:numPr>
          <w:ilvl w:val="0"/>
          <w:numId w:val="73"/>
        </w:numPr>
        <w:spacing w:after="60"/>
      </w:pPr>
      <w:r>
        <w:rPr>
          <w:rFonts w:cs="Tahoma"/>
          <w:szCs w:val="18"/>
        </w:rPr>
        <w:t>BizTalk Server Branch Par Cœur</w:t>
      </w:r>
    </w:p>
    <w:p w14:paraId="308B22A4" w14:textId="77777777" w:rsidR="00613BBB" w:rsidRPr="003F3C24" w:rsidRDefault="00613BBB" w:rsidP="00346F4B">
      <w:pPr>
        <w:numPr>
          <w:ilvl w:val="0"/>
          <w:numId w:val="73"/>
        </w:numPr>
        <w:spacing w:after="60"/>
      </w:pPr>
      <w:r>
        <w:rPr>
          <w:rFonts w:cs="Tahoma"/>
          <w:szCs w:val="18"/>
        </w:rPr>
        <w:t>Office SharePoint Server</w:t>
      </w:r>
    </w:p>
    <w:p w14:paraId="64BCC6E4" w14:textId="77777777" w:rsidR="003F3C24" w:rsidRPr="004F549F" w:rsidRDefault="003F3C24" w:rsidP="00BC6B61">
      <w:pPr>
        <w:spacing w:after="60"/>
        <w:ind w:left="1080"/>
      </w:pPr>
    </w:p>
    <w:p w14:paraId="39270673" w14:textId="77777777" w:rsidR="00EB3A5F" w:rsidRPr="006030C8" w:rsidRDefault="00EB3A5F" w:rsidP="00EB3A5F">
      <w:pPr>
        <w:spacing w:line="276" w:lineRule="auto"/>
        <w:jc w:val="both"/>
        <w:rPr>
          <w:lang w:val="fr-FR"/>
        </w:rPr>
      </w:pPr>
      <w:r w:rsidRPr="006030C8">
        <w:rPr>
          <w:lang w:val="fr-FR"/>
        </w:rPr>
        <w:t>Produits Core Infrastructure Suite éligibles :</w:t>
      </w:r>
    </w:p>
    <w:p w14:paraId="292F39A7" w14:textId="77777777" w:rsidR="00EB3A5F" w:rsidRPr="006030C8" w:rsidRDefault="00EB3A5F" w:rsidP="00EB3A5F">
      <w:pPr>
        <w:rPr>
          <w:lang w:val="fr-FR"/>
        </w:rPr>
      </w:pPr>
    </w:p>
    <w:p w14:paraId="13C38746" w14:textId="77777777" w:rsidR="00EB3A5F" w:rsidRPr="006030C8" w:rsidRDefault="00EB3A5F" w:rsidP="00EB3A5F">
      <w:pPr>
        <w:numPr>
          <w:ilvl w:val="0"/>
          <w:numId w:val="73"/>
        </w:numPr>
        <w:spacing w:after="60"/>
        <w:rPr>
          <w:lang w:val="da-DK"/>
        </w:rPr>
      </w:pPr>
      <w:r w:rsidRPr="006030C8">
        <w:rPr>
          <w:lang w:val="da-DK"/>
        </w:rPr>
        <w:t>CIS DataCenter (Windows Server Datacenter et System Center Datacenter)</w:t>
      </w:r>
    </w:p>
    <w:p w14:paraId="4F294678" w14:textId="77777777" w:rsidR="00EB3A5F" w:rsidRPr="004F549F" w:rsidRDefault="00EB3A5F" w:rsidP="00EB3A5F">
      <w:pPr>
        <w:numPr>
          <w:ilvl w:val="0"/>
          <w:numId w:val="73"/>
        </w:numPr>
        <w:spacing w:after="60"/>
      </w:pPr>
      <w:r>
        <w:t>CIS Standard (Windows Server Standard et System Center Standard)</w:t>
      </w:r>
    </w:p>
    <w:p w14:paraId="7D8152B7" w14:textId="77777777" w:rsidR="00613BBB" w:rsidRPr="004F549F" w:rsidRDefault="00613BBB" w:rsidP="00077CE5"/>
    <w:p w14:paraId="654F309D" w14:textId="77777777" w:rsidR="00613BBB" w:rsidRPr="006030C8" w:rsidRDefault="00613BBB" w:rsidP="00FF1B2B">
      <w:pPr>
        <w:pStyle w:val="AppendixBodyText"/>
        <w:spacing w:after="0"/>
        <w:jc w:val="both"/>
        <w:rPr>
          <w:lang w:val="fr-FR"/>
        </w:rPr>
      </w:pPr>
      <w:r w:rsidRPr="006030C8">
        <w:rPr>
          <w:rFonts w:ascii="Tahoma" w:hAnsi="Tahoma" w:cs="Tahoma"/>
          <w:sz w:val="18"/>
          <w:szCs w:val="18"/>
          <w:lang w:val="fr-FR"/>
        </w:rPr>
        <w:t>Le tableau ci-dessous répertorie les équivalents en devises des attributions basées sur la dépense SA pour les contrats reposant sur des devises autres que les dollars américains.</w:t>
      </w:r>
      <w:r w:rsidR="006030C8" w:rsidRPr="006030C8">
        <w:rPr>
          <w:rFonts w:ascii="Tahoma" w:hAnsi="Tahoma" w:cs="Tahoma"/>
          <w:sz w:val="18"/>
          <w:szCs w:val="18"/>
          <w:lang w:val="fr-FR"/>
        </w:rPr>
        <w:t xml:space="preserve"> </w:t>
      </w:r>
      <w:r w:rsidRPr="006030C8">
        <w:rPr>
          <w:rFonts w:ascii="Tahoma" w:hAnsi="Tahoma" w:cs="Tahoma"/>
          <w:sz w:val="18"/>
          <w:szCs w:val="18"/>
          <w:lang w:val="fr-FR"/>
        </w:rPr>
        <w:t>Ce tableau peut faire l’objet de modifications sans préavis, en raison de la fluctuation des taux de change.</w:t>
      </w:r>
    </w:p>
    <w:p w14:paraId="2A08D3DF" w14:textId="77777777" w:rsidR="00E74270" w:rsidRPr="006030C8" w:rsidRDefault="00E74270" w:rsidP="00FF1B2B">
      <w:pPr>
        <w:pStyle w:val="AppendixBodyText"/>
        <w:spacing w:after="0"/>
        <w:jc w:val="both"/>
        <w:rPr>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21"/>
        <w:gridCol w:w="1260"/>
        <w:gridCol w:w="2740"/>
      </w:tblGrid>
      <w:tr w:rsidR="00E74270" w:rsidRPr="00FD12DC" w14:paraId="12B29C56" w14:textId="77777777" w:rsidTr="0005597D">
        <w:trPr>
          <w:trHeight w:val="178"/>
          <w:tblHeader/>
          <w:jc w:val="center"/>
        </w:trPr>
        <w:tc>
          <w:tcPr>
            <w:tcW w:w="2021" w:type="dxa"/>
            <w:tcBorders>
              <w:top w:val="single" w:sz="8" w:space="0" w:color="auto"/>
              <w:left w:val="single" w:sz="8" w:space="0" w:color="auto"/>
              <w:bottom w:val="single" w:sz="8" w:space="0" w:color="auto"/>
              <w:right w:val="single" w:sz="8" w:space="0" w:color="auto"/>
            </w:tcBorders>
            <w:shd w:val="clear" w:color="auto" w:fill="FFCC99"/>
            <w:vAlign w:val="center"/>
          </w:tcPr>
          <w:p w14:paraId="2FB4EDE0" w14:textId="77777777" w:rsidR="00E74270" w:rsidRDefault="00E74270" w:rsidP="00E74270">
            <w:pPr>
              <w:pStyle w:val="AppendixBodyText"/>
              <w:jc w:val="center"/>
              <w:rPr>
                <w:rFonts w:ascii="Tahoma" w:hAnsi="Tahoma" w:cs="Tahoma"/>
                <w:b/>
                <w:bCs/>
              </w:rPr>
            </w:pPr>
            <w:r>
              <w:rPr>
                <w:rFonts w:ascii="Tahoma" w:hAnsi="Tahoma" w:cs="Tahoma"/>
                <w:b/>
                <w:bCs/>
              </w:rPr>
              <w:lastRenderedPageBreak/>
              <w:t>Devise</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4B167860" w14:textId="77777777" w:rsidR="00E74270" w:rsidRDefault="00E74270" w:rsidP="00E74270">
            <w:pPr>
              <w:pStyle w:val="AppendixBodyText"/>
              <w:jc w:val="center"/>
              <w:rPr>
                <w:rFonts w:ascii="Tahoma" w:hAnsi="Tahoma" w:cs="Tahoma"/>
                <w:b/>
                <w:bCs/>
              </w:rPr>
            </w:pPr>
            <w:r>
              <w:rPr>
                <w:rFonts w:ascii="Tahoma" w:hAnsi="Tahoma" w:cs="Tahoma"/>
                <w:b/>
                <w:bCs/>
              </w:rPr>
              <w:t>Code Devise</w:t>
            </w:r>
          </w:p>
        </w:tc>
        <w:tc>
          <w:tcPr>
            <w:tcW w:w="2740" w:type="dxa"/>
            <w:tcBorders>
              <w:top w:val="single" w:sz="8" w:space="0" w:color="auto"/>
              <w:left w:val="single" w:sz="8" w:space="0" w:color="auto"/>
              <w:bottom w:val="single" w:sz="8" w:space="0" w:color="auto"/>
              <w:right w:val="single" w:sz="8" w:space="0" w:color="auto"/>
            </w:tcBorders>
            <w:shd w:val="clear" w:color="auto" w:fill="FFCC99"/>
            <w:vAlign w:val="center"/>
          </w:tcPr>
          <w:p w14:paraId="3814D816" w14:textId="77777777" w:rsidR="00E74270" w:rsidRPr="006030C8" w:rsidRDefault="00E74270" w:rsidP="00E74270">
            <w:pPr>
              <w:pStyle w:val="AppendixBodyText"/>
              <w:jc w:val="center"/>
              <w:rPr>
                <w:rFonts w:ascii="Tahoma" w:hAnsi="Tahoma" w:cs="Tahoma"/>
                <w:b/>
                <w:bCs/>
                <w:lang w:val="fr-FR"/>
              </w:rPr>
            </w:pPr>
            <w:r w:rsidRPr="006030C8">
              <w:rPr>
                <w:rFonts w:ascii="Tahoma" w:hAnsi="Tahoma" w:cs="Tahoma"/>
                <w:b/>
                <w:bCs/>
                <w:lang w:val="fr-FR"/>
              </w:rPr>
              <w:t>Dépense SA moyenne minimum permettant de bénéficier du Support Technique Illimité 24h/24, 7 jours/7</w:t>
            </w:r>
          </w:p>
        </w:tc>
      </w:tr>
      <w:tr w:rsidR="00E74270" w14:paraId="5A370936" w14:textId="77777777" w:rsidTr="0005597D">
        <w:trPr>
          <w:trHeight w:val="236"/>
          <w:jc w:val="center"/>
        </w:trPr>
        <w:tc>
          <w:tcPr>
            <w:tcW w:w="2021" w:type="dxa"/>
            <w:vAlign w:val="bottom"/>
          </w:tcPr>
          <w:p w14:paraId="692448A3" w14:textId="77777777" w:rsidR="00E74270" w:rsidRDefault="00E74270" w:rsidP="00E74270">
            <w:pPr>
              <w:pStyle w:val="AppendixBodyText"/>
              <w:rPr>
                <w:rFonts w:ascii="Tahoma" w:hAnsi="Tahoma" w:cs="Tahoma"/>
                <w:sz w:val="18"/>
                <w:szCs w:val="18"/>
              </w:rPr>
            </w:pPr>
            <w:r>
              <w:rPr>
                <w:rFonts w:ascii="Tahoma" w:hAnsi="Tahoma" w:cs="Tahoma"/>
                <w:sz w:val="18"/>
                <w:szCs w:val="18"/>
              </w:rPr>
              <w:t>Dollar américain</w:t>
            </w:r>
          </w:p>
        </w:tc>
        <w:tc>
          <w:tcPr>
            <w:tcW w:w="1260" w:type="dxa"/>
            <w:vAlign w:val="bottom"/>
          </w:tcPr>
          <w:p w14:paraId="3003744D"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USD</w:t>
            </w:r>
          </w:p>
        </w:tc>
        <w:tc>
          <w:tcPr>
            <w:tcW w:w="2740" w:type="dxa"/>
            <w:vAlign w:val="bottom"/>
          </w:tcPr>
          <w:p w14:paraId="0F9174B5"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250</w:t>
            </w:r>
            <w:r w:rsidR="006C47FD">
              <w:rPr>
                <w:rFonts w:ascii="Tahoma" w:hAnsi="Tahoma" w:cs="Tahoma"/>
                <w:color w:val="000000"/>
                <w:sz w:val="18"/>
                <w:szCs w:val="18"/>
              </w:rPr>
              <w:t xml:space="preserve"> </w:t>
            </w:r>
            <w:r>
              <w:rPr>
                <w:rFonts w:ascii="Tahoma" w:hAnsi="Tahoma" w:cs="Tahoma"/>
                <w:color w:val="000000"/>
                <w:sz w:val="18"/>
                <w:szCs w:val="18"/>
              </w:rPr>
              <w:t xml:space="preserve">000 </w:t>
            </w:r>
          </w:p>
        </w:tc>
      </w:tr>
      <w:tr w:rsidR="00E74270" w14:paraId="2856CB6D" w14:textId="77777777" w:rsidTr="0005597D">
        <w:trPr>
          <w:trHeight w:val="236"/>
          <w:jc w:val="center"/>
        </w:trPr>
        <w:tc>
          <w:tcPr>
            <w:tcW w:w="2021" w:type="dxa"/>
            <w:vAlign w:val="bottom"/>
          </w:tcPr>
          <w:p w14:paraId="0C694512" w14:textId="77777777" w:rsidR="00E74270" w:rsidRDefault="00E74270" w:rsidP="00E74270">
            <w:pPr>
              <w:pStyle w:val="AppendixBodyText"/>
              <w:rPr>
                <w:rFonts w:ascii="Tahoma" w:hAnsi="Tahoma" w:cs="Tahoma"/>
                <w:sz w:val="18"/>
                <w:szCs w:val="18"/>
              </w:rPr>
            </w:pPr>
            <w:r>
              <w:rPr>
                <w:rFonts w:ascii="Tahoma" w:hAnsi="Tahoma" w:cs="Tahoma"/>
                <w:sz w:val="18"/>
                <w:szCs w:val="18"/>
              </w:rPr>
              <w:t>Dollar australien</w:t>
            </w:r>
          </w:p>
        </w:tc>
        <w:tc>
          <w:tcPr>
            <w:tcW w:w="1260" w:type="dxa"/>
            <w:vAlign w:val="bottom"/>
          </w:tcPr>
          <w:p w14:paraId="3D8B7EF5"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AUD</w:t>
            </w:r>
          </w:p>
        </w:tc>
        <w:tc>
          <w:tcPr>
            <w:tcW w:w="2740" w:type="dxa"/>
            <w:vAlign w:val="bottom"/>
          </w:tcPr>
          <w:p w14:paraId="2B92586B"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375</w:t>
            </w:r>
            <w:r w:rsidR="006C47FD">
              <w:rPr>
                <w:rFonts w:ascii="Tahoma" w:hAnsi="Tahoma" w:cs="Tahoma"/>
                <w:color w:val="000000"/>
                <w:sz w:val="18"/>
                <w:szCs w:val="18"/>
              </w:rPr>
              <w:t xml:space="preserve"> </w:t>
            </w:r>
            <w:r>
              <w:rPr>
                <w:rFonts w:ascii="Tahoma" w:hAnsi="Tahoma" w:cs="Tahoma"/>
                <w:color w:val="000000"/>
                <w:sz w:val="18"/>
                <w:szCs w:val="18"/>
              </w:rPr>
              <w:t xml:space="preserve">000 </w:t>
            </w:r>
          </w:p>
        </w:tc>
      </w:tr>
      <w:tr w:rsidR="00E74270" w14:paraId="7AD07801" w14:textId="77777777" w:rsidTr="0005597D">
        <w:trPr>
          <w:trHeight w:val="236"/>
          <w:jc w:val="center"/>
        </w:trPr>
        <w:tc>
          <w:tcPr>
            <w:tcW w:w="2021" w:type="dxa"/>
            <w:vAlign w:val="bottom"/>
          </w:tcPr>
          <w:p w14:paraId="24C6E42C" w14:textId="77777777" w:rsidR="00E74270" w:rsidRDefault="00E74270" w:rsidP="00E74270">
            <w:pPr>
              <w:pStyle w:val="AppendixBodyText"/>
              <w:rPr>
                <w:rFonts w:ascii="Tahoma" w:hAnsi="Tahoma" w:cs="Tahoma"/>
                <w:sz w:val="18"/>
                <w:szCs w:val="18"/>
              </w:rPr>
            </w:pPr>
            <w:r>
              <w:rPr>
                <w:rFonts w:ascii="Tahoma" w:hAnsi="Tahoma" w:cs="Tahoma"/>
                <w:sz w:val="18"/>
                <w:szCs w:val="18"/>
              </w:rPr>
              <w:t>Dollar canadien</w:t>
            </w:r>
          </w:p>
        </w:tc>
        <w:tc>
          <w:tcPr>
            <w:tcW w:w="1260" w:type="dxa"/>
            <w:vAlign w:val="bottom"/>
          </w:tcPr>
          <w:p w14:paraId="7D2C4213"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CAD</w:t>
            </w:r>
          </w:p>
        </w:tc>
        <w:tc>
          <w:tcPr>
            <w:tcW w:w="2740" w:type="dxa"/>
            <w:vAlign w:val="bottom"/>
          </w:tcPr>
          <w:p w14:paraId="25EFC7CB"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337</w:t>
            </w:r>
            <w:r w:rsidR="006C47FD">
              <w:rPr>
                <w:rFonts w:ascii="Tahoma" w:hAnsi="Tahoma" w:cs="Tahoma"/>
                <w:color w:val="000000"/>
                <w:sz w:val="18"/>
                <w:szCs w:val="18"/>
              </w:rPr>
              <w:t xml:space="preserve"> </w:t>
            </w:r>
            <w:r>
              <w:rPr>
                <w:rFonts w:ascii="Tahoma" w:hAnsi="Tahoma" w:cs="Tahoma"/>
                <w:color w:val="000000"/>
                <w:sz w:val="18"/>
                <w:szCs w:val="18"/>
              </w:rPr>
              <w:t xml:space="preserve">500 </w:t>
            </w:r>
          </w:p>
        </w:tc>
      </w:tr>
      <w:tr w:rsidR="00E74270" w14:paraId="1AFF95E9" w14:textId="77777777" w:rsidTr="0005597D">
        <w:trPr>
          <w:trHeight w:val="236"/>
          <w:jc w:val="center"/>
        </w:trPr>
        <w:tc>
          <w:tcPr>
            <w:tcW w:w="2021" w:type="dxa"/>
            <w:vAlign w:val="bottom"/>
          </w:tcPr>
          <w:p w14:paraId="2A98C696" w14:textId="77777777" w:rsidR="00E74270" w:rsidRDefault="00E74270" w:rsidP="00E74270">
            <w:pPr>
              <w:pStyle w:val="AppendixBodyText"/>
              <w:rPr>
                <w:rFonts w:ascii="Tahoma" w:hAnsi="Tahoma" w:cs="Tahoma"/>
                <w:sz w:val="18"/>
                <w:szCs w:val="18"/>
              </w:rPr>
            </w:pPr>
            <w:r>
              <w:rPr>
                <w:rFonts w:ascii="Tahoma" w:hAnsi="Tahoma" w:cs="Tahoma"/>
                <w:sz w:val="18"/>
                <w:szCs w:val="18"/>
              </w:rPr>
              <w:t>Franc suisse</w:t>
            </w:r>
          </w:p>
        </w:tc>
        <w:tc>
          <w:tcPr>
            <w:tcW w:w="1260" w:type="dxa"/>
            <w:vAlign w:val="bottom"/>
          </w:tcPr>
          <w:p w14:paraId="420724A9"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CHF</w:t>
            </w:r>
          </w:p>
        </w:tc>
        <w:tc>
          <w:tcPr>
            <w:tcW w:w="2740" w:type="dxa"/>
            <w:vAlign w:val="bottom"/>
          </w:tcPr>
          <w:p w14:paraId="27163BC4"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412</w:t>
            </w:r>
            <w:r w:rsidR="006C47FD">
              <w:rPr>
                <w:rFonts w:ascii="Tahoma" w:hAnsi="Tahoma" w:cs="Tahoma"/>
                <w:color w:val="000000"/>
                <w:sz w:val="18"/>
                <w:szCs w:val="18"/>
              </w:rPr>
              <w:t xml:space="preserve"> </w:t>
            </w:r>
            <w:r>
              <w:rPr>
                <w:rFonts w:ascii="Tahoma" w:hAnsi="Tahoma" w:cs="Tahoma"/>
                <w:color w:val="000000"/>
                <w:sz w:val="18"/>
                <w:szCs w:val="18"/>
              </w:rPr>
              <w:t xml:space="preserve">500 </w:t>
            </w:r>
          </w:p>
        </w:tc>
      </w:tr>
      <w:tr w:rsidR="00E74270" w14:paraId="527D5561" w14:textId="77777777" w:rsidTr="0005597D">
        <w:trPr>
          <w:trHeight w:val="236"/>
          <w:jc w:val="center"/>
        </w:trPr>
        <w:tc>
          <w:tcPr>
            <w:tcW w:w="2021" w:type="dxa"/>
            <w:vAlign w:val="bottom"/>
          </w:tcPr>
          <w:p w14:paraId="5A26DEF7" w14:textId="77777777" w:rsidR="00E74270" w:rsidRDefault="00E74270" w:rsidP="00E74270">
            <w:pPr>
              <w:pStyle w:val="AppendixBodyText"/>
              <w:rPr>
                <w:rFonts w:ascii="Tahoma" w:hAnsi="Tahoma" w:cs="Tahoma"/>
                <w:sz w:val="18"/>
                <w:szCs w:val="18"/>
              </w:rPr>
            </w:pPr>
            <w:r>
              <w:rPr>
                <w:rFonts w:ascii="Tahoma" w:hAnsi="Tahoma" w:cs="Tahoma"/>
                <w:sz w:val="18"/>
                <w:szCs w:val="18"/>
              </w:rPr>
              <w:t>Renminbi chinois</w:t>
            </w:r>
          </w:p>
        </w:tc>
        <w:tc>
          <w:tcPr>
            <w:tcW w:w="1260" w:type="dxa"/>
            <w:vAlign w:val="bottom"/>
          </w:tcPr>
          <w:p w14:paraId="204482F9"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CNY</w:t>
            </w:r>
          </w:p>
        </w:tc>
        <w:tc>
          <w:tcPr>
            <w:tcW w:w="2740" w:type="dxa"/>
            <w:vAlign w:val="bottom"/>
          </w:tcPr>
          <w:p w14:paraId="7F614ABE" w14:textId="77777777" w:rsidR="00E74270" w:rsidRDefault="00E74270" w:rsidP="00BC6B61">
            <w:pPr>
              <w:pStyle w:val="AppendixBodyText"/>
              <w:jc w:val="right"/>
              <w:rPr>
                <w:rFonts w:ascii="Tahoma" w:hAnsi="Tahoma" w:cs="Tahoma"/>
                <w:sz w:val="18"/>
                <w:szCs w:val="18"/>
              </w:rPr>
            </w:pPr>
            <w:r>
              <w:rPr>
                <w:rFonts w:ascii="Tahoma" w:hAnsi="Tahoma" w:cs="Tahoma"/>
                <w:color w:val="000000"/>
                <w:sz w:val="18"/>
                <w:szCs w:val="18"/>
              </w:rPr>
              <w:t>2</w:t>
            </w:r>
            <w:r w:rsidR="00BC6B61">
              <w:rPr>
                <w:rFonts w:ascii="Tahoma" w:hAnsi="Tahoma" w:cs="Tahoma"/>
                <w:color w:val="000000"/>
                <w:sz w:val="18"/>
                <w:szCs w:val="18"/>
              </w:rPr>
              <w:t xml:space="preserve"> </w:t>
            </w:r>
            <w:r>
              <w:rPr>
                <w:rFonts w:ascii="Tahoma" w:hAnsi="Tahoma" w:cs="Tahoma"/>
                <w:color w:val="000000"/>
                <w:sz w:val="18"/>
                <w:szCs w:val="18"/>
              </w:rPr>
              <w:t>062</w:t>
            </w:r>
            <w:r w:rsidR="006C47FD">
              <w:rPr>
                <w:rFonts w:ascii="Tahoma" w:hAnsi="Tahoma" w:cs="Tahoma"/>
                <w:color w:val="000000"/>
                <w:sz w:val="18"/>
                <w:szCs w:val="18"/>
              </w:rPr>
              <w:t xml:space="preserve"> </w:t>
            </w:r>
            <w:r>
              <w:rPr>
                <w:rFonts w:ascii="Tahoma" w:hAnsi="Tahoma" w:cs="Tahoma"/>
                <w:color w:val="000000"/>
                <w:sz w:val="18"/>
                <w:szCs w:val="18"/>
              </w:rPr>
              <w:t xml:space="preserve">500 </w:t>
            </w:r>
          </w:p>
        </w:tc>
      </w:tr>
      <w:tr w:rsidR="00E74270" w14:paraId="5AEAD078" w14:textId="77777777" w:rsidTr="0005597D">
        <w:trPr>
          <w:trHeight w:val="236"/>
          <w:jc w:val="center"/>
        </w:trPr>
        <w:tc>
          <w:tcPr>
            <w:tcW w:w="2021" w:type="dxa"/>
            <w:vAlign w:val="bottom"/>
          </w:tcPr>
          <w:p w14:paraId="2D415BE8" w14:textId="77777777" w:rsidR="00E74270" w:rsidRDefault="00E74270" w:rsidP="00E74270">
            <w:pPr>
              <w:pStyle w:val="AppendixBodyText"/>
              <w:rPr>
                <w:rFonts w:ascii="Tahoma" w:hAnsi="Tahoma" w:cs="Tahoma"/>
                <w:sz w:val="18"/>
                <w:szCs w:val="18"/>
              </w:rPr>
            </w:pPr>
            <w:r>
              <w:rPr>
                <w:rFonts w:ascii="Tahoma" w:hAnsi="Tahoma" w:cs="Tahoma"/>
                <w:sz w:val="18"/>
                <w:szCs w:val="18"/>
              </w:rPr>
              <w:t>Couronne danoise</w:t>
            </w:r>
          </w:p>
        </w:tc>
        <w:tc>
          <w:tcPr>
            <w:tcW w:w="1260" w:type="dxa"/>
            <w:vAlign w:val="bottom"/>
          </w:tcPr>
          <w:p w14:paraId="3F6F9BD0"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DKK</w:t>
            </w:r>
          </w:p>
        </w:tc>
        <w:tc>
          <w:tcPr>
            <w:tcW w:w="2740" w:type="dxa"/>
            <w:vAlign w:val="bottom"/>
          </w:tcPr>
          <w:p w14:paraId="37B94DCF" w14:textId="77777777" w:rsidR="00E74270" w:rsidRDefault="00E74270" w:rsidP="00BC6B61">
            <w:pPr>
              <w:pStyle w:val="AppendixBodyText"/>
              <w:jc w:val="right"/>
              <w:rPr>
                <w:rFonts w:ascii="Tahoma" w:hAnsi="Tahoma" w:cs="Tahoma"/>
                <w:sz w:val="18"/>
                <w:szCs w:val="18"/>
              </w:rPr>
            </w:pPr>
            <w:r>
              <w:rPr>
                <w:rFonts w:ascii="Tahoma" w:hAnsi="Tahoma" w:cs="Tahoma"/>
                <w:color w:val="000000"/>
                <w:sz w:val="18"/>
                <w:szCs w:val="18"/>
              </w:rPr>
              <w:t>2</w:t>
            </w:r>
            <w:r w:rsidR="00BC6B61">
              <w:rPr>
                <w:rFonts w:ascii="Tahoma" w:hAnsi="Tahoma" w:cs="Tahoma"/>
                <w:color w:val="000000"/>
                <w:sz w:val="18"/>
                <w:szCs w:val="18"/>
              </w:rPr>
              <w:t xml:space="preserve"> </w:t>
            </w:r>
            <w:r>
              <w:rPr>
                <w:rFonts w:ascii="Tahoma" w:hAnsi="Tahoma" w:cs="Tahoma"/>
                <w:color w:val="000000"/>
                <w:sz w:val="18"/>
                <w:szCs w:val="18"/>
              </w:rPr>
              <w:t>000</w:t>
            </w:r>
            <w:r w:rsidR="006C47FD">
              <w:rPr>
                <w:rFonts w:ascii="Tahoma" w:hAnsi="Tahoma" w:cs="Tahoma"/>
                <w:color w:val="000000"/>
                <w:sz w:val="18"/>
                <w:szCs w:val="18"/>
              </w:rPr>
              <w:t xml:space="preserve"> </w:t>
            </w:r>
            <w:r>
              <w:rPr>
                <w:rFonts w:ascii="Tahoma" w:hAnsi="Tahoma" w:cs="Tahoma"/>
                <w:color w:val="000000"/>
                <w:sz w:val="18"/>
                <w:szCs w:val="18"/>
              </w:rPr>
              <w:t xml:space="preserve">000 </w:t>
            </w:r>
          </w:p>
        </w:tc>
      </w:tr>
      <w:tr w:rsidR="00E74270" w14:paraId="2FC5BCAB" w14:textId="77777777" w:rsidTr="0005597D">
        <w:trPr>
          <w:trHeight w:val="236"/>
          <w:jc w:val="center"/>
        </w:trPr>
        <w:tc>
          <w:tcPr>
            <w:tcW w:w="2021" w:type="dxa"/>
            <w:vAlign w:val="bottom"/>
          </w:tcPr>
          <w:p w14:paraId="7D4C765D" w14:textId="77777777" w:rsidR="00E74270" w:rsidRDefault="00E74270" w:rsidP="00E74270">
            <w:pPr>
              <w:pStyle w:val="AppendixBodyText"/>
              <w:rPr>
                <w:rFonts w:ascii="Tahoma" w:hAnsi="Tahoma" w:cs="Tahoma"/>
                <w:sz w:val="18"/>
                <w:szCs w:val="18"/>
              </w:rPr>
            </w:pPr>
            <w:r>
              <w:rPr>
                <w:rFonts w:ascii="Tahoma" w:hAnsi="Tahoma" w:cs="Tahoma"/>
                <w:sz w:val="18"/>
                <w:szCs w:val="18"/>
              </w:rPr>
              <w:t>EURO</w:t>
            </w:r>
          </w:p>
        </w:tc>
        <w:tc>
          <w:tcPr>
            <w:tcW w:w="1260" w:type="dxa"/>
            <w:vAlign w:val="bottom"/>
          </w:tcPr>
          <w:p w14:paraId="7965C7C4"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EUR</w:t>
            </w:r>
          </w:p>
        </w:tc>
        <w:tc>
          <w:tcPr>
            <w:tcW w:w="2740" w:type="dxa"/>
            <w:vAlign w:val="bottom"/>
          </w:tcPr>
          <w:p w14:paraId="50AD9F51"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268</w:t>
            </w:r>
            <w:r w:rsidR="006C47FD">
              <w:rPr>
                <w:rFonts w:ascii="Tahoma" w:hAnsi="Tahoma" w:cs="Tahoma"/>
                <w:color w:val="000000"/>
                <w:sz w:val="18"/>
                <w:szCs w:val="18"/>
              </w:rPr>
              <w:t xml:space="preserve"> </w:t>
            </w:r>
            <w:r>
              <w:rPr>
                <w:rFonts w:ascii="Tahoma" w:hAnsi="Tahoma" w:cs="Tahoma"/>
                <w:color w:val="000000"/>
                <w:sz w:val="18"/>
                <w:szCs w:val="18"/>
              </w:rPr>
              <w:t xml:space="preserve">750 </w:t>
            </w:r>
          </w:p>
        </w:tc>
      </w:tr>
      <w:tr w:rsidR="00E74270" w14:paraId="7D794080" w14:textId="77777777" w:rsidTr="0005597D">
        <w:trPr>
          <w:trHeight w:val="236"/>
          <w:jc w:val="center"/>
        </w:trPr>
        <w:tc>
          <w:tcPr>
            <w:tcW w:w="2021" w:type="dxa"/>
            <w:vAlign w:val="bottom"/>
          </w:tcPr>
          <w:p w14:paraId="4FE3C895" w14:textId="77777777" w:rsidR="00E74270" w:rsidRDefault="00E74270" w:rsidP="00E74270">
            <w:pPr>
              <w:pStyle w:val="AppendixBodyText"/>
              <w:rPr>
                <w:rFonts w:ascii="Tahoma" w:hAnsi="Tahoma" w:cs="Tahoma"/>
                <w:sz w:val="18"/>
                <w:szCs w:val="18"/>
              </w:rPr>
            </w:pPr>
            <w:r>
              <w:rPr>
                <w:rFonts w:ascii="Tahoma" w:hAnsi="Tahoma" w:cs="Tahoma"/>
                <w:sz w:val="18"/>
                <w:szCs w:val="18"/>
              </w:rPr>
              <w:t>Livre sterling</w:t>
            </w:r>
          </w:p>
        </w:tc>
        <w:tc>
          <w:tcPr>
            <w:tcW w:w="1260" w:type="dxa"/>
            <w:vAlign w:val="bottom"/>
          </w:tcPr>
          <w:p w14:paraId="7092DB83"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GBP</w:t>
            </w:r>
          </w:p>
        </w:tc>
        <w:tc>
          <w:tcPr>
            <w:tcW w:w="2740" w:type="dxa"/>
            <w:vAlign w:val="bottom"/>
          </w:tcPr>
          <w:p w14:paraId="4CFC1332"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168</w:t>
            </w:r>
            <w:r w:rsidR="006C47FD">
              <w:rPr>
                <w:rFonts w:ascii="Tahoma" w:hAnsi="Tahoma" w:cs="Tahoma"/>
                <w:color w:val="000000"/>
                <w:sz w:val="18"/>
                <w:szCs w:val="18"/>
              </w:rPr>
              <w:t xml:space="preserve"> </w:t>
            </w:r>
            <w:r>
              <w:rPr>
                <w:rFonts w:ascii="Tahoma" w:hAnsi="Tahoma" w:cs="Tahoma"/>
                <w:color w:val="000000"/>
                <w:sz w:val="18"/>
                <w:szCs w:val="18"/>
              </w:rPr>
              <w:t xml:space="preserve">750 </w:t>
            </w:r>
          </w:p>
        </w:tc>
      </w:tr>
      <w:tr w:rsidR="00E74270" w14:paraId="3267CCAE" w14:textId="77777777" w:rsidTr="0005597D">
        <w:trPr>
          <w:trHeight w:val="236"/>
          <w:jc w:val="center"/>
        </w:trPr>
        <w:tc>
          <w:tcPr>
            <w:tcW w:w="2021" w:type="dxa"/>
            <w:vAlign w:val="bottom"/>
          </w:tcPr>
          <w:p w14:paraId="2FAC5873" w14:textId="77777777" w:rsidR="00E74270" w:rsidRDefault="00E74270" w:rsidP="00E74270">
            <w:pPr>
              <w:pStyle w:val="AppendixBodyText"/>
              <w:rPr>
                <w:rFonts w:ascii="Tahoma" w:hAnsi="Tahoma" w:cs="Tahoma"/>
                <w:sz w:val="18"/>
                <w:szCs w:val="18"/>
              </w:rPr>
            </w:pPr>
            <w:r>
              <w:rPr>
                <w:rFonts w:ascii="Tahoma" w:hAnsi="Tahoma" w:cs="Tahoma"/>
                <w:sz w:val="18"/>
                <w:szCs w:val="18"/>
              </w:rPr>
              <w:t>Yen japonais</w:t>
            </w:r>
          </w:p>
        </w:tc>
        <w:tc>
          <w:tcPr>
            <w:tcW w:w="1260" w:type="dxa"/>
            <w:vAlign w:val="bottom"/>
          </w:tcPr>
          <w:p w14:paraId="01CA07A0"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JPY</w:t>
            </w:r>
          </w:p>
        </w:tc>
        <w:tc>
          <w:tcPr>
            <w:tcW w:w="2740" w:type="dxa"/>
            <w:vAlign w:val="bottom"/>
          </w:tcPr>
          <w:p w14:paraId="3E93426B"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30</w:t>
            </w:r>
            <w:r w:rsidR="006C47FD">
              <w:rPr>
                <w:rFonts w:ascii="Tahoma" w:hAnsi="Tahoma" w:cs="Tahoma"/>
                <w:color w:val="000000"/>
                <w:sz w:val="18"/>
                <w:szCs w:val="18"/>
              </w:rPr>
              <w:t xml:space="preserve"> </w:t>
            </w:r>
            <w:r>
              <w:rPr>
                <w:rFonts w:ascii="Tahoma" w:hAnsi="Tahoma" w:cs="Tahoma"/>
                <w:color w:val="000000"/>
                <w:sz w:val="18"/>
                <w:szCs w:val="18"/>
              </w:rPr>
              <w:t>000</w:t>
            </w:r>
            <w:r w:rsidR="006C47FD">
              <w:rPr>
                <w:rFonts w:ascii="Tahoma" w:hAnsi="Tahoma" w:cs="Tahoma"/>
                <w:color w:val="000000"/>
                <w:sz w:val="18"/>
                <w:szCs w:val="18"/>
              </w:rPr>
              <w:t xml:space="preserve"> </w:t>
            </w:r>
            <w:r>
              <w:rPr>
                <w:rFonts w:ascii="Tahoma" w:hAnsi="Tahoma" w:cs="Tahoma"/>
                <w:color w:val="000000"/>
                <w:sz w:val="18"/>
                <w:szCs w:val="18"/>
              </w:rPr>
              <w:t xml:space="preserve">000 </w:t>
            </w:r>
          </w:p>
        </w:tc>
      </w:tr>
      <w:tr w:rsidR="00E74270" w14:paraId="7CBCDE91" w14:textId="77777777" w:rsidTr="0005597D">
        <w:trPr>
          <w:trHeight w:val="236"/>
          <w:jc w:val="center"/>
        </w:trPr>
        <w:tc>
          <w:tcPr>
            <w:tcW w:w="2021" w:type="dxa"/>
            <w:vAlign w:val="bottom"/>
          </w:tcPr>
          <w:p w14:paraId="5323F678" w14:textId="77777777" w:rsidR="00E74270" w:rsidRDefault="00E74270" w:rsidP="00E74270">
            <w:pPr>
              <w:pStyle w:val="AppendixBodyText"/>
              <w:rPr>
                <w:rFonts w:ascii="Tahoma" w:hAnsi="Tahoma" w:cs="Tahoma"/>
                <w:sz w:val="18"/>
                <w:szCs w:val="18"/>
              </w:rPr>
            </w:pPr>
            <w:r>
              <w:rPr>
                <w:rFonts w:ascii="Tahoma" w:hAnsi="Tahoma" w:cs="Tahoma"/>
                <w:sz w:val="18"/>
                <w:szCs w:val="18"/>
              </w:rPr>
              <w:t>Won coréen</w:t>
            </w:r>
          </w:p>
        </w:tc>
        <w:tc>
          <w:tcPr>
            <w:tcW w:w="1260" w:type="dxa"/>
            <w:vAlign w:val="bottom"/>
          </w:tcPr>
          <w:p w14:paraId="25B32978"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KRW</w:t>
            </w:r>
          </w:p>
        </w:tc>
        <w:tc>
          <w:tcPr>
            <w:tcW w:w="2740" w:type="dxa"/>
            <w:vAlign w:val="bottom"/>
          </w:tcPr>
          <w:p w14:paraId="654AAC32"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300</w:t>
            </w:r>
            <w:r w:rsidR="006C47FD">
              <w:rPr>
                <w:rFonts w:ascii="Tahoma" w:hAnsi="Tahoma" w:cs="Tahoma"/>
                <w:color w:val="000000"/>
                <w:sz w:val="18"/>
                <w:szCs w:val="18"/>
              </w:rPr>
              <w:t xml:space="preserve"> </w:t>
            </w:r>
            <w:r>
              <w:rPr>
                <w:rFonts w:ascii="Tahoma" w:hAnsi="Tahoma" w:cs="Tahoma"/>
                <w:color w:val="000000"/>
                <w:sz w:val="18"/>
                <w:szCs w:val="18"/>
              </w:rPr>
              <w:t>000</w:t>
            </w:r>
            <w:r w:rsidR="006C47FD">
              <w:rPr>
                <w:rFonts w:ascii="Tahoma" w:hAnsi="Tahoma" w:cs="Tahoma"/>
                <w:color w:val="000000"/>
                <w:sz w:val="18"/>
                <w:szCs w:val="18"/>
              </w:rPr>
              <w:t xml:space="preserve"> </w:t>
            </w:r>
            <w:r>
              <w:rPr>
                <w:rFonts w:ascii="Tahoma" w:hAnsi="Tahoma" w:cs="Tahoma"/>
                <w:color w:val="000000"/>
                <w:sz w:val="18"/>
                <w:szCs w:val="18"/>
              </w:rPr>
              <w:t xml:space="preserve">000 </w:t>
            </w:r>
          </w:p>
        </w:tc>
      </w:tr>
      <w:tr w:rsidR="00E74270" w14:paraId="1D49B34E" w14:textId="77777777" w:rsidTr="0005597D">
        <w:trPr>
          <w:trHeight w:val="236"/>
          <w:jc w:val="center"/>
        </w:trPr>
        <w:tc>
          <w:tcPr>
            <w:tcW w:w="2021" w:type="dxa"/>
            <w:vAlign w:val="bottom"/>
          </w:tcPr>
          <w:p w14:paraId="74B349CC" w14:textId="77777777" w:rsidR="00E74270" w:rsidRDefault="00E74270" w:rsidP="00E74270">
            <w:pPr>
              <w:pStyle w:val="AppendixBodyText"/>
              <w:rPr>
                <w:rFonts w:ascii="Tahoma" w:hAnsi="Tahoma" w:cs="Tahoma"/>
                <w:sz w:val="18"/>
                <w:szCs w:val="18"/>
              </w:rPr>
            </w:pPr>
            <w:r>
              <w:rPr>
                <w:rFonts w:ascii="Tahoma" w:hAnsi="Tahoma" w:cs="Tahoma"/>
                <w:sz w:val="18"/>
                <w:szCs w:val="18"/>
              </w:rPr>
              <w:t>Couronne norvégienne</w:t>
            </w:r>
          </w:p>
        </w:tc>
        <w:tc>
          <w:tcPr>
            <w:tcW w:w="1260" w:type="dxa"/>
            <w:vAlign w:val="bottom"/>
          </w:tcPr>
          <w:p w14:paraId="1D231152"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NOK</w:t>
            </w:r>
          </w:p>
        </w:tc>
        <w:tc>
          <w:tcPr>
            <w:tcW w:w="2740" w:type="dxa"/>
            <w:vAlign w:val="bottom"/>
          </w:tcPr>
          <w:p w14:paraId="655C3427" w14:textId="77777777" w:rsidR="00E74270" w:rsidRDefault="00E74270" w:rsidP="006C47FD">
            <w:pPr>
              <w:pStyle w:val="AppendixBodyText"/>
              <w:jc w:val="right"/>
              <w:rPr>
                <w:rFonts w:ascii="Tahoma" w:hAnsi="Tahoma" w:cs="Tahoma"/>
                <w:sz w:val="18"/>
                <w:szCs w:val="18"/>
              </w:rPr>
            </w:pPr>
            <w:r>
              <w:rPr>
                <w:rFonts w:ascii="Tahoma" w:hAnsi="Tahoma" w:cs="Tahoma"/>
                <w:color w:val="000000"/>
                <w:sz w:val="18"/>
                <w:szCs w:val="18"/>
              </w:rPr>
              <w:t>2</w:t>
            </w:r>
            <w:r w:rsidR="006C47FD">
              <w:rPr>
                <w:rFonts w:ascii="Tahoma" w:hAnsi="Tahoma" w:cs="Tahoma"/>
                <w:color w:val="000000"/>
                <w:sz w:val="18"/>
                <w:szCs w:val="18"/>
              </w:rPr>
              <w:t xml:space="preserve"> </w:t>
            </w:r>
            <w:r>
              <w:rPr>
                <w:rFonts w:ascii="Tahoma" w:hAnsi="Tahoma" w:cs="Tahoma"/>
                <w:color w:val="000000"/>
                <w:sz w:val="18"/>
                <w:szCs w:val="18"/>
              </w:rPr>
              <w:t>062</w:t>
            </w:r>
            <w:r w:rsidR="006C47FD">
              <w:rPr>
                <w:rFonts w:ascii="Tahoma" w:hAnsi="Tahoma" w:cs="Tahoma"/>
                <w:color w:val="000000"/>
                <w:sz w:val="18"/>
                <w:szCs w:val="18"/>
              </w:rPr>
              <w:t xml:space="preserve"> </w:t>
            </w:r>
            <w:r>
              <w:rPr>
                <w:rFonts w:ascii="Tahoma" w:hAnsi="Tahoma" w:cs="Tahoma"/>
                <w:color w:val="000000"/>
                <w:sz w:val="18"/>
                <w:szCs w:val="18"/>
              </w:rPr>
              <w:t xml:space="preserve">500 </w:t>
            </w:r>
          </w:p>
        </w:tc>
      </w:tr>
      <w:tr w:rsidR="00E74270" w14:paraId="35AB859C" w14:textId="77777777" w:rsidTr="0005597D">
        <w:trPr>
          <w:trHeight w:val="236"/>
          <w:jc w:val="center"/>
        </w:trPr>
        <w:tc>
          <w:tcPr>
            <w:tcW w:w="2021" w:type="dxa"/>
            <w:vAlign w:val="bottom"/>
          </w:tcPr>
          <w:p w14:paraId="2F7089D5" w14:textId="77777777" w:rsidR="00E74270" w:rsidRDefault="00E74270" w:rsidP="00BC6B61">
            <w:pPr>
              <w:pStyle w:val="AppendixBodyText"/>
              <w:rPr>
                <w:rFonts w:ascii="Tahoma" w:hAnsi="Tahoma" w:cs="Tahoma"/>
                <w:sz w:val="18"/>
                <w:szCs w:val="18"/>
              </w:rPr>
            </w:pPr>
            <w:r>
              <w:rPr>
                <w:rFonts w:ascii="Tahoma" w:hAnsi="Tahoma" w:cs="Tahoma"/>
                <w:sz w:val="18"/>
                <w:szCs w:val="18"/>
              </w:rPr>
              <w:t>Dollar néo-zélandais</w:t>
            </w:r>
          </w:p>
        </w:tc>
        <w:tc>
          <w:tcPr>
            <w:tcW w:w="1260" w:type="dxa"/>
            <w:vAlign w:val="bottom"/>
          </w:tcPr>
          <w:p w14:paraId="0B6489B2" w14:textId="77777777" w:rsidR="00E74270" w:rsidRDefault="00E74270" w:rsidP="00BC6B61">
            <w:pPr>
              <w:pStyle w:val="AppendixBodyText"/>
              <w:jc w:val="center"/>
              <w:rPr>
                <w:rFonts w:ascii="Tahoma" w:hAnsi="Tahoma" w:cs="Tahoma"/>
                <w:sz w:val="18"/>
                <w:szCs w:val="18"/>
              </w:rPr>
            </w:pPr>
            <w:r>
              <w:rPr>
                <w:rFonts w:ascii="Tahoma" w:hAnsi="Tahoma" w:cs="Tahoma"/>
                <w:sz w:val="18"/>
                <w:szCs w:val="18"/>
              </w:rPr>
              <w:t>NZD</w:t>
            </w:r>
          </w:p>
        </w:tc>
        <w:tc>
          <w:tcPr>
            <w:tcW w:w="2740" w:type="dxa"/>
            <w:vAlign w:val="bottom"/>
          </w:tcPr>
          <w:p w14:paraId="2B0338EC" w14:textId="77777777" w:rsidR="00E74270" w:rsidRDefault="00E74270" w:rsidP="00BC6B61">
            <w:pPr>
              <w:pStyle w:val="AppendixBodyText"/>
              <w:jc w:val="right"/>
              <w:rPr>
                <w:rFonts w:ascii="Tahoma" w:hAnsi="Tahoma" w:cs="Tahoma"/>
                <w:sz w:val="18"/>
                <w:szCs w:val="18"/>
              </w:rPr>
            </w:pPr>
            <w:r>
              <w:rPr>
                <w:rFonts w:ascii="Tahoma" w:hAnsi="Tahoma" w:cs="Tahoma"/>
                <w:color w:val="000000"/>
                <w:sz w:val="18"/>
                <w:szCs w:val="18"/>
              </w:rPr>
              <w:t>437</w:t>
            </w:r>
            <w:r w:rsidR="006C47FD">
              <w:rPr>
                <w:rFonts w:ascii="Tahoma" w:hAnsi="Tahoma" w:cs="Tahoma"/>
                <w:color w:val="000000"/>
                <w:sz w:val="18"/>
                <w:szCs w:val="18"/>
              </w:rPr>
              <w:t xml:space="preserve"> </w:t>
            </w:r>
            <w:r>
              <w:rPr>
                <w:rFonts w:ascii="Tahoma" w:hAnsi="Tahoma" w:cs="Tahoma"/>
                <w:color w:val="000000"/>
                <w:sz w:val="18"/>
                <w:szCs w:val="18"/>
              </w:rPr>
              <w:t xml:space="preserve">500 </w:t>
            </w:r>
          </w:p>
        </w:tc>
      </w:tr>
      <w:tr w:rsidR="00E74270" w14:paraId="0A78C6A3" w14:textId="77777777" w:rsidTr="0005597D">
        <w:trPr>
          <w:trHeight w:val="236"/>
          <w:jc w:val="center"/>
        </w:trPr>
        <w:tc>
          <w:tcPr>
            <w:tcW w:w="2021" w:type="dxa"/>
            <w:vAlign w:val="bottom"/>
          </w:tcPr>
          <w:p w14:paraId="10317D47" w14:textId="77777777" w:rsidR="00E74270" w:rsidRDefault="00E74270" w:rsidP="00E74270">
            <w:pPr>
              <w:pStyle w:val="AppendixBodyText"/>
              <w:rPr>
                <w:rFonts w:ascii="Tahoma" w:hAnsi="Tahoma" w:cs="Tahoma"/>
                <w:sz w:val="18"/>
                <w:szCs w:val="18"/>
              </w:rPr>
            </w:pPr>
            <w:r>
              <w:rPr>
                <w:rFonts w:ascii="Tahoma" w:hAnsi="Tahoma" w:cs="Tahoma"/>
                <w:sz w:val="18"/>
                <w:szCs w:val="18"/>
              </w:rPr>
              <w:t>Couronne suédoise</w:t>
            </w:r>
          </w:p>
        </w:tc>
        <w:tc>
          <w:tcPr>
            <w:tcW w:w="1260" w:type="dxa"/>
            <w:vAlign w:val="bottom"/>
          </w:tcPr>
          <w:p w14:paraId="559FCAD5"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SEK</w:t>
            </w:r>
          </w:p>
        </w:tc>
        <w:tc>
          <w:tcPr>
            <w:tcW w:w="2740" w:type="dxa"/>
            <w:vAlign w:val="bottom"/>
          </w:tcPr>
          <w:p w14:paraId="6E353680" w14:textId="77777777" w:rsidR="00E74270" w:rsidRDefault="00E74270" w:rsidP="00BC6B61">
            <w:pPr>
              <w:pStyle w:val="AppendixBodyText"/>
              <w:jc w:val="right"/>
              <w:rPr>
                <w:rFonts w:ascii="Tahoma" w:hAnsi="Tahoma" w:cs="Tahoma"/>
                <w:sz w:val="18"/>
                <w:szCs w:val="18"/>
              </w:rPr>
            </w:pPr>
            <w:r>
              <w:rPr>
                <w:rFonts w:ascii="Tahoma" w:hAnsi="Tahoma" w:cs="Tahoma"/>
                <w:color w:val="000000"/>
                <w:sz w:val="18"/>
                <w:szCs w:val="18"/>
              </w:rPr>
              <w:t>2</w:t>
            </w:r>
            <w:r w:rsidR="006C47FD">
              <w:rPr>
                <w:rFonts w:ascii="Tahoma" w:hAnsi="Tahoma" w:cs="Tahoma"/>
                <w:color w:val="000000"/>
                <w:sz w:val="18"/>
                <w:szCs w:val="18"/>
              </w:rPr>
              <w:t xml:space="preserve"> </w:t>
            </w:r>
            <w:r>
              <w:rPr>
                <w:rFonts w:ascii="Tahoma" w:hAnsi="Tahoma" w:cs="Tahoma"/>
                <w:color w:val="000000"/>
                <w:sz w:val="18"/>
                <w:szCs w:val="18"/>
              </w:rPr>
              <w:t>500</w:t>
            </w:r>
            <w:r w:rsidR="00BC6B61">
              <w:rPr>
                <w:rFonts w:ascii="Tahoma" w:hAnsi="Tahoma" w:cs="Tahoma"/>
                <w:color w:val="000000"/>
                <w:sz w:val="18"/>
                <w:szCs w:val="18"/>
              </w:rPr>
              <w:t xml:space="preserve"> </w:t>
            </w:r>
            <w:r>
              <w:rPr>
                <w:rFonts w:ascii="Tahoma" w:hAnsi="Tahoma" w:cs="Tahoma"/>
                <w:color w:val="000000"/>
                <w:sz w:val="18"/>
                <w:szCs w:val="18"/>
              </w:rPr>
              <w:t xml:space="preserve">000 </w:t>
            </w:r>
          </w:p>
        </w:tc>
      </w:tr>
      <w:tr w:rsidR="00E74270" w14:paraId="0584552C" w14:textId="77777777" w:rsidTr="0005597D">
        <w:trPr>
          <w:trHeight w:val="236"/>
          <w:jc w:val="center"/>
        </w:trPr>
        <w:tc>
          <w:tcPr>
            <w:tcW w:w="2021" w:type="dxa"/>
            <w:vAlign w:val="bottom"/>
          </w:tcPr>
          <w:p w14:paraId="566911B0" w14:textId="77777777" w:rsidR="00E74270" w:rsidRDefault="00E74270" w:rsidP="00E74270">
            <w:pPr>
              <w:pStyle w:val="AppendixBodyText"/>
              <w:rPr>
                <w:rFonts w:ascii="Tahoma" w:hAnsi="Tahoma" w:cs="Tahoma"/>
                <w:sz w:val="18"/>
                <w:szCs w:val="18"/>
              </w:rPr>
            </w:pPr>
            <w:r>
              <w:rPr>
                <w:rFonts w:ascii="Tahoma" w:hAnsi="Tahoma" w:cs="Tahoma"/>
                <w:sz w:val="18"/>
                <w:szCs w:val="18"/>
              </w:rPr>
              <w:t>Nouveau dollar taïwanais</w:t>
            </w:r>
          </w:p>
        </w:tc>
        <w:tc>
          <w:tcPr>
            <w:tcW w:w="1260" w:type="dxa"/>
            <w:vAlign w:val="bottom"/>
          </w:tcPr>
          <w:p w14:paraId="17D868CD"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TWD</w:t>
            </w:r>
          </w:p>
        </w:tc>
        <w:tc>
          <w:tcPr>
            <w:tcW w:w="2740" w:type="dxa"/>
            <w:vAlign w:val="bottom"/>
          </w:tcPr>
          <w:p w14:paraId="64394E79" w14:textId="77777777" w:rsidR="00E74270" w:rsidRDefault="00E74270" w:rsidP="00BC6B61">
            <w:pPr>
              <w:pStyle w:val="AppendixBodyText"/>
              <w:jc w:val="right"/>
              <w:rPr>
                <w:rFonts w:ascii="Tahoma" w:hAnsi="Tahoma" w:cs="Tahoma"/>
                <w:sz w:val="18"/>
                <w:szCs w:val="18"/>
              </w:rPr>
            </w:pPr>
            <w:r>
              <w:rPr>
                <w:rFonts w:ascii="Tahoma" w:hAnsi="Tahoma" w:cs="Tahoma"/>
                <w:color w:val="000000"/>
                <w:sz w:val="18"/>
                <w:szCs w:val="18"/>
              </w:rPr>
              <w:t>8</w:t>
            </w:r>
            <w:r w:rsidR="006C47FD">
              <w:rPr>
                <w:rFonts w:ascii="Tahoma" w:hAnsi="Tahoma" w:cs="Tahoma"/>
                <w:color w:val="000000"/>
                <w:sz w:val="18"/>
                <w:szCs w:val="18"/>
              </w:rPr>
              <w:t xml:space="preserve"> </w:t>
            </w:r>
            <w:r>
              <w:rPr>
                <w:rFonts w:ascii="Tahoma" w:hAnsi="Tahoma" w:cs="Tahoma"/>
                <w:color w:val="000000"/>
                <w:sz w:val="18"/>
                <w:szCs w:val="18"/>
              </w:rPr>
              <w:t>750</w:t>
            </w:r>
            <w:r w:rsidR="00BC6B61">
              <w:rPr>
                <w:rFonts w:ascii="Tahoma" w:hAnsi="Tahoma" w:cs="Tahoma"/>
                <w:color w:val="000000"/>
                <w:sz w:val="18"/>
                <w:szCs w:val="18"/>
              </w:rPr>
              <w:t xml:space="preserve"> </w:t>
            </w:r>
            <w:r>
              <w:rPr>
                <w:rFonts w:ascii="Tahoma" w:hAnsi="Tahoma" w:cs="Tahoma"/>
                <w:color w:val="000000"/>
                <w:sz w:val="18"/>
                <w:szCs w:val="18"/>
              </w:rPr>
              <w:t xml:space="preserve">000 </w:t>
            </w:r>
          </w:p>
        </w:tc>
      </w:tr>
      <w:tr w:rsidR="00E74270" w14:paraId="480A05D9" w14:textId="77777777" w:rsidTr="0005597D">
        <w:trPr>
          <w:trHeight w:val="236"/>
          <w:jc w:val="center"/>
        </w:trPr>
        <w:tc>
          <w:tcPr>
            <w:tcW w:w="2021" w:type="dxa"/>
            <w:vAlign w:val="bottom"/>
          </w:tcPr>
          <w:p w14:paraId="40C42AF6" w14:textId="77777777" w:rsidR="00E74270" w:rsidRDefault="00E74270" w:rsidP="00E74270">
            <w:pPr>
              <w:pStyle w:val="AppendixBodyText"/>
              <w:rPr>
                <w:rFonts w:ascii="Tahoma" w:hAnsi="Tahoma" w:cs="Tahoma"/>
                <w:sz w:val="18"/>
                <w:szCs w:val="18"/>
              </w:rPr>
            </w:pPr>
            <w:r>
              <w:rPr>
                <w:rFonts w:ascii="Tahoma" w:hAnsi="Tahoma" w:cs="Tahoma"/>
                <w:sz w:val="18"/>
                <w:szCs w:val="18"/>
              </w:rPr>
              <w:t>Roupie indienne</w:t>
            </w:r>
          </w:p>
        </w:tc>
        <w:tc>
          <w:tcPr>
            <w:tcW w:w="1260" w:type="dxa"/>
            <w:vAlign w:val="bottom"/>
          </w:tcPr>
          <w:p w14:paraId="40B0FF20"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INR</w:t>
            </w:r>
          </w:p>
        </w:tc>
        <w:tc>
          <w:tcPr>
            <w:tcW w:w="2740" w:type="dxa"/>
            <w:vAlign w:val="bottom"/>
          </w:tcPr>
          <w:p w14:paraId="61384DB5" w14:textId="77777777" w:rsidR="00E74270" w:rsidRDefault="00E74270" w:rsidP="00BC6B61">
            <w:pPr>
              <w:pStyle w:val="AppendixBodyText"/>
              <w:jc w:val="right"/>
              <w:rPr>
                <w:rFonts w:ascii="Tahoma" w:hAnsi="Tahoma" w:cs="Tahoma"/>
                <w:color w:val="000000"/>
                <w:sz w:val="18"/>
                <w:szCs w:val="18"/>
              </w:rPr>
            </w:pPr>
            <w:r>
              <w:rPr>
                <w:rFonts w:ascii="Tahoma" w:hAnsi="Tahoma" w:cs="Tahoma"/>
                <w:sz w:val="18"/>
                <w:szCs w:val="18"/>
              </w:rPr>
              <w:t>12</w:t>
            </w:r>
            <w:r w:rsidR="006C47FD">
              <w:rPr>
                <w:rFonts w:ascii="Tahoma" w:hAnsi="Tahoma" w:cs="Tahoma"/>
                <w:sz w:val="18"/>
                <w:szCs w:val="18"/>
              </w:rPr>
              <w:t xml:space="preserve"> </w:t>
            </w:r>
            <w:r>
              <w:rPr>
                <w:rFonts w:ascii="Tahoma" w:hAnsi="Tahoma" w:cs="Tahoma"/>
                <w:sz w:val="18"/>
                <w:szCs w:val="18"/>
              </w:rPr>
              <w:t>500</w:t>
            </w:r>
            <w:r w:rsidR="00BC6B61">
              <w:rPr>
                <w:rFonts w:ascii="Tahoma" w:hAnsi="Tahoma" w:cs="Tahoma"/>
                <w:sz w:val="18"/>
                <w:szCs w:val="18"/>
              </w:rPr>
              <w:t xml:space="preserve"> </w:t>
            </w:r>
            <w:r>
              <w:rPr>
                <w:rFonts w:ascii="Tahoma" w:hAnsi="Tahoma" w:cs="Tahoma"/>
                <w:sz w:val="18"/>
                <w:szCs w:val="18"/>
              </w:rPr>
              <w:t>000</w:t>
            </w:r>
          </w:p>
        </w:tc>
      </w:tr>
      <w:tr w:rsidR="00E74270" w14:paraId="7786BA9F" w14:textId="77777777" w:rsidTr="0005597D">
        <w:trPr>
          <w:trHeight w:val="236"/>
          <w:jc w:val="center"/>
        </w:trPr>
        <w:tc>
          <w:tcPr>
            <w:tcW w:w="2021" w:type="dxa"/>
            <w:vAlign w:val="bottom"/>
          </w:tcPr>
          <w:p w14:paraId="438F41A7" w14:textId="77777777" w:rsidR="00E74270" w:rsidRDefault="00E74270" w:rsidP="00E74270">
            <w:pPr>
              <w:pStyle w:val="AppendixBodyText"/>
              <w:rPr>
                <w:rFonts w:ascii="Tahoma" w:hAnsi="Tahoma" w:cs="Tahoma"/>
                <w:sz w:val="18"/>
                <w:szCs w:val="18"/>
              </w:rPr>
            </w:pPr>
            <w:r>
              <w:rPr>
                <w:rFonts w:ascii="Tahoma" w:hAnsi="Tahoma" w:cs="Tahoma"/>
                <w:sz w:val="18"/>
                <w:szCs w:val="18"/>
              </w:rPr>
              <w:t>Rouble russe</w:t>
            </w:r>
          </w:p>
        </w:tc>
        <w:tc>
          <w:tcPr>
            <w:tcW w:w="1260" w:type="dxa"/>
            <w:vAlign w:val="bottom"/>
          </w:tcPr>
          <w:p w14:paraId="69D68C1E" w14:textId="77777777" w:rsidR="00E74270" w:rsidRDefault="00E74270" w:rsidP="00E74270">
            <w:pPr>
              <w:pStyle w:val="AppendixBodyText"/>
              <w:jc w:val="center"/>
              <w:rPr>
                <w:rFonts w:ascii="Tahoma" w:hAnsi="Tahoma" w:cs="Tahoma"/>
                <w:sz w:val="18"/>
                <w:szCs w:val="18"/>
              </w:rPr>
            </w:pPr>
            <w:r>
              <w:rPr>
                <w:rFonts w:ascii="Tahoma" w:hAnsi="Tahoma" w:cs="Tahoma"/>
                <w:sz w:val="18"/>
                <w:szCs w:val="18"/>
              </w:rPr>
              <w:t>RUB</w:t>
            </w:r>
          </w:p>
        </w:tc>
        <w:tc>
          <w:tcPr>
            <w:tcW w:w="2740" w:type="dxa"/>
            <w:vAlign w:val="bottom"/>
          </w:tcPr>
          <w:p w14:paraId="66CA3CAE" w14:textId="77777777" w:rsidR="00E74270" w:rsidRDefault="00E74270" w:rsidP="00BC6B61">
            <w:pPr>
              <w:pStyle w:val="AppendixBodyText"/>
              <w:jc w:val="right"/>
              <w:rPr>
                <w:rFonts w:ascii="Tahoma" w:hAnsi="Tahoma" w:cs="Tahoma"/>
                <w:color w:val="000000"/>
                <w:sz w:val="18"/>
                <w:szCs w:val="18"/>
              </w:rPr>
            </w:pPr>
            <w:r>
              <w:rPr>
                <w:rFonts w:ascii="Tahoma" w:hAnsi="Tahoma" w:cs="Tahoma"/>
                <w:sz w:val="18"/>
                <w:szCs w:val="18"/>
              </w:rPr>
              <w:t>8</w:t>
            </w:r>
            <w:r w:rsidR="006C47FD">
              <w:rPr>
                <w:rFonts w:ascii="Tahoma" w:hAnsi="Tahoma" w:cs="Tahoma"/>
                <w:sz w:val="18"/>
                <w:szCs w:val="18"/>
              </w:rPr>
              <w:t xml:space="preserve"> </w:t>
            </w:r>
            <w:r>
              <w:rPr>
                <w:rFonts w:ascii="Tahoma" w:hAnsi="Tahoma" w:cs="Tahoma"/>
                <w:sz w:val="18"/>
                <w:szCs w:val="18"/>
              </w:rPr>
              <w:t>250</w:t>
            </w:r>
            <w:r w:rsidR="00BC6B61">
              <w:rPr>
                <w:rFonts w:ascii="Tahoma" w:hAnsi="Tahoma" w:cs="Tahoma"/>
                <w:sz w:val="18"/>
                <w:szCs w:val="18"/>
              </w:rPr>
              <w:t xml:space="preserve"> </w:t>
            </w:r>
            <w:r>
              <w:rPr>
                <w:rFonts w:ascii="Tahoma" w:hAnsi="Tahoma" w:cs="Tahoma"/>
                <w:sz w:val="18"/>
                <w:szCs w:val="18"/>
              </w:rPr>
              <w:t>000</w:t>
            </w:r>
          </w:p>
        </w:tc>
      </w:tr>
    </w:tbl>
    <w:p w14:paraId="06B256AF" w14:textId="77777777" w:rsidR="00EB3A5F" w:rsidRPr="004F549F" w:rsidRDefault="00EB3A5F" w:rsidP="00EB3A5F">
      <w:pPr>
        <w:jc w:val="both"/>
      </w:pPr>
    </w:p>
    <w:p w14:paraId="02B420DD" w14:textId="77777777" w:rsidR="00EB3A5F" w:rsidRPr="006030C8" w:rsidRDefault="00EB3A5F" w:rsidP="00EB3A5F">
      <w:pPr>
        <w:jc w:val="both"/>
        <w:rPr>
          <w:lang w:val="fr-FR"/>
        </w:rPr>
      </w:pPr>
      <w:r w:rsidRPr="006030C8">
        <w:rPr>
          <w:lang w:val="fr-FR"/>
        </w:rPr>
        <w:t>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w:t>
      </w:r>
      <w:r w:rsidR="006030C8" w:rsidRPr="006030C8">
        <w:rPr>
          <w:lang w:val="fr-FR"/>
        </w:rPr>
        <w:t xml:space="preserve"> </w:t>
      </w:r>
      <w:r w:rsidRPr="006030C8">
        <w:rPr>
          <w:lang w:val="fr-FR"/>
        </w:rPr>
        <w:t>Veuillez noter que les incidents PRS Illimité 24x7 ne peuvent pas être convertis en heures ou incident</w:t>
      </w:r>
      <w:r w:rsidR="00BC6B61">
        <w:rPr>
          <w:lang w:val="fr-FR"/>
        </w:rPr>
        <w:t>s de Support Technique Premier.</w:t>
      </w:r>
    </w:p>
    <w:p w14:paraId="535D74FB" w14:textId="77777777" w:rsidR="00EB3A5F" w:rsidRPr="006030C8" w:rsidRDefault="00EB3A5F" w:rsidP="00EB3A5F">
      <w:pPr>
        <w:jc w:val="both"/>
        <w:rPr>
          <w:lang w:val="fr-FR"/>
        </w:rPr>
      </w:pPr>
    </w:p>
    <w:p w14:paraId="435DB1F4" w14:textId="77777777" w:rsidR="00EB3A5F" w:rsidRPr="006030C8" w:rsidRDefault="00EB3A5F" w:rsidP="00EB3A5F">
      <w:pPr>
        <w:spacing w:line="276" w:lineRule="auto"/>
        <w:rPr>
          <w:lang w:val="fr-FR"/>
        </w:rPr>
      </w:pPr>
      <w:r w:rsidRPr="006030C8">
        <w:rPr>
          <w:lang w:val="fr-FR"/>
        </w:rPr>
        <w:t>(2) Les clients ayant acheté des licences pour PDW et titulaires d’un Contrat de Support Premier actif sont éligibles à la Prise en Charge des incidents par le Support Technique Illimité 24 h/24, 7 jours/7, qu’ils aient souscrit ou non un SCE et quelles que soient leurs dépenses au titre du SCE.</w:t>
      </w:r>
      <w:r w:rsidR="006030C8" w:rsidRPr="006030C8">
        <w:rPr>
          <w:lang w:val="fr-FR"/>
        </w:rPr>
        <w:t xml:space="preserve"> </w:t>
      </w:r>
      <w:r w:rsidRPr="006030C8">
        <w:rPr>
          <w:lang w:val="fr-FR"/>
        </w:rPr>
        <w:t>En cas d’achat de licences pour PDW, Microsoft n’attribuera pas les incidents pris en charge sur la base de la dépense SA réelle effectuée pour ces produits. Veuillez noter que les incidents PRS Illimité 24x7 ne peuvent pas être convertis en heures ou incident</w:t>
      </w:r>
      <w:r w:rsidR="00BC6B61">
        <w:rPr>
          <w:lang w:val="fr-FR"/>
        </w:rPr>
        <w:t>s de Support Technique Premier.</w:t>
      </w:r>
    </w:p>
    <w:p w14:paraId="7C80B647" w14:textId="77777777" w:rsidR="00EB3A5F" w:rsidRPr="006030C8" w:rsidRDefault="00EB3A5F" w:rsidP="00EB3A5F">
      <w:pPr>
        <w:jc w:val="both"/>
        <w:rPr>
          <w:lang w:val="fr-FR"/>
        </w:rPr>
      </w:pPr>
    </w:p>
    <w:p w14:paraId="70DDBD6C" w14:textId="77777777" w:rsidR="00EB3A5F" w:rsidRPr="006030C8" w:rsidRDefault="00EB3A5F" w:rsidP="00EB3A5F">
      <w:pPr>
        <w:jc w:val="both"/>
        <w:rPr>
          <w:lang w:val="fr-FR"/>
        </w:rPr>
      </w:pPr>
      <w:r w:rsidRPr="006030C8">
        <w:rPr>
          <w:color w:val="000000"/>
          <w:lang w:val="fr-FR"/>
        </w:rP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6030C8" w:rsidRPr="006030C8">
        <w:rPr>
          <w:color w:val="000000"/>
          <w:lang w:val="fr-FR"/>
        </w:rPr>
        <w:t xml:space="preserve"> </w:t>
      </w:r>
      <w:r w:rsidRPr="006030C8">
        <w:rPr>
          <w:color w:val="000000"/>
          <w:lang w:val="fr-FR"/>
        </w:rPr>
        <w:t>Reportez-vous au tableau suivant :</w:t>
      </w:r>
    </w:p>
    <w:p w14:paraId="05B8CD5A" w14:textId="77777777" w:rsidR="00EB3A5F" w:rsidRPr="006030C8" w:rsidRDefault="00EB3A5F" w:rsidP="00EB3A5F">
      <w:pPr>
        <w:jc w:val="both"/>
        <w:rPr>
          <w:lang w:val="fr-FR"/>
        </w:rPr>
      </w:pPr>
    </w:p>
    <w:p w14:paraId="1DAAA594" w14:textId="77777777" w:rsidR="00EB3A5F" w:rsidRPr="006030C8" w:rsidRDefault="00EB3A5F" w:rsidP="00EB3A5F">
      <w:pPr>
        <w:jc w:val="both"/>
        <w:rPr>
          <w:lang w:val="fr-FR"/>
        </w:rPr>
      </w:pPr>
      <w:r w:rsidRPr="006030C8">
        <w:rPr>
          <w:color w:val="000000"/>
          <w:lang w:val="fr-FR"/>
        </w:rPr>
        <w:t>Le tableau suivant s’applique aux clients détenteurs d’un SCE ou de licences pour PDW :</w:t>
      </w:r>
    </w:p>
    <w:p w14:paraId="369ED4DD" w14:textId="77777777" w:rsidR="00EB3A5F" w:rsidRPr="006030C8" w:rsidRDefault="00EB3A5F" w:rsidP="00EB3A5F">
      <w:pPr>
        <w:rPr>
          <w:lang w:val="fr-F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FD12DC" w14:paraId="2010BDE9" w14:textId="77777777" w:rsidTr="00BC6B61">
        <w:trPr>
          <w:tblHeader/>
        </w:trPr>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065901AC" w14:textId="77777777" w:rsidR="00EB3A5F" w:rsidRDefault="00EB3A5F" w:rsidP="00892A1D">
            <w:pPr>
              <w:jc w:val="center"/>
              <w:rPr>
                <w:color w:val="000000"/>
              </w:rPr>
            </w:pPr>
            <w:r>
              <w:rPr>
                <w:b/>
                <w:bCs/>
                <w:color w:val="000000"/>
              </w:rPr>
              <w:t>Dépense SA annuelle moyenne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1FA1DFBB" w14:textId="77777777" w:rsidR="00EB3A5F" w:rsidRPr="006030C8" w:rsidRDefault="00EB3A5F" w:rsidP="00892A1D">
            <w:pPr>
              <w:jc w:val="center"/>
              <w:rPr>
                <w:color w:val="000000"/>
                <w:lang w:val="fr-FR"/>
              </w:rPr>
            </w:pPr>
            <w:r w:rsidRPr="006030C8">
              <w:rPr>
                <w:b/>
                <w:bCs/>
                <w:color w:val="000000"/>
                <w:lang w:val="fr-FR"/>
              </w:rPr>
              <w:t>Nombre d’interlocuteurs autorisés pour le Support Technique</w:t>
            </w:r>
          </w:p>
        </w:tc>
      </w:tr>
      <w:tr w:rsidR="00EB3A5F" w14:paraId="023435B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D52573B" w14:textId="77777777" w:rsidR="00EB3A5F" w:rsidRDefault="00EB3A5F" w:rsidP="006C47FD">
            <w:pPr>
              <w:jc w:val="center"/>
              <w:rPr>
                <w:color w:val="000000"/>
              </w:rPr>
            </w:pPr>
            <w:r>
              <w:rPr>
                <w:color w:val="000000"/>
              </w:rPr>
              <w:t>$250</w:t>
            </w:r>
            <w:r w:rsidR="006C47FD">
              <w:rPr>
                <w:color w:val="000000"/>
              </w:rPr>
              <w:t xml:space="preserve"> </w:t>
            </w:r>
            <w:r>
              <w:rPr>
                <w:color w:val="000000"/>
              </w:rPr>
              <w:t>000 - $374</w:t>
            </w:r>
            <w:r w:rsidR="006C47FD">
              <w:rPr>
                <w:color w:val="000000"/>
              </w:rPr>
              <w:t xml:space="preserve"> </w:t>
            </w:r>
            <w:r>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AE94622" w14:textId="77777777" w:rsidR="00EB3A5F" w:rsidRDefault="00EB3A5F" w:rsidP="00892A1D">
            <w:pPr>
              <w:jc w:val="center"/>
              <w:rPr>
                <w:color w:val="000000"/>
              </w:rPr>
            </w:pPr>
            <w:r>
              <w:rPr>
                <w:color w:val="000000"/>
              </w:rPr>
              <w:t>4</w:t>
            </w:r>
          </w:p>
        </w:tc>
      </w:tr>
      <w:tr w:rsidR="00EB3A5F" w14:paraId="12B6D898"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7FD32CD" w14:textId="77777777" w:rsidR="00EB3A5F" w:rsidRDefault="00EB3A5F" w:rsidP="006C47FD">
            <w:pPr>
              <w:jc w:val="center"/>
            </w:pPr>
            <w:r>
              <w:t>$375</w:t>
            </w:r>
            <w:r w:rsidR="006C47FD">
              <w:t xml:space="preserve"> </w:t>
            </w:r>
            <w:r>
              <w:t>000 - $499</w:t>
            </w:r>
            <w:r w:rsidR="006C47FD">
              <w:t xml:space="preserve"> </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792B858" w14:textId="77777777" w:rsidR="00EB3A5F" w:rsidRDefault="00EB3A5F" w:rsidP="00892A1D">
            <w:pPr>
              <w:jc w:val="center"/>
            </w:pPr>
            <w:r>
              <w:t>5</w:t>
            </w:r>
          </w:p>
        </w:tc>
      </w:tr>
      <w:tr w:rsidR="00EB3A5F" w14:paraId="501BD3B4"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BA003C8" w14:textId="77777777" w:rsidR="00EB3A5F" w:rsidRDefault="00EB3A5F" w:rsidP="006C47FD">
            <w:pPr>
              <w:jc w:val="center"/>
            </w:pPr>
            <w:r>
              <w:lastRenderedPageBreak/>
              <w:t>$500</w:t>
            </w:r>
            <w:r w:rsidR="006C47FD">
              <w:t xml:space="preserve"> </w:t>
            </w:r>
            <w:r>
              <w:t>000 - $624</w:t>
            </w:r>
            <w:r w:rsidR="006C47FD">
              <w:t xml:space="preserve"> </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14BDCADA" w14:textId="77777777" w:rsidR="00EB3A5F" w:rsidRDefault="00EB3A5F" w:rsidP="00892A1D">
            <w:pPr>
              <w:jc w:val="center"/>
            </w:pPr>
            <w:r>
              <w:t>6</w:t>
            </w:r>
          </w:p>
        </w:tc>
      </w:tr>
      <w:tr w:rsidR="00EB3A5F" w14:paraId="38B9F277"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695774E" w14:textId="77777777" w:rsidR="00EB3A5F" w:rsidRDefault="00EB3A5F" w:rsidP="006C47FD">
            <w:pPr>
              <w:jc w:val="center"/>
            </w:pPr>
            <w:r>
              <w:t>$625</w:t>
            </w:r>
            <w:r w:rsidR="006C47FD">
              <w:t xml:space="preserve"> </w:t>
            </w:r>
            <w:r>
              <w:t>000 - $749</w:t>
            </w:r>
            <w:r w:rsidR="006C47FD">
              <w:t xml:space="preserve"> </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F0EE026" w14:textId="77777777" w:rsidR="00EB3A5F" w:rsidRDefault="00EB3A5F" w:rsidP="00892A1D">
            <w:pPr>
              <w:jc w:val="center"/>
            </w:pPr>
            <w:r>
              <w:t>7</w:t>
            </w:r>
          </w:p>
        </w:tc>
      </w:tr>
      <w:tr w:rsidR="00EB3A5F" w14:paraId="5307404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0977ED8" w14:textId="77777777" w:rsidR="00EB3A5F" w:rsidRDefault="00EB3A5F" w:rsidP="006C47FD">
            <w:pPr>
              <w:jc w:val="center"/>
            </w:pPr>
            <w:r>
              <w:t>$750</w:t>
            </w:r>
            <w:r w:rsidR="006C47FD">
              <w:t xml:space="preserve"> </w:t>
            </w:r>
            <w:r>
              <w:t>000 - $874</w:t>
            </w:r>
            <w:r w:rsidR="006C47FD">
              <w:t xml:space="preserve"> </w:t>
            </w:r>
            <w: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EEA0679" w14:textId="77777777" w:rsidR="00EB3A5F" w:rsidRDefault="00EB3A5F" w:rsidP="00892A1D">
            <w:pPr>
              <w:jc w:val="center"/>
            </w:pPr>
            <w:r>
              <w:t>8</w:t>
            </w:r>
          </w:p>
        </w:tc>
      </w:tr>
    </w:tbl>
    <w:p w14:paraId="5839A1FB" w14:textId="77777777" w:rsidR="00EB3A5F" w:rsidRPr="004F549F" w:rsidRDefault="00EB3A5F" w:rsidP="00EB3A5F">
      <w:pPr>
        <w:jc w:val="both"/>
      </w:pPr>
    </w:p>
    <w:p w14:paraId="3608113F" w14:textId="77777777" w:rsidR="00EB3A5F" w:rsidRPr="006030C8" w:rsidRDefault="00EB3A5F" w:rsidP="00EB3A5F">
      <w:pPr>
        <w:jc w:val="both"/>
        <w:rPr>
          <w:lang w:val="fr-FR"/>
        </w:rPr>
      </w:pPr>
      <w:r w:rsidRPr="006030C8">
        <w:rPr>
          <w:lang w:val="fr-FR"/>
        </w:rPr>
        <w:t xml:space="preserve">Les demandes de support doivent être soumises par téléphone ou Internet par l’interlocuteur désigné par le client et conformément à la procédure décrite dans le Contrat de Support Premier du client.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 </w:t>
      </w:r>
    </w:p>
    <w:p w14:paraId="6E8A6969" w14:textId="77777777" w:rsidR="00023FE7" w:rsidRPr="00BC6B61" w:rsidRDefault="00023FE7" w:rsidP="00F42FB8">
      <w:pPr>
        <w:pStyle w:val="Heading3"/>
        <w:rPr>
          <w:rFonts w:ascii="Tahoma" w:hAnsi="Tahoma" w:cs="Tahoma"/>
          <w:b w:val="0"/>
          <w:bCs/>
          <w:lang w:val="fr-FR"/>
        </w:rPr>
      </w:pPr>
    </w:p>
    <w:p w14:paraId="4EFAE4F1" w14:textId="77777777" w:rsidR="00E06FE8" w:rsidRPr="006030C8" w:rsidRDefault="00E06FE8" w:rsidP="00E06FE8">
      <w:pPr>
        <w:keepNext/>
        <w:keepLines/>
        <w:spacing w:before="40" w:line="259" w:lineRule="auto"/>
        <w:outlineLvl w:val="2"/>
        <w:rPr>
          <w:lang w:val="fr-FR"/>
        </w:rPr>
      </w:pPr>
      <w:bookmarkStart w:id="747" w:name="_Toc336338239"/>
      <w:r w:rsidRPr="006030C8">
        <w:rPr>
          <w:rFonts w:eastAsiaTheme="majorEastAsia" w:cs="Tahoma"/>
          <w:b/>
          <w:color w:val="000000"/>
          <w:sz w:val="24"/>
          <w:szCs w:val="18"/>
          <w:lang w:val="fr-FR"/>
        </w:rPr>
        <w:t>System Center Global Service Monitor</w:t>
      </w:r>
    </w:p>
    <w:p w14:paraId="0A2DDEE0" w14:textId="77777777" w:rsidR="00E06FE8" w:rsidRPr="006030C8" w:rsidRDefault="00E06FE8" w:rsidP="007E466C">
      <w:pPr>
        <w:rPr>
          <w:lang w:val="fr-FR"/>
        </w:rPr>
      </w:pPr>
      <w:r w:rsidRPr="006030C8">
        <w:rPr>
          <w:rFonts w:cs="Tahoma"/>
          <w:szCs w:val="18"/>
          <w:lang w:val="fr-FR"/>
        </w:rPr>
        <w:t>Les clients détenteurs de Licences de Gestion figurant dans le tableau ci-dessous, couvertes par une Software Assurance active, sont éligibles au service System Center Global Service Monitor, tel que spécifié dans les Droits d’Utilisation de Logiciels.</w:t>
      </w:r>
    </w:p>
    <w:p w14:paraId="1CCBEB61" w14:textId="77777777" w:rsidR="000E6E21" w:rsidRPr="006030C8" w:rsidRDefault="000E6E21" w:rsidP="007E466C">
      <w:pPr>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0E6E21" w14:paraId="7CE5C94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6119DF6" w14:textId="77777777" w:rsidR="00E06FE8" w:rsidRPr="007E466C" w:rsidRDefault="00E06FE8" w:rsidP="007E466C">
            <w:pPr>
              <w:spacing w:before="120" w:after="120"/>
              <w:jc w:val="center"/>
              <w:rPr>
                <w:rFonts w:cs="Tahoma"/>
                <w:b/>
                <w:szCs w:val="18"/>
              </w:rPr>
            </w:pPr>
            <w:r>
              <w:rPr>
                <w:rFonts w:cs="Tahoma"/>
                <w:b/>
                <w:szCs w:val="18"/>
              </w:rPr>
              <w:t>Licences de Gestion éligibles</w:t>
            </w:r>
          </w:p>
        </w:tc>
      </w:tr>
      <w:tr w:rsidR="000E6E21" w:rsidRPr="000E6E21" w14:paraId="14F2A456"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16675348" w14:textId="77777777" w:rsidR="00E06FE8" w:rsidRPr="007E466C" w:rsidRDefault="00E06FE8" w:rsidP="007E466C">
            <w:pPr>
              <w:spacing w:before="120" w:after="120"/>
              <w:jc w:val="center"/>
              <w:rPr>
                <w:rFonts w:cs="Tahoma"/>
                <w:szCs w:val="18"/>
              </w:rPr>
            </w:pPr>
            <w:r>
              <w:rPr>
                <w:rFonts w:cs="Tahoma"/>
                <w:szCs w:val="18"/>
              </w:rPr>
              <w:t>System Center Datacenter Server Management License</w:t>
            </w:r>
          </w:p>
        </w:tc>
      </w:tr>
      <w:tr w:rsidR="000E6E21" w:rsidRPr="000E6E21" w14:paraId="31A7C282"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3B972D0B" w14:textId="77777777" w:rsidR="00E06FE8" w:rsidRPr="007E466C" w:rsidRDefault="00E06FE8" w:rsidP="007E466C">
            <w:pPr>
              <w:spacing w:before="120" w:after="120"/>
              <w:jc w:val="center"/>
              <w:rPr>
                <w:rFonts w:cs="Tahoma"/>
                <w:szCs w:val="18"/>
              </w:rPr>
            </w:pPr>
            <w:r>
              <w:rPr>
                <w:rFonts w:cs="Tahoma"/>
                <w:szCs w:val="18"/>
              </w:rPr>
              <w:t>System Center Standard Server Management License</w:t>
            </w:r>
          </w:p>
        </w:tc>
      </w:tr>
    </w:tbl>
    <w:p w14:paraId="0BDDC1F5" w14:textId="77777777" w:rsidR="00E06FE8" w:rsidRPr="004F549F" w:rsidRDefault="00E06FE8"/>
    <w:p w14:paraId="5566877B" w14:textId="77777777" w:rsidR="00023FE7" w:rsidRPr="004F549F" w:rsidRDefault="00023FE7">
      <w:pPr>
        <w:pStyle w:val="Heading3"/>
      </w:pPr>
      <w:bookmarkStart w:id="748" w:name="_Toc377592975"/>
      <w:r>
        <w:rPr>
          <w:rFonts w:ascii="Tahoma" w:hAnsi="Tahoma" w:cs="Tahoma"/>
          <w:sz w:val="24"/>
        </w:rPr>
        <w:t>Backup pour la récupération d’urgence</w:t>
      </w:r>
      <w:bookmarkEnd w:id="747"/>
      <w:bookmarkEnd w:id="748"/>
      <w:r>
        <w:rPr>
          <w:rFonts w:ascii="Tahoma" w:hAnsi="Tahoma" w:cs="Tahoma"/>
          <w:sz w:val="24"/>
        </w:rPr>
        <w:t xml:space="preserve"> </w:t>
      </w:r>
    </w:p>
    <w:p w14:paraId="59684B5B" w14:textId="77777777" w:rsidR="00023FE7" w:rsidRPr="004F549F" w:rsidRDefault="00023FE7"/>
    <w:p w14:paraId="111FBB74" w14:textId="77777777" w:rsidR="008A15A8" w:rsidRPr="006030C8" w:rsidRDefault="008A15A8" w:rsidP="00792D1E">
      <w:pPr>
        <w:rPr>
          <w:lang w:val="fr-FR"/>
        </w:rPr>
      </w:pPr>
      <w:r w:rsidRPr="006030C8">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14:paraId="0966F902" w14:textId="77777777" w:rsidR="00792D1E" w:rsidRPr="006030C8" w:rsidRDefault="00792D1E" w:rsidP="00792D1E">
      <w:pPr>
        <w:rPr>
          <w:lang w:val="fr-FR"/>
        </w:rPr>
      </w:pPr>
    </w:p>
    <w:p w14:paraId="4E6B671D" w14:textId="77777777" w:rsidR="00023FE7" w:rsidRPr="006030C8" w:rsidRDefault="00023FE7" w:rsidP="00792D1E">
      <w:pPr>
        <w:pStyle w:val="Heading3"/>
        <w:rPr>
          <w:lang w:val="fr-FR"/>
        </w:rPr>
      </w:pPr>
      <w:bookmarkStart w:id="749" w:name="_Toc336338240"/>
      <w:bookmarkStart w:id="750" w:name="_Toc377592976"/>
      <w:r w:rsidRPr="006030C8">
        <w:rPr>
          <w:rFonts w:ascii="Tahoma" w:hAnsi="Tahoma" w:cs="Tahoma"/>
          <w:sz w:val="24"/>
          <w:lang w:val="fr-FR"/>
        </w:rPr>
        <w:t>Services d’Abonnement TechNet SA</w:t>
      </w:r>
      <w:bookmarkEnd w:id="749"/>
      <w:bookmarkEnd w:id="750"/>
    </w:p>
    <w:p w14:paraId="095FB5E1" w14:textId="77777777" w:rsidR="00023FE7" w:rsidRPr="006030C8" w:rsidRDefault="00023FE7" w:rsidP="00792D1E">
      <w:pPr>
        <w:rPr>
          <w:lang w:val="fr-FR"/>
        </w:rPr>
      </w:pPr>
    </w:p>
    <w:p w14:paraId="37D13342" w14:textId="77777777" w:rsidR="004A4D28" w:rsidRPr="0005597D" w:rsidRDefault="00A65414" w:rsidP="00792D1E">
      <w:pPr>
        <w:pStyle w:val="AppendixBodyText"/>
        <w:spacing w:after="0"/>
        <w:rPr>
          <w:spacing w:val="-2"/>
          <w:lang w:val="fr-FR"/>
        </w:rPr>
      </w:pPr>
      <w:r w:rsidRPr="0005597D">
        <w:rPr>
          <w:rFonts w:ascii="Tahoma" w:eastAsia="Calibri" w:hAnsi="Tahoma" w:cs="Tahoma"/>
          <w:spacing w:val="-2"/>
          <w:sz w:val="18"/>
          <w:szCs w:val="18"/>
          <w:lang w:val="fr-FR"/>
        </w:rPr>
        <w:t xml:space="preserve">Les clients qui ont souscrit une Software Assurance pour les produits éligibles au sein du groupe de produits Serveurs sont éligibles au support Services d’Abonnement TechNet SA pendant la durée de leur Software Assurance. </w:t>
      </w:r>
      <w:r w:rsidRPr="0005597D">
        <w:rPr>
          <w:rFonts w:ascii="Tahoma" w:hAnsi="Tahoma" w:cs="Tahoma"/>
          <w:spacing w:val="-2"/>
          <w:sz w:val="18"/>
          <w:szCs w:val="18"/>
          <w:lang w:val="fr-FR"/>
        </w:rPr>
        <w:t>Cela permet aux professionnels TI d’obtenir des réponses aux questions techniques posées par leurs collègues chargés des activités métier.</w:t>
      </w:r>
      <w:r w:rsidR="006030C8" w:rsidRPr="0005597D">
        <w:rPr>
          <w:rFonts w:ascii="Tahoma" w:hAnsi="Tahoma" w:cs="Tahoma"/>
          <w:spacing w:val="-2"/>
          <w:sz w:val="18"/>
          <w:szCs w:val="18"/>
          <w:lang w:val="fr-FR"/>
        </w:rPr>
        <w:t xml:space="preserve"> </w:t>
      </w:r>
      <w:r w:rsidRPr="0005597D">
        <w:rPr>
          <w:rFonts w:ascii="Tahoma" w:hAnsi="Tahoma" w:cs="Tahoma"/>
          <w:spacing w:val="-2"/>
          <w:sz w:val="18"/>
          <w:szCs w:val="18"/>
          <w:lang w:val="fr-FR"/>
        </w:rPr>
        <w:t>Les professionnels du support Microsoft administrent les groupes de discussion pour améliorer la précision des réponses.</w:t>
      </w:r>
      <w:r w:rsidR="006030C8" w:rsidRPr="0005597D">
        <w:rPr>
          <w:rFonts w:ascii="Tahoma" w:hAnsi="Tahoma" w:cs="Tahoma"/>
          <w:spacing w:val="-2"/>
          <w:sz w:val="18"/>
          <w:szCs w:val="18"/>
          <w:lang w:val="fr-FR"/>
        </w:rPr>
        <w:t xml:space="preserve"> </w:t>
      </w:r>
      <w:r w:rsidRPr="0005597D">
        <w:rPr>
          <w:rFonts w:ascii="Tahoma" w:hAnsi="Tahoma" w:cs="Tahoma"/>
          <w:spacing w:val="-2"/>
          <w:sz w:val="18"/>
          <w:szCs w:val="18"/>
          <w:lang w:val="fr-FR"/>
        </w:rPr>
        <w:t>Un Identifiant Utilisateur est attribué au client pour lui permettre d’accéder aux services en ligne.</w:t>
      </w:r>
    </w:p>
    <w:p w14:paraId="6FA83F7E" w14:textId="77777777" w:rsidR="00FE5F1D" w:rsidRPr="006030C8" w:rsidRDefault="00FE5F1D" w:rsidP="00792D1E">
      <w:pPr>
        <w:pStyle w:val="AppendixBodyText"/>
        <w:spacing w:after="0"/>
        <w:rPr>
          <w:lang w:val="fr-FR"/>
        </w:rPr>
      </w:pPr>
    </w:p>
    <w:p w14:paraId="2498C0C8" w14:textId="77777777" w:rsidR="00023FE7" w:rsidRPr="006030C8" w:rsidRDefault="00023FE7" w:rsidP="00792D1E">
      <w:pPr>
        <w:pStyle w:val="AppendixBodyText"/>
        <w:spacing w:after="0"/>
        <w:rPr>
          <w:lang w:val="fr-FR"/>
        </w:rPr>
      </w:pPr>
      <w:r w:rsidRPr="006030C8">
        <w:rPr>
          <w:rFonts w:ascii="Tahoma" w:hAnsi="Tahoma" w:cs="Tahoma"/>
          <w:sz w:val="18"/>
          <w:szCs w:val="18"/>
          <w:lang w:val="fr-FR"/>
        </w:rPr>
        <w:t>Les clients recevront un Identifiant Utilisateur pour chaque produit éligible couvert par la Software Assurance tel qu’indiqué ci-dessous :</w:t>
      </w:r>
    </w:p>
    <w:p w14:paraId="132883D0" w14:textId="77777777" w:rsidR="00023FE7" w:rsidRPr="006030C8" w:rsidRDefault="00023FE7" w:rsidP="00792D1E">
      <w:pPr>
        <w:pStyle w:val="AppendixBodyText"/>
        <w:spacing w:after="0"/>
        <w:rPr>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352"/>
        <w:gridCol w:w="1958"/>
      </w:tblGrid>
      <w:tr w:rsidR="0036654E" w14:paraId="7BA01D0E" w14:textId="77777777" w:rsidTr="00BE4E73">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14557D29" w14:textId="77777777" w:rsidR="0036654E" w:rsidRDefault="0036654E" w:rsidP="00D824E9">
            <w:pPr>
              <w:pStyle w:val="AppendixTableHeadings"/>
              <w:keepNext/>
              <w:rPr>
                <w:rFonts w:ascii="Tahoma" w:hAnsi="Tahoma" w:cs="Tahoma"/>
                <w:sz w:val="20"/>
                <w:szCs w:val="20"/>
              </w:rPr>
            </w:pPr>
            <w:r>
              <w:rPr>
                <w:rFonts w:ascii="Tahoma" w:hAnsi="Tahoma" w:cs="Tahoma"/>
                <w:sz w:val="20"/>
                <w:szCs w:val="20"/>
              </w:rPr>
              <w:t>Groupes de Produits</w:t>
            </w:r>
          </w:p>
        </w:tc>
        <w:tc>
          <w:tcPr>
            <w:tcW w:w="3352" w:type="dxa"/>
            <w:tcBorders>
              <w:top w:val="single" w:sz="8" w:space="0" w:color="auto"/>
              <w:left w:val="single" w:sz="8" w:space="0" w:color="auto"/>
              <w:bottom w:val="single" w:sz="8" w:space="0" w:color="auto"/>
              <w:right w:val="single" w:sz="8" w:space="0" w:color="auto"/>
            </w:tcBorders>
            <w:shd w:val="clear" w:color="auto" w:fill="FFCC99"/>
            <w:vAlign w:val="center"/>
          </w:tcPr>
          <w:p w14:paraId="2EAF4305" w14:textId="77777777" w:rsidR="0036654E" w:rsidRPr="006030C8" w:rsidRDefault="0036654E">
            <w:pPr>
              <w:pStyle w:val="AppendixTableHeadings"/>
              <w:rPr>
                <w:rFonts w:ascii="Tahoma" w:hAnsi="Tahoma" w:cs="Tahoma"/>
                <w:sz w:val="20"/>
                <w:szCs w:val="20"/>
                <w:lang w:val="fr-FR"/>
              </w:rPr>
            </w:pPr>
            <w:r w:rsidRPr="006030C8">
              <w:rPr>
                <w:rFonts w:ascii="Tahoma" w:hAnsi="Tahoma" w:cs="Tahoma"/>
                <w:sz w:val="20"/>
                <w:szCs w:val="20"/>
                <w:lang w:val="fr-FR"/>
              </w:rPr>
              <w:t>Licence Open, Open Value Souscription – Solutions Éducation, Open Value et Éducation avec participation au programme Software Assurance Membership</w:t>
            </w:r>
          </w:p>
        </w:tc>
        <w:tc>
          <w:tcPr>
            <w:tcW w:w="1958" w:type="dxa"/>
            <w:tcBorders>
              <w:top w:val="single" w:sz="8" w:space="0" w:color="auto"/>
              <w:left w:val="single" w:sz="8" w:space="0" w:color="auto"/>
              <w:bottom w:val="single" w:sz="8" w:space="0" w:color="auto"/>
              <w:right w:val="single" w:sz="8" w:space="0" w:color="auto"/>
            </w:tcBorders>
            <w:shd w:val="clear" w:color="auto" w:fill="FFCC99"/>
            <w:vAlign w:val="center"/>
          </w:tcPr>
          <w:p w14:paraId="14AAE857" w14:textId="77777777" w:rsidR="0036654E" w:rsidRDefault="0036654E">
            <w:pPr>
              <w:pStyle w:val="AppendixTableHeadings"/>
              <w:rPr>
                <w:rFonts w:ascii="Tahoma" w:hAnsi="Tahoma" w:cs="Tahoma"/>
                <w:sz w:val="20"/>
                <w:szCs w:val="20"/>
              </w:rPr>
            </w:pPr>
            <w:r>
              <w:rPr>
                <w:rFonts w:ascii="Tahoma" w:hAnsi="Tahoma" w:cs="Tahoma"/>
                <w:sz w:val="20"/>
                <w:szCs w:val="20"/>
              </w:rPr>
              <w:t>Select/Select Plus/CE</w:t>
            </w:r>
          </w:p>
        </w:tc>
      </w:tr>
      <w:tr w:rsidR="0036654E" w:rsidRPr="00FD12DC" w14:paraId="2B86C056" w14:textId="77777777" w:rsidTr="00BE4E73">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48879EEB" w14:textId="77777777" w:rsidR="0036654E" w:rsidRPr="007E466C" w:rsidRDefault="0036654E" w:rsidP="00D824E9">
            <w:pPr>
              <w:pStyle w:val="AppendixTableText"/>
              <w:keepNext/>
              <w:rPr>
                <w:rFonts w:ascii="Tahoma" w:hAnsi="Tahoma" w:cs="Tahoma"/>
                <w:b/>
              </w:rPr>
            </w:pPr>
            <w:r>
              <w:rPr>
                <w:rFonts w:ascii="Tahoma" w:hAnsi="Tahoma" w:cs="Tahoma"/>
                <w:b/>
                <w:sz w:val="20"/>
              </w:rPr>
              <w:t>Groupe des Produits Serveurs</w:t>
            </w:r>
          </w:p>
        </w:tc>
        <w:tc>
          <w:tcPr>
            <w:tcW w:w="3352" w:type="dxa"/>
            <w:tcBorders>
              <w:top w:val="single" w:sz="8" w:space="0" w:color="auto"/>
              <w:left w:val="single" w:sz="8" w:space="0" w:color="auto"/>
              <w:bottom w:val="single" w:sz="8" w:space="0" w:color="auto"/>
              <w:right w:val="single" w:sz="8" w:space="0" w:color="auto"/>
            </w:tcBorders>
            <w:shd w:val="clear" w:color="auto" w:fill="FFFFFF"/>
            <w:vAlign w:val="center"/>
          </w:tcPr>
          <w:p w14:paraId="15E86887" w14:textId="77777777" w:rsidR="0036654E" w:rsidRPr="006030C8" w:rsidRDefault="0036654E" w:rsidP="00A9099B">
            <w:pPr>
              <w:pStyle w:val="AppendixTableText"/>
              <w:rPr>
                <w:lang w:val="fr-FR"/>
              </w:rPr>
            </w:pPr>
            <w:r w:rsidRPr="006030C8">
              <w:rPr>
                <w:rFonts w:ascii="Tahoma" w:hAnsi="Tahoma" w:cs="Tahoma"/>
                <w:lang w:val="fr-FR"/>
              </w:rPr>
              <w:t>1 ID Utilisateur par</w:t>
            </w:r>
          </w:p>
          <w:p w14:paraId="0FFEBDA4" w14:textId="77777777" w:rsidR="0036654E" w:rsidRPr="006030C8" w:rsidRDefault="0036654E" w:rsidP="00A9099B">
            <w:pPr>
              <w:pStyle w:val="AppendixTableText"/>
              <w:rPr>
                <w:lang w:val="fr-FR"/>
              </w:rPr>
            </w:pPr>
            <w:r w:rsidRPr="006030C8">
              <w:rPr>
                <w:rFonts w:ascii="Tahoma" w:hAnsi="Tahoma" w:cs="Tahoma"/>
                <w:lang w:val="fr-FR"/>
              </w:rPr>
              <w:t>Licence Serveur</w:t>
            </w:r>
          </w:p>
          <w:p w14:paraId="3ABDF1B4" w14:textId="77777777" w:rsidR="0036654E" w:rsidRPr="006030C8" w:rsidRDefault="0036654E">
            <w:pPr>
              <w:pStyle w:val="AppendixTableText"/>
              <w:rPr>
                <w:rFonts w:ascii="Tahoma" w:hAnsi="Tahoma" w:cs="Tahoma"/>
                <w:lang w:val="fr-FR"/>
              </w:rPr>
            </w:pPr>
            <w:r w:rsidRPr="006030C8">
              <w:rPr>
                <w:rFonts w:ascii="Tahoma" w:hAnsi="Tahoma" w:cs="Tahoma"/>
                <w:lang w:val="fr-FR"/>
              </w:rPr>
              <w:t>(5 SA Serveur requises)</w:t>
            </w:r>
          </w:p>
        </w:tc>
        <w:tc>
          <w:tcPr>
            <w:tcW w:w="1958" w:type="dxa"/>
            <w:tcBorders>
              <w:top w:val="single" w:sz="8" w:space="0" w:color="auto"/>
              <w:left w:val="single" w:sz="8" w:space="0" w:color="auto"/>
              <w:bottom w:val="single" w:sz="8" w:space="0" w:color="auto"/>
              <w:right w:val="single" w:sz="8" w:space="0" w:color="auto"/>
            </w:tcBorders>
            <w:shd w:val="clear" w:color="auto" w:fill="FFFFFF"/>
            <w:vAlign w:val="center"/>
          </w:tcPr>
          <w:p w14:paraId="23EE57EA" w14:textId="77777777" w:rsidR="0036654E" w:rsidRPr="006030C8" w:rsidRDefault="0036654E" w:rsidP="00A9099B">
            <w:pPr>
              <w:pStyle w:val="AppendixTableText"/>
              <w:rPr>
                <w:lang w:val="fr-FR"/>
              </w:rPr>
            </w:pPr>
            <w:r w:rsidRPr="006030C8">
              <w:rPr>
                <w:rFonts w:ascii="Tahoma" w:hAnsi="Tahoma" w:cs="Tahoma"/>
                <w:lang w:val="fr-FR"/>
              </w:rPr>
              <w:t>1 ID Utilisateur par</w:t>
            </w:r>
          </w:p>
          <w:p w14:paraId="09AF7777" w14:textId="77777777" w:rsidR="0036654E" w:rsidRPr="006030C8" w:rsidRDefault="0036654E">
            <w:pPr>
              <w:pStyle w:val="AppendixTableText"/>
              <w:rPr>
                <w:rFonts w:ascii="Tahoma" w:hAnsi="Tahoma" w:cs="Tahoma"/>
                <w:lang w:val="fr-FR"/>
              </w:rPr>
            </w:pPr>
            <w:r w:rsidRPr="006030C8">
              <w:rPr>
                <w:rFonts w:ascii="Tahoma" w:hAnsi="Tahoma" w:cs="Tahoma"/>
                <w:lang w:val="fr-FR"/>
              </w:rPr>
              <w:t>Licence Serveur</w:t>
            </w:r>
          </w:p>
        </w:tc>
      </w:tr>
    </w:tbl>
    <w:p w14:paraId="6B8D6E3E" w14:textId="77777777" w:rsidR="00B2460D" w:rsidRPr="006030C8" w:rsidRDefault="00B2460D">
      <w:pPr>
        <w:pStyle w:val="AppendixBodyText"/>
        <w:rPr>
          <w:lang w:val="fr-FR"/>
        </w:rPr>
      </w:pPr>
    </w:p>
    <w:tbl>
      <w:tblPr>
        <w:tblpPr w:leftFromText="180" w:rightFromText="180" w:vertAnchor="text" w:horzAnchor="margin" w:tblpX="113" w:tblpY="-94"/>
        <w:tblW w:w="954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68"/>
        <w:gridCol w:w="1055"/>
        <w:gridCol w:w="1440"/>
        <w:gridCol w:w="1350"/>
        <w:gridCol w:w="1530"/>
        <w:gridCol w:w="1350"/>
        <w:gridCol w:w="1456"/>
      </w:tblGrid>
      <w:tr w:rsidR="0043190C" w:rsidRPr="00FD12DC" w14:paraId="5F958BFE" w14:textId="77777777" w:rsidTr="00056394">
        <w:trPr>
          <w:trHeight w:val="178"/>
        </w:trPr>
        <w:tc>
          <w:tcPr>
            <w:tcW w:w="1368" w:type="dxa"/>
            <w:shd w:val="clear" w:color="auto" w:fill="FFCC99"/>
            <w:vAlign w:val="center"/>
          </w:tcPr>
          <w:p w14:paraId="2BCB39E9" w14:textId="77777777" w:rsidR="0043190C" w:rsidRDefault="0043190C" w:rsidP="00056394">
            <w:pPr>
              <w:pStyle w:val="AppendixTableHeadings"/>
              <w:keepNext/>
              <w:spacing w:line="240" w:lineRule="auto"/>
              <w:rPr>
                <w:rFonts w:ascii="Tahoma" w:hAnsi="Tahoma" w:cs="Tahoma"/>
                <w:sz w:val="20"/>
                <w:szCs w:val="20"/>
              </w:rPr>
            </w:pPr>
            <w:r>
              <w:rPr>
                <w:rFonts w:ascii="Tahoma" w:hAnsi="Tahoma" w:cs="Tahoma"/>
                <w:sz w:val="20"/>
                <w:szCs w:val="20"/>
              </w:rPr>
              <w:lastRenderedPageBreak/>
              <w:t>Groupes de Produits</w:t>
            </w:r>
          </w:p>
        </w:tc>
        <w:tc>
          <w:tcPr>
            <w:tcW w:w="1055" w:type="dxa"/>
            <w:shd w:val="clear" w:color="auto" w:fill="FFCC99"/>
            <w:vAlign w:val="center"/>
          </w:tcPr>
          <w:p w14:paraId="2E795D03" w14:textId="77777777" w:rsidR="0043190C" w:rsidRDefault="0043190C" w:rsidP="00056394">
            <w:pPr>
              <w:pStyle w:val="AppendixTableHeadings"/>
              <w:keepNext/>
              <w:spacing w:line="240" w:lineRule="auto"/>
              <w:rPr>
                <w:rFonts w:ascii="Tahoma" w:hAnsi="Tahoma" w:cs="Tahoma"/>
                <w:sz w:val="20"/>
                <w:szCs w:val="20"/>
              </w:rPr>
            </w:pPr>
            <w:r>
              <w:rPr>
                <w:rFonts w:ascii="Tahoma" w:hAnsi="Tahoma" w:cs="Tahoma"/>
                <w:sz w:val="20"/>
                <w:szCs w:val="20"/>
              </w:rPr>
              <w:t>Open Value avec SAM</w:t>
            </w:r>
          </w:p>
        </w:tc>
        <w:tc>
          <w:tcPr>
            <w:tcW w:w="1440" w:type="dxa"/>
            <w:shd w:val="clear" w:color="auto" w:fill="FFCC99"/>
            <w:vAlign w:val="center"/>
          </w:tcPr>
          <w:p w14:paraId="00F20CDE" w14:textId="77777777" w:rsidR="0043190C" w:rsidRPr="004F549F" w:rsidRDefault="0043190C" w:rsidP="00056394">
            <w:pPr>
              <w:pStyle w:val="AppendixTableHeadings"/>
              <w:keepNext/>
              <w:spacing w:line="240" w:lineRule="auto"/>
              <w:ind w:left="-56"/>
            </w:pPr>
            <w:r>
              <w:rPr>
                <w:rFonts w:ascii="Tahoma" w:hAnsi="Tahoma" w:cs="Tahoma"/>
                <w:sz w:val="20"/>
                <w:szCs w:val="20"/>
              </w:rPr>
              <w:t>Participation au programme Software Assurance Membership (SAM)</w:t>
            </w:r>
          </w:p>
          <w:p w14:paraId="60E44CC8" w14:textId="77777777" w:rsidR="0043190C" w:rsidRDefault="0043190C" w:rsidP="00056394">
            <w:pPr>
              <w:pStyle w:val="AppendixTableHeadings"/>
              <w:keepNext/>
              <w:spacing w:line="240" w:lineRule="auto"/>
              <w:rPr>
                <w:rFonts w:ascii="Tahoma" w:hAnsi="Tahoma" w:cs="Tahoma"/>
                <w:sz w:val="20"/>
                <w:szCs w:val="20"/>
              </w:rPr>
            </w:pPr>
            <w:r>
              <w:rPr>
                <w:rFonts w:ascii="Tahoma" w:hAnsi="Tahoma" w:cs="Tahoma"/>
                <w:sz w:val="20"/>
                <w:szCs w:val="20"/>
              </w:rPr>
              <w:t>250-2</w:t>
            </w:r>
            <w:r w:rsidR="006C47FD">
              <w:rPr>
                <w:rFonts w:ascii="Tahoma" w:hAnsi="Tahoma" w:cs="Tahoma"/>
                <w:sz w:val="20"/>
                <w:szCs w:val="20"/>
              </w:rPr>
              <w:t xml:space="preserve"> </w:t>
            </w:r>
            <w:r>
              <w:rPr>
                <w:rFonts w:ascii="Tahoma" w:hAnsi="Tahoma" w:cs="Tahoma"/>
                <w:sz w:val="20"/>
                <w:szCs w:val="20"/>
              </w:rPr>
              <w:t xml:space="preserve">399 </w:t>
            </w:r>
          </w:p>
        </w:tc>
        <w:tc>
          <w:tcPr>
            <w:tcW w:w="1350" w:type="dxa"/>
            <w:shd w:val="clear" w:color="auto" w:fill="FFCC99"/>
            <w:vAlign w:val="center"/>
          </w:tcPr>
          <w:p w14:paraId="31626DF9" w14:textId="77777777" w:rsidR="0043190C" w:rsidRPr="006C47FD" w:rsidRDefault="0043190C" w:rsidP="00056394">
            <w:pPr>
              <w:pStyle w:val="AppendixTableHeadings"/>
              <w:keepNext/>
              <w:spacing w:line="240" w:lineRule="auto"/>
              <w:ind w:left="-137" w:right="-142"/>
              <w:rPr>
                <w:lang w:val="fr-FR"/>
              </w:rPr>
            </w:pPr>
            <w:r w:rsidRPr="006C47FD">
              <w:rPr>
                <w:rFonts w:ascii="Tahoma" w:hAnsi="Tahoma" w:cs="Tahoma"/>
                <w:sz w:val="20"/>
                <w:szCs w:val="20"/>
                <w:lang w:val="fr-FR"/>
              </w:rPr>
              <w:t>Participation au programme Software Assurance Membership (SAM)</w:t>
            </w:r>
          </w:p>
          <w:p w14:paraId="2821BC2E" w14:textId="77777777" w:rsidR="0043190C" w:rsidRPr="006C47FD" w:rsidRDefault="0043190C" w:rsidP="00056394">
            <w:pPr>
              <w:pStyle w:val="AppendixTableHeadings"/>
              <w:keepNext/>
              <w:spacing w:line="240" w:lineRule="auto"/>
              <w:rPr>
                <w:rFonts w:ascii="Tahoma" w:hAnsi="Tahoma" w:cs="Tahoma"/>
                <w:sz w:val="20"/>
                <w:szCs w:val="20"/>
                <w:lang w:val="fr-FR"/>
              </w:rPr>
            </w:pPr>
            <w:r w:rsidRPr="006C47FD">
              <w:rPr>
                <w:rFonts w:ascii="Tahoma" w:hAnsi="Tahoma" w:cs="Tahoma"/>
                <w:sz w:val="20"/>
                <w:szCs w:val="20"/>
                <w:lang w:val="fr-FR"/>
              </w:rPr>
              <w:t>2</w:t>
            </w:r>
            <w:r w:rsidR="006C47FD" w:rsidRPr="006C47FD">
              <w:rPr>
                <w:rFonts w:ascii="Tahoma" w:hAnsi="Tahoma" w:cs="Tahoma"/>
                <w:sz w:val="20"/>
                <w:szCs w:val="20"/>
                <w:lang w:val="fr-FR"/>
              </w:rPr>
              <w:t xml:space="preserve"> </w:t>
            </w:r>
            <w:r w:rsidRPr="006C47FD">
              <w:rPr>
                <w:rFonts w:ascii="Tahoma" w:hAnsi="Tahoma" w:cs="Tahoma"/>
                <w:sz w:val="20"/>
                <w:szCs w:val="20"/>
                <w:lang w:val="fr-FR"/>
              </w:rPr>
              <w:t>400-</w:t>
            </w:r>
            <w:r w:rsidR="006C47FD">
              <w:rPr>
                <w:rFonts w:ascii="Tahoma" w:hAnsi="Tahoma" w:cs="Tahoma"/>
                <w:sz w:val="20"/>
                <w:szCs w:val="20"/>
                <w:lang w:val="fr-FR"/>
              </w:rPr>
              <w:br/>
            </w:r>
            <w:r w:rsidRPr="006C47FD">
              <w:rPr>
                <w:rFonts w:ascii="Tahoma" w:hAnsi="Tahoma" w:cs="Tahoma"/>
                <w:sz w:val="20"/>
                <w:szCs w:val="20"/>
                <w:lang w:val="fr-FR"/>
              </w:rPr>
              <w:t>5</w:t>
            </w:r>
            <w:r w:rsidR="006C47FD" w:rsidRPr="006C47FD">
              <w:rPr>
                <w:rFonts w:ascii="Tahoma" w:hAnsi="Tahoma" w:cs="Tahoma"/>
                <w:sz w:val="20"/>
                <w:szCs w:val="20"/>
                <w:lang w:val="fr-FR"/>
              </w:rPr>
              <w:t xml:space="preserve"> </w:t>
            </w:r>
            <w:r w:rsidRPr="006C47FD">
              <w:rPr>
                <w:rFonts w:ascii="Tahoma" w:hAnsi="Tahoma" w:cs="Tahoma"/>
                <w:sz w:val="20"/>
                <w:szCs w:val="20"/>
                <w:lang w:val="fr-FR"/>
              </w:rPr>
              <w:t>999</w:t>
            </w:r>
          </w:p>
        </w:tc>
        <w:tc>
          <w:tcPr>
            <w:tcW w:w="1530" w:type="dxa"/>
            <w:shd w:val="clear" w:color="auto" w:fill="FFCC99"/>
            <w:vAlign w:val="center"/>
          </w:tcPr>
          <w:p w14:paraId="313CF892" w14:textId="77777777" w:rsidR="0043190C" w:rsidRPr="006C47FD" w:rsidRDefault="0043190C" w:rsidP="00056394">
            <w:pPr>
              <w:pStyle w:val="AppendixTableHeadings"/>
              <w:keepNext/>
              <w:spacing w:line="240" w:lineRule="auto"/>
              <w:ind w:left="-74"/>
              <w:rPr>
                <w:lang w:val="fr-FR"/>
              </w:rPr>
            </w:pPr>
            <w:r w:rsidRPr="006C47FD">
              <w:rPr>
                <w:rFonts w:ascii="Tahoma" w:hAnsi="Tahoma" w:cs="Tahoma"/>
                <w:sz w:val="20"/>
                <w:szCs w:val="20"/>
                <w:lang w:val="fr-FR"/>
              </w:rPr>
              <w:t>Participation au programme Software Assurance Membership (SAM)</w:t>
            </w:r>
          </w:p>
          <w:p w14:paraId="0B18B3F0" w14:textId="77777777" w:rsidR="0043190C" w:rsidRPr="006C47FD" w:rsidRDefault="0043190C" w:rsidP="005E1E4B">
            <w:pPr>
              <w:pStyle w:val="AppendixTableHeadings"/>
              <w:keepNext/>
              <w:spacing w:line="240" w:lineRule="auto"/>
              <w:rPr>
                <w:rFonts w:ascii="Tahoma" w:hAnsi="Tahoma" w:cs="Tahoma"/>
                <w:sz w:val="20"/>
                <w:szCs w:val="20"/>
                <w:lang w:val="fr-FR"/>
              </w:rPr>
            </w:pPr>
            <w:r w:rsidRPr="006C47FD">
              <w:rPr>
                <w:rFonts w:ascii="Tahoma" w:hAnsi="Tahoma" w:cs="Tahoma"/>
                <w:sz w:val="20"/>
                <w:szCs w:val="20"/>
                <w:lang w:val="fr-FR"/>
              </w:rPr>
              <w:t>6</w:t>
            </w:r>
            <w:r w:rsidR="005E1E4B">
              <w:rPr>
                <w:rFonts w:ascii="Tahoma" w:hAnsi="Tahoma" w:cs="Tahoma"/>
                <w:sz w:val="20"/>
                <w:szCs w:val="20"/>
                <w:lang w:val="fr-FR"/>
              </w:rPr>
              <w:t xml:space="preserve"> </w:t>
            </w:r>
            <w:r w:rsidRPr="006C47FD">
              <w:rPr>
                <w:rFonts w:ascii="Tahoma" w:hAnsi="Tahoma" w:cs="Tahoma"/>
                <w:sz w:val="20"/>
                <w:szCs w:val="20"/>
                <w:lang w:val="fr-FR"/>
              </w:rPr>
              <w:t>000-</w:t>
            </w:r>
            <w:r w:rsidR="006C47FD">
              <w:rPr>
                <w:rFonts w:ascii="Tahoma" w:hAnsi="Tahoma" w:cs="Tahoma"/>
                <w:sz w:val="20"/>
                <w:szCs w:val="20"/>
                <w:lang w:val="fr-FR"/>
              </w:rPr>
              <w:br/>
            </w:r>
            <w:r w:rsidRPr="006C47FD">
              <w:rPr>
                <w:rFonts w:ascii="Tahoma" w:hAnsi="Tahoma" w:cs="Tahoma"/>
                <w:sz w:val="20"/>
                <w:szCs w:val="20"/>
                <w:lang w:val="fr-FR"/>
              </w:rPr>
              <w:t>14</w:t>
            </w:r>
            <w:r w:rsidR="006C47FD">
              <w:rPr>
                <w:rFonts w:ascii="Tahoma" w:hAnsi="Tahoma" w:cs="Tahoma"/>
                <w:sz w:val="20"/>
                <w:szCs w:val="20"/>
                <w:lang w:val="fr-FR"/>
              </w:rPr>
              <w:t xml:space="preserve"> </w:t>
            </w:r>
            <w:r w:rsidRPr="006C47FD">
              <w:rPr>
                <w:rFonts w:ascii="Tahoma" w:hAnsi="Tahoma" w:cs="Tahoma"/>
                <w:sz w:val="20"/>
                <w:szCs w:val="20"/>
                <w:lang w:val="fr-FR"/>
              </w:rPr>
              <w:t>999</w:t>
            </w:r>
          </w:p>
        </w:tc>
        <w:tc>
          <w:tcPr>
            <w:tcW w:w="1350" w:type="dxa"/>
            <w:shd w:val="clear" w:color="auto" w:fill="FFCC99"/>
            <w:vAlign w:val="center"/>
          </w:tcPr>
          <w:p w14:paraId="4DBBA8D2" w14:textId="77777777" w:rsidR="0043190C" w:rsidRPr="006C47FD" w:rsidRDefault="0043190C" w:rsidP="00056394">
            <w:pPr>
              <w:pStyle w:val="AppendixTableHeadings"/>
              <w:keepNext/>
              <w:spacing w:line="240" w:lineRule="auto"/>
              <w:ind w:left="-101" w:right="-61"/>
              <w:rPr>
                <w:lang w:val="fr-FR"/>
              </w:rPr>
            </w:pPr>
            <w:r w:rsidRPr="006C47FD">
              <w:rPr>
                <w:rFonts w:ascii="Tahoma" w:hAnsi="Tahoma" w:cs="Tahoma"/>
                <w:sz w:val="20"/>
                <w:szCs w:val="20"/>
                <w:lang w:val="fr-FR"/>
              </w:rPr>
              <w:t>Participation au programme Software Assurance Membership (SAM)</w:t>
            </w:r>
          </w:p>
          <w:p w14:paraId="334867B1" w14:textId="77777777" w:rsidR="0043190C" w:rsidRPr="006C47FD" w:rsidRDefault="0043190C" w:rsidP="00056394">
            <w:pPr>
              <w:pStyle w:val="AppendixTableHeadings"/>
              <w:keepNext/>
              <w:spacing w:line="240" w:lineRule="auto"/>
              <w:rPr>
                <w:rFonts w:ascii="Tahoma" w:hAnsi="Tahoma" w:cs="Tahoma"/>
                <w:sz w:val="20"/>
                <w:szCs w:val="20"/>
                <w:lang w:val="fr-FR"/>
              </w:rPr>
            </w:pPr>
            <w:r w:rsidRPr="006C47FD">
              <w:rPr>
                <w:rFonts w:ascii="Tahoma" w:hAnsi="Tahoma" w:cs="Tahoma"/>
                <w:sz w:val="20"/>
                <w:szCs w:val="20"/>
                <w:lang w:val="fr-FR"/>
              </w:rPr>
              <w:t>15</w:t>
            </w:r>
            <w:r w:rsidR="006C47FD" w:rsidRPr="006C47FD">
              <w:rPr>
                <w:rFonts w:ascii="Tahoma" w:hAnsi="Tahoma" w:cs="Tahoma"/>
                <w:sz w:val="20"/>
                <w:szCs w:val="20"/>
                <w:lang w:val="fr-FR"/>
              </w:rPr>
              <w:t xml:space="preserve"> </w:t>
            </w:r>
            <w:r w:rsidRPr="006C47FD">
              <w:rPr>
                <w:rFonts w:ascii="Tahoma" w:hAnsi="Tahoma" w:cs="Tahoma"/>
                <w:sz w:val="20"/>
                <w:szCs w:val="20"/>
                <w:lang w:val="fr-FR"/>
              </w:rPr>
              <w:t>000+</w:t>
            </w:r>
          </w:p>
        </w:tc>
        <w:tc>
          <w:tcPr>
            <w:tcW w:w="1456" w:type="dxa"/>
            <w:shd w:val="clear" w:color="auto" w:fill="FFCC99"/>
            <w:vAlign w:val="center"/>
          </w:tcPr>
          <w:p w14:paraId="7BBEBE40" w14:textId="77777777" w:rsidR="0043190C" w:rsidRPr="006030C8" w:rsidRDefault="0043190C" w:rsidP="00056394">
            <w:pPr>
              <w:pStyle w:val="AppendixTableHeadings"/>
              <w:keepNext/>
              <w:spacing w:line="240" w:lineRule="auto"/>
              <w:rPr>
                <w:rFonts w:ascii="Tahoma" w:hAnsi="Tahoma" w:cs="Tahoma"/>
                <w:sz w:val="20"/>
                <w:szCs w:val="20"/>
                <w:lang w:val="fr-FR"/>
              </w:rPr>
            </w:pPr>
            <w:r w:rsidRPr="006030C8">
              <w:rPr>
                <w:rFonts w:ascii="Tahoma" w:hAnsi="Tahoma" w:cs="Tahoma"/>
                <w:sz w:val="20"/>
                <w:szCs w:val="20"/>
                <w:lang w:val="fr-FR"/>
              </w:rPr>
              <w:t>Select Éducation</w:t>
            </w:r>
            <w:r w:rsidR="006C47FD">
              <w:rPr>
                <w:rFonts w:ascii="Tahoma" w:hAnsi="Tahoma" w:cs="Tahoma"/>
                <w:sz w:val="20"/>
                <w:szCs w:val="20"/>
                <w:lang w:val="fr-FR"/>
              </w:rPr>
              <w:t xml:space="preserve"> </w:t>
            </w:r>
            <w:r w:rsidRPr="006030C8">
              <w:rPr>
                <w:rFonts w:ascii="Tahoma" w:hAnsi="Tahoma" w:cs="Tahoma"/>
                <w:sz w:val="20"/>
                <w:szCs w:val="20"/>
                <w:lang w:val="fr-FR"/>
              </w:rPr>
              <w:t>/</w:t>
            </w:r>
            <w:r w:rsidR="006C47FD">
              <w:rPr>
                <w:rFonts w:ascii="Tahoma" w:hAnsi="Tahoma" w:cs="Tahoma"/>
                <w:sz w:val="20"/>
                <w:szCs w:val="20"/>
                <w:lang w:val="fr-FR"/>
              </w:rPr>
              <w:t xml:space="preserve"> </w:t>
            </w:r>
            <w:r w:rsidRPr="006030C8">
              <w:rPr>
                <w:rFonts w:ascii="Tahoma" w:hAnsi="Tahoma" w:cs="Tahoma"/>
                <w:sz w:val="20"/>
                <w:szCs w:val="20"/>
                <w:lang w:val="fr-FR"/>
              </w:rPr>
              <w:t>Select Plus Éducation</w:t>
            </w:r>
            <w:r w:rsidR="006C47FD">
              <w:rPr>
                <w:rFonts w:ascii="Tahoma" w:hAnsi="Tahoma" w:cs="Tahoma"/>
                <w:sz w:val="20"/>
                <w:szCs w:val="20"/>
                <w:lang w:val="fr-FR"/>
              </w:rPr>
              <w:t xml:space="preserve"> </w:t>
            </w:r>
            <w:r w:rsidRPr="006030C8">
              <w:rPr>
                <w:rFonts w:ascii="Tahoma" w:hAnsi="Tahoma" w:cs="Tahoma"/>
                <w:sz w:val="20"/>
                <w:szCs w:val="20"/>
                <w:lang w:val="fr-FR"/>
              </w:rPr>
              <w:t>/</w:t>
            </w:r>
            <w:r w:rsidR="006C47FD">
              <w:rPr>
                <w:rFonts w:ascii="Tahoma" w:hAnsi="Tahoma" w:cs="Tahoma"/>
                <w:sz w:val="20"/>
                <w:szCs w:val="20"/>
                <w:lang w:val="fr-FR"/>
              </w:rPr>
              <w:t xml:space="preserve"> </w:t>
            </w:r>
            <w:r w:rsidRPr="006030C8">
              <w:rPr>
                <w:rFonts w:ascii="Tahoma" w:hAnsi="Tahoma" w:cs="Tahoma"/>
                <w:sz w:val="20"/>
                <w:szCs w:val="20"/>
                <w:lang w:val="fr-FR"/>
              </w:rPr>
              <w:t>Open avec SAM</w:t>
            </w:r>
          </w:p>
        </w:tc>
      </w:tr>
      <w:tr w:rsidR="0043190C" w:rsidRPr="00FD12DC" w14:paraId="6C16C3C8" w14:textId="77777777" w:rsidTr="00056394">
        <w:trPr>
          <w:trHeight w:val="236"/>
        </w:trPr>
        <w:tc>
          <w:tcPr>
            <w:tcW w:w="1368" w:type="dxa"/>
            <w:vAlign w:val="center"/>
          </w:tcPr>
          <w:p w14:paraId="07287B19" w14:textId="77777777" w:rsidR="0043190C" w:rsidRDefault="0043190C" w:rsidP="00056394">
            <w:pPr>
              <w:pStyle w:val="AppendixTableText"/>
              <w:keepNext/>
              <w:spacing w:line="240" w:lineRule="auto"/>
              <w:rPr>
                <w:rFonts w:ascii="Tahoma" w:hAnsi="Tahoma" w:cs="Tahoma"/>
              </w:rPr>
            </w:pPr>
            <w:r>
              <w:rPr>
                <w:rFonts w:ascii="Tahoma" w:hAnsi="Tahoma" w:cs="Tahoma"/>
                <w:b/>
              </w:rPr>
              <w:t>Groupe</w:t>
            </w:r>
            <w:r>
              <w:rPr>
                <w:rFonts w:ascii="Tahoma" w:hAnsi="Tahoma" w:cs="Tahoma"/>
              </w:rPr>
              <w:t xml:space="preserve"> </w:t>
            </w:r>
            <w:r>
              <w:rPr>
                <w:rFonts w:ascii="Tahoma" w:hAnsi="Tahoma" w:cs="Tahoma"/>
                <w:b/>
              </w:rPr>
              <w:t>Applications</w:t>
            </w:r>
          </w:p>
        </w:tc>
        <w:tc>
          <w:tcPr>
            <w:tcW w:w="1055" w:type="dxa"/>
            <w:vAlign w:val="center"/>
          </w:tcPr>
          <w:p w14:paraId="3707302B" w14:textId="77777777" w:rsidR="0043190C" w:rsidRDefault="0043190C" w:rsidP="00056394">
            <w:pPr>
              <w:pStyle w:val="AppendixTableText"/>
              <w:keepNext/>
              <w:spacing w:line="240" w:lineRule="auto"/>
              <w:rPr>
                <w:rFonts w:ascii="Tahoma" w:hAnsi="Tahoma" w:cs="Tahoma"/>
              </w:rPr>
            </w:pPr>
            <w:r>
              <w:rPr>
                <w:rFonts w:ascii="Tahoma" w:hAnsi="Tahoma" w:cs="Tahoma"/>
              </w:rPr>
              <w:t>1 ID Utilisateur par contrat</w:t>
            </w:r>
          </w:p>
        </w:tc>
        <w:tc>
          <w:tcPr>
            <w:tcW w:w="1440" w:type="dxa"/>
            <w:vAlign w:val="center"/>
          </w:tcPr>
          <w:p w14:paraId="29CFC367"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2 ID Utilisateur par</w:t>
            </w:r>
          </w:p>
          <w:p w14:paraId="228821D5"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5B86B2EE"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350" w:type="dxa"/>
            <w:vAlign w:val="center"/>
          </w:tcPr>
          <w:p w14:paraId="598B4A66"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5 ID Utilisateur par</w:t>
            </w:r>
          </w:p>
          <w:p w14:paraId="4FB20126"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7AE2DD54"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530" w:type="dxa"/>
            <w:vAlign w:val="center"/>
          </w:tcPr>
          <w:p w14:paraId="6C51C724"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10 ID Utilisateur par</w:t>
            </w:r>
          </w:p>
          <w:p w14:paraId="18519203"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0C5B4027"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350" w:type="dxa"/>
            <w:vAlign w:val="center"/>
          </w:tcPr>
          <w:p w14:paraId="23B8E173"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20 ID Utilisateur par</w:t>
            </w:r>
          </w:p>
          <w:p w14:paraId="06ADC4FC"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536AA09B"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456" w:type="dxa"/>
            <w:vAlign w:val="center"/>
          </w:tcPr>
          <w:p w14:paraId="3CA048D4" w14:textId="77777777" w:rsidR="0043190C" w:rsidRPr="006030C8" w:rsidRDefault="0043190C" w:rsidP="00056394">
            <w:pPr>
              <w:pStyle w:val="AppendixTableText"/>
              <w:keepNext/>
              <w:spacing w:line="240" w:lineRule="auto"/>
              <w:rPr>
                <w:rFonts w:ascii="Tahoma" w:hAnsi="Tahoma" w:cs="Tahoma"/>
                <w:lang w:val="fr-FR"/>
              </w:rPr>
            </w:pPr>
            <w:r w:rsidRPr="006030C8">
              <w:rPr>
                <w:rFonts w:ascii="Tahoma" w:hAnsi="Tahoma" w:cs="Tahoma"/>
                <w:lang w:val="fr-FR"/>
              </w:rPr>
              <w:t>1 ID Utilisateur par accord de mise en œuvre/contrat</w:t>
            </w:r>
          </w:p>
        </w:tc>
      </w:tr>
      <w:tr w:rsidR="0043190C" w:rsidRPr="00FD12DC" w14:paraId="7DF0ADCE" w14:textId="77777777" w:rsidTr="00056394">
        <w:trPr>
          <w:trHeight w:val="236"/>
        </w:trPr>
        <w:tc>
          <w:tcPr>
            <w:tcW w:w="1368" w:type="dxa"/>
            <w:vAlign w:val="center"/>
          </w:tcPr>
          <w:p w14:paraId="4061B688" w14:textId="77777777" w:rsidR="0043190C" w:rsidRDefault="0043190C" w:rsidP="00056394">
            <w:pPr>
              <w:pStyle w:val="AppendixTableText"/>
              <w:keepNext/>
              <w:spacing w:line="240" w:lineRule="auto"/>
              <w:rPr>
                <w:rFonts w:ascii="Tahoma" w:hAnsi="Tahoma" w:cs="Tahoma"/>
              </w:rPr>
            </w:pPr>
            <w:r>
              <w:rPr>
                <w:rFonts w:ascii="Tahoma" w:hAnsi="Tahoma" w:cs="Tahoma"/>
                <w:b/>
              </w:rPr>
              <w:t>Groupe</w:t>
            </w:r>
            <w:r>
              <w:rPr>
                <w:rFonts w:ascii="Tahoma" w:hAnsi="Tahoma" w:cs="Tahoma"/>
              </w:rPr>
              <w:t xml:space="preserve"> </w:t>
            </w:r>
            <w:r>
              <w:rPr>
                <w:rFonts w:ascii="Tahoma" w:hAnsi="Tahoma" w:cs="Tahoma"/>
                <w:b/>
              </w:rPr>
              <w:t>des Produits Systèmes</w:t>
            </w:r>
          </w:p>
        </w:tc>
        <w:tc>
          <w:tcPr>
            <w:tcW w:w="1055" w:type="dxa"/>
            <w:vAlign w:val="center"/>
          </w:tcPr>
          <w:p w14:paraId="7FA46861" w14:textId="77777777" w:rsidR="0043190C" w:rsidRDefault="0043190C" w:rsidP="00056394">
            <w:pPr>
              <w:pStyle w:val="AppendixTableText"/>
              <w:keepNext/>
              <w:spacing w:line="240" w:lineRule="auto"/>
              <w:rPr>
                <w:rFonts w:ascii="Tahoma" w:hAnsi="Tahoma" w:cs="Tahoma"/>
              </w:rPr>
            </w:pPr>
            <w:r>
              <w:rPr>
                <w:rFonts w:ascii="Tahoma" w:hAnsi="Tahoma" w:cs="Tahoma"/>
              </w:rPr>
              <w:t>1 ID Utilisateur par contrat</w:t>
            </w:r>
          </w:p>
        </w:tc>
        <w:tc>
          <w:tcPr>
            <w:tcW w:w="1440" w:type="dxa"/>
            <w:vAlign w:val="center"/>
          </w:tcPr>
          <w:p w14:paraId="61453D6F"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2 ID Utilisateur par</w:t>
            </w:r>
          </w:p>
          <w:p w14:paraId="3852B041"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57407ACA"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350" w:type="dxa"/>
            <w:vAlign w:val="center"/>
          </w:tcPr>
          <w:p w14:paraId="5FB374AB" w14:textId="77777777" w:rsidR="0043190C" w:rsidRPr="006030C8" w:rsidRDefault="00F30075" w:rsidP="00056394">
            <w:pPr>
              <w:pStyle w:val="AppendixTableText"/>
              <w:keepNext/>
              <w:spacing w:line="240" w:lineRule="auto"/>
              <w:rPr>
                <w:lang w:val="fr-FR"/>
              </w:rPr>
            </w:pPr>
            <w:r w:rsidRPr="006030C8">
              <w:rPr>
                <w:rFonts w:ascii="Tahoma" w:hAnsi="Tahoma" w:cs="Tahoma"/>
                <w:lang w:val="fr-FR"/>
              </w:rPr>
              <w:t>3 ID Utilisateur par</w:t>
            </w:r>
          </w:p>
          <w:p w14:paraId="028FA36F"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5B7D8E99"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530" w:type="dxa"/>
            <w:vAlign w:val="center"/>
          </w:tcPr>
          <w:p w14:paraId="7AD4630A" w14:textId="77777777" w:rsidR="0043190C" w:rsidRPr="006030C8" w:rsidRDefault="00F30075" w:rsidP="00056394">
            <w:pPr>
              <w:pStyle w:val="AppendixTableText"/>
              <w:keepNext/>
              <w:spacing w:line="240" w:lineRule="auto"/>
              <w:rPr>
                <w:lang w:val="fr-FR"/>
              </w:rPr>
            </w:pPr>
            <w:r w:rsidRPr="006030C8">
              <w:rPr>
                <w:rFonts w:ascii="Tahoma" w:hAnsi="Tahoma" w:cs="Tahoma"/>
                <w:lang w:val="fr-FR"/>
              </w:rPr>
              <w:t>5 ID Utilisateur par</w:t>
            </w:r>
          </w:p>
          <w:p w14:paraId="40E87736"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313220C5"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350" w:type="dxa"/>
            <w:vAlign w:val="center"/>
          </w:tcPr>
          <w:p w14:paraId="6B1FEA59" w14:textId="77777777" w:rsidR="0043190C" w:rsidRPr="006030C8" w:rsidRDefault="00F30075" w:rsidP="00056394">
            <w:pPr>
              <w:pStyle w:val="AppendixTableText"/>
              <w:keepNext/>
              <w:spacing w:line="240" w:lineRule="auto"/>
              <w:rPr>
                <w:lang w:val="fr-FR"/>
              </w:rPr>
            </w:pPr>
            <w:r w:rsidRPr="006030C8">
              <w:rPr>
                <w:rFonts w:ascii="Tahoma" w:hAnsi="Tahoma" w:cs="Tahoma"/>
                <w:lang w:val="fr-FR"/>
              </w:rPr>
              <w:t>10 ID Utilisateur par</w:t>
            </w:r>
          </w:p>
          <w:p w14:paraId="426E4ECB" w14:textId="77777777" w:rsidR="0043190C" w:rsidRPr="006030C8" w:rsidRDefault="0043190C" w:rsidP="00056394">
            <w:pPr>
              <w:pStyle w:val="AppendixTableText"/>
              <w:keepNext/>
              <w:spacing w:line="240" w:lineRule="auto"/>
              <w:rPr>
                <w:lang w:val="fr-FR"/>
              </w:rPr>
            </w:pPr>
            <w:r w:rsidRPr="006030C8">
              <w:rPr>
                <w:rFonts w:ascii="Tahoma" w:hAnsi="Tahoma" w:cs="Tahoma"/>
                <w:lang w:val="fr-FR"/>
              </w:rPr>
              <w:t>Accord de Mise en Œuvre</w:t>
            </w:r>
          </w:p>
          <w:p w14:paraId="1CD1A255" w14:textId="77777777" w:rsidR="0043190C" w:rsidRDefault="0043190C" w:rsidP="00056394">
            <w:pPr>
              <w:pStyle w:val="AppendixTableText"/>
              <w:keepNext/>
              <w:spacing w:line="240" w:lineRule="auto"/>
              <w:rPr>
                <w:rFonts w:ascii="Tahoma" w:hAnsi="Tahoma" w:cs="Tahoma"/>
              </w:rPr>
            </w:pPr>
            <w:r>
              <w:rPr>
                <w:rFonts w:ascii="Tahoma" w:hAnsi="Tahoma" w:cs="Tahoma"/>
              </w:rPr>
              <w:t>Éligible</w:t>
            </w:r>
          </w:p>
        </w:tc>
        <w:tc>
          <w:tcPr>
            <w:tcW w:w="1456" w:type="dxa"/>
            <w:vAlign w:val="center"/>
          </w:tcPr>
          <w:p w14:paraId="314D4F87" w14:textId="77777777" w:rsidR="0043190C" w:rsidRPr="006030C8" w:rsidRDefault="0043190C" w:rsidP="00056394">
            <w:pPr>
              <w:pStyle w:val="AppendixTableText"/>
              <w:keepNext/>
              <w:spacing w:line="240" w:lineRule="auto"/>
              <w:rPr>
                <w:rFonts w:ascii="Tahoma" w:hAnsi="Tahoma" w:cs="Tahoma"/>
                <w:lang w:val="fr-FR"/>
              </w:rPr>
            </w:pPr>
            <w:r w:rsidRPr="006030C8">
              <w:rPr>
                <w:rFonts w:ascii="Tahoma" w:hAnsi="Tahoma" w:cs="Tahoma"/>
                <w:lang w:val="fr-FR"/>
              </w:rPr>
              <w:t>1 ID Utilisateur par accord de mise en œuvre/contrat</w:t>
            </w:r>
          </w:p>
        </w:tc>
      </w:tr>
    </w:tbl>
    <w:p w14:paraId="1548A7C8" w14:textId="77777777" w:rsidR="009D26EE" w:rsidRPr="006030C8" w:rsidRDefault="009D26EE" w:rsidP="00792D1E">
      <w:pPr>
        <w:pStyle w:val="AppendixFlushBulletedList"/>
        <w:tabs>
          <w:tab w:val="clear" w:pos="360"/>
          <w:tab w:val="num" w:pos="0"/>
        </w:tabs>
        <w:ind w:left="0" w:firstLine="0"/>
        <w:rPr>
          <w:lang w:val="fr-FR"/>
        </w:rPr>
      </w:pPr>
      <w:r w:rsidRPr="006030C8">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14:paraId="1F596585" w14:textId="77777777" w:rsidR="00792D1E" w:rsidRPr="00056394" w:rsidRDefault="00792D1E" w:rsidP="00792D1E">
      <w:pPr>
        <w:pStyle w:val="AppendixFlushBulletedList"/>
        <w:tabs>
          <w:tab w:val="clear" w:pos="360"/>
          <w:tab w:val="num" w:pos="0"/>
        </w:tabs>
        <w:ind w:left="0" w:firstLine="0"/>
        <w:rPr>
          <w:sz w:val="16"/>
          <w:szCs w:val="16"/>
          <w:lang w:val="fr-FR"/>
        </w:rPr>
      </w:pPr>
    </w:p>
    <w:p w14:paraId="43986C31" w14:textId="77777777" w:rsidR="008C0608" w:rsidRPr="006030C8" w:rsidRDefault="008C0608" w:rsidP="00792D1E">
      <w:pPr>
        <w:pStyle w:val="AppendixFlushBulletedList"/>
        <w:tabs>
          <w:tab w:val="clear" w:pos="360"/>
          <w:tab w:val="num" w:pos="0"/>
        </w:tabs>
        <w:ind w:left="0" w:firstLine="0"/>
        <w:rPr>
          <w:lang w:val="fr-FR"/>
        </w:rPr>
      </w:pPr>
      <w:r w:rsidRPr="006030C8">
        <w:rPr>
          <w:rFonts w:ascii="Tahoma" w:hAnsi="Tahoma" w:cs="Tahoma"/>
          <w:sz w:val="18"/>
          <w:szCs w:val="18"/>
          <w:lang w:val="fr-FR"/>
        </w:rPr>
        <w:lastRenderedPageBreak/>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497B7B94" w14:textId="77777777" w:rsidR="00792D1E" w:rsidRPr="00056394" w:rsidRDefault="00792D1E" w:rsidP="00792D1E">
      <w:pPr>
        <w:pStyle w:val="AppendixFlushBulletedList"/>
        <w:tabs>
          <w:tab w:val="clear" w:pos="360"/>
          <w:tab w:val="num" w:pos="0"/>
        </w:tabs>
        <w:ind w:left="0" w:firstLine="0"/>
        <w:rPr>
          <w:sz w:val="16"/>
          <w:szCs w:val="16"/>
          <w:lang w:val="fr-FR"/>
        </w:rPr>
      </w:pPr>
    </w:p>
    <w:p w14:paraId="2140A633" w14:textId="77777777" w:rsidR="00023FE7" w:rsidRPr="006030C8" w:rsidRDefault="009D26EE" w:rsidP="00792D1E">
      <w:pPr>
        <w:pStyle w:val="AppendixBodyText"/>
        <w:spacing w:after="0"/>
        <w:rPr>
          <w:lang w:val="fr-FR"/>
        </w:rPr>
      </w:pPr>
      <w:r w:rsidRPr="006030C8">
        <w:rPr>
          <w:rFonts w:ascii="Tahoma" w:hAnsi="Tahoma" w:cs="Tahoma"/>
          <w:sz w:val="18"/>
          <w:szCs w:val="18"/>
          <w:lang w:val="fr-FR"/>
        </w:rPr>
        <w:t>L’utilisation par les clients des logiciels des Services d’Abonnement TechNet SA est régie par les conditions générales de leur contrat de licence.</w:t>
      </w:r>
    </w:p>
    <w:p w14:paraId="4834A64D" w14:textId="77777777" w:rsidR="004D4D43" w:rsidRPr="00056394" w:rsidRDefault="004D4D43" w:rsidP="00F0652C">
      <w:pPr>
        <w:pStyle w:val="Heading3"/>
        <w:rPr>
          <w:sz w:val="16"/>
          <w:szCs w:val="16"/>
          <w:lang w:val="fr-FR"/>
        </w:rPr>
      </w:pPr>
    </w:p>
    <w:p w14:paraId="26DCC585" w14:textId="77777777" w:rsidR="00023FE7" w:rsidRPr="006030C8" w:rsidRDefault="00023FE7" w:rsidP="00F0652C">
      <w:pPr>
        <w:pStyle w:val="Heading3"/>
        <w:rPr>
          <w:lang w:val="fr-FR"/>
        </w:rPr>
      </w:pPr>
      <w:bookmarkStart w:id="751" w:name="_Toc336338241"/>
      <w:bookmarkStart w:id="752" w:name="_Toc377592977"/>
      <w:r w:rsidRPr="006030C8">
        <w:rPr>
          <w:rFonts w:ascii="Tahoma" w:hAnsi="Tahoma"/>
          <w:sz w:val="24"/>
          <w:lang w:val="fr-FR"/>
        </w:rPr>
        <w:t>TechNet Plus Direct</w:t>
      </w:r>
      <w:bookmarkEnd w:id="751"/>
      <w:bookmarkEnd w:id="752"/>
    </w:p>
    <w:p w14:paraId="7E924838" w14:textId="77777777" w:rsidR="00F0652C" w:rsidRPr="00056394" w:rsidRDefault="00F0652C" w:rsidP="00F0652C">
      <w:pPr>
        <w:rPr>
          <w:sz w:val="16"/>
          <w:szCs w:val="16"/>
          <w:lang w:val="fr-FR"/>
        </w:rPr>
      </w:pPr>
    </w:p>
    <w:p w14:paraId="4CE9826E" w14:textId="77777777" w:rsidR="00792D1E" w:rsidRPr="004F549F" w:rsidRDefault="00A65414" w:rsidP="00792D1E">
      <w:pPr>
        <w:pStyle w:val="AppendixBodyText"/>
        <w:spacing w:after="0"/>
      </w:pPr>
      <w:r w:rsidRPr="006030C8">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w:t>
      </w:r>
      <w:r w:rsidR="006030C8" w:rsidRPr="006030C8">
        <w:rPr>
          <w:rFonts w:ascii="Tahoma" w:hAnsi="Tahoma" w:cs="Tahoma"/>
          <w:sz w:val="18"/>
          <w:szCs w:val="18"/>
          <w:lang w:val="fr-FR"/>
        </w:rPr>
        <w:t xml:space="preserve"> </w:t>
      </w:r>
      <w:r w:rsidRPr="006030C8">
        <w:rPr>
          <w:rFonts w:ascii="Tahoma" w:hAnsi="Tahoma" w:cs="Tahoma"/>
          <w:sz w:val="18"/>
          <w:szCs w:val="18"/>
          <w:lang w:val="fr-FR"/>
        </w:rPr>
        <w:t>Cela permet aux professionnels TI d’accéder au contenu de TechNet Plus Direct incluant la Base de Connaissances Microsoft, la formation technique, les téléchargements, les mises à jour de sécurité, les Service Pack et les articles.</w:t>
      </w:r>
      <w:r w:rsidR="006030C8" w:rsidRPr="006030C8">
        <w:rPr>
          <w:rFonts w:ascii="Tahoma" w:hAnsi="Tahoma" w:cs="Tahoma"/>
          <w:sz w:val="18"/>
          <w:szCs w:val="18"/>
          <w:lang w:val="fr-FR"/>
        </w:rPr>
        <w:t xml:space="preserve"> </w:t>
      </w:r>
      <w:r>
        <w:rPr>
          <w:rFonts w:ascii="Tahoma" w:hAnsi="Tahoma" w:cs="Tahoma"/>
          <w:sz w:val="18"/>
          <w:szCs w:val="18"/>
        </w:rPr>
        <w:t>De plus, les clients disposeront des avantages suivants :</w:t>
      </w:r>
    </w:p>
    <w:p w14:paraId="353D99FE" w14:textId="77777777" w:rsidR="00023FE7" w:rsidRPr="00056394" w:rsidRDefault="00023FE7" w:rsidP="00792D1E">
      <w:pPr>
        <w:pStyle w:val="AppendixBodyText"/>
        <w:spacing w:after="0"/>
        <w:rPr>
          <w:sz w:val="16"/>
          <w:szCs w:val="16"/>
        </w:rPr>
      </w:pPr>
      <w:r>
        <w:rPr>
          <w:rFonts w:ascii="Tahoma" w:hAnsi="Tahoma" w:cs="Tahoma"/>
          <w:sz w:val="18"/>
          <w:szCs w:val="18"/>
        </w:rPr>
        <w:t xml:space="preserve"> </w:t>
      </w:r>
    </w:p>
    <w:p w14:paraId="17496B8F" w14:textId="77777777" w:rsidR="00023FE7" w:rsidRPr="006030C8" w:rsidRDefault="00023FE7" w:rsidP="00346F4B">
      <w:pPr>
        <w:pStyle w:val="AppendixFlushBulletedList"/>
        <w:numPr>
          <w:ilvl w:val="0"/>
          <w:numId w:val="111"/>
        </w:numPr>
        <w:spacing w:after="60"/>
        <w:ind w:left="1440"/>
        <w:rPr>
          <w:lang w:val="fr-FR"/>
        </w:rPr>
      </w:pPr>
      <w:r w:rsidRPr="006030C8">
        <w:rPr>
          <w:rFonts w:ascii="Tahoma" w:hAnsi="Tahoma" w:cs="Tahoma"/>
          <w:sz w:val="18"/>
          <w:szCs w:val="18"/>
          <w:lang w:val="fr-FR"/>
        </w:rPr>
        <w:t xml:space="preserve">Accès au téléchargement des versions complètes des logiciels concédées sous licence à titre d’évaluation ; inclut les systèmes d’exploitation, les services et le logiciel Microsoft Office System. </w:t>
      </w:r>
    </w:p>
    <w:p w14:paraId="76B00EF5" w14:textId="77777777" w:rsidR="00023FE7" w:rsidRPr="006030C8" w:rsidRDefault="00023FE7" w:rsidP="00346F4B">
      <w:pPr>
        <w:pStyle w:val="AppendixFlushBulletedList"/>
        <w:numPr>
          <w:ilvl w:val="0"/>
          <w:numId w:val="111"/>
        </w:numPr>
        <w:spacing w:after="60"/>
        <w:ind w:left="1440"/>
        <w:rPr>
          <w:lang w:val="fr-FR"/>
        </w:rPr>
      </w:pPr>
      <w:r w:rsidRPr="006030C8">
        <w:rPr>
          <w:rFonts w:ascii="Tahoma" w:hAnsi="Tahoma" w:cs="Tahoma"/>
          <w:sz w:val="18"/>
          <w:szCs w:val="18"/>
          <w:lang w:val="fr-FR"/>
        </w:rPr>
        <w:t xml:space="preserve">Accès au téléchargement des versions Bêta et pré-commerciale des logiciels Microsoft </w:t>
      </w:r>
    </w:p>
    <w:p w14:paraId="5B3ACE2E" w14:textId="77777777" w:rsidR="00023FE7" w:rsidRPr="006030C8" w:rsidRDefault="00023FE7" w:rsidP="00346F4B">
      <w:pPr>
        <w:pStyle w:val="AppendixFlushBulletedList"/>
        <w:numPr>
          <w:ilvl w:val="0"/>
          <w:numId w:val="111"/>
        </w:numPr>
        <w:spacing w:after="60"/>
        <w:ind w:left="1440"/>
        <w:rPr>
          <w:lang w:val="fr-FR"/>
        </w:rPr>
      </w:pPr>
      <w:r w:rsidRPr="006030C8">
        <w:rPr>
          <w:rFonts w:ascii="Tahoma" w:hAnsi="Tahoma" w:cs="Tahoma"/>
          <w:sz w:val="18"/>
          <w:szCs w:val="18"/>
          <w:lang w:val="fr-FR"/>
        </w:rPr>
        <w:t xml:space="preserve">Deux (2) incidents complémentaires par an pris en charge par le support technique et une remise de 20 % sur les incidents supplémentaires achetés par le client. </w:t>
      </w:r>
    </w:p>
    <w:p w14:paraId="7A049A3E" w14:textId="77777777" w:rsidR="00023FE7" w:rsidRPr="006030C8" w:rsidRDefault="00023FE7" w:rsidP="00346F4B">
      <w:pPr>
        <w:pStyle w:val="AppendixFlushBulletedList"/>
        <w:numPr>
          <w:ilvl w:val="0"/>
          <w:numId w:val="111"/>
        </w:numPr>
        <w:spacing w:after="60"/>
        <w:ind w:left="1440"/>
        <w:rPr>
          <w:lang w:val="fr-FR"/>
        </w:rPr>
      </w:pPr>
      <w:r w:rsidRPr="006030C8">
        <w:rPr>
          <w:rFonts w:ascii="Tahoma" w:hAnsi="Tahoma" w:cs="Tahoma"/>
          <w:sz w:val="18"/>
          <w:szCs w:val="18"/>
          <w:lang w:val="fr-FR"/>
        </w:rPr>
        <w:t xml:space="preserve">Support illimité via le groupe de discussions géré et le service Online Concierge. </w:t>
      </w:r>
    </w:p>
    <w:p w14:paraId="1D9E2D11" w14:textId="77777777" w:rsidR="00023FE7" w:rsidRPr="00056394" w:rsidRDefault="00023FE7" w:rsidP="00792D1E">
      <w:pPr>
        <w:pStyle w:val="AppendixBodyText"/>
        <w:spacing w:after="0"/>
        <w:rPr>
          <w:sz w:val="16"/>
          <w:szCs w:val="16"/>
          <w:lang w:val="fr-FR"/>
        </w:rPr>
      </w:pPr>
    </w:p>
    <w:p w14:paraId="5833B86C" w14:textId="77777777" w:rsidR="00023FE7" w:rsidRPr="006030C8" w:rsidRDefault="00023FE7" w:rsidP="00792D1E">
      <w:pPr>
        <w:pStyle w:val="AppendixBodyText"/>
        <w:spacing w:after="0"/>
        <w:rPr>
          <w:lang w:val="fr-FR"/>
        </w:rPr>
      </w:pPr>
      <w:r w:rsidRPr="006030C8">
        <w:rPr>
          <w:rFonts w:ascii="Tahoma" w:hAnsi="Tahoma" w:cs="Tahoma"/>
          <w:sz w:val="18"/>
          <w:szCs w:val="18"/>
          <w:lang w:val="fr-FR"/>
        </w:rPr>
        <w:t>Les clients éligibles disposent d’un abonnement par accord de mise en œuvre éligible, tel qu’indique ci-dessous :</w:t>
      </w:r>
    </w:p>
    <w:p w14:paraId="5336D981" w14:textId="77777777" w:rsidR="00023FE7" w:rsidRPr="00056394" w:rsidRDefault="00023FE7" w:rsidP="00792D1E">
      <w:pPr>
        <w:pStyle w:val="AppendixBodyText"/>
        <w:tabs>
          <w:tab w:val="left" w:pos="1425"/>
        </w:tabs>
        <w:spacing w:after="0"/>
        <w:rPr>
          <w:sz w:val="16"/>
          <w:szCs w:val="16"/>
          <w:lang w:val="fr-FR"/>
        </w:rPr>
      </w:pPr>
    </w:p>
    <w:tbl>
      <w:tblPr>
        <w:tblW w:w="9459" w:type="dxa"/>
        <w:tblInd w:w="99" w:type="dxa"/>
        <w:tblCellMar>
          <w:left w:w="0" w:type="dxa"/>
          <w:right w:w="0" w:type="dxa"/>
        </w:tblCellMar>
        <w:tblLook w:val="0000" w:firstRow="0" w:lastRow="0" w:firstColumn="0" w:lastColumn="0" w:noHBand="0" w:noVBand="0"/>
      </w:tblPr>
      <w:tblGrid>
        <w:gridCol w:w="1080"/>
        <w:gridCol w:w="1620"/>
        <w:gridCol w:w="2358"/>
        <w:gridCol w:w="2111"/>
        <w:gridCol w:w="2290"/>
      </w:tblGrid>
      <w:tr w:rsidR="00270612" w:rsidRPr="00FD12DC" w14:paraId="5506ED56" w14:textId="77777777" w:rsidTr="005A3987">
        <w:trPr>
          <w:trHeight w:val="460"/>
        </w:trPr>
        <w:tc>
          <w:tcPr>
            <w:tcW w:w="108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A4314A2" w14:textId="77777777" w:rsidR="00270612" w:rsidRPr="00270612" w:rsidRDefault="00270612" w:rsidP="00D824E9">
            <w:pPr>
              <w:keepNext/>
              <w:jc w:val="center"/>
              <w:rPr>
                <w:rFonts w:cs="Tahoma"/>
                <w:b/>
                <w:bCs/>
                <w:color w:val="000000"/>
                <w:sz w:val="20"/>
                <w:szCs w:val="20"/>
                <w:highlight w:val="yellow"/>
              </w:rPr>
            </w:pPr>
            <w:r>
              <w:rPr>
                <w:rFonts w:cs="Tahoma"/>
                <w:b/>
                <w:bCs/>
                <w:color w:val="000000"/>
                <w:sz w:val="20"/>
                <w:szCs w:val="20"/>
              </w:rPr>
              <w:t>Produit</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A7B84D5" w14:textId="77777777" w:rsidR="00270612" w:rsidRPr="00270612" w:rsidRDefault="00270612" w:rsidP="00CA4488">
            <w:pPr>
              <w:jc w:val="center"/>
              <w:rPr>
                <w:rFonts w:cs="Tahoma"/>
                <w:b/>
                <w:bCs/>
                <w:color w:val="000000"/>
                <w:sz w:val="20"/>
                <w:szCs w:val="20"/>
                <w:highlight w:val="yellow"/>
              </w:rPr>
            </w:pPr>
            <w:r>
              <w:rPr>
                <w:rFonts w:cs="Tahoma"/>
                <w:b/>
                <w:bCs/>
                <w:color w:val="000000"/>
                <w:sz w:val="20"/>
                <w:szCs w:val="20"/>
              </w:rPr>
              <w:t>Licence Open</w:t>
            </w:r>
          </w:p>
        </w:tc>
        <w:tc>
          <w:tcPr>
            <w:tcW w:w="2358"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6FA3D47D" w14:textId="77777777" w:rsidR="00270612" w:rsidRPr="00270612" w:rsidRDefault="00270612" w:rsidP="00CA4488">
            <w:pPr>
              <w:jc w:val="center"/>
              <w:rPr>
                <w:rFonts w:cs="Tahoma"/>
                <w:b/>
                <w:bCs/>
                <w:color w:val="000000"/>
                <w:sz w:val="20"/>
                <w:szCs w:val="20"/>
                <w:highlight w:val="yellow"/>
              </w:rPr>
            </w:pPr>
            <w:r>
              <w:rPr>
                <w:rFonts w:cs="Tahoma"/>
                <w:b/>
                <w:bCs/>
                <w:color w:val="000000"/>
                <w:sz w:val="20"/>
                <w:szCs w:val="20"/>
              </w:rPr>
              <w:t>Open Value</w:t>
            </w:r>
          </w:p>
        </w:tc>
        <w:tc>
          <w:tcPr>
            <w:tcW w:w="2111" w:type="dxa"/>
            <w:tcBorders>
              <w:top w:val="single" w:sz="8" w:space="0" w:color="auto"/>
              <w:left w:val="nil"/>
              <w:bottom w:val="single" w:sz="8" w:space="0" w:color="auto"/>
              <w:right w:val="single" w:sz="8" w:space="0" w:color="auto"/>
            </w:tcBorders>
            <w:shd w:val="clear" w:color="auto" w:fill="FFCC99"/>
            <w:vAlign w:val="center"/>
          </w:tcPr>
          <w:p w14:paraId="7B1BBC03" w14:textId="77777777" w:rsidR="00270612" w:rsidRPr="00270612" w:rsidRDefault="00270612" w:rsidP="00CA4488">
            <w:pPr>
              <w:jc w:val="center"/>
              <w:rPr>
                <w:rFonts w:cs="Tahoma"/>
                <w:b/>
                <w:bCs/>
                <w:color w:val="000000"/>
                <w:sz w:val="20"/>
                <w:szCs w:val="20"/>
              </w:rPr>
            </w:pPr>
            <w:r>
              <w:rPr>
                <w:rFonts w:cs="Tahoma"/>
                <w:b/>
                <w:bCs/>
                <w:color w:val="000000"/>
                <w:sz w:val="20"/>
                <w:szCs w:val="20"/>
              </w:rPr>
              <w:t>Academic</w:t>
            </w:r>
          </w:p>
        </w:tc>
        <w:tc>
          <w:tcPr>
            <w:tcW w:w="229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208C1FD" w14:textId="77777777" w:rsidR="00270612" w:rsidRPr="006030C8" w:rsidRDefault="00270612" w:rsidP="00CA4488">
            <w:pPr>
              <w:jc w:val="center"/>
              <w:rPr>
                <w:rFonts w:cs="Tahoma"/>
                <w:b/>
                <w:bCs/>
                <w:color w:val="000000"/>
                <w:sz w:val="20"/>
                <w:szCs w:val="20"/>
                <w:highlight w:val="yellow"/>
                <w:lang w:val="fr-FR"/>
              </w:rPr>
            </w:pPr>
            <w:r w:rsidRPr="006030C8">
              <w:rPr>
                <w:rFonts w:cs="Tahoma"/>
                <w:b/>
                <w:bCs/>
                <w:color w:val="000000"/>
                <w:sz w:val="20"/>
                <w:szCs w:val="20"/>
                <w:lang w:val="fr-FR"/>
              </w:rPr>
              <w:t>Select (autre qu’Academic)/</w:t>
            </w:r>
            <w:r w:rsidR="00056394">
              <w:rPr>
                <w:rFonts w:cs="Tahoma"/>
                <w:b/>
                <w:bCs/>
                <w:color w:val="000000"/>
                <w:sz w:val="20"/>
                <w:szCs w:val="20"/>
                <w:lang w:val="fr-FR"/>
              </w:rPr>
              <w:br/>
            </w:r>
            <w:r w:rsidRPr="006030C8">
              <w:rPr>
                <w:rFonts w:cs="Tahoma"/>
                <w:b/>
                <w:bCs/>
                <w:color w:val="000000"/>
                <w:sz w:val="20"/>
                <w:szCs w:val="20"/>
                <w:lang w:val="fr-FR"/>
              </w:rPr>
              <w:t>Select Plus (autre qu’Éducation)/CE</w:t>
            </w:r>
          </w:p>
        </w:tc>
      </w:tr>
      <w:tr w:rsidR="00270612" w:rsidRPr="00FD12DC" w14:paraId="5025C1BE" w14:textId="77777777" w:rsidTr="005A3987">
        <w:trPr>
          <w:trHeight w:val="50"/>
        </w:trPr>
        <w:tc>
          <w:tcPr>
            <w:tcW w:w="108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05CBE1C6" w14:textId="77777777" w:rsidR="00270612" w:rsidRPr="00270612" w:rsidRDefault="00270612" w:rsidP="00CA4488">
            <w:pPr>
              <w:rPr>
                <w:rFonts w:cs="Tahoma"/>
                <w:color w:val="000000"/>
                <w:szCs w:val="18"/>
                <w:highlight w:val="yellow"/>
              </w:rPr>
            </w:pPr>
            <w:r>
              <w:rPr>
                <w:rFonts w:cs="Tahoma"/>
                <w:b/>
                <w:bCs/>
                <w:iCs/>
                <w:color w:val="000000"/>
                <w:szCs w:val="18"/>
              </w:rPr>
              <w:t>Licences</w:t>
            </w:r>
            <w:r>
              <w:rPr>
                <w:rFonts w:cs="Tahoma"/>
                <w:b/>
                <w:color w:val="000000"/>
                <w:szCs w:val="18"/>
              </w:rPr>
              <w:t xml:space="preserve"> Serveur</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14:paraId="79A1211F" w14:textId="77777777" w:rsidR="00270612" w:rsidRPr="00270612" w:rsidRDefault="00270612" w:rsidP="00CA4488">
            <w:pPr>
              <w:jc w:val="center"/>
              <w:rPr>
                <w:rFonts w:cs="Tahoma"/>
                <w:color w:val="000000"/>
                <w:szCs w:val="18"/>
                <w:highlight w:val="yellow"/>
              </w:rPr>
            </w:pPr>
            <w:r>
              <w:rPr>
                <w:rFonts w:cs="Tahoma"/>
                <w:color w:val="000000"/>
                <w:szCs w:val="18"/>
              </w:rPr>
              <w:t>N/A</w:t>
            </w:r>
          </w:p>
        </w:tc>
        <w:tc>
          <w:tcPr>
            <w:tcW w:w="2358" w:type="dxa"/>
            <w:tcBorders>
              <w:top w:val="nil"/>
              <w:left w:val="nil"/>
              <w:bottom w:val="single" w:sz="8" w:space="0" w:color="auto"/>
              <w:right w:val="single" w:sz="8" w:space="0" w:color="auto"/>
            </w:tcBorders>
            <w:tcMar>
              <w:top w:w="0" w:type="dxa"/>
              <w:left w:w="99" w:type="dxa"/>
              <w:bottom w:w="0" w:type="dxa"/>
              <w:right w:w="99" w:type="dxa"/>
            </w:tcMar>
            <w:vAlign w:val="center"/>
          </w:tcPr>
          <w:p w14:paraId="3580AB4E" w14:textId="77777777" w:rsidR="00270612" w:rsidRPr="006030C8" w:rsidRDefault="00270612" w:rsidP="00CA4488">
            <w:pPr>
              <w:jc w:val="center"/>
              <w:rPr>
                <w:rFonts w:cs="Tahoma"/>
                <w:color w:val="000000"/>
                <w:szCs w:val="18"/>
                <w:highlight w:val="yellow"/>
                <w:lang w:val="fr-FR"/>
              </w:rPr>
            </w:pPr>
            <w:r w:rsidRPr="006030C8">
              <w:rPr>
                <w:rFonts w:cs="Tahoma"/>
                <w:color w:val="000000"/>
                <w:szCs w:val="18"/>
                <w:lang w:val="fr-FR"/>
              </w:rPr>
              <w:t>1 abonnement par accord de mise en œuvre</w:t>
            </w:r>
          </w:p>
        </w:tc>
        <w:tc>
          <w:tcPr>
            <w:tcW w:w="2111" w:type="dxa"/>
            <w:tcBorders>
              <w:top w:val="single" w:sz="8" w:space="0" w:color="auto"/>
              <w:left w:val="nil"/>
              <w:bottom w:val="single" w:sz="8" w:space="0" w:color="auto"/>
              <w:right w:val="single" w:sz="8" w:space="0" w:color="auto"/>
            </w:tcBorders>
          </w:tcPr>
          <w:p w14:paraId="2438B1B8" w14:textId="77777777" w:rsidR="00270612" w:rsidRPr="006030C8" w:rsidRDefault="00270612" w:rsidP="00F30075">
            <w:pPr>
              <w:ind w:left="360"/>
              <w:rPr>
                <w:rFonts w:cs="Tahoma"/>
                <w:color w:val="000000"/>
                <w:szCs w:val="18"/>
                <w:lang w:val="fr-FR"/>
              </w:rPr>
            </w:pPr>
            <w:r w:rsidRPr="006030C8">
              <w:rPr>
                <w:rFonts w:cs="Tahoma"/>
                <w:color w:val="000000"/>
                <w:szCs w:val="18"/>
                <w:lang w:val="fr-FR"/>
              </w:rPr>
              <w:t>1 abonnement par accord de mise en œuvre*</w:t>
            </w:r>
          </w:p>
        </w:tc>
        <w:tc>
          <w:tcPr>
            <w:tcW w:w="229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E06A647" w14:textId="77777777" w:rsidR="00270612" w:rsidRPr="006030C8" w:rsidRDefault="00270612" w:rsidP="00CA4488">
            <w:pPr>
              <w:rPr>
                <w:rFonts w:cs="Tahoma"/>
                <w:color w:val="000000"/>
                <w:szCs w:val="18"/>
                <w:lang w:val="fr-FR"/>
              </w:rPr>
            </w:pPr>
            <w:r w:rsidRPr="006030C8">
              <w:rPr>
                <w:rFonts w:cs="Tahoma"/>
                <w:color w:val="000000"/>
                <w:szCs w:val="18"/>
                <w:lang w:val="fr-FR"/>
              </w:rPr>
              <w:t>1 abonnement par accord de mise en œuvre</w:t>
            </w:r>
          </w:p>
        </w:tc>
      </w:tr>
    </w:tbl>
    <w:p w14:paraId="53866898" w14:textId="77777777" w:rsidR="00F30075" w:rsidRPr="006030C8" w:rsidRDefault="00F30075" w:rsidP="00F30075">
      <w:pPr>
        <w:tabs>
          <w:tab w:val="num" w:pos="0"/>
        </w:tabs>
        <w:rPr>
          <w:lang w:val="fr-FR"/>
        </w:rPr>
      </w:pPr>
      <w:r w:rsidRPr="006030C8">
        <w:rPr>
          <w:rFonts w:cs="Tahoma"/>
          <w:i/>
          <w:color w:val="000000"/>
          <w:sz w:val="16"/>
          <w:szCs w:val="16"/>
          <w:lang w:val="fr-FR"/>
        </w:rPr>
        <w:t>* Si le client dispose d’une SA active pour cinq (5) licences de logiciels Serveurs)</w:t>
      </w:r>
    </w:p>
    <w:p w14:paraId="66676F80" w14:textId="77777777" w:rsidR="00270612" w:rsidRPr="00BC6B61" w:rsidRDefault="00270612" w:rsidP="00BC6B61">
      <w:pPr>
        <w:pStyle w:val="AppendixFlushBulletedList"/>
        <w:tabs>
          <w:tab w:val="clear" w:pos="360"/>
          <w:tab w:val="num" w:pos="0"/>
        </w:tabs>
        <w:ind w:left="0" w:firstLine="0"/>
        <w:rPr>
          <w:rFonts w:ascii="Tahoma" w:hAnsi="Tahoma" w:cs="Tahoma"/>
          <w:color w:val="000000"/>
          <w:sz w:val="18"/>
          <w:szCs w:val="18"/>
          <w:lang w:val="fr-FR"/>
        </w:rPr>
      </w:pPr>
      <w:r w:rsidRPr="00BC6B61">
        <w:rPr>
          <w:rFonts w:ascii="Tahoma" w:hAnsi="Tahoma" w:cs="Tahoma"/>
          <w:color w:val="000000"/>
          <w:sz w:val="18"/>
          <w:szCs w:val="18"/>
          <w:lang w:val="fr-FR"/>
        </w:rPr>
        <w:t>L’utilisation par les clients des logiciels TechNet Plus Direct est régie par les conditions générales de leur contrat de</w:t>
      </w:r>
      <w:r w:rsidR="00BC6B61" w:rsidRPr="00BC6B61">
        <w:rPr>
          <w:rFonts w:ascii="Tahoma" w:hAnsi="Tahoma" w:cs="Tahoma"/>
          <w:color w:val="000000"/>
          <w:sz w:val="18"/>
          <w:szCs w:val="18"/>
          <w:lang w:val="fr-FR"/>
        </w:rPr>
        <w:t> </w:t>
      </w:r>
      <w:r w:rsidRPr="00BC6B61">
        <w:rPr>
          <w:rFonts w:ascii="Tahoma" w:hAnsi="Tahoma" w:cs="Tahoma"/>
          <w:color w:val="000000"/>
          <w:sz w:val="18"/>
          <w:szCs w:val="18"/>
          <w:lang w:val="fr-FR"/>
        </w:rPr>
        <w:t>licence.</w:t>
      </w:r>
    </w:p>
    <w:p w14:paraId="292D6B00" w14:textId="77777777" w:rsidR="00BC6B61" w:rsidRPr="00BC6B61" w:rsidRDefault="00BC6B61" w:rsidP="00270612">
      <w:pPr>
        <w:pStyle w:val="AppendixFlushBulletedList"/>
        <w:tabs>
          <w:tab w:val="clear" w:pos="360"/>
          <w:tab w:val="num" w:pos="0"/>
        </w:tabs>
        <w:ind w:left="0" w:firstLine="0"/>
        <w:rPr>
          <w:rFonts w:ascii="Tahoma" w:hAnsi="Tahoma" w:cs="Tahoma"/>
          <w:sz w:val="18"/>
          <w:szCs w:val="18"/>
          <w:lang w:val="fr-FR"/>
        </w:rPr>
      </w:pPr>
    </w:p>
    <w:p w14:paraId="4E6EAF3F" w14:textId="77777777" w:rsidR="00270612" w:rsidRPr="00BC6B61" w:rsidRDefault="00270612" w:rsidP="00270612">
      <w:pPr>
        <w:pStyle w:val="AppendixFlushBulletedList"/>
        <w:tabs>
          <w:tab w:val="clear" w:pos="360"/>
          <w:tab w:val="num" w:pos="0"/>
        </w:tabs>
        <w:ind w:left="0" w:firstLine="0"/>
        <w:rPr>
          <w:rFonts w:ascii="Tahoma" w:hAnsi="Tahoma" w:cs="Tahoma"/>
          <w:sz w:val="18"/>
          <w:szCs w:val="18"/>
          <w:lang w:val="fr-FR"/>
        </w:rPr>
      </w:pPr>
      <w:r w:rsidRPr="00BC6B61">
        <w:rPr>
          <w:rFonts w:ascii="Tahoma" w:hAnsi="Tahoma" w:cs="Tahoma"/>
          <w:color w:val="000000"/>
          <w:sz w:val="18"/>
          <w:szCs w:val="18"/>
          <w:lang w:val="fr-FR"/>
        </w:rPr>
        <w:lastRenderedPageBreak/>
        <w:t>Le logiciel en version complète concédé sous licence ne contient pas de bombe logique et est destiné à des fins d’évaluation uniquement. Il n’est pas destiné à une utilisation dans le</w:t>
      </w:r>
      <w:r w:rsidR="00BC6B61">
        <w:rPr>
          <w:rFonts w:ascii="Tahoma" w:hAnsi="Tahoma" w:cs="Tahoma"/>
          <w:color w:val="000000"/>
          <w:sz w:val="18"/>
          <w:szCs w:val="18"/>
          <w:lang w:val="fr-FR"/>
        </w:rPr>
        <w:t>s environnements de production.</w:t>
      </w:r>
    </w:p>
    <w:p w14:paraId="0745F256" w14:textId="77777777" w:rsidR="004D4D43" w:rsidRPr="00BC6B61" w:rsidRDefault="004D4D43" w:rsidP="00270612">
      <w:pPr>
        <w:pStyle w:val="AppendixFlushBulletedList"/>
        <w:tabs>
          <w:tab w:val="clear" w:pos="360"/>
          <w:tab w:val="num" w:pos="0"/>
        </w:tabs>
        <w:ind w:left="0" w:firstLine="0"/>
        <w:rPr>
          <w:rFonts w:ascii="Tahoma" w:hAnsi="Tahoma" w:cs="Tahoma"/>
          <w:sz w:val="18"/>
          <w:szCs w:val="18"/>
          <w:lang w:val="fr-FR"/>
        </w:rPr>
      </w:pPr>
    </w:p>
    <w:p w14:paraId="216E76AE" w14:textId="77777777" w:rsidR="00270612" w:rsidRPr="00BC6B61" w:rsidRDefault="00270612" w:rsidP="00270612">
      <w:pPr>
        <w:pStyle w:val="AppendixFlushBulletedList"/>
        <w:tabs>
          <w:tab w:val="clear" w:pos="360"/>
          <w:tab w:val="num" w:pos="0"/>
        </w:tabs>
        <w:ind w:left="0" w:firstLine="0"/>
        <w:rPr>
          <w:rFonts w:ascii="Tahoma" w:hAnsi="Tahoma" w:cs="Tahoma"/>
          <w:sz w:val="18"/>
          <w:szCs w:val="18"/>
          <w:lang w:val="fr-FR"/>
        </w:rPr>
      </w:pPr>
      <w:r w:rsidRPr="00BC6B61">
        <w:rPr>
          <w:rFonts w:ascii="Tahoma" w:hAnsi="Tahoma" w:cs="Tahoma"/>
          <w:color w:val="000000"/>
          <w:sz w:val="18"/>
          <w:szCs w:val="18"/>
          <w:lang w:val="fr-FR"/>
        </w:rPr>
        <w:t>Les clients SA ont le droit de partager le contenu technique au sein de l’organisation, notamment, la base de connaissances, les formations techniques, les téléchargements, les Service Pack et les mises à jour de sécurité.</w:t>
      </w:r>
      <w:r w:rsidR="006030C8" w:rsidRPr="00BC6B61">
        <w:rPr>
          <w:rFonts w:ascii="Tahoma" w:hAnsi="Tahoma" w:cs="Tahoma"/>
          <w:color w:val="000000"/>
          <w:sz w:val="18"/>
          <w:szCs w:val="18"/>
          <w:lang w:val="fr-FR"/>
        </w:rPr>
        <w:t xml:space="preserve"> </w:t>
      </w:r>
      <w:r w:rsidRPr="00BC6B61">
        <w:rPr>
          <w:rFonts w:ascii="Tahoma" w:hAnsi="Tahoma" w:cs="Tahoma"/>
          <w:color w:val="000000"/>
          <w:sz w:val="18"/>
          <w:szCs w:val="18"/>
          <w:lang w:val="fr-FR"/>
        </w:rPr>
        <w:t>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w:t>
      </w:r>
      <w:r w:rsidR="00BC6B61">
        <w:rPr>
          <w:rFonts w:ascii="Tahoma" w:hAnsi="Tahoma" w:cs="Tahoma"/>
          <w:color w:val="000000"/>
          <w:sz w:val="18"/>
          <w:szCs w:val="18"/>
          <w:lang w:val="fr-FR"/>
        </w:rPr>
        <w:t>ices seuls TechNet Plus Direct.</w:t>
      </w:r>
    </w:p>
    <w:p w14:paraId="25CBB5D9" w14:textId="77777777" w:rsidR="00792D1E" w:rsidRPr="00BC6B61" w:rsidRDefault="00792D1E" w:rsidP="00270612">
      <w:pPr>
        <w:pStyle w:val="AppendixFlushBulletedList"/>
        <w:tabs>
          <w:tab w:val="clear" w:pos="360"/>
          <w:tab w:val="num" w:pos="0"/>
        </w:tabs>
        <w:ind w:left="0" w:firstLine="0"/>
        <w:rPr>
          <w:rFonts w:ascii="Tahoma" w:hAnsi="Tahoma" w:cs="Tahoma"/>
          <w:sz w:val="18"/>
          <w:szCs w:val="18"/>
          <w:lang w:val="fr-FR"/>
        </w:rPr>
      </w:pPr>
    </w:p>
    <w:p w14:paraId="130C07FF" w14:textId="77777777" w:rsidR="00270612" w:rsidRPr="00BC6B61" w:rsidRDefault="00270612" w:rsidP="00270612">
      <w:pPr>
        <w:pStyle w:val="AppendixFlushBulletedList"/>
        <w:tabs>
          <w:tab w:val="clear" w:pos="360"/>
          <w:tab w:val="num" w:pos="0"/>
        </w:tabs>
        <w:ind w:left="0" w:firstLine="0"/>
        <w:rPr>
          <w:rFonts w:ascii="Tahoma" w:hAnsi="Tahoma" w:cs="Tahoma"/>
          <w:sz w:val="18"/>
          <w:szCs w:val="18"/>
          <w:lang w:val="fr-FR"/>
        </w:rPr>
      </w:pPr>
      <w:r w:rsidRPr="00BC6B61">
        <w:rPr>
          <w:rFonts w:ascii="Tahoma" w:hAnsi="Tahoma" w:cs="Tahoma"/>
          <w:color w:val="000000"/>
          <w:sz w:val="18"/>
          <w:szCs w:val="18"/>
          <w:lang w:val="fr-FR"/>
        </w:rPr>
        <w:t>Tous les services et avantages TechNet Plus Direct ne sont pas disponibles dans tous les pays ou toutes les régions.</w:t>
      </w:r>
    </w:p>
    <w:p w14:paraId="4F9B8406" w14:textId="77777777" w:rsidR="00792D1E" w:rsidRPr="00BC6B61" w:rsidRDefault="00792D1E" w:rsidP="00270612">
      <w:pPr>
        <w:pStyle w:val="AppendixFlushBulletedList"/>
        <w:tabs>
          <w:tab w:val="clear" w:pos="360"/>
          <w:tab w:val="num" w:pos="0"/>
        </w:tabs>
        <w:ind w:left="0" w:firstLine="0"/>
        <w:rPr>
          <w:rFonts w:ascii="Tahoma" w:hAnsi="Tahoma" w:cs="Tahoma"/>
          <w:sz w:val="18"/>
          <w:szCs w:val="18"/>
          <w:lang w:val="fr-FR"/>
        </w:rPr>
      </w:pPr>
    </w:p>
    <w:p w14:paraId="1C24B179" w14:textId="77777777" w:rsidR="00270612" w:rsidRPr="00BC6B61" w:rsidRDefault="00270612" w:rsidP="00270612">
      <w:pPr>
        <w:pStyle w:val="AppendixFlushBulletedList"/>
        <w:tabs>
          <w:tab w:val="clear" w:pos="360"/>
          <w:tab w:val="num" w:pos="0"/>
        </w:tabs>
        <w:ind w:left="0" w:firstLine="0"/>
        <w:rPr>
          <w:rFonts w:ascii="Tahoma" w:hAnsi="Tahoma" w:cs="Tahoma"/>
          <w:spacing w:val="-1"/>
          <w:sz w:val="18"/>
          <w:szCs w:val="18"/>
          <w:lang w:val="fr-FR"/>
        </w:rPr>
      </w:pPr>
      <w:r w:rsidRPr="00BC6B61">
        <w:rPr>
          <w:rFonts w:ascii="Tahoma" w:hAnsi="Tahoma" w:cs="Tahoma"/>
          <w:color w:val="000000"/>
          <w:spacing w:val="-1"/>
          <w:sz w:val="18"/>
          <w:szCs w:val="18"/>
          <w:lang w:val="fr-FR"/>
        </w:rPr>
        <w:t xml:space="preserve">Pour plus d’informations sur la disponibilité par pays/région, consultez le site </w:t>
      </w:r>
      <w:hyperlink r:id="rId29" w:history="1">
        <w:r w:rsidRPr="00BC6B61">
          <w:rPr>
            <w:rStyle w:val="Hyperlink"/>
            <w:rFonts w:ascii="Tahoma" w:hAnsi="Tahoma" w:cs="Tahoma"/>
            <w:color w:val="000000"/>
            <w:spacing w:val="-1"/>
            <w:sz w:val="18"/>
            <w:szCs w:val="18"/>
            <w:lang w:val="fr-FR"/>
          </w:rPr>
          <w:t>www.microsoft.com/technet/subscription</w:t>
        </w:r>
      </w:hyperlink>
      <w:r w:rsidR="00BC6B61">
        <w:rPr>
          <w:rFonts w:ascii="Tahoma" w:hAnsi="Tahoma" w:cs="Tahoma"/>
          <w:color w:val="000000"/>
          <w:spacing w:val="-1"/>
          <w:sz w:val="18"/>
          <w:szCs w:val="18"/>
          <w:lang w:val="fr-FR"/>
        </w:rPr>
        <w:t>.</w:t>
      </w:r>
    </w:p>
    <w:p w14:paraId="46B939E3" w14:textId="77777777" w:rsidR="00270612" w:rsidRPr="00BC6B61" w:rsidRDefault="00270612" w:rsidP="00270612">
      <w:pPr>
        <w:pStyle w:val="AppendixFlushBulletedList"/>
        <w:tabs>
          <w:tab w:val="clear" w:pos="360"/>
          <w:tab w:val="num" w:pos="0"/>
        </w:tabs>
        <w:ind w:left="0" w:firstLine="0"/>
        <w:rPr>
          <w:rFonts w:ascii="Tahoma" w:hAnsi="Tahoma" w:cs="Tahoma"/>
          <w:sz w:val="18"/>
          <w:szCs w:val="18"/>
          <w:lang w:val="fr-FR"/>
        </w:rPr>
      </w:pPr>
      <w:r w:rsidRPr="00BC6B61">
        <w:rPr>
          <w:rFonts w:ascii="Tahoma" w:hAnsi="Tahoma" w:cs="Tahoma"/>
          <w:color w:val="000000"/>
          <w:sz w:val="18"/>
          <w:szCs w:val="18"/>
          <w:lang w:val="fr-FR"/>
        </w:rPr>
        <w:t>Le droit concédé aux clients d’utiliser les logiciels TechNet Plus Direct, les logiciels en version pré-commerciale et les logiciels à des fins d’évaluation expire à l’expiration de leur Software Assurance.</w:t>
      </w:r>
    </w:p>
    <w:p w14:paraId="4AEE8584" w14:textId="77777777" w:rsidR="00023FE7" w:rsidRPr="006030C8" w:rsidRDefault="00023FE7">
      <w:pPr>
        <w:pStyle w:val="Heading3"/>
        <w:tabs>
          <w:tab w:val="num" w:pos="0"/>
        </w:tabs>
        <w:rPr>
          <w:lang w:val="fr-FR"/>
        </w:rPr>
      </w:pPr>
    </w:p>
    <w:p w14:paraId="3B8500CE" w14:textId="77777777" w:rsidR="004D4D43" w:rsidRPr="006030C8" w:rsidRDefault="004D4D43" w:rsidP="004D4D43">
      <w:pPr>
        <w:pStyle w:val="Heading3"/>
        <w:tabs>
          <w:tab w:val="num" w:pos="0"/>
        </w:tabs>
        <w:rPr>
          <w:lang w:val="fr-FR"/>
        </w:rPr>
      </w:pPr>
      <w:bookmarkStart w:id="753" w:name="_Toc336338242"/>
      <w:bookmarkStart w:id="754" w:name="_Toc377592978"/>
      <w:r w:rsidRPr="006030C8">
        <w:rPr>
          <w:rFonts w:ascii="Tahoma" w:hAnsi="Tahoma" w:cs="Tahoma"/>
          <w:sz w:val="24"/>
          <w:lang w:val="fr-FR"/>
        </w:rPr>
        <w:t>Mobilité de licence via la Software Assurance</w:t>
      </w:r>
      <w:bookmarkEnd w:id="753"/>
      <w:bookmarkEnd w:id="754"/>
    </w:p>
    <w:p w14:paraId="787CAF3B" w14:textId="77777777" w:rsidR="004D4D43" w:rsidRPr="006030C8" w:rsidRDefault="004D4D43" w:rsidP="0007218F">
      <w:pPr>
        <w:pStyle w:val="Heading3"/>
        <w:tabs>
          <w:tab w:val="num" w:pos="0"/>
        </w:tabs>
        <w:rPr>
          <w:lang w:val="fr-FR"/>
        </w:rPr>
      </w:pPr>
    </w:p>
    <w:p w14:paraId="625B66D0" w14:textId="77777777" w:rsidR="004D4D43" w:rsidRPr="006030C8" w:rsidRDefault="004D4D43" w:rsidP="002171C3">
      <w:pPr>
        <w:rPr>
          <w:lang w:val="fr-FR"/>
        </w:rPr>
      </w:pPr>
      <w:bookmarkStart w:id="755" w:name="_Toc294048012"/>
      <w:bookmarkStart w:id="756" w:name="_Toc294048569"/>
      <w:bookmarkStart w:id="757" w:name="_Toc294092640"/>
      <w:bookmarkStart w:id="758" w:name="_Toc295819320"/>
      <w:bookmarkStart w:id="759" w:name="_Toc298795971"/>
      <w:bookmarkStart w:id="760" w:name="_Toc299369847"/>
      <w:bookmarkStart w:id="761" w:name="_Toc300391558"/>
      <w:bookmarkStart w:id="762" w:name="_Toc301939835"/>
      <w:bookmarkStart w:id="763" w:name="_Toc304801232"/>
      <w:bookmarkStart w:id="764" w:name="_Toc312399280"/>
      <w:bookmarkStart w:id="765" w:name="_Toc315289087"/>
      <w:bookmarkStart w:id="766" w:name="_Toc317591243"/>
      <w:bookmarkStart w:id="767" w:name="_Toc325313196"/>
      <w:bookmarkStart w:id="768" w:name="_Toc325609219"/>
      <w:r w:rsidRPr="006030C8">
        <w:rPr>
          <w:lang w:val="fr-FR"/>
        </w:rPr>
        <w:t>La mobilité de licence via la Software Assurance permet d’attribuer certaines licences sur site couvertes par une Software Assurance à des serveurs partagés de tiers.</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14:paraId="6784277B" w14:textId="77777777" w:rsidR="004D4D43" w:rsidRPr="006030C8" w:rsidRDefault="004D4D43" w:rsidP="002171C3">
      <w:pPr>
        <w:rPr>
          <w:lang w:val="fr-FR"/>
        </w:rPr>
      </w:pPr>
    </w:p>
    <w:p w14:paraId="53EB856E" w14:textId="77777777" w:rsidR="004D4D43" w:rsidRPr="00056394" w:rsidRDefault="004D4D43" w:rsidP="002171C3">
      <w:pPr>
        <w:rPr>
          <w:spacing w:val="-3"/>
          <w:lang w:val="fr-FR"/>
        </w:rPr>
      </w:pPr>
      <w:bookmarkStart w:id="769" w:name="_Toc294048013"/>
      <w:bookmarkStart w:id="770" w:name="_Toc294048570"/>
      <w:bookmarkStart w:id="771" w:name="_Toc294092641"/>
      <w:bookmarkStart w:id="772" w:name="_Toc295819321"/>
      <w:bookmarkStart w:id="773" w:name="_Toc298795972"/>
      <w:bookmarkStart w:id="774" w:name="_Toc299369848"/>
      <w:bookmarkStart w:id="775" w:name="_Toc300391559"/>
      <w:bookmarkStart w:id="776" w:name="_Toc301939836"/>
      <w:bookmarkStart w:id="777" w:name="_Toc304801233"/>
      <w:bookmarkStart w:id="778" w:name="_Toc307350402"/>
      <w:bookmarkStart w:id="779" w:name="_Toc308429813"/>
      <w:bookmarkStart w:id="780" w:name="_Toc312399281"/>
      <w:bookmarkStart w:id="781" w:name="_Toc315289088"/>
      <w:bookmarkStart w:id="782" w:name="_Toc317591244"/>
      <w:bookmarkStart w:id="783" w:name="_Toc323034197"/>
      <w:bookmarkStart w:id="784" w:name="_Toc325313197"/>
      <w:bookmarkStart w:id="785" w:name="_Toc325609220"/>
      <w:r w:rsidRPr="00056394">
        <w:rPr>
          <w:spacing w:val="-3"/>
          <w:lang w:val="fr-FR"/>
        </w:rPr>
        <w:t>Tous les Produits actuellement éligibles à la « Mobilité de licence dans les batteries de serveurs » telle que définie dans les Droits d’Utilisation de Logiciels (PUR) et couverts par une Software Assurance sont éligibles à la mobilité de licence via la Software Assurance. Les Produits suivants sont également éligibles à la mobilité de licence via la Software Assurance :</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0D6AAE72" w14:textId="77777777" w:rsidR="004D4D43" w:rsidRPr="006030C8" w:rsidRDefault="004D4D43" w:rsidP="00F86E06">
      <w:pPr>
        <w:rPr>
          <w:lang w:val="fr-FR"/>
        </w:rPr>
      </w:pPr>
    </w:p>
    <w:p w14:paraId="50B30AF4" w14:textId="77777777" w:rsidR="004D4D43" w:rsidRPr="006030C8" w:rsidRDefault="004D4D43" w:rsidP="00346F4B">
      <w:pPr>
        <w:numPr>
          <w:ilvl w:val="0"/>
          <w:numId w:val="74"/>
        </w:numPr>
        <w:spacing w:after="60"/>
        <w:ind w:left="1440"/>
        <w:rPr>
          <w:lang w:val="fr-FR"/>
        </w:rPr>
      </w:pPr>
      <w:bookmarkStart w:id="786" w:name="_Toc294048014"/>
      <w:bookmarkStart w:id="787" w:name="_Toc294048571"/>
      <w:bookmarkStart w:id="788" w:name="_Toc294092642"/>
      <w:bookmarkStart w:id="789" w:name="_Toc295819322"/>
      <w:bookmarkStart w:id="790" w:name="_Toc298795973"/>
      <w:bookmarkStart w:id="791" w:name="_Toc299369849"/>
      <w:bookmarkStart w:id="792" w:name="_Toc300391560"/>
      <w:bookmarkStart w:id="793" w:name="_Toc301939837"/>
      <w:bookmarkStart w:id="794" w:name="_Toc304801234"/>
      <w:bookmarkStart w:id="795" w:name="_Toc307350403"/>
      <w:bookmarkStart w:id="796" w:name="_Toc308429814"/>
      <w:bookmarkStart w:id="797" w:name="_Toc312399282"/>
      <w:bookmarkStart w:id="798" w:name="_Toc315289089"/>
      <w:bookmarkStart w:id="799" w:name="_Toc317591245"/>
      <w:bookmarkStart w:id="800" w:name="_Toc323034198"/>
      <w:bookmarkStart w:id="801" w:name="_Toc325313198"/>
      <w:bookmarkStart w:id="802" w:name="_Toc325609221"/>
      <w:r w:rsidRPr="006030C8">
        <w:rPr>
          <w:lang w:val="fr-FR"/>
        </w:rPr>
        <w:t>SQL Server Standard – Licences par Processeur et Serveur/CAL (licences de processeur et de serveur uniquement) avec Software Assurance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7FB80DAD" w14:textId="77777777" w:rsidR="004D4D43" w:rsidRPr="006030C8" w:rsidRDefault="004D4D43" w:rsidP="004919C3">
      <w:pPr>
        <w:numPr>
          <w:ilvl w:val="0"/>
          <w:numId w:val="74"/>
        </w:numPr>
        <w:spacing w:after="60"/>
        <w:ind w:left="1440"/>
        <w:rPr>
          <w:lang w:val="fr-FR"/>
        </w:rPr>
      </w:pPr>
      <w:bookmarkStart w:id="803" w:name="_Toc294048015"/>
      <w:bookmarkStart w:id="804" w:name="_Toc294048572"/>
      <w:bookmarkStart w:id="805" w:name="_Toc294092643"/>
      <w:bookmarkStart w:id="806" w:name="_Toc295819323"/>
      <w:bookmarkStart w:id="807" w:name="_Toc298795974"/>
      <w:bookmarkStart w:id="808" w:name="_Toc299369850"/>
      <w:bookmarkStart w:id="809" w:name="_Toc300391561"/>
      <w:bookmarkStart w:id="810" w:name="_Toc301939838"/>
      <w:bookmarkStart w:id="811" w:name="_Toc304801235"/>
      <w:bookmarkStart w:id="812" w:name="_Toc307350404"/>
      <w:bookmarkStart w:id="813" w:name="_Toc308429815"/>
      <w:bookmarkStart w:id="814" w:name="_Toc312399283"/>
      <w:bookmarkStart w:id="815" w:name="_Toc315289090"/>
      <w:bookmarkStart w:id="816" w:name="_Toc317591246"/>
      <w:bookmarkStart w:id="817" w:name="_Toc323034199"/>
      <w:bookmarkStart w:id="818" w:name="_Toc325313199"/>
      <w:bookmarkStart w:id="819" w:name="_Toc325609222"/>
      <w:r w:rsidRPr="006030C8">
        <w:rPr>
          <w:lang w:val="fr-FR"/>
        </w:rPr>
        <w:t>SSystem Center – toutes les Licences de Gestion Serveur (ML), y compris SMSE et SMSD avec Software Assurance</w:t>
      </w:r>
      <w:bookmarkEnd w:id="803"/>
      <w:bookmarkEnd w:id="804"/>
      <w:bookmarkEnd w:id="805"/>
      <w:bookmarkEnd w:id="806"/>
      <w:bookmarkEnd w:id="807"/>
      <w:bookmarkEnd w:id="808"/>
      <w:bookmarkEnd w:id="809"/>
      <w:bookmarkEnd w:id="810"/>
      <w:bookmarkEnd w:id="811"/>
      <w:bookmarkEnd w:id="812"/>
      <w:bookmarkEnd w:id="813"/>
      <w:bookmarkEnd w:id="814"/>
      <w:bookmarkEnd w:id="815"/>
      <w:r w:rsidRPr="006030C8">
        <w:rPr>
          <w:lang w:val="fr-FR"/>
        </w:rPr>
        <w:t>, et System Center 2012 Standard et Datacenter avec Software Assurance</w:t>
      </w:r>
      <w:bookmarkEnd w:id="816"/>
      <w:bookmarkEnd w:id="817"/>
      <w:bookmarkEnd w:id="818"/>
      <w:bookmarkEnd w:id="819"/>
    </w:p>
    <w:p w14:paraId="52F19A49" w14:textId="77777777" w:rsidR="00973A93" w:rsidRPr="006030C8" w:rsidRDefault="00973A93">
      <w:pPr>
        <w:rPr>
          <w:lang w:val="fr-FR"/>
        </w:rPr>
      </w:pPr>
      <w:bookmarkStart w:id="820" w:name="_Toc294048016"/>
      <w:bookmarkStart w:id="821" w:name="_Toc294048573"/>
      <w:bookmarkStart w:id="822" w:name="_Toc294092644"/>
      <w:bookmarkStart w:id="823" w:name="_Toc295819324"/>
      <w:bookmarkStart w:id="824" w:name="_Toc298795975"/>
      <w:bookmarkStart w:id="825" w:name="_Toc299369851"/>
      <w:bookmarkStart w:id="826" w:name="_Toc300391562"/>
      <w:bookmarkStart w:id="827" w:name="_Toc301939839"/>
      <w:bookmarkStart w:id="828" w:name="_Toc304801236"/>
      <w:bookmarkStart w:id="829" w:name="_Toc307350405"/>
      <w:bookmarkStart w:id="830" w:name="_Toc308429816"/>
      <w:bookmarkStart w:id="831" w:name="_Toc312399284"/>
      <w:bookmarkStart w:id="832" w:name="_Toc315289091"/>
      <w:bookmarkStart w:id="833" w:name="_Toc317591247"/>
      <w:bookmarkStart w:id="834" w:name="_Toc323034200"/>
      <w:bookmarkStart w:id="835" w:name="_Toc325313200"/>
      <w:bookmarkStart w:id="836" w:name="_Toc325609223"/>
    </w:p>
    <w:p w14:paraId="19B8C6DA" w14:textId="77777777" w:rsidR="004D4D43" w:rsidRPr="006030C8" w:rsidRDefault="004D4D43" w:rsidP="002171C3">
      <w:pPr>
        <w:rPr>
          <w:lang w:val="fr-FR"/>
        </w:rPr>
      </w:pPr>
      <w:r w:rsidRPr="006030C8">
        <w:rPr>
          <w:lang w:val="fr-FR"/>
        </w:rPr>
        <w:t>Pour bénéficier de la mobilité de licence via la Software Assurance, les clients doivent :</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60B154FD" w14:textId="77777777" w:rsidR="004D4D43" w:rsidRPr="006030C8" w:rsidRDefault="004D4D43" w:rsidP="00F86E06">
      <w:pPr>
        <w:rPr>
          <w:lang w:val="fr-FR"/>
        </w:rPr>
      </w:pPr>
    </w:p>
    <w:p w14:paraId="0E1645CE" w14:textId="77777777" w:rsidR="004D4D43" w:rsidRPr="006030C8" w:rsidRDefault="004D4D43" w:rsidP="00346F4B">
      <w:pPr>
        <w:numPr>
          <w:ilvl w:val="0"/>
          <w:numId w:val="63"/>
        </w:numPr>
        <w:spacing w:after="60"/>
        <w:ind w:left="1440"/>
        <w:rPr>
          <w:lang w:val="fr-FR"/>
        </w:rPr>
      </w:pPr>
      <w:bookmarkStart w:id="837" w:name="_Toc294048017"/>
      <w:bookmarkStart w:id="838" w:name="_Toc294048574"/>
      <w:bookmarkStart w:id="839" w:name="_Toc294092645"/>
      <w:bookmarkStart w:id="840" w:name="_Toc295819325"/>
      <w:bookmarkStart w:id="841" w:name="_Toc298795976"/>
      <w:bookmarkStart w:id="842" w:name="_Toc299369852"/>
      <w:bookmarkStart w:id="843" w:name="_Toc300391563"/>
      <w:bookmarkStart w:id="844" w:name="_Toc301939840"/>
      <w:bookmarkStart w:id="845" w:name="_Toc304801237"/>
      <w:bookmarkStart w:id="846" w:name="_Toc307350406"/>
      <w:bookmarkStart w:id="847" w:name="_Toc308429817"/>
      <w:bookmarkStart w:id="848" w:name="_Toc312399285"/>
      <w:bookmarkStart w:id="849" w:name="_Toc315289092"/>
      <w:bookmarkStart w:id="850" w:name="_Toc317591248"/>
      <w:bookmarkStart w:id="851" w:name="_Toc323034201"/>
      <w:bookmarkStart w:id="852" w:name="_Toc325313201"/>
      <w:bookmarkStart w:id="853" w:name="_Toc325609224"/>
      <w:r w:rsidRPr="006030C8">
        <w:rPr>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0780A5CA" w14:textId="77777777" w:rsidR="004D4D43" w:rsidRPr="006030C8" w:rsidRDefault="004D4D43" w:rsidP="00346F4B">
      <w:pPr>
        <w:numPr>
          <w:ilvl w:val="0"/>
          <w:numId w:val="63"/>
        </w:numPr>
        <w:spacing w:after="60"/>
        <w:ind w:left="1440"/>
        <w:rPr>
          <w:lang w:val="fr-FR"/>
        </w:rPr>
      </w:pPr>
      <w:bookmarkStart w:id="854" w:name="_Toc294048018"/>
      <w:bookmarkStart w:id="855" w:name="_Toc294048575"/>
      <w:bookmarkStart w:id="856" w:name="_Toc294092646"/>
      <w:bookmarkStart w:id="857" w:name="_Toc295819326"/>
      <w:bookmarkStart w:id="858" w:name="_Toc298795977"/>
      <w:bookmarkStart w:id="859" w:name="_Toc299369853"/>
      <w:bookmarkStart w:id="860" w:name="_Toc300391564"/>
      <w:bookmarkStart w:id="861" w:name="_Toc301939841"/>
      <w:bookmarkStart w:id="862" w:name="_Toc304801238"/>
      <w:bookmarkStart w:id="863" w:name="_Toc307350407"/>
      <w:bookmarkStart w:id="864" w:name="_Toc308429818"/>
      <w:bookmarkStart w:id="865" w:name="_Toc312399286"/>
      <w:bookmarkStart w:id="866" w:name="_Toc315289093"/>
      <w:bookmarkStart w:id="867" w:name="_Toc317591249"/>
      <w:bookmarkStart w:id="868" w:name="_Toc323034202"/>
      <w:bookmarkStart w:id="869" w:name="_Toc325313202"/>
      <w:bookmarkStart w:id="870" w:name="_Toc325609225"/>
      <w:r w:rsidRPr="006030C8">
        <w:rPr>
          <w:lang w:val="fr-FR"/>
        </w:rPr>
        <w:t>déployer leurs licences uniquement à l’aide de partenaires qualifiés pour la mobilité de licence via la Software Assurance. La liste de ces partenaires est disponible sur la page http://www.microsoft.com/licensing/software-assurance/license-mobility ; et</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14:paraId="6D64E177" w14:textId="77777777" w:rsidR="004D4D43" w:rsidRPr="006030C8" w:rsidRDefault="004D4D43" w:rsidP="00346F4B">
      <w:pPr>
        <w:numPr>
          <w:ilvl w:val="0"/>
          <w:numId w:val="63"/>
        </w:numPr>
        <w:spacing w:after="60"/>
        <w:ind w:left="1440"/>
        <w:rPr>
          <w:lang w:val="fr-FR"/>
        </w:rPr>
      </w:pPr>
      <w:bookmarkStart w:id="871" w:name="_Toc294048019"/>
      <w:bookmarkStart w:id="872" w:name="_Toc294048576"/>
      <w:bookmarkStart w:id="873" w:name="_Toc294092647"/>
      <w:bookmarkStart w:id="874" w:name="_Toc295819327"/>
      <w:bookmarkStart w:id="875" w:name="_Toc298795978"/>
      <w:bookmarkStart w:id="876" w:name="_Toc299369854"/>
      <w:bookmarkStart w:id="877" w:name="_Toc300391565"/>
      <w:bookmarkStart w:id="878" w:name="_Toc301939842"/>
      <w:bookmarkStart w:id="879" w:name="_Toc304801239"/>
      <w:bookmarkStart w:id="880" w:name="_Toc307350408"/>
      <w:bookmarkStart w:id="881" w:name="_Toc308429819"/>
      <w:bookmarkStart w:id="882" w:name="_Toc312399287"/>
      <w:bookmarkStart w:id="883" w:name="_Toc315289094"/>
      <w:bookmarkStart w:id="884" w:name="_Toc317591250"/>
      <w:bookmarkStart w:id="885" w:name="_Toc323034203"/>
      <w:bookmarkStart w:id="886" w:name="_Toc325313203"/>
      <w:bookmarkStart w:id="887" w:name="_Toc325609226"/>
      <w:r w:rsidRPr="006030C8">
        <w:rPr>
          <w:lang w:val="fr-FR"/>
        </w:rPr>
        <w:t>envoyer le formulaire de validation de la mobilité de licence après l’avoir complété avec chaque partenaire de mobilité de licence via la Software Assurance qui exécutera les logiciels sous licence des clients sur ses serveurs partagés.</w:t>
      </w:r>
      <w:r w:rsidR="006030C8" w:rsidRPr="006030C8">
        <w:rPr>
          <w:lang w:val="fr-FR"/>
        </w:rPr>
        <w:t xml:space="preserve"> </w:t>
      </w:r>
      <w:r w:rsidRPr="006030C8">
        <w:rPr>
          <w:lang w:val="fr-FR"/>
        </w:rPr>
        <w:t>Ce formulaire sera fourni aux clients par les partenaires de mobilité de licence via la Software Assurance éligible.</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522A7D14" w14:textId="77777777" w:rsidR="004D4D43" w:rsidRPr="006030C8" w:rsidRDefault="004D4D43" w:rsidP="002171C3">
      <w:pPr>
        <w:rPr>
          <w:lang w:val="fr-FR"/>
        </w:rPr>
      </w:pPr>
    </w:p>
    <w:p w14:paraId="430D4301" w14:textId="77777777" w:rsidR="004D4D43" w:rsidRPr="006030C8" w:rsidRDefault="004D4D43" w:rsidP="004919C3">
      <w:pPr>
        <w:rPr>
          <w:lang w:val="fr-FR"/>
        </w:rPr>
      </w:pPr>
      <w:bookmarkStart w:id="888" w:name="_Toc294048020"/>
      <w:bookmarkStart w:id="889" w:name="_Toc294048577"/>
      <w:bookmarkStart w:id="890" w:name="_Toc294092648"/>
      <w:bookmarkStart w:id="891" w:name="_Toc295819328"/>
      <w:bookmarkStart w:id="892" w:name="_Toc298795979"/>
      <w:bookmarkStart w:id="893" w:name="_Toc299369855"/>
      <w:bookmarkStart w:id="894" w:name="_Toc300391566"/>
      <w:bookmarkStart w:id="895" w:name="_Toc301939843"/>
      <w:bookmarkStart w:id="896" w:name="_Toc304801240"/>
      <w:bookmarkStart w:id="897" w:name="_Toc307350409"/>
      <w:bookmarkStart w:id="898" w:name="_Toc308429820"/>
      <w:bookmarkStart w:id="899" w:name="_Toc312399288"/>
      <w:bookmarkStart w:id="900" w:name="_Toc317591251"/>
      <w:bookmarkStart w:id="901" w:name="_Toc323034204"/>
      <w:bookmarkStart w:id="902" w:name="_Toc325313204"/>
      <w:bookmarkStart w:id="903" w:name="_Toc325609227"/>
      <w:r w:rsidRPr="006030C8">
        <w:rPr>
          <w:lang w:val="fr-FR"/>
        </w:rPr>
        <w:t>Le droit des clients d’exécuter les logiciels sous licence et de gérer les systèmes d’exploitation sur des serveurs partagés de tiers prend fin à l’expiration de la Software Assurance couvrant lesdites licences ou leurs licences d’accès</w:t>
      </w:r>
      <w:r w:rsidR="004919C3">
        <w:rPr>
          <w:lang w:val="fr-FR"/>
        </w:rPr>
        <w:t> </w:t>
      </w:r>
      <w:r w:rsidRPr="006030C8">
        <w:rPr>
          <w:lang w:val="fr-FR"/>
        </w:rPr>
        <w:t>ou de gestion correspondantes.</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14:paraId="6ED055ED" w14:textId="77777777" w:rsidR="004D4D43" w:rsidRPr="006030C8" w:rsidRDefault="004D4D43" w:rsidP="0007218F">
      <w:pPr>
        <w:rPr>
          <w:lang w:val="fr-FR"/>
        </w:rPr>
      </w:pPr>
    </w:p>
    <w:p w14:paraId="497D59C3" w14:textId="77777777" w:rsidR="00023FE7" w:rsidRPr="006030C8" w:rsidRDefault="00023FE7" w:rsidP="00D824E9">
      <w:pPr>
        <w:pStyle w:val="Heading3"/>
        <w:keepNext/>
        <w:tabs>
          <w:tab w:val="num" w:pos="0"/>
        </w:tabs>
        <w:rPr>
          <w:lang w:val="fr-FR"/>
        </w:rPr>
      </w:pPr>
      <w:bookmarkStart w:id="904" w:name="_Toc336338243"/>
      <w:bookmarkStart w:id="905" w:name="_Toc377592979"/>
      <w:r w:rsidRPr="006030C8">
        <w:rPr>
          <w:rFonts w:ascii="Tahoma" w:hAnsi="Tahoma" w:cs="Tahoma"/>
          <w:sz w:val="24"/>
          <w:lang w:val="fr-FR"/>
        </w:rPr>
        <w:t>Windows Thin PC</w:t>
      </w:r>
      <w:bookmarkEnd w:id="904"/>
      <w:bookmarkEnd w:id="905"/>
    </w:p>
    <w:p w14:paraId="68E960A2" w14:textId="77777777" w:rsidR="00023FE7" w:rsidRPr="006030C8" w:rsidRDefault="00023FE7" w:rsidP="0007218F">
      <w:pPr>
        <w:pStyle w:val="Heading3"/>
        <w:rPr>
          <w:lang w:val="fr-FR"/>
        </w:rPr>
      </w:pPr>
    </w:p>
    <w:p w14:paraId="5C2D1C0A" w14:textId="77777777" w:rsidR="0008414D" w:rsidRPr="004919C3" w:rsidRDefault="0008414D" w:rsidP="0007218F">
      <w:pPr>
        <w:rPr>
          <w:szCs w:val="18"/>
          <w:lang w:val="fr-FR"/>
        </w:rPr>
      </w:pPr>
      <w:r w:rsidRPr="004919C3">
        <w:rPr>
          <w:rFonts w:eastAsia="Calibri" w:cs="Tahoma"/>
          <w:szCs w:val="18"/>
          <w:lang w:val="fr-FR"/>
        </w:rPr>
        <w:t xml:space="preserve">Les clients détenteurs de Licences en Volume avec Software Assurance active pour le système d’exploitation d’ordinateur Windows ou de licences actives pour VDA ou Windows Intune </w:t>
      </w:r>
      <w:r w:rsidRPr="004919C3">
        <w:rPr>
          <w:rFonts w:cs="Tahoma"/>
          <w:szCs w:val="18"/>
          <w:lang w:val="fr-FR"/>
        </w:rPr>
        <w:t>(par Dispositif)</w:t>
      </w:r>
      <w:r w:rsidRPr="004919C3">
        <w:rPr>
          <w:rFonts w:eastAsia="Calibri" w:cs="Tahoma"/>
          <w:szCs w:val="18"/>
          <w:lang w:val="fr-FR"/>
        </w:rPr>
        <w:t xml:space="preserve"> sont éligibles à l’avantage suivant.</w:t>
      </w:r>
      <w:r w:rsidR="006030C8" w:rsidRPr="004919C3">
        <w:rPr>
          <w:rFonts w:eastAsia="Calibri" w:cs="Tahoma"/>
          <w:szCs w:val="18"/>
          <w:lang w:val="fr-FR"/>
        </w:rPr>
        <w:t xml:space="preserve"> </w:t>
      </w:r>
      <w:r w:rsidRPr="004919C3">
        <w:rPr>
          <w:rFonts w:eastAsia="Calibri" w:cs="Tahoma"/>
          <w:szCs w:val="18"/>
          <w:lang w:val="fr-FR"/>
        </w:rPr>
        <w:t xml:space="preserve">Les clients bénéficiant de cet avantage </w:t>
      </w:r>
      <w:r w:rsidRPr="004919C3">
        <w:rPr>
          <w:rFonts w:eastAsia="Calibri" w:cs="Tahoma"/>
          <w:color w:val="000000"/>
          <w:szCs w:val="18"/>
          <w:lang w:val="fr-FR"/>
        </w:rPr>
        <w:t xml:space="preserve">grâce à </w:t>
      </w:r>
      <w:r w:rsidRPr="004919C3">
        <w:rPr>
          <w:rFonts w:eastAsia="Calibri" w:cs="Tahoma"/>
          <w:szCs w:val="18"/>
          <w:lang w:val="fr-FR"/>
        </w:rPr>
        <w:t>des licences actives pour VDA doivent avoir installé un système d’exploitation éligible</w:t>
      </w:r>
      <w:r w:rsidRPr="004919C3">
        <w:rPr>
          <w:rFonts w:eastAsia="Calibri" w:cs="Tahoma"/>
          <w:color w:val="1F497D"/>
          <w:szCs w:val="18"/>
          <w:lang w:val="fr-FR"/>
        </w:rPr>
        <w:t xml:space="preserve"> </w:t>
      </w:r>
      <w:r w:rsidRPr="004919C3">
        <w:rPr>
          <w:rFonts w:eastAsia="Calibri" w:cs="Tahoma"/>
          <w:color w:val="000000"/>
          <w:szCs w:val="18"/>
          <w:lang w:val="fr-FR"/>
        </w:rPr>
        <w:t xml:space="preserve">sur leur dispositif sous licence, </w:t>
      </w:r>
      <w:r w:rsidRPr="004919C3">
        <w:rPr>
          <w:rFonts w:eastAsia="Calibri" w:cs="Tahoma"/>
          <w:szCs w:val="18"/>
          <w:lang w:val="fr-FR"/>
        </w:rPr>
        <w:t xml:space="preserve">tel que stipulé dans le tableau Systèmes d’exploitation éligibles de la section Groupe des Produits Systèmes du présent document, sous les </w:t>
      </w:r>
      <w:r w:rsidRPr="004919C3">
        <w:rPr>
          <w:rFonts w:eastAsia="Calibri" w:cs="Tahoma"/>
          <w:color w:val="000000"/>
          <w:szCs w:val="18"/>
          <w:lang w:val="fr-FR"/>
        </w:rPr>
        <w:t>Notes relatives aux Produits</w:t>
      </w:r>
      <w:r w:rsidRPr="004919C3">
        <w:rPr>
          <w:rFonts w:eastAsia="Calibri" w:cs="Tahoma"/>
          <w:szCs w:val="18"/>
          <w:lang w:val="fr-FR"/>
        </w:rPr>
        <w:t>.</w:t>
      </w:r>
    </w:p>
    <w:p w14:paraId="499988C5" w14:textId="77777777" w:rsidR="0008414D" w:rsidRPr="006030C8" w:rsidRDefault="0008414D" w:rsidP="0007218F">
      <w:pPr>
        <w:rPr>
          <w:lang w:val="fr-FR"/>
        </w:rPr>
      </w:pPr>
      <w:r w:rsidRPr="006030C8">
        <w:rPr>
          <w:rFonts w:eastAsia="Calibri" w:cs="Tahoma"/>
          <w:szCs w:val="20"/>
          <w:lang w:val="fr-FR"/>
        </w:rPr>
        <w:t>Windows Thin PC est une solution de système d’exploitation Windows allégée, destinée aux clients souhaitant connecter leurs PC compatibles Windows 8.1</w:t>
      </w:r>
      <w:r w:rsidRPr="006030C8">
        <w:rPr>
          <w:rFonts w:eastAsia="Calibri" w:cs="Tahoma"/>
          <w:color w:val="1F497D"/>
          <w:szCs w:val="20"/>
          <w:lang w:val="fr-FR"/>
        </w:rPr>
        <w:t xml:space="preserve"> </w:t>
      </w:r>
      <w:r w:rsidRPr="006030C8">
        <w:rPr>
          <w:rFonts w:eastAsia="Calibri" w:cs="Tahoma"/>
          <w:szCs w:val="20"/>
          <w:lang w:val="fr-FR"/>
        </w:rPr>
        <w:t>à un poste centralisé sans avoir à investir dans du nouveau matériel.</w:t>
      </w:r>
      <w:r w:rsidR="006030C8" w:rsidRPr="006030C8">
        <w:rPr>
          <w:rFonts w:eastAsia="Calibri" w:cs="Tahoma"/>
          <w:szCs w:val="20"/>
          <w:lang w:val="fr-FR"/>
        </w:rPr>
        <w:t xml:space="preserve"> </w:t>
      </w:r>
      <w:r w:rsidRPr="006030C8">
        <w:rPr>
          <w:rFonts w:eastAsia="Calibri" w:cs="Tahoma"/>
          <w:szCs w:val="20"/>
          <w:lang w:val="fr-FR"/>
        </w:rPr>
        <w:t xml:space="preserve">Les clients éligibles peuvent utiliser Windows Thin PC à la place d’instances du système d’exploitation Windows qu’ils </w:t>
      </w:r>
      <w:r w:rsidRPr="006030C8">
        <w:rPr>
          <w:rFonts w:eastAsia="Calibri" w:cs="Tahoma"/>
          <w:szCs w:val="20"/>
          <w:lang w:val="fr-FR"/>
        </w:rPr>
        <w:lastRenderedPageBreak/>
        <w:t xml:space="preserve">sont autorisés à utiliser dans le cadre de leur Software Assurance Windows ou de leurs licences pour Windows Intune </w:t>
      </w:r>
      <w:r w:rsidRPr="006030C8">
        <w:rPr>
          <w:rFonts w:cs="Tahoma"/>
          <w:szCs w:val="18"/>
          <w:lang w:val="fr-FR"/>
        </w:rPr>
        <w:t>(par Dispositif)</w:t>
      </w:r>
      <w:r w:rsidRPr="006030C8">
        <w:rPr>
          <w:rFonts w:eastAsia="Calibri" w:cs="Tahoma"/>
          <w:color w:val="000000"/>
          <w:szCs w:val="20"/>
          <w:lang w:val="fr-FR"/>
        </w:rPr>
        <w:t xml:space="preserve"> ou Windows </w:t>
      </w:r>
      <w:r w:rsidRPr="006030C8">
        <w:rPr>
          <w:rFonts w:eastAsia="Calibri" w:cs="Tahoma"/>
          <w:szCs w:val="20"/>
          <w:lang w:val="fr-FR"/>
        </w:rPr>
        <w:t>VDA.</w:t>
      </w:r>
      <w:r w:rsidR="006030C8" w:rsidRPr="006030C8">
        <w:rPr>
          <w:rFonts w:eastAsia="Calibri" w:cs="Tahoma"/>
          <w:szCs w:val="20"/>
          <w:lang w:val="fr-FR"/>
        </w:rPr>
        <w:t xml:space="preserve"> </w:t>
      </w:r>
      <w:r w:rsidRPr="006030C8">
        <w:rPr>
          <w:rFonts w:eastAsia="Calibri" w:cs="Tahoma"/>
          <w:szCs w:val="20"/>
          <w:lang w:val="fr-FR"/>
        </w:rPr>
        <w:t>L’utilisation par les clients de Windows Thin PC est régie par les conditions générales de leur contrat de licence.</w:t>
      </w:r>
    </w:p>
    <w:p w14:paraId="2220BEF1" w14:textId="77777777" w:rsidR="00023FE7" w:rsidRPr="006030C8" w:rsidRDefault="00023FE7" w:rsidP="0007218F">
      <w:pPr>
        <w:rPr>
          <w:lang w:val="fr-FR"/>
        </w:rPr>
      </w:pPr>
    </w:p>
    <w:p w14:paraId="5D49E111" w14:textId="77777777" w:rsidR="00F30075" w:rsidRPr="006030C8" w:rsidRDefault="00F30075" w:rsidP="0007218F">
      <w:pPr>
        <w:outlineLvl w:val="2"/>
        <w:rPr>
          <w:lang w:val="fr-FR"/>
        </w:rPr>
      </w:pPr>
      <w:bookmarkStart w:id="906" w:name="_Toc291204568"/>
      <w:r w:rsidRPr="006030C8">
        <w:rPr>
          <w:rFonts w:cs="Tahoma"/>
          <w:b/>
          <w:sz w:val="24"/>
          <w:szCs w:val="20"/>
          <w:lang w:val="fr-FR"/>
        </w:rPr>
        <w:t>Support Hotfix Étendu</w:t>
      </w:r>
      <w:bookmarkEnd w:id="906"/>
    </w:p>
    <w:p w14:paraId="764C27E2" w14:textId="77777777" w:rsidR="00F30075" w:rsidRPr="006030C8" w:rsidRDefault="00F30075" w:rsidP="0007218F">
      <w:pPr>
        <w:outlineLvl w:val="2"/>
        <w:rPr>
          <w:lang w:val="fr-FR"/>
        </w:rPr>
      </w:pPr>
    </w:p>
    <w:p w14:paraId="62A2F9B8" w14:textId="77777777" w:rsidR="00F30075" w:rsidRPr="006030C8" w:rsidRDefault="00F30075" w:rsidP="00F30075">
      <w:pPr>
        <w:rPr>
          <w:lang w:val="fr-FR"/>
        </w:rPr>
      </w:pPr>
      <w:r w:rsidRPr="006030C8">
        <w:rPr>
          <w:rFonts w:cs="Tahoma"/>
          <w:lang w:val="fr-FR"/>
        </w:rPr>
        <w:t>Le Support Hotfix Étendu est réservé aux clients suivants :</w:t>
      </w:r>
    </w:p>
    <w:p w14:paraId="2152E1FC" w14:textId="77777777" w:rsidR="0007218F" w:rsidRPr="006030C8" w:rsidRDefault="0007218F" w:rsidP="00F30075">
      <w:pPr>
        <w:rPr>
          <w:lang w:val="fr-FR"/>
        </w:rPr>
      </w:pPr>
    </w:p>
    <w:p w14:paraId="03B447BC" w14:textId="77777777" w:rsidR="00F30075" w:rsidRPr="006030C8" w:rsidRDefault="00F30075" w:rsidP="00346F4B">
      <w:pPr>
        <w:numPr>
          <w:ilvl w:val="0"/>
          <w:numId w:val="48"/>
        </w:numPr>
        <w:spacing w:after="60"/>
        <w:ind w:left="1440"/>
        <w:contextualSpacing/>
        <w:jc w:val="both"/>
        <w:rPr>
          <w:lang w:val="fr-FR"/>
        </w:rPr>
      </w:pPr>
      <w:r w:rsidRPr="006030C8">
        <w:rPr>
          <w:rFonts w:eastAsia="Calibri" w:cs="Tahoma"/>
          <w:szCs w:val="18"/>
          <w:lang w:val="fr-FR"/>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363099D7" w14:textId="77777777" w:rsidR="00F30075" w:rsidRPr="006030C8" w:rsidRDefault="00F30075" w:rsidP="009A01C1">
      <w:pPr>
        <w:numPr>
          <w:ilvl w:val="0"/>
          <w:numId w:val="48"/>
        </w:numPr>
        <w:spacing w:after="60"/>
        <w:ind w:left="1440"/>
        <w:jc w:val="both"/>
        <w:rPr>
          <w:lang w:val="fr-FR"/>
        </w:rPr>
      </w:pPr>
      <w:r w:rsidRPr="006030C8">
        <w:rPr>
          <w:rFonts w:cs="Tahoma"/>
          <w:szCs w:val="18"/>
          <w:lang w:val="fr-FR"/>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9A01C1">
        <w:rPr>
          <w:rFonts w:cs="Tahoma"/>
          <w:szCs w:val="18"/>
          <w:lang w:val="fr-FR"/>
        </w:rPr>
        <w:t>’</w:t>
      </w:r>
      <w:r w:rsidRPr="006030C8">
        <w:rPr>
          <w:rFonts w:cs="Tahoma"/>
          <w:szCs w:val="18"/>
          <w:lang w:val="fr-FR"/>
        </w:rPr>
        <w:t>exploitation Windows Desktop et/ou les systèmes d’exploitation Windows Embedded (pour un produit Windows Embedded couvert par le programme Software Assurance Membership).</w:t>
      </w:r>
    </w:p>
    <w:p w14:paraId="018A9CD5" w14:textId="77777777" w:rsidR="00F30075" w:rsidRPr="006030C8" w:rsidRDefault="00F30075" w:rsidP="00346F4B">
      <w:pPr>
        <w:numPr>
          <w:ilvl w:val="0"/>
          <w:numId w:val="48"/>
        </w:numPr>
        <w:spacing w:after="60"/>
        <w:ind w:left="1440"/>
        <w:jc w:val="both"/>
        <w:rPr>
          <w:lang w:val="fr-FR"/>
        </w:rPr>
      </w:pPr>
      <w:r w:rsidRPr="006030C8">
        <w:rPr>
          <w:rFonts w:cs="Tahoma"/>
          <w:szCs w:val="18"/>
          <w:lang w:val="fr-FR"/>
        </w:rPr>
        <w:t>Les clients qui disposent d’un abonnement Windows Intune (par Dispositif) actif sont éligibles au Support Hotfix Étendu pour les systèmes d’exploitation d’ordinateur Windows.</w:t>
      </w:r>
    </w:p>
    <w:p w14:paraId="3DAF550C" w14:textId="77777777" w:rsidR="0007218F" w:rsidRPr="004F549F" w:rsidRDefault="007627B7" w:rsidP="004919C3">
      <w:pPr>
        <w:numPr>
          <w:ilvl w:val="0"/>
          <w:numId w:val="48"/>
        </w:numPr>
        <w:spacing w:after="60"/>
        <w:ind w:left="1440"/>
        <w:contextualSpacing/>
      </w:pPr>
      <w:r w:rsidRPr="006030C8">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6030C8" w:rsidRPr="006030C8">
        <w:rPr>
          <w:rFonts w:eastAsia="Calibri" w:cs="Tahoma"/>
          <w:szCs w:val="18"/>
          <w:lang w:val="fr-FR"/>
        </w:rPr>
        <w:t xml:space="preserve"> </w:t>
      </w:r>
      <w:r>
        <w:rPr>
          <w:rFonts w:cs="Tahoma"/>
          <w:szCs w:val="18"/>
        </w:rPr>
        <w:t>Les</w:t>
      </w:r>
      <w:r w:rsidR="004919C3">
        <w:rPr>
          <w:rFonts w:cs="Tahoma"/>
          <w:szCs w:val="18"/>
        </w:rPr>
        <w:t> </w:t>
      </w:r>
      <w:r>
        <w:rPr>
          <w:rFonts w:cs="Tahoma"/>
          <w:szCs w:val="18"/>
        </w:rPr>
        <w:t>produits serveurs suivants sont couverts :</w:t>
      </w:r>
    </w:p>
    <w:p w14:paraId="0A5E73A6" w14:textId="77777777" w:rsidR="007627B7" w:rsidRPr="004F549F" w:rsidRDefault="007627B7" w:rsidP="00346F4B">
      <w:pPr>
        <w:numPr>
          <w:ilvl w:val="2"/>
          <w:numId w:val="48"/>
        </w:numPr>
        <w:spacing w:after="60"/>
        <w:ind w:left="1980"/>
        <w:contextualSpacing/>
      </w:pPr>
      <w:r>
        <w:rPr>
          <w:rFonts w:cs="Tahoma"/>
          <w:iCs/>
          <w:color w:val="000000"/>
          <w:szCs w:val="18"/>
        </w:rPr>
        <w:t>Microsoft Exchange Server, Microsoft SQL Server, System Center 2012 et Windows Server.</w:t>
      </w:r>
    </w:p>
    <w:p w14:paraId="64874E6A" w14:textId="77777777" w:rsidR="0007218F" w:rsidRPr="004F549F" w:rsidRDefault="0007218F" w:rsidP="0007218F">
      <w:pPr>
        <w:spacing w:after="200" w:line="276" w:lineRule="auto"/>
        <w:contextualSpacing/>
      </w:pPr>
    </w:p>
    <w:p w14:paraId="35D831AB" w14:textId="77777777" w:rsidR="00023FE7" w:rsidRPr="006030C8" w:rsidRDefault="00023FE7">
      <w:pPr>
        <w:rPr>
          <w:lang w:val="fr-FR"/>
        </w:rPr>
      </w:pPr>
      <w:r w:rsidRPr="006030C8">
        <w:rPr>
          <w:rFonts w:cs="Tahoma"/>
          <w:szCs w:val="18"/>
          <w:lang w:val="fr-FR"/>
        </w:rPr>
        <w:t>Le Support Hotfix Étendu est un avantage concernant les anciennes versions des logiciels qui ont transité du Support Standard au Support Étendu.</w:t>
      </w:r>
      <w:r w:rsidR="006030C8" w:rsidRPr="006030C8">
        <w:rPr>
          <w:rFonts w:cs="Tahoma"/>
          <w:szCs w:val="18"/>
          <w:lang w:val="fr-FR"/>
        </w:rPr>
        <w:t xml:space="preserve"> </w:t>
      </w:r>
      <w:r w:rsidRPr="006030C8">
        <w:rPr>
          <w:rFonts w:cs="Tahoma"/>
          <w:szCs w:val="18"/>
          <w:lang w:val="fr-FR"/>
        </w:rPr>
        <w:t>Les redevances annuelles normalement facturées dans le cadre d’un contrat de Support Étendu sont maintenant annulées pendant la durée de la Software Assurance pour les clients éligibles à cet avantage SA. Les clients éligibles à cet avantage n’ont pas à s’inscrire dans les quatre-vingt-dix (90) jours suivant la transition d’un produit du Support Standard au Support Étendu.</w:t>
      </w:r>
    </w:p>
    <w:p w14:paraId="41F63BF2" w14:textId="77777777" w:rsidR="00023FE7" w:rsidRPr="006030C8" w:rsidRDefault="00023FE7">
      <w:pPr>
        <w:rPr>
          <w:lang w:val="fr-FR"/>
        </w:rPr>
      </w:pPr>
    </w:p>
    <w:p w14:paraId="1E66900D" w14:textId="77777777" w:rsidR="00023FE7" w:rsidRPr="006030C8" w:rsidRDefault="00023FE7">
      <w:pPr>
        <w:rPr>
          <w:lang w:val="fr-FR"/>
        </w:rPr>
      </w:pPr>
      <w:r w:rsidRPr="006030C8">
        <w:rPr>
          <w:rStyle w:val="PageNumber"/>
          <w:rFonts w:cs="Tahoma"/>
          <w:szCs w:val="18"/>
          <w:lang w:val="fr-FR"/>
        </w:rPr>
        <w:t>L</w:t>
      </w:r>
      <w:r w:rsidRPr="006030C8">
        <w:rPr>
          <w:rFonts w:cs="Tahoma"/>
          <w:szCs w:val="18"/>
          <w:lang w:val="fr-FR"/>
        </w:rPr>
        <w:t>es clients sont toutefois tenus de s’acquitter des redevances applicables aux Correctifs individuels.</w:t>
      </w:r>
      <w:r w:rsidR="006030C8" w:rsidRPr="006030C8">
        <w:rPr>
          <w:rFonts w:cs="Tahoma"/>
          <w:szCs w:val="18"/>
          <w:lang w:val="fr-FR"/>
        </w:rPr>
        <w:t xml:space="preserve"> </w:t>
      </w:r>
      <w:r w:rsidRPr="006030C8">
        <w:rPr>
          <w:rFonts w:cs="Tahoma"/>
          <w:szCs w:val="18"/>
          <w:lang w:val="fr-FR"/>
        </w:rPr>
        <w:t>Un contrat de Support Premier ou Essential Support est pré-requis pour l’éligibilité.</w:t>
      </w:r>
    </w:p>
    <w:p w14:paraId="5FB11418" w14:textId="77777777" w:rsidR="000429EF" w:rsidRPr="006030C8" w:rsidRDefault="000429EF">
      <w:pPr>
        <w:pStyle w:val="Heading3"/>
        <w:rPr>
          <w:lang w:val="fr-FR"/>
        </w:rPr>
      </w:pPr>
    </w:p>
    <w:p w14:paraId="275CC09A" w14:textId="77777777" w:rsidR="00023FE7" w:rsidRPr="006030C8" w:rsidRDefault="00023FE7">
      <w:pPr>
        <w:pStyle w:val="Heading3"/>
        <w:rPr>
          <w:lang w:val="fr-FR"/>
        </w:rPr>
      </w:pPr>
      <w:bookmarkStart w:id="907" w:name="_Toc336338244"/>
      <w:bookmarkStart w:id="908" w:name="_Toc377592980"/>
      <w:r w:rsidRPr="006030C8">
        <w:rPr>
          <w:rFonts w:ascii="Tahoma" w:hAnsi="Tahoma" w:cs="Tahoma"/>
          <w:sz w:val="24"/>
          <w:lang w:val="fr-FR"/>
        </w:rPr>
        <w:t>Microsoft Desktop Optimization Pack pour la Software Assurance</w:t>
      </w:r>
      <w:bookmarkEnd w:id="907"/>
      <w:bookmarkEnd w:id="908"/>
    </w:p>
    <w:p w14:paraId="2C558C4B" w14:textId="77777777" w:rsidR="00023FE7" w:rsidRPr="006030C8" w:rsidRDefault="00023FE7">
      <w:pPr>
        <w:rPr>
          <w:lang w:val="fr-FR"/>
        </w:rPr>
      </w:pPr>
    </w:p>
    <w:p w14:paraId="68F3E37F" w14:textId="77777777" w:rsidR="00F30075" w:rsidRPr="006030C8" w:rsidRDefault="00F30075" w:rsidP="00F30075">
      <w:pPr>
        <w:rPr>
          <w:lang w:val="fr-FR"/>
        </w:rPr>
      </w:pPr>
      <w:r w:rsidRPr="006030C8">
        <w:rPr>
          <w:rFonts w:eastAsia="MS PGothic" w:cs="Tahoma"/>
          <w:szCs w:val="18"/>
          <w:lang w:val="fr-FR"/>
        </w:rPr>
        <w:t>Microsoft Desktop Optimization Pack pour la Software Assurance (MDOP) est un achat facultatif disponible uniquement aux clients qui ont souscrit à l’une des offres suivantes :</w:t>
      </w:r>
    </w:p>
    <w:p w14:paraId="6F6B7F90" w14:textId="77777777" w:rsidR="00E762F8" w:rsidRPr="006030C8" w:rsidRDefault="00E762F8" w:rsidP="00F30075">
      <w:pPr>
        <w:rPr>
          <w:lang w:val="fr-FR"/>
        </w:rPr>
      </w:pPr>
    </w:p>
    <w:p w14:paraId="0A099DE5" w14:textId="77777777" w:rsidR="00F30075" w:rsidRPr="006030C8" w:rsidRDefault="00F30075" w:rsidP="00346F4B">
      <w:pPr>
        <w:numPr>
          <w:ilvl w:val="0"/>
          <w:numId w:val="47"/>
        </w:numPr>
        <w:spacing w:after="60" w:line="276" w:lineRule="auto"/>
        <w:ind w:left="1440" w:hanging="274"/>
        <w:rPr>
          <w:lang w:val="fr-FR"/>
        </w:rPr>
      </w:pPr>
      <w:r w:rsidRPr="006030C8">
        <w:rPr>
          <w:rFonts w:eastAsia="MS PGothic" w:cs="Tahoma"/>
          <w:szCs w:val="18"/>
          <w:lang w:val="fr-FR"/>
        </w:rPr>
        <w:t>Software Assurance active pour les licences de système d’exploitation d’ordinateur Windows</w:t>
      </w:r>
    </w:p>
    <w:p w14:paraId="2DFB00EE" w14:textId="77777777" w:rsidR="00F30075" w:rsidRPr="006030C8" w:rsidRDefault="00F30075" w:rsidP="00346F4B">
      <w:pPr>
        <w:numPr>
          <w:ilvl w:val="0"/>
          <w:numId w:val="47"/>
        </w:numPr>
        <w:spacing w:after="60" w:line="276" w:lineRule="auto"/>
        <w:ind w:left="1440" w:hanging="274"/>
        <w:rPr>
          <w:lang w:val="fr-FR"/>
        </w:rPr>
      </w:pPr>
      <w:r w:rsidRPr="006030C8">
        <w:rPr>
          <w:rFonts w:eastAsia="MS PGothic" w:cs="Tahoma"/>
          <w:szCs w:val="18"/>
          <w:lang w:val="fr-FR"/>
        </w:rPr>
        <w:t>abonnements actifs à Windows Virtual Desktop Access, ou</w:t>
      </w:r>
    </w:p>
    <w:p w14:paraId="115F80C8" w14:textId="77777777" w:rsidR="00F30075" w:rsidRPr="006030C8" w:rsidRDefault="00F30075" w:rsidP="00346F4B">
      <w:pPr>
        <w:numPr>
          <w:ilvl w:val="0"/>
          <w:numId w:val="47"/>
        </w:numPr>
        <w:spacing w:after="60" w:line="276" w:lineRule="auto"/>
        <w:ind w:left="1440" w:hanging="274"/>
        <w:rPr>
          <w:lang w:val="fr-FR"/>
        </w:rPr>
      </w:pPr>
      <w:r w:rsidRPr="006030C8">
        <w:rPr>
          <w:rFonts w:eastAsia="MS PGothic" w:cs="Tahoma"/>
          <w:szCs w:val="18"/>
          <w:lang w:val="fr-FR"/>
        </w:rPr>
        <w:t xml:space="preserve">Abonnements actifs pour Windows Intune </w:t>
      </w:r>
      <w:r w:rsidRPr="006030C8">
        <w:rPr>
          <w:rFonts w:cs="Tahoma"/>
          <w:szCs w:val="18"/>
          <w:lang w:val="fr-FR"/>
        </w:rPr>
        <w:t>(par Dispositif) ; ou</w:t>
      </w:r>
    </w:p>
    <w:p w14:paraId="17DC35BA" w14:textId="77777777" w:rsidR="00421D4A" w:rsidRPr="006030C8" w:rsidRDefault="00421D4A" w:rsidP="00346F4B">
      <w:pPr>
        <w:numPr>
          <w:ilvl w:val="0"/>
          <w:numId w:val="47"/>
        </w:numPr>
        <w:spacing w:after="200" w:line="276" w:lineRule="auto"/>
        <w:ind w:left="1440" w:hanging="270"/>
        <w:rPr>
          <w:lang w:val="fr-FR"/>
        </w:rPr>
      </w:pPr>
      <w:r w:rsidRPr="006030C8">
        <w:rPr>
          <w:rFonts w:eastAsia="MS PGothic" w:cs="Tahoma"/>
          <w:color w:val="000000"/>
          <w:szCs w:val="18"/>
          <w:lang w:val="fr-FR"/>
        </w:rPr>
        <w:t xml:space="preserve">Abonnements actifs pour </w:t>
      </w:r>
      <w:r w:rsidRPr="006030C8">
        <w:rPr>
          <w:rFonts w:eastAsia="MS PGothic" w:cs="Tahoma"/>
          <w:szCs w:val="18"/>
          <w:lang w:val="fr-FR"/>
        </w:rPr>
        <w:t>la licence d’abonnement à l’Assistant Windows</w:t>
      </w:r>
    </w:p>
    <w:p w14:paraId="7605D577" w14:textId="77777777" w:rsidR="00023FE7" w:rsidRPr="006030C8" w:rsidRDefault="008C0608">
      <w:pPr>
        <w:rPr>
          <w:lang w:val="fr-FR"/>
        </w:rPr>
      </w:pPr>
      <w:r w:rsidRPr="006030C8">
        <w:rPr>
          <w:rFonts w:eastAsia="MS PGothic" w:cs="Tahoma"/>
          <w:szCs w:val="18"/>
          <w:lang w:val="fr-FR"/>
        </w:rPr>
        <w:t xml:space="preserve"> </w:t>
      </w:r>
    </w:p>
    <w:p w14:paraId="58DB3F93" w14:textId="77777777" w:rsidR="00023FE7" w:rsidRPr="006030C8" w:rsidRDefault="00023FE7">
      <w:pPr>
        <w:rPr>
          <w:lang w:val="fr-FR"/>
        </w:rPr>
      </w:pPr>
      <w:r w:rsidRPr="006030C8">
        <w:rPr>
          <w:rFonts w:eastAsia="MS PGothic" w:cs="Tahoma"/>
          <w:color w:val="000000"/>
          <w:szCs w:val="18"/>
          <w:lang w:val="fr-FR"/>
        </w:rPr>
        <w:t>Pour toute information supplémentaire sur ce produit, reportez-vous aux Notes relatives aux Produits dans la section traitant des groupes de produits de ce document. MDOP n’est pas disponible pour les licences de systèmes d’exploitation Windows Embedded.</w:t>
      </w:r>
    </w:p>
    <w:p w14:paraId="6E22C24A" w14:textId="77777777" w:rsidR="00023FE7" w:rsidRDefault="00023FE7">
      <w:pPr>
        <w:rPr>
          <w:lang w:val="fr-FR"/>
        </w:rPr>
      </w:pPr>
    </w:p>
    <w:p w14:paraId="4684938F" w14:textId="77777777" w:rsidR="00FC2D92" w:rsidRDefault="00FC2D92">
      <w:pPr>
        <w:rPr>
          <w:lang w:val="fr-FR"/>
        </w:rPr>
      </w:pPr>
    </w:p>
    <w:p w14:paraId="671DA665" w14:textId="77777777" w:rsidR="00056394" w:rsidRDefault="00056394">
      <w:pPr>
        <w:rPr>
          <w:lang w:val="fr-FR"/>
        </w:rPr>
      </w:pPr>
    </w:p>
    <w:p w14:paraId="77855B89" w14:textId="77777777" w:rsidR="00056394" w:rsidRDefault="00056394">
      <w:pPr>
        <w:rPr>
          <w:lang w:val="fr-FR"/>
        </w:rPr>
      </w:pPr>
    </w:p>
    <w:p w14:paraId="521597B8" w14:textId="77777777" w:rsidR="00056394" w:rsidRPr="006030C8" w:rsidRDefault="00056394">
      <w:pPr>
        <w:rPr>
          <w:lang w:val="fr-FR"/>
        </w:rPr>
      </w:pPr>
    </w:p>
    <w:p w14:paraId="216A5EEA" w14:textId="77777777" w:rsidR="002D7B73" w:rsidRPr="006030C8" w:rsidRDefault="008C0608" w:rsidP="00AF1D88">
      <w:pPr>
        <w:keepNext/>
        <w:rPr>
          <w:lang w:val="fr-FR"/>
        </w:rPr>
      </w:pPr>
      <w:r w:rsidRPr="006030C8">
        <w:rPr>
          <w:rFonts w:cs="Tahoma"/>
          <w:b/>
          <w:color w:val="000000"/>
          <w:sz w:val="24"/>
          <w:szCs w:val="18"/>
          <w:lang w:val="fr-FR"/>
        </w:rPr>
        <w:t>Droits de virtualisation pour ordinateurs sous licence Windows</w:t>
      </w:r>
    </w:p>
    <w:p w14:paraId="08C7EE29" w14:textId="77777777" w:rsidR="0043735F" w:rsidRPr="006030C8" w:rsidRDefault="0043735F" w:rsidP="008C0608">
      <w:pPr>
        <w:rPr>
          <w:lang w:val="fr-FR"/>
        </w:rPr>
      </w:pPr>
    </w:p>
    <w:p w14:paraId="79084261" w14:textId="77777777" w:rsidR="008C0608" w:rsidRDefault="008C0608" w:rsidP="008C0608">
      <w:pPr>
        <w:rPr>
          <w:rFonts w:cs="Tahoma"/>
          <w:color w:val="000000"/>
          <w:szCs w:val="18"/>
          <w:lang w:val="fr-FR"/>
        </w:rPr>
      </w:pPr>
      <w:r w:rsidRPr="006030C8">
        <w:rPr>
          <w:rFonts w:cs="Tahoma"/>
          <w:color w:val="000000"/>
          <w:szCs w:val="18"/>
          <w:lang w:val="fr-FR"/>
        </w:rPr>
        <w:lastRenderedPageBreak/>
        <w:t>Les clients ayant conclu des contrats de Licences en Volume disposent d’une certaine flexibilité lorsqu’ils déploient Windows 8.1 dans leur organisation.</w:t>
      </w:r>
    </w:p>
    <w:p w14:paraId="4CE778E0" w14:textId="77777777" w:rsidR="004919C3" w:rsidRPr="006030C8" w:rsidRDefault="004919C3" w:rsidP="008C0608">
      <w:pPr>
        <w:rPr>
          <w:lang w:val="fr-FR"/>
        </w:rPr>
      </w:pPr>
    </w:p>
    <w:p w14:paraId="67150A1B" w14:textId="77777777" w:rsidR="008C0608" w:rsidRPr="006030C8" w:rsidRDefault="008C0608" w:rsidP="008C0608">
      <w:pPr>
        <w:jc w:val="both"/>
        <w:rPr>
          <w:lang w:val="fr-FR"/>
        </w:rPr>
      </w:pPr>
      <w:r w:rsidRPr="006030C8">
        <w:rPr>
          <w:rFonts w:cs="Tahoma"/>
          <w:szCs w:val="18"/>
          <w:lang w:val="fr-FR"/>
        </w:rPr>
        <w:t>Les clients qui ont souscrit à l’une des offres ou aux deux offres suivantes peuvent bénéficier de droits d’utilisation de virtualisation :</w:t>
      </w:r>
    </w:p>
    <w:p w14:paraId="2D319AC1" w14:textId="77777777" w:rsidR="00BF1889" w:rsidRPr="006030C8" w:rsidRDefault="00BF1889" w:rsidP="008C0608">
      <w:pPr>
        <w:jc w:val="both"/>
        <w:rPr>
          <w:lang w:val="fr-FR"/>
        </w:rPr>
      </w:pPr>
    </w:p>
    <w:p w14:paraId="630ABBFF" w14:textId="77777777" w:rsidR="00F30075" w:rsidRPr="006030C8" w:rsidRDefault="00F30075" w:rsidP="00346F4B">
      <w:pPr>
        <w:numPr>
          <w:ilvl w:val="0"/>
          <w:numId w:val="39"/>
        </w:numPr>
        <w:spacing w:after="60" w:line="276" w:lineRule="auto"/>
        <w:ind w:left="1440"/>
        <w:rPr>
          <w:lang w:val="fr-FR"/>
        </w:rPr>
      </w:pPr>
      <w:r w:rsidRPr="006030C8">
        <w:rPr>
          <w:rFonts w:eastAsia="MS PGothic" w:cs="Tahoma"/>
          <w:szCs w:val="18"/>
          <w:lang w:val="fr-FR"/>
        </w:rPr>
        <w:t>Software Assurance active pour les licences de système d’exploitation d’ordinateur Windows</w:t>
      </w:r>
    </w:p>
    <w:p w14:paraId="2DDB1655" w14:textId="77777777" w:rsidR="00AC246A" w:rsidRPr="006030C8" w:rsidRDefault="00F30075" w:rsidP="00346F4B">
      <w:pPr>
        <w:numPr>
          <w:ilvl w:val="0"/>
          <w:numId w:val="39"/>
        </w:numPr>
        <w:spacing w:after="60" w:line="276" w:lineRule="auto"/>
        <w:ind w:left="1440"/>
        <w:jc w:val="both"/>
        <w:rPr>
          <w:lang w:val="fr-FR"/>
        </w:rPr>
      </w:pPr>
      <w:r w:rsidRPr="006030C8">
        <w:rPr>
          <w:rFonts w:cs="Tahoma"/>
          <w:szCs w:val="18"/>
          <w:lang w:val="fr-FR"/>
        </w:rPr>
        <w:t>Avantages des Services en Ligne fournis à l’achat de Windows Intune (par Dispositif)</w:t>
      </w:r>
    </w:p>
    <w:p w14:paraId="48F4758C" w14:textId="77777777" w:rsidR="00F30075" w:rsidRPr="006030C8" w:rsidRDefault="00F30075" w:rsidP="00346F4B">
      <w:pPr>
        <w:numPr>
          <w:ilvl w:val="0"/>
          <w:numId w:val="39"/>
        </w:numPr>
        <w:spacing w:after="60" w:line="276" w:lineRule="auto"/>
        <w:ind w:left="1440"/>
        <w:jc w:val="both"/>
        <w:rPr>
          <w:lang w:val="fr-FR"/>
        </w:rPr>
      </w:pPr>
      <w:r w:rsidRPr="006030C8">
        <w:rPr>
          <w:rFonts w:cs="Tahoma"/>
          <w:szCs w:val="18"/>
          <w:lang w:val="fr-FR"/>
        </w:rPr>
        <w:t>Abonnements actifs pour Windows Intune (par Dispositif)</w:t>
      </w:r>
    </w:p>
    <w:p w14:paraId="654E5E50" w14:textId="77777777" w:rsidR="00F30075" w:rsidRPr="006030C8" w:rsidRDefault="00F30075" w:rsidP="008C0608">
      <w:pPr>
        <w:rPr>
          <w:lang w:val="fr-FR"/>
        </w:rPr>
      </w:pPr>
    </w:p>
    <w:p w14:paraId="0A8516D5" w14:textId="77777777" w:rsidR="002D7B73" w:rsidRPr="006030C8" w:rsidRDefault="002D7B73" w:rsidP="008C0608">
      <w:pPr>
        <w:rPr>
          <w:lang w:val="fr-FR"/>
        </w:rPr>
      </w:pPr>
      <w:r w:rsidRPr="006030C8">
        <w:rPr>
          <w:rFonts w:cs="Tahoma"/>
          <w:color w:val="000000"/>
          <w:szCs w:val="18"/>
          <w:lang w:val="fr-FR"/>
        </w:rPr>
        <w:t>Ces droits d’utilisation permettent l’exécution du logiciel sur quatre (4) machines virtuelles locales maximum.</w:t>
      </w:r>
      <w:r w:rsidR="006030C8" w:rsidRPr="006030C8">
        <w:rPr>
          <w:rFonts w:cs="Tahoma"/>
          <w:color w:val="000000"/>
          <w:szCs w:val="18"/>
          <w:lang w:val="fr-FR"/>
        </w:rPr>
        <w:t xml:space="preserve"> </w:t>
      </w:r>
      <w:r w:rsidRPr="006030C8">
        <w:rPr>
          <w:rFonts w:cs="Tahoma"/>
          <w:color w:val="000000"/>
          <w:szCs w:val="18"/>
          <w:lang w:val="fr-FR"/>
        </w:rPr>
        <w:t>Le client conservera le droit d’utiliser Windows 8.1 Entreprise à l’expiration de sa Software Assurance, mais pas le Droit d’Utilisation de la Virtualisation.</w:t>
      </w:r>
      <w:r w:rsidR="006030C8" w:rsidRPr="006030C8">
        <w:rPr>
          <w:rFonts w:cs="Tahoma"/>
          <w:color w:val="000000"/>
          <w:szCs w:val="18"/>
          <w:lang w:val="fr-FR"/>
        </w:rPr>
        <w:t xml:space="preserve"> </w:t>
      </w:r>
      <w:r w:rsidRPr="006030C8">
        <w:rPr>
          <w:rFonts w:cs="Tahoma"/>
          <w:color w:val="000000"/>
          <w:szCs w:val="18"/>
          <w:lang w:val="fr-FR"/>
        </w:rPr>
        <w:t>Pour plus d’informations concernant les droits d’utilisation, reportez-vous aux Droits d’Utilisation des Logiciels.</w:t>
      </w:r>
    </w:p>
    <w:p w14:paraId="2EC98ED8" w14:textId="77777777" w:rsidR="00C831EC" w:rsidRPr="006030C8" w:rsidRDefault="00C831EC" w:rsidP="002D7B73">
      <w:pPr>
        <w:pStyle w:val="Heading3"/>
        <w:rPr>
          <w:lang w:val="fr-FR"/>
        </w:rPr>
      </w:pPr>
      <w:bookmarkStart w:id="909" w:name="_Toc257907651"/>
      <w:bookmarkStart w:id="910" w:name="_Toc233026785"/>
    </w:p>
    <w:p w14:paraId="0579C76B" w14:textId="77777777" w:rsidR="002D7B73" w:rsidRPr="004F549F" w:rsidRDefault="002D7B73" w:rsidP="002D7B73">
      <w:pPr>
        <w:pStyle w:val="Heading3"/>
      </w:pPr>
      <w:bookmarkStart w:id="911" w:name="_Toc377592981"/>
      <w:bookmarkStart w:id="912" w:name="_Toc336338245"/>
      <w:r>
        <w:rPr>
          <w:rFonts w:ascii="Tahoma" w:hAnsi="Tahoma"/>
          <w:color w:val="000000"/>
          <w:sz w:val="24"/>
        </w:rPr>
        <w:t>Droits Windows Virtual Desktop Access (VDA)</w:t>
      </w:r>
      <w:bookmarkEnd w:id="909"/>
      <w:bookmarkEnd w:id="911"/>
      <w:r>
        <w:rPr>
          <w:rFonts w:ascii="Tahoma" w:hAnsi="Tahoma"/>
          <w:color w:val="000000"/>
          <w:sz w:val="24"/>
        </w:rPr>
        <w:t xml:space="preserve"> </w:t>
      </w:r>
      <w:bookmarkEnd w:id="912"/>
    </w:p>
    <w:p w14:paraId="2BE40A45" w14:textId="77777777" w:rsidR="002D7B73" w:rsidRPr="004F549F" w:rsidRDefault="002D7B73" w:rsidP="002D7B73"/>
    <w:p w14:paraId="666ACDF5" w14:textId="77777777" w:rsidR="00EC5C9D" w:rsidRPr="006030C8" w:rsidRDefault="00EC5C9D" w:rsidP="004919C3">
      <w:pPr>
        <w:rPr>
          <w:lang w:val="fr-FR"/>
        </w:rPr>
      </w:pPr>
      <w:r w:rsidRPr="006030C8">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6030C8">
        <w:rPr>
          <w:rFonts w:cs="Tahoma"/>
          <w:szCs w:val="18"/>
          <w:lang w:val="fr-FR"/>
        </w:rPr>
        <w:t>(par Dispositif)</w:t>
      </w:r>
      <w:r w:rsidRPr="006030C8">
        <w:rPr>
          <w:rFonts w:eastAsia="Calibri" w:cs="Tahoma"/>
          <w:color w:val="000000"/>
          <w:szCs w:val="18"/>
          <w:lang w:val="fr-FR"/>
        </w:rPr>
        <w:t>.</w:t>
      </w:r>
      <w:r w:rsidR="006030C8" w:rsidRPr="006030C8">
        <w:rPr>
          <w:rFonts w:eastAsia="Calibri" w:cs="Tahoma"/>
          <w:color w:val="000000"/>
          <w:szCs w:val="18"/>
          <w:lang w:val="fr-FR"/>
        </w:rPr>
        <w:t xml:space="preserve"> </w:t>
      </w:r>
      <w:r w:rsidRPr="006030C8">
        <w:rPr>
          <w:rFonts w:eastAsia="Calibri" w:cs="Tahoma"/>
          <w:color w:val="000000"/>
          <w:szCs w:val="18"/>
          <w:lang w:val="fr-FR"/>
        </w:rPr>
        <w:t>Ils sont également disponibles sous forme</w:t>
      </w:r>
      <w:r w:rsidR="004919C3">
        <w:rPr>
          <w:rFonts w:eastAsia="Calibri" w:cs="Tahoma"/>
          <w:color w:val="000000"/>
          <w:szCs w:val="18"/>
          <w:lang w:val="fr-FR"/>
        </w:rPr>
        <w:t> </w:t>
      </w:r>
      <w:r w:rsidRPr="006030C8">
        <w:rPr>
          <w:rFonts w:eastAsia="Calibri" w:cs="Tahoma"/>
          <w:color w:val="000000"/>
          <w:szCs w:val="18"/>
          <w:lang w:val="fr-FR"/>
        </w:rPr>
        <w:t>de licence d’abonnement distincte pour les dispositifs qui ne sont pas couverts par la Software Assurance pour</w:t>
      </w:r>
      <w:r w:rsidR="004919C3">
        <w:rPr>
          <w:rFonts w:eastAsia="Calibri" w:cs="Tahoma"/>
          <w:color w:val="000000"/>
          <w:szCs w:val="18"/>
          <w:lang w:val="fr-FR"/>
        </w:rPr>
        <w:t> </w:t>
      </w:r>
      <w:r w:rsidRPr="006030C8">
        <w:rPr>
          <w:rFonts w:eastAsia="Calibri" w:cs="Tahoma"/>
          <w:color w:val="000000"/>
          <w:szCs w:val="18"/>
          <w:lang w:val="fr-FR"/>
        </w:rPr>
        <w:t>Windows. La licence d’abonnement VDA donne aux clients le droit d’exécuter la dernière version disponible du</w:t>
      </w:r>
      <w:r w:rsidR="004919C3">
        <w:rPr>
          <w:rFonts w:eastAsia="Calibri" w:cs="Tahoma"/>
          <w:color w:val="000000"/>
          <w:szCs w:val="18"/>
          <w:lang w:val="fr-FR"/>
        </w:rPr>
        <w:t> </w:t>
      </w:r>
      <w:r w:rsidRPr="006030C8">
        <w:rPr>
          <w:rFonts w:eastAsia="Calibri" w:cs="Tahoma"/>
          <w:color w:val="000000"/>
          <w:szCs w:val="18"/>
          <w:lang w:val="fr-FR"/>
        </w:rPr>
        <w:t>système d’exploitation d’ordinateur Windows pendant la durée de leur souscription.</w:t>
      </w:r>
    </w:p>
    <w:p w14:paraId="2A6C287E" w14:textId="77777777" w:rsidR="00EC5C9D" w:rsidRPr="006030C8" w:rsidRDefault="00EC5C9D" w:rsidP="00EC5C9D">
      <w:pPr>
        <w:rPr>
          <w:lang w:val="fr-FR"/>
        </w:rPr>
      </w:pPr>
    </w:p>
    <w:p w14:paraId="125A2040" w14:textId="77777777" w:rsidR="00EC5C9D" w:rsidRPr="006030C8" w:rsidRDefault="00EC5C9D" w:rsidP="00EC5C9D">
      <w:pPr>
        <w:rPr>
          <w:lang w:val="fr-FR"/>
        </w:rPr>
      </w:pPr>
      <w:r w:rsidRPr="006030C8">
        <w:rPr>
          <w:rFonts w:eastAsia="Calibri" w:cs="Tahoma"/>
          <w:color w:val="000000"/>
          <w:szCs w:val="18"/>
          <w:lang w:val="fr-FR"/>
        </w:rPr>
        <w:t>Pour plus d’informations sur VDA, reportez-vous aux Droits d’Utilisation des Logiciels.</w:t>
      </w:r>
    </w:p>
    <w:bookmarkEnd w:id="910"/>
    <w:p w14:paraId="2693ECC0" w14:textId="77777777" w:rsidR="00023FE7" w:rsidRPr="006030C8" w:rsidRDefault="00023FE7">
      <w:pPr>
        <w:rPr>
          <w:lang w:val="fr-FR"/>
        </w:rPr>
      </w:pPr>
    </w:p>
    <w:p w14:paraId="13EE4FC1" w14:textId="77777777" w:rsidR="00023FE7" w:rsidRPr="006030C8" w:rsidRDefault="00023FE7">
      <w:pPr>
        <w:rPr>
          <w:lang w:val="fr-FR"/>
        </w:rPr>
      </w:pPr>
      <w:bookmarkStart w:id="913" w:name="_Toc336338246"/>
      <w:bookmarkStart w:id="914" w:name="_Toc377592982"/>
      <w:r w:rsidRPr="006030C8">
        <w:rPr>
          <w:rStyle w:val="Heading3Char"/>
          <w:rFonts w:ascii="Tahoma" w:hAnsi="Tahoma"/>
          <w:sz w:val="24"/>
          <w:lang w:val="fr-FR"/>
        </w:rPr>
        <w:t>Disponibilité des Licences de Passage à l’Édition Supérieure</w:t>
      </w:r>
      <w:bookmarkEnd w:id="913"/>
      <w:bookmarkEnd w:id="914"/>
      <w:r w:rsidRPr="006030C8">
        <w:rPr>
          <w:rFonts w:cs="Tahoma"/>
          <w:b/>
          <w:sz w:val="24"/>
          <w:szCs w:val="20"/>
          <w:lang w:val="fr-FR"/>
        </w:rPr>
        <w:t>*</w:t>
      </w:r>
    </w:p>
    <w:p w14:paraId="387655F6" w14:textId="77777777" w:rsidR="00023FE7" w:rsidRPr="006030C8" w:rsidRDefault="00023FE7">
      <w:pPr>
        <w:rPr>
          <w:lang w:val="fr-FR"/>
        </w:rPr>
      </w:pPr>
    </w:p>
    <w:p w14:paraId="2ECC96B6" w14:textId="77777777" w:rsidR="00023FE7" w:rsidRPr="006030C8" w:rsidRDefault="00AD6AD6" w:rsidP="004919C3">
      <w:pPr>
        <w:rPr>
          <w:lang w:val="fr-FR"/>
        </w:rPr>
      </w:pPr>
      <w:r w:rsidRPr="006030C8">
        <w:rPr>
          <w:rFonts w:cs="Tahoma"/>
          <w:szCs w:val="18"/>
          <w:lang w:val="fr-FR"/>
        </w:rPr>
        <w:t>Les clients qui souhaitent migrer d’une édition de niveau inférieur à une édition de niveau supérieur de certains produits peuvent le faire en faisant l’acquisition d’une Licence de Passage à une Édition Supérieure.</w:t>
      </w:r>
      <w:r w:rsidR="006030C8" w:rsidRPr="006030C8">
        <w:rPr>
          <w:rFonts w:cs="Tahoma"/>
          <w:szCs w:val="18"/>
          <w:lang w:val="fr-FR"/>
        </w:rPr>
        <w:t xml:space="preserve"> </w:t>
      </w:r>
      <w:r w:rsidRPr="006030C8">
        <w:rPr>
          <w:rFonts w:cs="Tahoma"/>
          <w:szCs w:val="18"/>
          <w:lang w:val="fr-FR"/>
        </w:rPr>
        <w:t xml:space="preserve">Pour acheter ladite Licence de Passage à une Édition Supérieure, ils doivent disposer d’une Software Assurance active </w:t>
      </w:r>
      <w:r w:rsidRPr="006030C8">
        <w:rPr>
          <w:rFonts w:cs="Tahoma"/>
          <w:color w:val="000000"/>
          <w:szCs w:val="18"/>
          <w:lang w:val="fr-FR"/>
        </w:rPr>
        <w:t>pour le Produit éligible.</w:t>
      </w:r>
      <w:r w:rsidR="006030C8" w:rsidRPr="006030C8">
        <w:rPr>
          <w:rFonts w:cs="Tahoma"/>
          <w:color w:val="000000"/>
          <w:szCs w:val="18"/>
          <w:lang w:val="fr-FR"/>
        </w:rPr>
        <w:t xml:space="preserve"> </w:t>
      </w:r>
      <w:r w:rsidRPr="006030C8">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6030C8">
        <w:rPr>
          <w:rFonts w:cs="Tahoma"/>
          <w:szCs w:val="18"/>
          <w:lang w:val="fr-FR"/>
        </w:rPr>
        <w:t>produit éligible a été initialement acquise.</w:t>
      </w:r>
      <w:r w:rsidR="006030C8" w:rsidRPr="006030C8">
        <w:rPr>
          <w:rFonts w:cs="Tahoma"/>
          <w:szCs w:val="18"/>
          <w:lang w:val="fr-FR"/>
        </w:rPr>
        <w:t xml:space="preserve"> </w:t>
      </w:r>
      <w:r w:rsidRPr="006030C8">
        <w:rPr>
          <w:rFonts w:cs="Tahoma"/>
          <w:szCs w:val="18"/>
          <w:lang w:val="fr-FR"/>
        </w:rPr>
        <w:t>Le droit d’utiliser le logiciel qui est concédé au client au titre d’une Licence de Passage à une Édition Supérieure est assujetti à la possession et à la conservation d’une Licence pour le produit éligible.</w:t>
      </w:r>
      <w:r w:rsidR="006030C8" w:rsidRPr="006030C8">
        <w:rPr>
          <w:rFonts w:cs="Tahoma"/>
          <w:szCs w:val="18"/>
          <w:lang w:val="fr-FR"/>
        </w:rPr>
        <w:t xml:space="preserve"> </w:t>
      </w:r>
      <w:r w:rsidRPr="006030C8">
        <w:rPr>
          <w:rFonts w:cs="Tahoma"/>
          <w:szCs w:val="18"/>
          <w:lang w:val="fr-FR"/>
        </w:rPr>
        <w:t>Les clients ne sont pas autorisés à transférer la Licence du produit éligible séparément de la Licence de Passage à une Édition Supérieure.</w:t>
      </w:r>
      <w:r w:rsidR="006030C8" w:rsidRPr="006030C8">
        <w:rPr>
          <w:rFonts w:cs="Tahoma"/>
          <w:szCs w:val="18"/>
          <w:lang w:val="fr-FR"/>
        </w:rPr>
        <w:t xml:space="preserve"> </w:t>
      </w:r>
      <w:r w:rsidRPr="006030C8">
        <w:rPr>
          <w:rFonts w:cs="Tahoma"/>
          <w:szCs w:val="18"/>
          <w:lang w:val="fr-FR"/>
        </w:rPr>
        <w:t>Les droits concédés au client pour la durée des droits de propriété intellectuelle au titre de la Licence de Passage à une Édition Supérieure annulent et remplacent la licence du produit éligible.</w:t>
      </w:r>
      <w:r w:rsidR="006030C8" w:rsidRPr="006030C8">
        <w:rPr>
          <w:rFonts w:cs="Tahoma"/>
          <w:szCs w:val="18"/>
          <w:lang w:val="fr-FR"/>
        </w:rPr>
        <w:t xml:space="preserve"> </w:t>
      </w:r>
      <w:r w:rsidRPr="006030C8">
        <w:rPr>
          <w:rFonts w:cs="Tahoma"/>
          <w:szCs w:val="18"/>
          <w:lang w:val="fr-FR"/>
        </w:rPr>
        <w:t>Pour plus d’informations, consultez le récapitulatif répertoriant les Licences</w:t>
      </w:r>
      <w:r w:rsidR="004919C3">
        <w:rPr>
          <w:rFonts w:cs="Tahoma"/>
          <w:szCs w:val="18"/>
          <w:lang w:val="fr-FR"/>
        </w:rPr>
        <w:t> </w:t>
      </w:r>
      <w:r w:rsidRPr="006030C8">
        <w:rPr>
          <w:rFonts w:cs="Tahoma"/>
          <w:szCs w:val="18"/>
          <w:lang w:val="fr-FR"/>
        </w:rPr>
        <w:t>en Volume de Passage à une Édition Entreprise Supérieure disponible à l’adresse : http://</w:t>
      </w:r>
      <w:hyperlink r:id="rId30" w:history="1">
        <w:r w:rsidRPr="006030C8">
          <w:rPr>
            <w:rStyle w:val="Hyperlink"/>
            <w:rFonts w:cs="Tahoma"/>
            <w:szCs w:val="18"/>
            <w:lang w:val="fr-FR"/>
          </w:rPr>
          <w:t>www.microsoft.com/licensing</w:t>
        </w:r>
      </w:hyperlink>
    </w:p>
    <w:p w14:paraId="79BE7D82" w14:textId="77777777" w:rsidR="00023FE7" w:rsidRPr="006030C8" w:rsidRDefault="00023FE7">
      <w:pPr>
        <w:rPr>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2202CA" w14:paraId="3B2BF175" w14:textId="77777777" w:rsidTr="001E3F7D">
        <w:trPr>
          <w:tblHeader/>
        </w:trPr>
        <w:tc>
          <w:tcPr>
            <w:tcW w:w="4230" w:type="dxa"/>
            <w:shd w:val="clear" w:color="auto" w:fill="FABF8F"/>
            <w:tcMar>
              <w:top w:w="0" w:type="dxa"/>
              <w:left w:w="108" w:type="dxa"/>
              <w:bottom w:w="0" w:type="dxa"/>
              <w:right w:w="108" w:type="dxa"/>
            </w:tcMar>
            <w:hideMark/>
          </w:tcPr>
          <w:p w14:paraId="1BE1E9AD" w14:textId="77777777" w:rsidR="003573CD" w:rsidRPr="002202CA" w:rsidRDefault="003573CD" w:rsidP="00554A35">
            <w:pPr>
              <w:jc w:val="center"/>
              <w:rPr>
                <w:rFonts w:eastAsia="Calibri" w:cs="Tahoma"/>
                <w:b/>
                <w:sz w:val="20"/>
                <w:szCs w:val="20"/>
              </w:rPr>
            </w:pPr>
            <w:r>
              <w:rPr>
                <w:rFonts w:cs="Tahoma"/>
                <w:b/>
                <w:sz w:val="20"/>
                <w:szCs w:val="20"/>
              </w:rPr>
              <w:t>Version inférieure</w:t>
            </w:r>
          </w:p>
        </w:tc>
        <w:tc>
          <w:tcPr>
            <w:tcW w:w="4230" w:type="dxa"/>
            <w:shd w:val="clear" w:color="auto" w:fill="FABF8F"/>
            <w:tcMar>
              <w:top w:w="0" w:type="dxa"/>
              <w:left w:w="108" w:type="dxa"/>
              <w:bottom w:w="0" w:type="dxa"/>
              <w:right w:w="108" w:type="dxa"/>
            </w:tcMar>
            <w:hideMark/>
          </w:tcPr>
          <w:p w14:paraId="44CE58A8" w14:textId="77777777" w:rsidR="003573CD" w:rsidRPr="002202CA" w:rsidRDefault="003573CD" w:rsidP="00554A35">
            <w:pPr>
              <w:jc w:val="center"/>
              <w:rPr>
                <w:rFonts w:eastAsia="Calibri" w:cs="Tahoma"/>
                <w:b/>
                <w:sz w:val="20"/>
                <w:szCs w:val="20"/>
              </w:rPr>
            </w:pPr>
            <w:r>
              <w:rPr>
                <w:rFonts w:cs="Tahoma"/>
                <w:b/>
                <w:sz w:val="20"/>
                <w:szCs w:val="20"/>
              </w:rPr>
              <w:t>Version supérieure</w:t>
            </w:r>
          </w:p>
        </w:tc>
      </w:tr>
      <w:tr w:rsidR="003573CD" w:rsidRPr="002202CA" w14:paraId="149859AA" w14:textId="77777777" w:rsidTr="001E3F7D">
        <w:tc>
          <w:tcPr>
            <w:tcW w:w="4230" w:type="dxa"/>
            <w:tcMar>
              <w:top w:w="0" w:type="dxa"/>
              <w:left w:w="108" w:type="dxa"/>
              <w:bottom w:w="0" w:type="dxa"/>
              <w:right w:w="108" w:type="dxa"/>
            </w:tcMar>
            <w:hideMark/>
          </w:tcPr>
          <w:p w14:paraId="1FDAF9D6" w14:textId="77777777" w:rsidR="003573CD" w:rsidRPr="002202CA" w:rsidRDefault="003573CD" w:rsidP="00554A35">
            <w:pPr>
              <w:rPr>
                <w:rFonts w:eastAsia="Calibri" w:cs="Tahoma"/>
                <w:szCs w:val="18"/>
              </w:rPr>
            </w:pPr>
            <w:r>
              <w:rPr>
                <w:rFonts w:cs="Tahoma"/>
                <w:szCs w:val="18"/>
              </w:rPr>
              <w:t>BizTalk</w:t>
            </w:r>
            <w:r w:rsidR="00404A81" w:rsidRPr="00404A81">
              <w:rPr>
                <w:rFonts w:cs="Tahoma"/>
                <w:szCs w:val="18"/>
                <w:vertAlign w:val="superscript"/>
              </w:rPr>
              <w:t>®</w:t>
            </w:r>
            <w:r>
              <w:rPr>
                <w:rFonts w:cs="Tahoma"/>
                <w:szCs w:val="18"/>
              </w:rPr>
              <w:t xml:space="preserve"> Server Édition Agence</w:t>
            </w:r>
          </w:p>
        </w:tc>
        <w:tc>
          <w:tcPr>
            <w:tcW w:w="4230" w:type="dxa"/>
            <w:tcMar>
              <w:top w:w="0" w:type="dxa"/>
              <w:left w:w="108" w:type="dxa"/>
              <w:bottom w:w="0" w:type="dxa"/>
              <w:right w:w="108" w:type="dxa"/>
            </w:tcMar>
            <w:hideMark/>
          </w:tcPr>
          <w:p w14:paraId="2EAF4289" w14:textId="77777777" w:rsidR="003573CD" w:rsidRPr="002202CA" w:rsidRDefault="003573CD" w:rsidP="00554A35">
            <w:pPr>
              <w:rPr>
                <w:rFonts w:eastAsia="Calibri" w:cs="Tahoma"/>
                <w:szCs w:val="18"/>
              </w:rPr>
            </w:pPr>
            <w:r>
              <w:rPr>
                <w:rFonts w:cs="Tahoma"/>
                <w:szCs w:val="18"/>
              </w:rPr>
              <w:t>BizTalk</w:t>
            </w:r>
            <w:r w:rsidR="00404A81" w:rsidRPr="00404A81">
              <w:rPr>
                <w:rFonts w:cs="Tahoma"/>
                <w:szCs w:val="18"/>
                <w:vertAlign w:val="superscript"/>
              </w:rPr>
              <w:t>®</w:t>
            </w:r>
            <w:r>
              <w:rPr>
                <w:rFonts w:cs="Tahoma"/>
                <w:szCs w:val="18"/>
              </w:rPr>
              <w:t xml:space="preserve"> Server Standard</w:t>
            </w:r>
          </w:p>
        </w:tc>
      </w:tr>
      <w:tr w:rsidR="003573CD" w:rsidRPr="002202CA" w14:paraId="408CC060" w14:textId="77777777" w:rsidTr="001E3F7D">
        <w:tc>
          <w:tcPr>
            <w:tcW w:w="4230" w:type="dxa"/>
            <w:tcMar>
              <w:top w:w="0" w:type="dxa"/>
              <w:left w:w="108" w:type="dxa"/>
              <w:bottom w:w="0" w:type="dxa"/>
              <w:right w:w="108" w:type="dxa"/>
            </w:tcMar>
            <w:hideMark/>
          </w:tcPr>
          <w:p w14:paraId="33B484B5" w14:textId="77777777" w:rsidR="003573CD" w:rsidRPr="002202CA" w:rsidRDefault="003573CD" w:rsidP="00554A35">
            <w:pPr>
              <w:rPr>
                <w:rFonts w:eastAsia="Calibri" w:cs="Tahoma"/>
                <w:szCs w:val="18"/>
              </w:rPr>
            </w:pPr>
            <w:r>
              <w:rPr>
                <w:rFonts w:cs="Tahoma"/>
                <w:szCs w:val="18"/>
              </w:rPr>
              <w:t>BizTalk</w:t>
            </w:r>
            <w:r w:rsidR="00404A81" w:rsidRPr="00404A81">
              <w:rPr>
                <w:rFonts w:cs="Tahoma"/>
                <w:szCs w:val="18"/>
                <w:vertAlign w:val="superscript"/>
              </w:rPr>
              <w:t>®</w:t>
            </w:r>
            <w:r>
              <w:rPr>
                <w:rFonts w:cs="Tahoma"/>
                <w:szCs w:val="18"/>
              </w:rPr>
              <w:t xml:space="preserve"> Server Édition Agence</w:t>
            </w:r>
          </w:p>
        </w:tc>
        <w:tc>
          <w:tcPr>
            <w:tcW w:w="4230" w:type="dxa"/>
            <w:tcMar>
              <w:top w:w="0" w:type="dxa"/>
              <w:left w:w="108" w:type="dxa"/>
              <w:bottom w:w="0" w:type="dxa"/>
              <w:right w:w="108" w:type="dxa"/>
            </w:tcMar>
            <w:hideMark/>
          </w:tcPr>
          <w:p w14:paraId="2F53E534" w14:textId="77777777" w:rsidR="003573CD" w:rsidRPr="002202CA" w:rsidRDefault="003573CD" w:rsidP="00554A35">
            <w:pPr>
              <w:rPr>
                <w:rFonts w:eastAsia="Calibri" w:cs="Tahoma"/>
                <w:szCs w:val="18"/>
              </w:rPr>
            </w:pPr>
            <w:r>
              <w:rPr>
                <w:rFonts w:cs="Tahoma"/>
                <w:szCs w:val="18"/>
              </w:rPr>
              <w:t>BizTalk</w:t>
            </w:r>
            <w:r w:rsidR="00404A81" w:rsidRPr="00404A81">
              <w:rPr>
                <w:rFonts w:cs="Tahoma"/>
                <w:szCs w:val="18"/>
                <w:vertAlign w:val="superscript"/>
              </w:rPr>
              <w:t>®</w:t>
            </w:r>
            <w:r>
              <w:rPr>
                <w:rFonts w:cs="Tahoma"/>
                <w:szCs w:val="18"/>
              </w:rPr>
              <w:t xml:space="preserve"> Server Édition Entreprise</w:t>
            </w:r>
          </w:p>
        </w:tc>
      </w:tr>
      <w:tr w:rsidR="003573CD" w:rsidRPr="002202CA" w14:paraId="61133676" w14:textId="77777777" w:rsidTr="001E3F7D">
        <w:tc>
          <w:tcPr>
            <w:tcW w:w="4230" w:type="dxa"/>
            <w:tcMar>
              <w:top w:w="0" w:type="dxa"/>
              <w:left w:w="108" w:type="dxa"/>
              <w:bottom w:w="0" w:type="dxa"/>
              <w:right w:w="108" w:type="dxa"/>
            </w:tcMar>
            <w:hideMark/>
          </w:tcPr>
          <w:p w14:paraId="72BCFD76" w14:textId="77777777" w:rsidR="003573CD" w:rsidRPr="002202CA" w:rsidRDefault="003573CD" w:rsidP="00554A35">
            <w:pPr>
              <w:rPr>
                <w:rFonts w:eastAsia="Calibri" w:cs="Tahoma"/>
                <w:szCs w:val="18"/>
              </w:rPr>
            </w:pPr>
            <w:r>
              <w:rPr>
                <w:rFonts w:cs="Tahoma"/>
                <w:szCs w:val="18"/>
              </w:rPr>
              <w:t>BizTalk</w:t>
            </w:r>
            <w:r w:rsidR="00404A81" w:rsidRPr="00404A81">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575488DC" w14:textId="77777777" w:rsidR="003573CD" w:rsidRPr="002202CA" w:rsidRDefault="003573CD" w:rsidP="00554A35">
            <w:pPr>
              <w:rPr>
                <w:rFonts w:eastAsia="Calibri" w:cs="Tahoma"/>
                <w:szCs w:val="18"/>
              </w:rPr>
            </w:pPr>
            <w:r>
              <w:rPr>
                <w:rFonts w:cs="Tahoma"/>
                <w:szCs w:val="18"/>
              </w:rPr>
              <w:t>BizTalk</w:t>
            </w:r>
            <w:r w:rsidR="00404A81" w:rsidRPr="00404A81">
              <w:rPr>
                <w:rFonts w:cs="Tahoma"/>
                <w:szCs w:val="18"/>
                <w:vertAlign w:val="superscript"/>
              </w:rPr>
              <w:t>®</w:t>
            </w:r>
            <w:r>
              <w:rPr>
                <w:rFonts w:cs="Tahoma"/>
                <w:szCs w:val="18"/>
              </w:rPr>
              <w:t xml:space="preserve"> Server Édition Entreprise</w:t>
            </w:r>
          </w:p>
        </w:tc>
      </w:tr>
      <w:tr w:rsidR="003573CD" w:rsidRPr="002202CA" w14:paraId="6F48EB7C" w14:textId="77777777" w:rsidTr="001E3F7D">
        <w:tc>
          <w:tcPr>
            <w:tcW w:w="4230" w:type="dxa"/>
            <w:tcMar>
              <w:top w:w="0" w:type="dxa"/>
              <w:left w:w="108" w:type="dxa"/>
              <w:bottom w:w="0" w:type="dxa"/>
              <w:right w:w="108" w:type="dxa"/>
            </w:tcMar>
            <w:hideMark/>
          </w:tcPr>
          <w:p w14:paraId="391D4534" w14:textId="77777777" w:rsidR="003573CD" w:rsidRPr="002202CA" w:rsidRDefault="003573CD" w:rsidP="00554A35">
            <w:pPr>
              <w:rPr>
                <w:rFonts w:eastAsia="Calibri" w:cs="Tahoma"/>
                <w:szCs w:val="18"/>
              </w:rPr>
            </w:pPr>
            <w:r>
              <w:rPr>
                <w:rFonts w:cs="Tahoma"/>
                <w:szCs w:val="18"/>
              </w:rPr>
              <w:t>Commerce Server Standard</w:t>
            </w:r>
          </w:p>
        </w:tc>
        <w:tc>
          <w:tcPr>
            <w:tcW w:w="4230" w:type="dxa"/>
            <w:tcMar>
              <w:top w:w="0" w:type="dxa"/>
              <w:left w:w="108" w:type="dxa"/>
              <w:bottom w:w="0" w:type="dxa"/>
              <w:right w:w="108" w:type="dxa"/>
            </w:tcMar>
            <w:hideMark/>
          </w:tcPr>
          <w:p w14:paraId="32F4AACB" w14:textId="77777777" w:rsidR="003573CD" w:rsidRPr="002202CA" w:rsidRDefault="003573CD" w:rsidP="00554A35">
            <w:pPr>
              <w:rPr>
                <w:rFonts w:eastAsia="Calibri" w:cs="Tahoma"/>
                <w:szCs w:val="18"/>
              </w:rPr>
            </w:pPr>
            <w:r>
              <w:rPr>
                <w:rFonts w:cs="Tahoma"/>
                <w:szCs w:val="18"/>
              </w:rPr>
              <w:t>Commerce Server Enterprise</w:t>
            </w:r>
          </w:p>
        </w:tc>
      </w:tr>
      <w:tr w:rsidR="003573CD" w:rsidRPr="002202CA" w14:paraId="0462F55E" w14:textId="77777777" w:rsidTr="001E3F7D">
        <w:trPr>
          <w:trHeight w:val="238"/>
        </w:trPr>
        <w:tc>
          <w:tcPr>
            <w:tcW w:w="4230" w:type="dxa"/>
            <w:tcMar>
              <w:top w:w="0" w:type="dxa"/>
              <w:left w:w="108" w:type="dxa"/>
              <w:bottom w:w="0" w:type="dxa"/>
              <w:right w:w="108" w:type="dxa"/>
            </w:tcMar>
            <w:hideMark/>
          </w:tcPr>
          <w:p w14:paraId="5B7EE7A9" w14:textId="77777777" w:rsidR="003573CD" w:rsidRPr="002202CA" w:rsidRDefault="003573CD" w:rsidP="00554A35">
            <w:pPr>
              <w:rPr>
                <w:rFonts w:eastAsia="Calibri" w:cs="Tahoma"/>
                <w:szCs w:val="18"/>
              </w:rPr>
            </w:pPr>
            <w:r>
              <w:rPr>
                <w:rFonts w:cs="Tahoma"/>
                <w:szCs w:val="18"/>
              </w:rPr>
              <w:t>Core CAL Suite</w:t>
            </w:r>
          </w:p>
        </w:tc>
        <w:tc>
          <w:tcPr>
            <w:tcW w:w="4230" w:type="dxa"/>
            <w:tcMar>
              <w:top w:w="0" w:type="dxa"/>
              <w:left w:w="108" w:type="dxa"/>
              <w:bottom w:w="0" w:type="dxa"/>
              <w:right w:w="108" w:type="dxa"/>
            </w:tcMar>
            <w:hideMark/>
          </w:tcPr>
          <w:p w14:paraId="2E8A22BA" w14:textId="77777777" w:rsidR="003573CD" w:rsidRPr="002202CA" w:rsidRDefault="003573CD" w:rsidP="00554A35">
            <w:pPr>
              <w:rPr>
                <w:rFonts w:eastAsia="Calibri" w:cs="Tahoma"/>
                <w:szCs w:val="18"/>
              </w:rPr>
            </w:pPr>
            <w:r>
              <w:rPr>
                <w:rFonts w:cs="Tahoma"/>
                <w:szCs w:val="18"/>
              </w:rPr>
              <w:t>Enterprise CAL Suite</w:t>
            </w:r>
          </w:p>
        </w:tc>
      </w:tr>
      <w:tr w:rsidR="00E87953" w:rsidRPr="00FD12DC" w14:paraId="14480358" w14:textId="77777777" w:rsidTr="001E3F7D">
        <w:trPr>
          <w:trHeight w:val="247"/>
        </w:trPr>
        <w:tc>
          <w:tcPr>
            <w:tcW w:w="4230" w:type="dxa"/>
            <w:tcMar>
              <w:top w:w="0" w:type="dxa"/>
              <w:left w:w="108" w:type="dxa"/>
              <w:bottom w:w="0" w:type="dxa"/>
              <w:right w:w="108" w:type="dxa"/>
            </w:tcMar>
          </w:tcPr>
          <w:p w14:paraId="636BC8AD" w14:textId="77777777" w:rsidR="00E87953" w:rsidRPr="006030C8" w:rsidRDefault="00E87953" w:rsidP="00734CF4">
            <w:pPr>
              <w:rPr>
                <w:rFonts w:cs="Tahoma"/>
                <w:color w:val="000000"/>
                <w:szCs w:val="18"/>
                <w:lang w:val="fr-FR"/>
              </w:rPr>
            </w:pPr>
            <w:r w:rsidRPr="006030C8">
              <w:rPr>
                <w:rFonts w:cs="Tahoma"/>
                <w:color w:val="000000"/>
                <w:szCs w:val="18"/>
                <w:lang w:val="fr-FR"/>
              </w:rPr>
              <w:t>CAL Core Suite Bridge pour Office 365</w:t>
            </w:r>
          </w:p>
        </w:tc>
        <w:tc>
          <w:tcPr>
            <w:tcW w:w="4230" w:type="dxa"/>
            <w:tcMar>
              <w:top w:w="0" w:type="dxa"/>
              <w:left w:w="108" w:type="dxa"/>
              <w:bottom w:w="0" w:type="dxa"/>
              <w:right w:w="108" w:type="dxa"/>
            </w:tcMar>
          </w:tcPr>
          <w:p w14:paraId="38FE7129" w14:textId="77777777" w:rsidR="00E87953" w:rsidRPr="006030C8" w:rsidRDefault="00E87953" w:rsidP="00734CF4">
            <w:pPr>
              <w:rPr>
                <w:rFonts w:cs="Tahoma"/>
                <w:color w:val="000000"/>
                <w:szCs w:val="18"/>
                <w:lang w:val="fr-FR"/>
              </w:rPr>
            </w:pPr>
            <w:r w:rsidRPr="006030C8">
              <w:rPr>
                <w:rFonts w:cs="Tahoma"/>
                <w:color w:val="000000"/>
                <w:szCs w:val="18"/>
                <w:lang w:val="fr-FR"/>
              </w:rPr>
              <w:t>CAL Entreprise Suite Bridge pour Office 365</w:t>
            </w:r>
          </w:p>
        </w:tc>
      </w:tr>
      <w:tr w:rsidR="00E87953" w:rsidRPr="00FD12DC" w14:paraId="0F513F91" w14:textId="77777777" w:rsidTr="001E3F7D">
        <w:trPr>
          <w:trHeight w:val="247"/>
        </w:trPr>
        <w:tc>
          <w:tcPr>
            <w:tcW w:w="4230" w:type="dxa"/>
            <w:tcMar>
              <w:top w:w="0" w:type="dxa"/>
              <w:left w:w="108" w:type="dxa"/>
              <w:bottom w:w="0" w:type="dxa"/>
              <w:right w:w="108" w:type="dxa"/>
            </w:tcMar>
          </w:tcPr>
          <w:p w14:paraId="29B50B74" w14:textId="77777777" w:rsidR="00E87953" w:rsidRPr="006030C8" w:rsidRDefault="00E87953" w:rsidP="007C6582">
            <w:pPr>
              <w:rPr>
                <w:rFonts w:cs="Tahoma"/>
                <w:color w:val="000000"/>
                <w:szCs w:val="18"/>
                <w:lang w:val="fr-FR"/>
              </w:rPr>
            </w:pPr>
            <w:r w:rsidRPr="006030C8">
              <w:rPr>
                <w:rFonts w:cs="Tahoma"/>
                <w:color w:val="000000"/>
                <w:szCs w:val="18"/>
                <w:lang w:val="fr-FR"/>
              </w:rPr>
              <w:t>CAL Core Suite Bridge pour Windows</w:t>
            </w:r>
            <w:r w:rsidR="00404A81" w:rsidRPr="00404A81">
              <w:rPr>
                <w:rFonts w:cs="Tahoma"/>
                <w:color w:val="000000"/>
                <w:szCs w:val="18"/>
                <w:vertAlign w:val="superscript"/>
                <w:lang w:val="fr-FR"/>
              </w:rPr>
              <w:t>®</w:t>
            </w:r>
            <w:r w:rsidRPr="006030C8">
              <w:rPr>
                <w:rFonts w:cs="Tahoma"/>
                <w:color w:val="000000"/>
                <w:szCs w:val="18"/>
                <w:lang w:val="fr-FR"/>
              </w:rPr>
              <w:t xml:space="preserve"> Intune</w:t>
            </w:r>
          </w:p>
        </w:tc>
        <w:tc>
          <w:tcPr>
            <w:tcW w:w="4230" w:type="dxa"/>
            <w:tcMar>
              <w:top w:w="0" w:type="dxa"/>
              <w:left w:w="108" w:type="dxa"/>
              <w:bottom w:w="0" w:type="dxa"/>
              <w:right w:w="108" w:type="dxa"/>
            </w:tcMar>
          </w:tcPr>
          <w:p w14:paraId="21853BBB" w14:textId="77777777" w:rsidR="00E87953" w:rsidRPr="006030C8" w:rsidRDefault="00E87953" w:rsidP="007C6582">
            <w:pPr>
              <w:rPr>
                <w:rFonts w:cs="Tahoma"/>
                <w:color w:val="000000"/>
                <w:szCs w:val="18"/>
                <w:lang w:val="fr-FR"/>
              </w:rPr>
            </w:pPr>
            <w:r w:rsidRPr="006030C8">
              <w:rPr>
                <w:rFonts w:cs="Tahoma"/>
                <w:color w:val="000000"/>
                <w:szCs w:val="18"/>
                <w:lang w:val="fr-FR"/>
              </w:rPr>
              <w:t>CAL Entreprise Suite Bridge pour Windows</w:t>
            </w:r>
            <w:r w:rsidR="00404A81" w:rsidRPr="00404A81">
              <w:rPr>
                <w:rFonts w:cs="Tahoma"/>
                <w:color w:val="000000"/>
                <w:szCs w:val="18"/>
                <w:vertAlign w:val="superscript"/>
                <w:lang w:val="fr-FR"/>
              </w:rPr>
              <w:t>®</w:t>
            </w:r>
            <w:r w:rsidRPr="006030C8">
              <w:rPr>
                <w:rFonts w:cs="Tahoma"/>
                <w:color w:val="000000"/>
                <w:szCs w:val="18"/>
                <w:lang w:val="fr-FR"/>
              </w:rPr>
              <w:t xml:space="preserve"> Intune</w:t>
            </w:r>
          </w:p>
        </w:tc>
      </w:tr>
      <w:tr w:rsidR="000466E8" w:rsidRPr="00FD12DC" w14:paraId="3FFCDC4E" w14:textId="77777777" w:rsidTr="001E3F7D">
        <w:trPr>
          <w:trHeight w:val="247"/>
        </w:trPr>
        <w:tc>
          <w:tcPr>
            <w:tcW w:w="4230" w:type="dxa"/>
            <w:tcMar>
              <w:top w:w="0" w:type="dxa"/>
              <w:left w:w="108" w:type="dxa"/>
              <w:bottom w:w="0" w:type="dxa"/>
              <w:right w:w="108" w:type="dxa"/>
            </w:tcMar>
          </w:tcPr>
          <w:p w14:paraId="3B004DDB" w14:textId="77777777" w:rsidR="000466E8" w:rsidRPr="006030C8" w:rsidRDefault="0054507B" w:rsidP="007C6582">
            <w:pPr>
              <w:rPr>
                <w:rFonts w:cs="Tahoma"/>
                <w:color w:val="000000"/>
                <w:szCs w:val="18"/>
                <w:lang w:val="fr-FR"/>
              </w:rPr>
            </w:pPr>
            <w:r w:rsidRPr="006030C8">
              <w:rPr>
                <w:rFonts w:cs="Tahoma"/>
                <w:color w:val="000000"/>
                <w:szCs w:val="18"/>
                <w:lang w:val="fr-FR"/>
              </w:rPr>
              <w:t>CAL Core Suite Bridge pour Office 365 et Windows</w:t>
            </w:r>
            <w:r w:rsidR="00404A81" w:rsidRPr="00404A81">
              <w:rPr>
                <w:rFonts w:cs="Tahoma"/>
                <w:color w:val="000000"/>
                <w:szCs w:val="18"/>
                <w:vertAlign w:val="superscript"/>
                <w:lang w:val="fr-FR"/>
              </w:rPr>
              <w:t>®</w:t>
            </w:r>
            <w:r w:rsidRPr="006030C8">
              <w:rPr>
                <w:rFonts w:cs="Tahoma"/>
                <w:color w:val="000000"/>
                <w:szCs w:val="18"/>
                <w:lang w:val="fr-FR"/>
              </w:rPr>
              <w:t xml:space="preserve"> Intune</w:t>
            </w:r>
          </w:p>
        </w:tc>
        <w:tc>
          <w:tcPr>
            <w:tcW w:w="4230" w:type="dxa"/>
            <w:tcMar>
              <w:top w:w="0" w:type="dxa"/>
              <w:left w:w="108" w:type="dxa"/>
              <w:bottom w:w="0" w:type="dxa"/>
              <w:right w:w="108" w:type="dxa"/>
            </w:tcMar>
          </w:tcPr>
          <w:p w14:paraId="15B79C88" w14:textId="77777777" w:rsidR="000466E8" w:rsidRPr="006030C8" w:rsidRDefault="00C3058D" w:rsidP="007C6582">
            <w:pPr>
              <w:rPr>
                <w:rFonts w:cs="Tahoma"/>
                <w:color w:val="000000"/>
                <w:szCs w:val="18"/>
                <w:lang w:val="fr-FR"/>
              </w:rPr>
            </w:pPr>
            <w:r w:rsidRPr="006030C8">
              <w:rPr>
                <w:rFonts w:eastAsia="Calibri" w:cs="Tahoma"/>
                <w:szCs w:val="18"/>
                <w:lang w:val="fr-FR"/>
              </w:rPr>
              <w:t>CAL Entreprise Suite Bridge pour Office 365 et Windows</w:t>
            </w:r>
            <w:r w:rsidR="00404A81" w:rsidRPr="00404A81">
              <w:rPr>
                <w:rFonts w:cs="Tahoma"/>
                <w:color w:val="000000"/>
                <w:szCs w:val="18"/>
                <w:vertAlign w:val="superscript"/>
                <w:lang w:val="fr-FR"/>
              </w:rPr>
              <w:t>®</w:t>
            </w:r>
            <w:r w:rsidR="005A25C2" w:rsidRPr="005A25C2">
              <w:rPr>
                <w:rFonts w:cs="Tahoma"/>
                <w:color w:val="000000"/>
                <w:szCs w:val="18"/>
                <w:lang w:val="fr-FR"/>
              </w:rPr>
              <w:t xml:space="preserve"> </w:t>
            </w:r>
            <w:r w:rsidRPr="006030C8">
              <w:rPr>
                <w:rFonts w:eastAsia="Calibri" w:cs="Tahoma"/>
                <w:szCs w:val="18"/>
                <w:lang w:val="fr-FR"/>
              </w:rPr>
              <w:t>Intune</w:t>
            </w:r>
          </w:p>
        </w:tc>
      </w:tr>
      <w:tr w:rsidR="004C6855" w:rsidRPr="00FD12DC" w14:paraId="562E3A3A" w14:textId="77777777" w:rsidTr="001E3F7D">
        <w:trPr>
          <w:trHeight w:val="247"/>
        </w:trPr>
        <w:tc>
          <w:tcPr>
            <w:tcW w:w="4230" w:type="dxa"/>
            <w:tcMar>
              <w:top w:w="0" w:type="dxa"/>
              <w:left w:w="108" w:type="dxa"/>
              <w:bottom w:w="0" w:type="dxa"/>
              <w:right w:w="108" w:type="dxa"/>
            </w:tcMar>
            <w:hideMark/>
          </w:tcPr>
          <w:p w14:paraId="629C8070" w14:textId="77777777" w:rsidR="004C6855" w:rsidRPr="006030C8" w:rsidRDefault="004C6855" w:rsidP="00554A35">
            <w:pPr>
              <w:rPr>
                <w:rFonts w:cs="Tahoma"/>
                <w:szCs w:val="18"/>
                <w:lang w:val="fr-FR"/>
              </w:rPr>
            </w:pPr>
            <w:r w:rsidRPr="006030C8">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28F83C4E" w14:textId="77777777" w:rsidR="004C6855" w:rsidRPr="006030C8" w:rsidRDefault="004C6855" w:rsidP="00933674">
            <w:pPr>
              <w:rPr>
                <w:rFonts w:cs="Tahoma"/>
                <w:szCs w:val="18"/>
                <w:lang w:val="fr-FR"/>
              </w:rPr>
            </w:pPr>
            <w:r w:rsidRPr="006030C8">
              <w:rPr>
                <w:rFonts w:cs="Tahoma"/>
                <w:color w:val="000000"/>
                <w:szCs w:val="18"/>
                <w:lang w:val="fr-FR"/>
              </w:rPr>
              <w:t>Core Infrastructure Server Suite Datacenter</w:t>
            </w:r>
          </w:p>
        </w:tc>
      </w:tr>
      <w:tr w:rsidR="003573CD" w:rsidRPr="00FD12DC" w14:paraId="0D4E36DA" w14:textId="77777777" w:rsidTr="001E3F7D">
        <w:tc>
          <w:tcPr>
            <w:tcW w:w="4230" w:type="dxa"/>
            <w:tcMar>
              <w:top w:w="0" w:type="dxa"/>
              <w:left w:w="108" w:type="dxa"/>
              <w:bottom w:w="0" w:type="dxa"/>
              <w:right w:w="108" w:type="dxa"/>
            </w:tcMar>
            <w:hideMark/>
          </w:tcPr>
          <w:p w14:paraId="467C9E42" w14:textId="77777777" w:rsidR="003573CD" w:rsidRPr="002202CA" w:rsidRDefault="003573CD" w:rsidP="00394D2B">
            <w:pPr>
              <w:rPr>
                <w:rFonts w:eastAsia="Calibri" w:cs="Tahoma"/>
                <w:szCs w:val="18"/>
              </w:rPr>
            </w:pPr>
            <w:r>
              <w:rPr>
                <w:rFonts w:cs="Tahoma"/>
                <w:szCs w:val="18"/>
              </w:rPr>
              <w:t>Desktop Education avec CAL Core</w:t>
            </w:r>
          </w:p>
        </w:tc>
        <w:tc>
          <w:tcPr>
            <w:tcW w:w="4230" w:type="dxa"/>
            <w:tcMar>
              <w:top w:w="0" w:type="dxa"/>
              <w:left w:w="108" w:type="dxa"/>
              <w:bottom w:w="0" w:type="dxa"/>
              <w:right w:w="108" w:type="dxa"/>
            </w:tcMar>
            <w:hideMark/>
          </w:tcPr>
          <w:p w14:paraId="35D025FD" w14:textId="77777777" w:rsidR="003573CD" w:rsidRPr="006030C8" w:rsidRDefault="003573CD" w:rsidP="00394D2B">
            <w:pPr>
              <w:rPr>
                <w:rFonts w:eastAsia="Calibri" w:cs="Tahoma"/>
                <w:szCs w:val="18"/>
                <w:lang w:val="fr-FR"/>
              </w:rPr>
            </w:pPr>
            <w:r w:rsidRPr="006030C8">
              <w:rPr>
                <w:rFonts w:cs="Tahoma"/>
                <w:szCs w:val="18"/>
                <w:lang w:val="fr-FR"/>
              </w:rPr>
              <w:t>Desktop Education avec CAL Entreprise Suite</w:t>
            </w:r>
          </w:p>
        </w:tc>
      </w:tr>
      <w:tr w:rsidR="003573CD" w:rsidRPr="00FD12DC" w14:paraId="08830908" w14:textId="77777777" w:rsidTr="001E3F7D">
        <w:tc>
          <w:tcPr>
            <w:tcW w:w="4230" w:type="dxa"/>
            <w:tcMar>
              <w:top w:w="0" w:type="dxa"/>
              <w:left w:w="108" w:type="dxa"/>
              <w:bottom w:w="0" w:type="dxa"/>
              <w:right w:w="108" w:type="dxa"/>
            </w:tcMar>
            <w:hideMark/>
          </w:tcPr>
          <w:p w14:paraId="0C9AF7CE" w14:textId="77777777" w:rsidR="003573CD" w:rsidRPr="002202CA" w:rsidRDefault="003573CD" w:rsidP="00554A35">
            <w:pPr>
              <w:rPr>
                <w:rFonts w:eastAsia="Calibri" w:cs="Tahoma"/>
                <w:szCs w:val="18"/>
              </w:rPr>
            </w:pPr>
            <w:r>
              <w:rPr>
                <w:rFonts w:cs="Tahoma"/>
                <w:szCs w:val="18"/>
              </w:rPr>
              <w:t>Desktop School avec CAL Core</w:t>
            </w:r>
          </w:p>
        </w:tc>
        <w:tc>
          <w:tcPr>
            <w:tcW w:w="4230" w:type="dxa"/>
            <w:tcMar>
              <w:top w:w="0" w:type="dxa"/>
              <w:left w:w="108" w:type="dxa"/>
              <w:bottom w:w="0" w:type="dxa"/>
              <w:right w:w="108" w:type="dxa"/>
            </w:tcMar>
            <w:hideMark/>
          </w:tcPr>
          <w:p w14:paraId="30214C90" w14:textId="77777777" w:rsidR="003573CD" w:rsidRPr="006030C8" w:rsidRDefault="00ED0F02" w:rsidP="00554A35">
            <w:pPr>
              <w:rPr>
                <w:rFonts w:eastAsia="Calibri" w:cs="Tahoma"/>
                <w:szCs w:val="18"/>
                <w:lang w:val="fr-FR"/>
              </w:rPr>
            </w:pPr>
            <w:r w:rsidRPr="006030C8">
              <w:rPr>
                <w:rFonts w:cs="Tahoma"/>
                <w:szCs w:val="18"/>
                <w:lang w:val="fr-FR"/>
              </w:rPr>
              <w:t>Desktop School avec CAL Entreprise Suite</w:t>
            </w:r>
          </w:p>
        </w:tc>
      </w:tr>
      <w:tr w:rsidR="003573CD" w:rsidRPr="002202CA" w14:paraId="61573352" w14:textId="77777777" w:rsidTr="001E3F7D">
        <w:tc>
          <w:tcPr>
            <w:tcW w:w="4230" w:type="dxa"/>
            <w:tcMar>
              <w:top w:w="0" w:type="dxa"/>
              <w:left w:w="108" w:type="dxa"/>
              <w:bottom w:w="0" w:type="dxa"/>
              <w:right w:w="108" w:type="dxa"/>
            </w:tcMar>
            <w:hideMark/>
          </w:tcPr>
          <w:p w14:paraId="25FE2DC8" w14:textId="77777777" w:rsidR="003573CD" w:rsidRPr="002202CA" w:rsidRDefault="003573CD" w:rsidP="00554A35">
            <w:pPr>
              <w:rPr>
                <w:rFonts w:eastAsia="Calibri" w:cs="Tahoma"/>
                <w:szCs w:val="18"/>
                <w:lang w:val="fr-FR"/>
              </w:rPr>
            </w:pPr>
            <w:r>
              <w:rPr>
                <w:rFonts w:cs="Tahoma"/>
                <w:szCs w:val="18"/>
              </w:rPr>
              <w:t>Exchange Server Standard</w:t>
            </w:r>
          </w:p>
        </w:tc>
        <w:tc>
          <w:tcPr>
            <w:tcW w:w="4230" w:type="dxa"/>
            <w:tcMar>
              <w:top w:w="0" w:type="dxa"/>
              <w:left w:w="108" w:type="dxa"/>
              <w:bottom w:w="0" w:type="dxa"/>
              <w:right w:w="108" w:type="dxa"/>
            </w:tcMar>
            <w:hideMark/>
          </w:tcPr>
          <w:p w14:paraId="232F1C23" w14:textId="77777777" w:rsidR="003573CD" w:rsidRPr="002202CA" w:rsidRDefault="003573CD" w:rsidP="00554A35">
            <w:pPr>
              <w:rPr>
                <w:rFonts w:eastAsia="Calibri" w:cs="Tahoma"/>
                <w:szCs w:val="18"/>
              </w:rPr>
            </w:pPr>
            <w:r>
              <w:rPr>
                <w:rFonts w:cs="Tahoma"/>
                <w:szCs w:val="18"/>
              </w:rPr>
              <w:t>Exchange Server Entreprise</w:t>
            </w:r>
          </w:p>
        </w:tc>
      </w:tr>
      <w:tr w:rsidR="004D4D43" w:rsidRPr="002202CA" w14:paraId="1CEA73BD" w14:textId="77777777" w:rsidTr="001E3F7D">
        <w:tc>
          <w:tcPr>
            <w:tcW w:w="4230" w:type="dxa"/>
            <w:tcMar>
              <w:top w:w="0" w:type="dxa"/>
              <w:left w:w="108" w:type="dxa"/>
              <w:bottom w:w="0" w:type="dxa"/>
              <w:right w:w="108" w:type="dxa"/>
            </w:tcMar>
          </w:tcPr>
          <w:p w14:paraId="6958AB00" w14:textId="77777777" w:rsidR="004D4D43" w:rsidRPr="002202CA" w:rsidRDefault="004D4D43" w:rsidP="00AB4C80">
            <w:pPr>
              <w:rPr>
                <w:rFonts w:cs="Tahoma"/>
                <w:szCs w:val="18"/>
              </w:rPr>
            </w:pPr>
            <w:r>
              <w:rPr>
                <w:rFonts w:cs="Tahoma"/>
                <w:szCs w:val="18"/>
              </w:rPr>
              <w:lastRenderedPageBreak/>
              <w:t>Forefront TMG Standard</w:t>
            </w:r>
          </w:p>
        </w:tc>
        <w:tc>
          <w:tcPr>
            <w:tcW w:w="4230" w:type="dxa"/>
            <w:tcMar>
              <w:top w:w="0" w:type="dxa"/>
              <w:left w:w="108" w:type="dxa"/>
              <w:bottom w:w="0" w:type="dxa"/>
              <w:right w:w="108" w:type="dxa"/>
            </w:tcMar>
          </w:tcPr>
          <w:p w14:paraId="09A51384" w14:textId="77777777" w:rsidR="004D4D43" w:rsidRPr="002202CA" w:rsidRDefault="004D4D43" w:rsidP="00AB4C80">
            <w:pPr>
              <w:rPr>
                <w:rFonts w:cs="Tahoma"/>
                <w:szCs w:val="18"/>
              </w:rPr>
            </w:pPr>
            <w:r>
              <w:rPr>
                <w:rFonts w:cs="Tahoma"/>
                <w:szCs w:val="18"/>
              </w:rPr>
              <w:t>Forefront TMG Enterprise</w:t>
            </w:r>
          </w:p>
        </w:tc>
      </w:tr>
      <w:tr w:rsidR="003573CD" w:rsidRPr="002202CA" w14:paraId="462D7696" w14:textId="77777777" w:rsidTr="001E3F7D">
        <w:tc>
          <w:tcPr>
            <w:tcW w:w="4230" w:type="dxa"/>
            <w:tcMar>
              <w:top w:w="0" w:type="dxa"/>
              <w:left w:w="108" w:type="dxa"/>
              <w:bottom w:w="0" w:type="dxa"/>
              <w:right w:w="108" w:type="dxa"/>
            </w:tcMar>
            <w:hideMark/>
          </w:tcPr>
          <w:p w14:paraId="6966E9C2" w14:textId="77777777" w:rsidR="003573CD" w:rsidRPr="002202CA" w:rsidRDefault="003573CD" w:rsidP="00554A35">
            <w:pPr>
              <w:rPr>
                <w:rFonts w:eastAsia="Calibri" w:cs="Tahoma"/>
                <w:szCs w:val="18"/>
              </w:rPr>
            </w:pPr>
            <w:r>
              <w:rPr>
                <w:rFonts w:cs="Tahoma"/>
                <w:szCs w:val="18"/>
              </w:rPr>
              <w:t>Internet Security &amp; Acceleration (ISA) Standard</w:t>
            </w:r>
          </w:p>
        </w:tc>
        <w:tc>
          <w:tcPr>
            <w:tcW w:w="4230" w:type="dxa"/>
            <w:tcMar>
              <w:top w:w="0" w:type="dxa"/>
              <w:left w:w="108" w:type="dxa"/>
              <w:bottom w:w="0" w:type="dxa"/>
              <w:right w:w="108" w:type="dxa"/>
            </w:tcMar>
            <w:hideMark/>
          </w:tcPr>
          <w:p w14:paraId="2C2297FC" w14:textId="77777777" w:rsidR="003573CD" w:rsidRPr="002202CA" w:rsidRDefault="003573CD" w:rsidP="00554A35">
            <w:pPr>
              <w:rPr>
                <w:rFonts w:eastAsia="Calibri" w:cs="Tahoma"/>
                <w:szCs w:val="18"/>
              </w:rPr>
            </w:pPr>
            <w:r>
              <w:rPr>
                <w:rFonts w:cs="Tahoma"/>
                <w:szCs w:val="18"/>
              </w:rPr>
              <w:t>Internet Security &amp; Acceleration (ISA) Enterprise</w:t>
            </w:r>
          </w:p>
        </w:tc>
      </w:tr>
      <w:tr w:rsidR="00781A60" w:rsidRPr="002202CA" w14:paraId="498F68AB" w14:textId="77777777" w:rsidTr="001E3F7D">
        <w:tc>
          <w:tcPr>
            <w:tcW w:w="4230" w:type="dxa"/>
            <w:tcMar>
              <w:top w:w="0" w:type="dxa"/>
              <w:left w:w="108" w:type="dxa"/>
              <w:bottom w:w="0" w:type="dxa"/>
              <w:right w:w="108" w:type="dxa"/>
            </w:tcMar>
          </w:tcPr>
          <w:p w14:paraId="592B42BD" w14:textId="77777777" w:rsidR="00781A60" w:rsidRPr="002202CA" w:rsidRDefault="00781A60" w:rsidP="00554A35">
            <w:pPr>
              <w:rPr>
                <w:rFonts w:cs="Tahoma"/>
                <w:szCs w:val="18"/>
              </w:rPr>
            </w:pPr>
            <w:r>
              <w:rPr>
                <w:rFonts w:cs="Tahoma"/>
                <w:szCs w:val="18"/>
              </w:rPr>
              <w:t>Microsoft Dynamics CRM Workgroup Server 2011</w:t>
            </w:r>
          </w:p>
        </w:tc>
        <w:tc>
          <w:tcPr>
            <w:tcW w:w="4230" w:type="dxa"/>
            <w:tcMar>
              <w:top w:w="0" w:type="dxa"/>
              <w:left w:w="108" w:type="dxa"/>
              <w:bottom w:w="0" w:type="dxa"/>
              <w:right w:w="108" w:type="dxa"/>
            </w:tcMar>
          </w:tcPr>
          <w:p w14:paraId="6BAC3C3A" w14:textId="77777777" w:rsidR="00781A60" w:rsidRPr="002202CA" w:rsidRDefault="00781A60" w:rsidP="00554A35">
            <w:pPr>
              <w:rPr>
                <w:rFonts w:cs="Tahoma"/>
                <w:szCs w:val="18"/>
              </w:rPr>
            </w:pPr>
            <w:r>
              <w:rPr>
                <w:rFonts w:cs="Tahoma"/>
                <w:szCs w:val="18"/>
              </w:rPr>
              <w:t>Microsoft Dynamics CRM Server 2011</w:t>
            </w:r>
          </w:p>
        </w:tc>
      </w:tr>
      <w:tr w:rsidR="003573CD" w:rsidRPr="002202CA" w14:paraId="5D913635" w14:textId="77777777" w:rsidTr="001E3F7D">
        <w:tc>
          <w:tcPr>
            <w:tcW w:w="4230" w:type="dxa"/>
            <w:tcMar>
              <w:top w:w="0" w:type="dxa"/>
              <w:left w:w="108" w:type="dxa"/>
              <w:bottom w:w="0" w:type="dxa"/>
              <w:right w:w="108" w:type="dxa"/>
            </w:tcMar>
            <w:hideMark/>
          </w:tcPr>
          <w:p w14:paraId="1DAF3BAB" w14:textId="77777777" w:rsidR="003573CD" w:rsidRPr="002202CA" w:rsidRDefault="003573CD" w:rsidP="00554A35">
            <w:pPr>
              <w:rPr>
                <w:rFonts w:eastAsia="Calibri" w:cs="Tahoma"/>
                <w:szCs w:val="18"/>
              </w:rPr>
            </w:pPr>
            <w:r>
              <w:rPr>
                <w:rFonts w:cs="Tahoma"/>
                <w:szCs w:val="18"/>
              </w:rPr>
              <w:t xml:space="preserve">Office Standard </w:t>
            </w:r>
          </w:p>
        </w:tc>
        <w:tc>
          <w:tcPr>
            <w:tcW w:w="4230" w:type="dxa"/>
            <w:tcMar>
              <w:top w:w="0" w:type="dxa"/>
              <w:left w:w="108" w:type="dxa"/>
              <w:bottom w:w="0" w:type="dxa"/>
              <w:right w:w="108" w:type="dxa"/>
            </w:tcMar>
            <w:hideMark/>
          </w:tcPr>
          <w:p w14:paraId="6690D6E6" w14:textId="77777777" w:rsidR="003573CD" w:rsidRPr="002202CA" w:rsidRDefault="003573CD" w:rsidP="00554A35">
            <w:pPr>
              <w:rPr>
                <w:rFonts w:eastAsia="Calibri" w:cs="Tahoma"/>
                <w:szCs w:val="18"/>
                <w:lang w:val="fr-FR"/>
              </w:rPr>
            </w:pPr>
            <w:r>
              <w:rPr>
                <w:rFonts w:cs="Tahoma"/>
                <w:szCs w:val="18"/>
              </w:rPr>
              <w:t xml:space="preserve">Office Professionnel Plus </w:t>
            </w:r>
          </w:p>
        </w:tc>
      </w:tr>
      <w:tr w:rsidR="003573CD" w:rsidRPr="002202CA" w14:paraId="16B2B99C" w14:textId="77777777" w:rsidTr="001E3F7D">
        <w:tc>
          <w:tcPr>
            <w:tcW w:w="4230" w:type="dxa"/>
            <w:tcMar>
              <w:top w:w="0" w:type="dxa"/>
              <w:left w:w="108" w:type="dxa"/>
              <w:bottom w:w="0" w:type="dxa"/>
              <w:right w:w="108" w:type="dxa"/>
            </w:tcMar>
            <w:hideMark/>
          </w:tcPr>
          <w:p w14:paraId="26D96460" w14:textId="77777777" w:rsidR="003573CD" w:rsidRPr="002202CA" w:rsidRDefault="003573CD" w:rsidP="00554A35">
            <w:pPr>
              <w:rPr>
                <w:rFonts w:eastAsia="Calibri" w:cs="Tahoma"/>
                <w:szCs w:val="18"/>
              </w:rPr>
            </w:pPr>
            <w:r>
              <w:rPr>
                <w:rFonts w:cs="Tahoma"/>
                <w:szCs w:val="18"/>
              </w:rPr>
              <w:t>Desktop Professionnel</w:t>
            </w:r>
          </w:p>
        </w:tc>
        <w:tc>
          <w:tcPr>
            <w:tcW w:w="4230" w:type="dxa"/>
            <w:tcMar>
              <w:top w:w="0" w:type="dxa"/>
              <w:left w:w="108" w:type="dxa"/>
              <w:bottom w:w="0" w:type="dxa"/>
              <w:right w:w="108" w:type="dxa"/>
            </w:tcMar>
            <w:hideMark/>
          </w:tcPr>
          <w:p w14:paraId="7CEC7789" w14:textId="77777777" w:rsidR="003573CD" w:rsidRPr="002202CA" w:rsidRDefault="003573CD" w:rsidP="00554A35">
            <w:pPr>
              <w:rPr>
                <w:rFonts w:eastAsia="Calibri" w:cs="Tahoma"/>
                <w:szCs w:val="18"/>
              </w:rPr>
            </w:pPr>
            <w:r>
              <w:rPr>
                <w:rFonts w:cs="Tahoma"/>
                <w:szCs w:val="18"/>
              </w:rPr>
              <w:t>Enterprise Desktop</w:t>
            </w:r>
          </w:p>
        </w:tc>
      </w:tr>
      <w:tr w:rsidR="008925CF" w:rsidRPr="00FD12DC" w14:paraId="0F823CE7" w14:textId="77777777" w:rsidTr="001E3F7D">
        <w:tc>
          <w:tcPr>
            <w:tcW w:w="4230" w:type="dxa"/>
            <w:tcMar>
              <w:top w:w="0" w:type="dxa"/>
              <w:left w:w="108" w:type="dxa"/>
              <w:bottom w:w="0" w:type="dxa"/>
              <w:right w:w="108" w:type="dxa"/>
            </w:tcMar>
            <w:hideMark/>
          </w:tcPr>
          <w:p w14:paraId="61874C71" w14:textId="77777777" w:rsidR="008925CF" w:rsidRPr="006030C8" w:rsidRDefault="008925CF" w:rsidP="008925CF">
            <w:pPr>
              <w:rPr>
                <w:rFonts w:cs="Tahoma"/>
                <w:color w:val="000000"/>
                <w:szCs w:val="18"/>
                <w:lang w:val="fr-FR"/>
              </w:rPr>
            </w:pPr>
            <w:r w:rsidRPr="006030C8">
              <w:rPr>
                <w:rFonts w:cs="Tahoma"/>
                <w:color w:val="000000"/>
                <w:szCs w:val="18"/>
                <w:lang w:val="fr-FR"/>
              </w:rPr>
              <w:t>Desktop Professionnel avec Microsoft</w:t>
            </w:r>
            <w:bookmarkStart w:id="915" w:name="_Toc236810936"/>
            <w:r w:rsidRPr="006030C8">
              <w:rPr>
                <w:rFonts w:cs="Tahoma"/>
                <w:color w:val="000000"/>
                <w:szCs w:val="18"/>
                <w:lang w:val="fr-FR"/>
              </w:rPr>
              <w:t xml:space="preserve"> Desktop Optimization Pack </w:t>
            </w:r>
            <w:bookmarkEnd w:id="915"/>
          </w:p>
        </w:tc>
        <w:tc>
          <w:tcPr>
            <w:tcW w:w="4230" w:type="dxa"/>
            <w:tcMar>
              <w:top w:w="0" w:type="dxa"/>
              <w:left w:w="108" w:type="dxa"/>
              <w:bottom w:w="0" w:type="dxa"/>
              <w:right w:w="108" w:type="dxa"/>
            </w:tcMar>
            <w:hideMark/>
          </w:tcPr>
          <w:p w14:paraId="1E8C82CA" w14:textId="77777777" w:rsidR="008925CF" w:rsidRPr="006030C8" w:rsidRDefault="008925CF" w:rsidP="00554A35">
            <w:pPr>
              <w:rPr>
                <w:rFonts w:cs="Tahoma"/>
                <w:color w:val="000000"/>
                <w:szCs w:val="18"/>
                <w:lang w:val="fr-FR"/>
              </w:rPr>
            </w:pPr>
            <w:r w:rsidRPr="006030C8">
              <w:rPr>
                <w:rFonts w:cs="Tahoma"/>
                <w:color w:val="000000"/>
                <w:szCs w:val="18"/>
                <w:lang w:val="fr-FR"/>
              </w:rPr>
              <w:t>Desktop Entreprise avec Microsoft Desktop Optimization Pack</w:t>
            </w:r>
          </w:p>
        </w:tc>
      </w:tr>
      <w:tr w:rsidR="009F254F" w:rsidRPr="002202CA" w14:paraId="50BA1511" w14:textId="77777777" w:rsidTr="001E3F7D">
        <w:tc>
          <w:tcPr>
            <w:tcW w:w="4230" w:type="dxa"/>
            <w:tcMar>
              <w:top w:w="0" w:type="dxa"/>
              <w:left w:w="108" w:type="dxa"/>
              <w:bottom w:w="0" w:type="dxa"/>
              <w:right w:w="108" w:type="dxa"/>
            </w:tcMar>
            <w:hideMark/>
          </w:tcPr>
          <w:p w14:paraId="12672244" w14:textId="77777777" w:rsidR="009F254F" w:rsidRPr="009C3A55" w:rsidRDefault="009F254F" w:rsidP="00CA4488">
            <w:pPr>
              <w:rPr>
                <w:rFonts w:eastAsia="Calibri" w:cs="Tahoma"/>
                <w:color w:val="000000"/>
                <w:szCs w:val="18"/>
              </w:rPr>
            </w:pPr>
            <w:r>
              <w:rPr>
                <w:rFonts w:cs="Tahoma"/>
                <w:color w:val="000000"/>
                <w:szCs w:val="18"/>
              </w:rPr>
              <w:t xml:space="preserve">Project Standard </w:t>
            </w:r>
          </w:p>
        </w:tc>
        <w:tc>
          <w:tcPr>
            <w:tcW w:w="4230" w:type="dxa"/>
            <w:tcMar>
              <w:top w:w="0" w:type="dxa"/>
              <w:left w:w="108" w:type="dxa"/>
              <w:bottom w:w="0" w:type="dxa"/>
              <w:right w:w="108" w:type="dxa"/>
            </w:tcMar>
            <w:hideMark/>
          </w:tcPr>
          <w:p w14:paraId="199A54F6" w14:textId="77777777" w:rsidR="009F254F" w:rsidRPr="009C3A55" w:rsidRDefault="009F254F" w:rsidP="00CA4488">
            <w:pPr>
              <w:rPr>
                <w:rFonts w:eastAsia="Calibri" w:cs="Tahoma"/>
                <w:color w:val="000000"/>
                <w:szCs w:val="18"/>
              </w:rPr>
            </w:pPr>
            <w:r>
              <w:rPr>
                <w:rFonts w:cs="Tahoma"/>
                <w:color w:val="000000"/>
                <w:szCs w:val="18"/>
              </w:rPr>
              <w:t xml:space="preserve">Project Professionnel </w:t>
            </w:r>
          </w:p>
        </w:tc>
      </w:tr>
      <w:tr w:rsidR="003573CD" w:rsidRPr="002202CA" w14:paraId="2205546E" w14:textId="77777777" w:rsidTr="001E3F7D">
        <w:tc>
          <w:tcPr>
            <w:tcW w:w="4230" w:type="dxa"/>
            <w:tcMar>
              <w:top w:w="0" w:type="dxa"/>
              <w:left w:w="108" w:type="dxa"/>
              <w:bottom w:w="0" w:type="dxa"/>
              <w:right w:w="108" w:type="dxa"/>
            </w:tcMar>
            <w:hideMark/>
          </w:tcPr>
          <w:p w14:paraId="0DC713C2" w14:textId="77777777" w:rsidR="003573CD" w:rsidRPr="009C3A55" w:rsidRDefault="003573CD" w:rsidP="00554A35">
            <w:pPr>
              <w:rPr>
                <w:rFonts w:eastAsia="Calibri" w:cs="Tahoma"/>
                <w:color w:val="000000"/>
                <w:szCs w:val="18"/>
              </w:rPr>
            </w:pPr>
            <w:r>
              <w:rPr>
                <w:rFonts w:cs="Tahoma"/>
                <w:color w:val="000000"/>
                <w:szCs w:val="18"/>
              </w:rPr>
              <w:t>SQL Server™ Standard Core</w:t>
            </w:r>
          </w:p>
        </w:tc>
        <w:tc>
          <w:tcPr>
            <w:tcW w:w="4230" w:type="dxa"/>
            <w:tcMar>
              <w:top w:w="0" w:type="dxa"/>
              <w:left w:w="108" w:type="dxa"/>
              <w:bottom w:w="0" w:type="dxa"/>
              <w:right w:w="108" w:type="dxa"/>
            </w:tcMar>
            <w:hideMark/>
          </w:tcPr>
          <w:p w14:paraId="294DA024" w14:textId="77777777" w:rsidR="003573CD" w:rsidRPr="009C3A55" w:rsidRDefault="003573CD" w:rsidP="00554A35">
            <w:pPr>
              <w:rPr>
                <w:rFonts w:eastAsia="Calibri" w:cs="Tahoma"/>
                <w:color w:val="000000"/>
                <w:szCs w:val="18"/>
              </w:rPr>
            </w:pPr>
            <w:r>
              <w:rPr>
                <w:rFonts w:cs="Tahoma"/>
                <w:color w:val="000000"/>
                <w:szCs w:val="18"/>
              </w:rPr>
              <w:t>SQL Server™ Enterprise Core</w:t>
            </w:r>
          </w:p>
        </w:tc>
      </w:tr>
      <w:tr w:rsidR="00270F92" w:rsidRPr="002202CA" w14:paraId="2464D1CE" w14:textId="77777777" w:rsidTr="001E3F7D">
        <w:tc>
          <w:tcPr>
            <w:tcW w:w="4230" w:type="dxa"/>
            <w:tcMar>
              <w:top w:w="0" w:type="dxa"/>
              <w:left w:w="108" w:type="dxa"/>
              <w:bottom w:w="0" w:type="dxa"/>
              <w:right w:w="108" w:type="dxa"/>
            </w:tcMar>
            <w:hideMark/>
          </w:tcPr>
          <w:p w14:paraId="4184C126" w14:textId="77777777" w:rsidR="00270F92" w:rsidRPr="002202CA" w:rsidRDefault="00270F92" w:rsidP="00270F92">
            <w:pPr>
              <w:rPr>
                <w:rFonts w:eastAsia="Calibri" w:cs="Tahoma"/>
                <w:szCs w:val="18"/>
              </w:rPr>
            </w:pPr>
            <w:r>
              <w:rPr>
                <w:rFonts w:cs="Tahoma"/>
                <w:szCs w:val="18"/>
              </w:rPr>
              <w:t xml:space="preserve">SQL Server™ </w:t>
            </w:r>
            <w:r>
              <w:rPr>
                <w:rFonts w:cs="Tahoma"/>
                <w:color w:val="000000"/>
                <w:szCs w:val="18"/>
              </w:rPr>
              <w:t>Standard</w:t>
            </w:r>
          </w:p>
        </w:tc>
        <w:tc>
          <w:tcPr>
            <w:tcW w:w="4230" w:type="dxa"/>
            <w:tcMar>
              <w:top w:w="0" w:type="dxa"/>
              <w:left w:w="108" w:type="dxa"/>
              <w:bottom w:w="0" w:type="dxa"/>
              <w:right w:w="108" w:type="dxa"/>
            </w:tcMar>
            <w:hideMark/>
          </w:tcPr>
          <w:p w14:paraId="1CF2A9B2" w14:textId="77777777" w:rsidR="00270F92" w:rsidRPr="002202CA" w:rsidRDefault="00270F92" w:rsidP="00BB516F">
            <w:pPr>
              <w:rPr>
                <w:rFonts w:eastAsia="Calibri" w:cs="Tahoma"/>
                <w:szCs w:val="18"/>
              </w:rPr>
            </w:pPr>
            <w:r>
              <w:rPr>
                <w:rFonts w:cs="Tahoma"/>
                <w:szCs w:val="18"/>
              </w:rPr>
              <w:t>SQL Server™ Business Intelligence</w:t>
            </w:r>
          </w:p>
        </w:tc>
      </w:tr>
      <w:tr w:rsidR="003573CD" w:rsidRPr="002202CA" w14:paraId="20362793" w14:textId="77777777" w:rsidTr="001E3F7D">
        <w:tc>
          <w:tcPr>
            <w:tcW w:w="4230" w:type="dxa"/>
            <w:tcMar>
              <w:top w:w="0" w:type="dxa"/>
              <w:left w:w="108" w:type="dxa"/>
              <w:bottom w:w="0" w:type="dxa"/>
              <w:right w:w="108" w:type="dxa"/>
            </w:tcMar>
            <w:hideMark/>
          </w:tcPr>
          <w:p w14:paraId="4AD191E5" w14:textId="77777777" w:rsidR="003573CD" w:rsidRPr="002202CA" w:rsidRDefault="00D04131" w:rsidP="00554A35">
            <w:pPr>
              <w:rPr>
                <w:rFonts w:eastAsia="Calibri" w:cs="Tahoma"/>
                <w:szCs w:val="18"/>
              </w:rPr>
            </w:pPr>
            <w:r>
              <w:rPr>
                <w:rFonts w:cs="Tahoma"/>
                <w:szCs w:val="18"/>
              </w:rPr>
              <w:t>System Center 2012 Standard</w:t>
            </w:r>
          </w:p>
        </w:tc>
        <w:tc>
          <w:tcPr>
            <w:tcW w:w="4230" w:type="dxa"/>
            <w:tcMar>
              <w:top w:w="0" w:type="dxa"/>
              <w:left w:w="108" w:type="dxa"/>
              <w:bottom w:w="0" w:type="dxa"/>
              <w:right w:w="108" w:type="dxa"/>
            </w:tcMar>
            <w:hideMark/>
          </w:tcPr>
          <w:p w14:paraId="64D6D1A9" w14:textId="77777777" w:rsidR="003573CD" w:rsidRPr="002202CA" w:rsidRDefault="00D04131" w:rsidP="00554A35">
            <w:pPr>
              <w:rPr>
                <w:rFonts w:eastAsia="Calibri" w:cs="Tahoma"/>
                <w:szCs w:val="18"/>
              </w:rPr>
            </w:pPr>
            <w:r>
              <w:rPr>
                <w:rFonts w:cs="Tahoma"/>
                <w:szCs w:val="18"/>
              </w:rPr>
              <w:t>System Center 2012 Datacenter</w:t>
            </w:r>
          </w:p>
        </w:tc>
      </w:tr>
      <w:tr w:rsidR="009F254F" w:rsidRPr="002202CA" w14:paraId="763E62DD" w14:textId="77777777" w:rsidTr="001E3F7D">
        <w:tc>
          <w:tcPr>
            <w:tcW w:w="4230" w:type="dxa"/>
            <w:tcMar>
              <w:top w:w="0" w:type="dxa"/>
              <w:left w:w="108" w:type="dxa"/>
              <w:bottom w:w="0" w:type="dxa"/>
              <w:right w:w="108" w:type="dxa"/>
            </w:tcMar>
            <w:hideMark/>
          </w:tcPr>
          <w:p w14:paraId="5898EA73" w14:textId="77777777" w:rsidR="009F254F" w:rsidRPr="0086142A" w:rsidRDefault="009F254F" w:rsidP="00CA4488">
            <w:pPr>
              <w:rPr>
                <w:rFonts w:eastAsia="Calibri" w:cs="Tahoma"/>
                <w:color w:val="000000"/>
                <w:szCs w:val="18"/>
              </w:rPr>
            </w:pPr>
            <w:r>
              <w:rPr>
                <w:rFonts w:cs="Tahoma"/>
                <w:color w:val="000000"/>
                <w:szCs w:val="18"/>
              </w:rPr>
              <w:t>Visio</w:t>
            </w:r>
            <w:r w:rsidR="00404A81" w:rsidRPr="00404A81">
              <w:rPr>
                <w:rFonts w:cs="Tahoma"/>
                <w:color w:val="000000"/>
                <w:szCs w:val="18"/>
                <w:vertAlign w:val="superscript"/>
              </w:rPr>
              <w:t>®</w:t>
            </w:r>
            <w:r>
              <w:rPr>
                <w:rFonts w:cs="Tahoma"/>
                <w:color w:val="000000"/>
                <w:szCs w:val="18"/>
              </w:rPr>
              <w:t xml:space="preserve"> Standard</w:t>
            </w:r>
          </w:p>
        </w:tc>
        <w:tc>
          <w:tcPr>
            <w:tcW w:w="4230" w:type="dxa"/>
            <w:tcMar>
              <w:top w:w="0" w:type="dxa"/>
              <w:left w:w="108" w:type="dxa"/>
              <w:bottom w:w="0" w:type="dxa"/>
              <w:right w:w="108" w:type="dxa"/>
            </w:tcMar>
            <w:hideMark/>
          </w:tcPr>
          <w:p w14:paraId="7D671285" w14:textId="77777777" w:rsidR="009F254F" w:rsidRPr="0086142A" w:rsidRDefault="009F254F" w:rsidP="00CA4488">
            <w:pPr>
              <w:rPr>
                <w:rFonts w:eastAsia="Calibri" w:cs="Tahoma"/>
                <w:color w:val="000000"/>
                <w:szCs w:val="18"/>
              </w:rPr>
            </w:pPr>
            <w:r>
              <w:rPr>
                <w:rFonts w:cs="Tahoma"/>
                <w:color w:val="000000"/>
                <w:szCs w:val="18"/>
              </w:rPr>
              <w:t xml:space="preserve"> Visio</w:t>
            </w:r>
            <w:r w:rsidR="00404A81" w:rsidRPr="00404A81">
              <w:rPr>
                <w:rFonts w:cs="Tahoma"/>
                <w:color w:val="000000"/>
                <w:szCs w:val="18"/>
                <w:vertAlign w:val="superscript"/>
              </w:rPr>
              <w:t>®</w:t>
            </w:r>
            <w:r>
              <w:rPr>
                <w:rFonts w:cs="Tahoma"/>
                <w:color w:val="000000"/>
                <w:szCs w:val="18"/>
              </w:rPr>
              <w:t xml:space="preserve"> Professionnel</w:t>
            </w:r>
          </w:p>
        </w:tc>
      </w:tr>
      <w:tr w:rsidR="009F254F" w:rsidRPr="00FD12DC" w14:paraId="2895A741" w14:textId="77777777" w:rsidTr="001E3F7D">
        <w:tc>
          <w:tcPr>
            <w:tcW w:w="4230" w:type="dxa"/>
            <w:tcMar>
              <w:top w:w="0" w:type="dxa"/>
              <w:left w:w="108" w:type="dxa"/>
              <w:bottom w:w="0" w:type="dxa"/>
              <w:right w:w="108" w:type="dxa"/>
            </w:tcMar>
            <w:hideMark/>
          </w:tcPr>
          <w:p w14:paraId="52639D83" w14:textId="77777777" w:rsidR="009F254F" w:rsidRPr="0086142A" w:rsidRDefault="009F254F" w:rsidP="00CA4488">
            <w:pPr>
              <w:rPr>
                <w:rFonts w:eastAsia="Calibri" w:cs="Tahoma"/>
                <w:color w:val="000000"/>
                <w:szCs w:val="18"/>
              </w:rPr>
            </w:pPr>
            <w:r>
              <w:rPr>
                <w:rFonts w:cs="Tahoma"/>
                <w:color w:val="000000"/>
                <w:szCs w:val="18"/>
              </w:rPr>
              <w:t>Visual Studio Professional avec MSDN</w:t>
            </w:r>
          </w:p>
        </w:tc>
        <w:tc>
          <w:tcPr>
            <w:tcW w:w="4230" w:type="dxa"/>
            <w:tcMar>
              <w:top w:w="0" w:type="dxa"/>
              <w:left w:w="108" w:type="dxa"/>
              <w:bottom w:w="0" w:type="dxa"/>
              <w:right w:w="108" w:type="dxa"/>
            </w:tcMar>
            <w:hideMark/>
          </w:tcPr>
          <w:p w14:paraId="529E93B7" w14:textId="77777777" w:rsidR="009F254F" w:rsidRPr="006030C8" w:rsidRDefault="009F254F" w:rsidP="00CA4488">
            <w:pPr>
              <w:rPr>
                <w:rFonts w:eastAsia="Calibri" w:cs="Tahoma"/>
                <w:color w:val="000000"/>
                <w:szCs w:val="18"/>
                <w:lang w:val="pt-BR"/>
              </w:rPr>
            </w:pPr>
            <w:r w:rsidRPr="006030C8">
              <w:rPr>
                <w:rFonts w:cs="Tahoma"/>
                <w:color w:val="000000"/>
                <w:szCs w:val="18"/>
                <w:lang w:val="pt-BR"/>
              </w:rPr>
              <w:t>Visual Studio Premium avec MSDN</w:t>
            </w:r>
          </w:p>
        </w:tc>
      </w:tr>
      <w:tr w:rsidR="009F254F" w:rsidRPr="002202CA" w14:paraId="37F24DC7" w14:textId="77777777" w:rsidTr="001E3F7D">
        <w:tc>
          <w:tcPr>
            <w:tcW w:w="4230" w:type="dxa"/>
            <w:tcMar>
              <w:top w:w="0" w:type="dxa"/>
              <w:left w:w="108" w:type="dxa"/>
              <w:bottom w:w="0" w:type="dxa"/>
              <w:right w:w="108" w:type="dxa"/>
            </w:tcMar>
            <w:hideMark/>
          </w:tcPr>
          <w:p w14:paraId="103E1EF1" w14:textId="77777777" w:rsidR="009F254F" w:rsidRPr="006030C8" w:rsidRDefault="009F254F" w:rsidP="00CA4488">
            <w:pPr>
              <w:rPr>
                <w:rFonts w:eastAsia="Calibri" w:cs="Tahoma"/>
                <w:szCs w:val="18"/>
                <w:lang w:val="pt-BR"/>
              </w:rPr>
            </w:pPr>
            <w:r w:rsidRPr="006030C8">
              <w:rPr>
                <w:rFonts w:cs="Tahoma"/>
                <w:szCs w:val="18"/>
                <w:lang w:val="pt-BR"/>
              </w:rPr>
              <w:t>Visual Studio Premium avec MSDN</w:t>
            </w:r>
          </w:p>
        </w:tc>
        <w:tc>
          <w:tcPr>
            <w:tcW w:w="4230" w:type="dxa"/>
            <w:tcMar>
              <w:top w:w="0" w:type="dxa"/>
              <w:left w:w="108" w:type="dxa"/>
              <w:bottom w:w="0" w:type="dxa"/>
              <w:right w:w="108" w:type="dxa"/>
            </w:tcMar>
            <w:hideMark/>
          </w:tcPr>
          <w:p w14:paraId="3A35AB1D" w14:textId="77777777" w:rsidR="009F254F" w:rsidRPr="002202CA" w:rsidRDefault="009F254F" w:rsidP="00CA4488">
            <w:pPr>
              <w:rPr>
                <w:rFonts w:eastAsia="Calibri" w:cs="Tahoma"/>
                <w:szCs w:val="18"/>
              </w:rPr>
            </w:pPr>
            <w:r>
              <w:rPr>
                <w:rFonts w:cs="Tahoma"/>
                <w:szCs w:val="18"/>
              </w:rPr>
              <w:t>Visual Studio Ultimate avec MSDN</w:t>
            </w:r>
          </w:p>
        </w:tc>
      </w:tr>
      <w:tr w:rsidR="009F254F" w:rsidRPr="00FD12DC" w14:paraId="314CC8BE" w14:textId="77777777" w:rsidTr="001E3F7D">
        <w:tc>
          <w:tcPr>
            <w:tcW w:w="4230" w:type="dxa"/>
            <w:tcMar>
              <w:top w:w="0" w:type="dxa"/>
              <w:left w:w="108" w:type="dxa"/>
              <w:bottom w:w="0" w:type="dxa"/>
              <w:right w:w="108" w:type="dxa"/>
            </w:tcMar>
            <w:hideMark/>
          </w:tcPr>
          <w:p w14:paraId="659EA7C1" w14:textId="77777777" w:rsidR="009F254F" w:rsidRPr="002202CA" w:rsidRDefault="009F254F" w:rsidP="00CA4488">
            <w:pPr>
              <w:rPr>
                <w:rFonts w:eastAsia="Calibri" w:cs="Tahoma"/>
                <w:szCs w:val="18"/>
              </w:rPr>
            </w:pPr>
            <w:r>
              <w:rPr>
                <w:rFonts w:cs="Tahoma"/>
                <w:szCs w:val="18"/>
              </w:rPr>
              <w:t>Visual Studio Test Professional avec MSDN</w:t>
            </w:r>
          </w:p>
        </w:tc>
        <w:tc>
          <w:tcPr>
            <w:tcW w:w="4230" w:type="dxa"/>
            <w:tcMar>
              <w:top w:w="0" w:type="dxa"/>
              <w:left w:w="108" w:type="dxa"/>
              <w:bottom w:w="0" w:type="dxa"/>
              <w:right w:w="108" w:type="dxa"/>
            </w:tcMar>
            <w:hideMark/>
          </w:tcPr>
          <w:p w14:paraId="12967680" w14:textId="77777777" w:rsidR="009F254F" w:rsidRPr="006030C8" w:rsidRDefault="009F254F" w:rsidP="007E710C">
            <w:pPr>
              <w:rPr>
                <w:rFonts w:eastAsia="Calibri" w:cs="Tahoma"/>
                <w:szCs w:val="18"/>
                <w:lang w:val="pt-BR"/>
              </w:rPr>
            </w:pPr>
            <w:r w:rsidRPr="006030C8">
              <w:rPr>
                <w:rFonts w:cs="Tahoma"/>
                <w:szCs w:val="18"/>
                <w:lang w:val="pt-BR"/>
              </w:rPr>
              <w:t>Visual Studio Premium avec MSDN</w:t>
            </w:r>
          </w:p>
        </w:tc>
      </w:tr>
      <w:tr w:rsidR="003573CD" w:rsidRPr="002202CA" w14:paraId="3796F335" w14:textId="77777777" w:rsidTr="001E3F7D">
        <w:tc>
          <w:tcPr>
            <w:tcW w:w="4230" w:type="dxa"/>
            <w:tcMar>
              <w:top w:w="0" w:type="dxa"/>
              <w:left w:w="108" w:type="dxa"/>
              <w:bottom w:w="0" w:type="dxa"/>
              <w:right w:w="108" w:type="dxa"/>
            </w:tcMar>
            <w:hideMark/>
          </w:tcPr>
          <w:p w14:paraId="69BDFC5C" w14:textId="77777777" w:rsidR="003573CD" w:rsidRPr="002202CA" w:rsidRDefault="003573CD" w:rsidP="00554A35">
            <w:pPr>
              <w:rPr>
                <w:rFonts w:eastAsia="Calibri" w:cs="Tahoma"/>
                <w:szCs w:val="18"/>
              </w:rPr>
            </w:pPr>
            <w:r>
              <w:rPr>
                <w:rFonts w:cs="Tahoma"/>
                <w:szCs w:val="18"/>
              </w:rPr>
              <w:t>Windows</w:t>
            </w:r>
            <w:r w:rsidR="00404A81" w:rsidRPr="00404A81">
              <w:rPr>
                <w:rFonts w:cs="Tahoma"/>
                <w:szCs w:val="18"/>
                <w:vertAlign w:val="superscript"/>
              </w:rPr>
              <w:t>®</w:t>
            </w:r>
            <w:r>
              <w:rPr>
                <w:rFonts w:cs="Tahoma"/>
                <w:szCs w:val="18"/>
              </w:rPr>
              <w:t xml:space="preserve"> Server™ Standard</w:t>
            </w:r>
          </w:p>
        </w:tc>
        <w:tc>
          <w:tcPr>
            <w:tcW w:w="4230" w:type="dxa"/>
            <w:tcMar>
              <w:top w:w="0" w:type="dxa"/>
              <w:left w:w="108" w:type="dxa"/>
              <w:bottom w:w="0" w:type="dxa"/>
              <w:right w:w="108" w:type="dxa"/>
            </w:tcMar>
            <w:hideMark/>
          </w:tcPr>
          <w:p w14:paraId="38873F5F" w14:textId="77777777" w:rsidR="003573CD" w:rsidRPr="002202CA" w:rsidRDefault="003573CD" w:rsidP="00554A35">
            <w:pPr>
              <w:rPr>
                <w:rFonts w:eastAsia="Calibri" w:cs="Tahoma"/>
                <w:szCs w:val="18"/>
              </w:rPr>
            </w:pPr>
            <w:r>
              <w:rPr>
                <w:rFonts w:cs="Tahoma"/>
                <w:szCs w:val="18"/>
              </w:rPr>
              <w:t>Windows</w:t>
            </w:r>
            <w:r w:rsidR="00404A81" w:rsidRPr="00404A81">
              <w:rPr>
                <w:rFonts w:cs="Tahoma"/>
                <w:szCs w:val="18"/>
                <w:vertAlign w:val="superscript"/>
              </w:rPr>
              <w:t>®</w:t>
            </w:r>
            <w:r>
              <w:rPr>
                <w:rFonts w:cs="Tahoma"/>
                <w:szCs w:val="18"/>
              </w:rPr>
              <w:t xml:space="preserve"> Server™ Datacenter</w:t>
            </w:r>
          </w:p>
        </w:tc>
      </w:tr>
    </w:tbl>
    <w:p w14:paraId="34FD0DF9" w14:textId="77777777" w:rsidR="003573CD" w:rsidRPr="006030C8" w:rsidRDefault="003573CD" w:rsidP="00AF1D88">
      <w:pPr>
        <w:pStyle w:val="AppendixBodyText"/>
        <w:rPr>
          <w:lang w:val="fr-FR"/>
        </w:rPr>
      </w:pPr>
      <w:r w:rsidRPr="006030C8">
        <w:rPr>
          <w:rFonts w:ascii="Tahoma" w:hAnsi="Tahoma" w:cs="Tahoma"/>
          <w:b/>
          <w:i/>
          <w:sz w:val="16"/>
          <w:szCs w:val="16"/>
          <w:lang w:val="fr-FR"/>
        </w:rPr>
        <w:t>*Remarque :</w:t>
      </w:r>
      <w:r w:rsidRPr="006030C8">
        <w:rPr>
          <w:rFonts w:ascii="Tahoma" w:hAnsi="Tahoma" w:cs="Tahoma"/>
          <w:i/>
          <w:sz w:val="16"/>
          <w:szCs w:val="16"/>
          <w:lang w:val="fr-FR"/>
        </w:rPr>
        <w:t xml:space="preserve"> la liste des produits pour lesquels des Licences de Passage à une Édition Supérieure sont disponibles peut faire l’objet de modifications.</w:t>
      </w:r>
    </w:p>
    <w:p w14:paraId="6B0DDB80" w14:textId="77777777" w:rsidR="003573CD" w:rsidRPr="006030C8" w:rsidRDefault="003573CD">
      <w:pPr>
        <w:rPr>
          <w:lang w:val="fr-FR"/>
        </w:rPr>
      </w:pPr>
    </w:p>
    <w:p w14:paraId="0DAAB9BC" w14:textId="77777777" w:rsidR="00023FE7" w:rsidRPr="006030C8" w:rsidRDefault="00023FE7">
      <w:pPr>
        <w:pStyle w:val="AppendixBodyText"/>
        <w:ind w:left="1710" w:hanging="1260"/>
        <w:rPr>
          <w:lang w:val="fr-FR"/>
        </w:rPr>
      </w:pPr>
      <w:r w:rsidRPr="006030C8">
        <w:rPr>
          <w:rFonts w:ascii="Tahoma" w:hAnsi="Tahoma" w:cs="Tahoma"/>
          <w:b/>
          <w:i/>
          <w:lang w:val="fr-FR"/>
        </w:rPr>
        <w:t xml:space="preserve"> </w:t>
      </w:r>
    </w:p>
    <w:p w14:paraId="69A41B10" w14:textId="77777777" w:rsidR="00023FE7" w:rsidRPr="006030C8" w:rsidRDefault="00CA395A" w:rsidP="00543B36">
      <w:pPr>
        <w:pStyle w:val="Heading1"/>
      </w:pPr>
      <w:r w:rsidRPr="006030C8">
        <w:br w:type="page"/>
      </w:r>
      <w:bookmarkStart w:id="916" w:name="_Toc317591256"/>
      <w:bookmarkStart w:id="917" w:name="_Toc336338247"/>
      <w:bookmarkStart w:id="918" w:name="_Toc377592983"/>
      <w:r w:rsidRPr="006030C8">
        <w:lastRenderedPageBreak/>
        <w:t>SECTION 8 - SERVICES</w:t>
      </w:r>
      <w:bookmarkEnd w:id="916"/>
      <w:bookmarkEnd w:id="917"/>
      <w:bookmarkEnd w:id="918"/>
    </w:p>
    <w:p w14:paraId="57AF36BD" w14:textId="77777777" w:rsidR="00023FE7" w:rsidRPr="006030C8" w:rsidRDefault="00023FE7">
      <w:pPr>
        <w:rPr>
          <w:lang w:val="fr-FR"/>
        </w:rPr>
      </w:pPr>
    </w:p>
    <w:p w14:paraId="77D3C926" w14:textId="77777777" w:rsidR="00DD7F8E" w:rsidRPr="006030C8" w:rsidRDefault="00DD7F8E" w:rsidP="004F36EA">
      <w:pPr>
        <w:jc w:val="both"/>
        <w:rPr>
          <w:lang w:val="fr-FR"/>
        </w:rPr>
      </w:pPr>
      <w:r w:rsidRPr="006030C8">
        <w:rPr>
          <w:rFonts w:eastAsia="Times New Roman" w:cs="Tahoma"/>
          <w:szCs w:val="20"/>
          <w:lang w:val="fr-FR"/>
        </w:rPr>
        <w:t>Les droits du client d’utiliser tout Service de cette Liste de Produits sont régis par (1) son contrat de Licence en Volume, et (2) tout autre contrat de Prestations de Services de base Microsoft conclu par le client et en vigueur à la date d’achat. En cas de conflit, le contrat de Prestations de Services le plus actuel prévaut.</w:t>
      </w:r>
      <w:r w:rsidR="006030C8" w:rsidRPr="006030C8">
        <w:rPr>
          <w:rFonts w:eastAsia="Times New Roman" w:cs="Tahoma"/>
          <w:szCs w:val="20"/>
          <w:lang w:val="fr-FR"/>
        </w:rPr>
        <w:t xml:space="preserve"> </w:t>
      </w:r>
      <w:r w:rsidRPr="006030C8">
        <w:rPr>
          <w:rFonts w:cs="Tahoma"/>
          <w:color w:val="000000"/>
          <w:szCs w:val="18"/>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6030C8" w:rsidRPr="006030C8">
        <w:rPr>
          <w:rFonts w:cs="Tahoma"/>
          <w:color w:val="000000"/>
          <w:szCs w:val="18"/>
          <w:lang w:val="fr-FR"/>
        </w:rPr>
        <w:t xml:space="preserve"> </w:t>
      </w:r>
      <w:r w:rsidRPr="006030C8">
        <w:rPr>
          <w:rFonts w:eastAsia="Times New Roman" w:cs="Tahoma"/>
          <w:szCs w:val="20"/>
          <w:lang w:val="fr-FR"/>
        </w:rPr>
        <w:t>Si le client n’a pas de contrat de Prestations de Services de base en cours, toutes les dispositions de la section « Conditions générales supplémentaires » suivante s’appliquent.</w:t>
      </w:r>
    </w:p>
    <w:p w14:paraId="12D8A481" w14:textId="77777777" w:rsidR="00DD7F8E" w:rsidRPr="006030C8" w:rsidRDefault="00DD7F8E" w:rsidP="00607FE8">
      <w:pPr>
        <w:jc w:val="both"/>
        <w:rPr>
          <w:lang w:val="fr-FR"/>
        </w:rPr>
      </w:pPr>
    </w:p>
    <w:p w14:paraId="1C2B9958" w14:textId="77777777" w:rsidR="00DD7F8E" w:rsidRPr="006030C8" w:rsidRDefault="00DD7F8E" w:rsidP="00607FE8">
      <w:pPr>
        <w:spacing w:after="75"/>
        <w:rPr>
          <w:lang w:val="fr-FR"/>
        </w:rPr>
      </w:pPr>
      <w:r w:rsidRPr="006030C8">
        <w:rPr>
          <w:rFonts w:eastAsia="Times New Roman" w:cs="Tahoma"/>
          <w:szCs w:val="20"/>
          <w:lang w:val="fr-FR"/>
        </w:rPr>
        <w:t>Les sections suivantes décrivent dans le détail tous les Services pour lesquels les clie</w:t>
      </w:r>
      <w:r w:rsidR="00BC6B61">
        <w:rPr>
          <w:rFonts w:eastAsia="Times New Roman" w:cs="Tahoma"/>
          <w:szCs w:val="20"/>
          <w:lang w:val="fr-FR"/>
        </w:rPr>
        <w:t>nts peuvent acheter les droits.</w:t>
      </w:r>
    </w:p>
    <w:p w14:paraId="4FA68C73" w14:textId="77777777" w:rsidR="00DD7F8E" w:rsidRPr="006030C8" w:rsidRDefault="00DD7F8E" w:rsidP="00607FE8">
      <w:pPr>
        <w:spacing w:after="75"/>
        <w:rPr>
          <w:lang w:val="fr-FR"/>
        </w:rPr>
      </w:pPr>
      <w:r w:rsidRPr="006030C8">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14:paraId="4366FC8E" w14:textId="77777777" w:rsidR="00F42FB8" w:rsidRPr="006030C8" w:rsidRDefault="00F42FB8" w:rsidP="00DD7F8E">
      <w:pPr>
        <w:rPr>
          <w:lang w:val="fr-FR"/>
        </w:rPr>
      </w:pPr>
    </w:p>
    <w:p w14:paraId="60F3B930" w14:textId="77777777" w:rsidR="00DD7F8E" w:rsidRPr="004F549F" w:rsidRDefault="00DD7F8E" w:rsidP="00DD7F8E">
      <w:r>
        <w:rPr>
          <w:b/>
          <w:sz w:val="24"/>
          <w:szCs w:val="24"/>
        </w:rPr>
        <w:t>Offres Support Premier de Microsoft</w:t>
      </w:r>
    </w:p>
    <w:p w14:paraId="01144BF8" w14:textId="77777777" w:rsidR="00DB2D1E" w:rsidRPr="004F549F" w:rsidRDefault="00DB2D1E" w:rsidP="00DC0853"/>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F3ACA" w14:paraId="3061A1E7" w14:textId="77777777" w:rsidTr="002A6416">
        <w:tc>
          <w:tcPr>
            <w:tcW w:w="3168" w:type="dxa"/>
            <w:shd w:val="clear" w:color="auto" w:fill="FABF8F"/>
            <w:vAlign w:val="center"/>
          </w:tcPr>
          <w:p w14:paraId="02B3214B" w14:textId="77777777" w:rsidR="00DB2D1E" w:rsidRPr="004F3ACA" w:rsidRDefault="00DB2D1E" w:rsidP="00DE73D4">
            <w:pPr>
              <w:jc w:val="center"/>
              <w:rPr>
                <w:rFonts w:cs="Tahoma"/>
                <w:color w:val="000000"/>
                <w:szCs w:val="18"/>
              </w:rPr>
            </w:pPr>
            <w:r>
              <w:rPr>
                <w:rFonts w:cs="Tahoma"/>
                <w:b/>
                <w:bCs/>
                <w:color w:val="000000"/>
                <w:sz w:val="20"/>
                <w:szCs w:val="18"/>
              </w:rPr>
              <w:t>Objet </w:t>
            </w:r>
            <w:r>
              <w:rPr>
                <w:rFonts w:cs="Tahoma"/>
                <w:b/>
                <w:bCs/>
                <w:color w:val="000000"/>
                <w:sz w:val="20"/>
                <w:szCs w:val="18"/>
                <w:vertAlign w:val="superscript"/>
              </w:rPr>
              <w:t>1</w:t>
            </w:r>
          </w:p>
        </w:tc>
        <w:tc>
          <w:tcPr>
            <w:tcW w:w="1580" w:type="dxa"/>
            <w:shd w:val="clear" w:color="auto" w:fill="FABF8F"/>
            <w:vAlign w:val="center"/>
          </w:tcPr>
          <w:p w14:paraId="2D10F691" w14:textId="77777777" w:rsidR="00DB2D1E" w:rsidRPr="00AB7AC2" w:rsidRDefault="00DB2D1E" w:rsidP="00DE73D4">
            <w:pPr>
              <w:jc w:val="center"/>
              <w:rPr>
                <w:rFonts w:cs="Tahoma"/>
                <w:color w:val="000000"/>
                <w:sz w:val="20"/>
                <w:szCs w:val="20"/>
              </w:rPr>
            </w:pPr>
            <w:r>
              <w:rPr>
                <w:rFonts w:cs="Tahoma"/>
                <w:b/>
                <w:bCs/>
                <w:color w:val="000000"/>
                <w:sz w:val="20"/>
                <w:szCs w:val="20"/>
              </w:rPr>
              <w:t>Premier Core</w:t>
            </w:r>
          </w:p>
        </w:tc>
        <w:tc>
          <w:tcPr>
            <w:tcW w:w="1444" w:type="dxa"/>
            <w:shd w:val="clear" w:color="auto" w:fill="FABF8F"/>
          </w:tcPr>
          <w:p w14:paraId="7ECFE01D" w14:textId="77777777" w:rsidR="00DB2D1E" w:rsidRPr="00AB7AC2" w:rsidRDefault="00DB2D1E" w:rsidP="00DE73D4">
            <w:pPr>
              <w:jc w:val="center"/>
              <w:rPr>
                <w:rFonts w:cs="Tahoma"/>
                <w:b/>
                <w:bCs/>
                <w:color w:val="000000"/>
                <w:sz w:val="20"/>
                <w:szCs w:val="18"/>
              </w:rPr>
            </w:pPr>
            <w:r>
              <w:rPr>
                <w:rFonts w:cs="Tahoma"/>
                <w:b/>
                <w:bCs/>
                <w:color w:val="000000"/>
                <w:sz w:val="20"/>
                <w:szCs w:val="18"/>
              </w:rPr>
              <w:t>Premier Foundation</w:t>
            </w:r>
          </w:p>
        </w:tc>
        <w:tc>
          <w:tcPr>
            <w:tcW w:w="1687" w:type="dxa"/>
            <w:shd w:val="clear" w:color="auto" w:fill="FABF8F"/>
            <w:vAlign w:val="center"/>
          </w:tcPr>
          <w:p w14:paraId="07D5BC60" w14:textId="77777777" w:rsidR="00DB2D1E" w:rsidRPr="004F3ACA" w:rsidRDefault="00DB2D1E" w:rsidP="00DE73D4">
            <w:pPr>
              <w:jc w:val="center"/>
              <w:rPr>
                <w:rFonts w:cs="Tahoma"/>
                <w:color w:val="000000"/>
                <w:szCs w:val="18"/>
              </w:rPr>
            </w:pPr>
            <w:r>
              <w:rPr>
                <w:rFonts w:cs="Tahoma"/>
                <w:b/>
                <w:bCs/>
                <w:color w:val="000000"/>
                <w:sz w:val="20"/>
                <w:szCs w:val="18"/>
              </w:rPr>
              <w:t>Premier Standard</w:t>
            </w:r>
          </w:p>
        </w:tc>
        <w:tc>
          <w:tcPr>
            <w:tcW w:w="1589" w:type="dxa"/>
            <w:shd w:val="clear" w:color="auto" w:fill="FABF8F"/>
            <w:vAlign w:val="center"/>
          </w:tcPr>
          <w:p w14:paraId="2DA86619" w14:textId="77777777" w:rsidR="00DB2D1E" w:rsidRPr="004F3ACA" w:rsidRDefault="00DB2D1E" w:rsidP="00DE73D4">
            <w:pPr>
              <w:jc w:val="center"/>
              <w:rPr>
                <w:rFonts w:cs="Tahoma"/>
                <w:color w:val="000000"/>
                <w:szCs w:val="18"/>
              </w:rPr>
            </w:pPr>
            <w:r>
              <w:rPr>
                <w:rFonts w:cs="Tahoma"/>
                <w:b/>
                <w:bCs/>
                <w:color w:val="000000"/>
                <w:sz w:val="20"/>
                <w:szCs w:val="18"/>
              </w:rPr>
              <w:t>Premier Plus</w:t>
            </w:r>
          </w:p>
        </w:tc>
      </w:tr>
      <w:tr w:rsidR="00DB2D1E" w:rsidRPr="004F3ACA" w14:paraId="4F29CAF1" w14:textId="77777777" w:rsidTr="002A6416">
        <w:tc>
          <w:tcPr>
            <w:tcW w:w="3168" w:type="dxa"/>
            <w:vAlign w:val="center"/>
          </w:tcPr>
          <w:p w14:paraId="2C8CE613" w14:textId="77777777" w:rsidR="00DB2D1E" w:rsidRPr="004F3ACA" w:rsidRDefault="00DB2D1E" w:rsidP="00DE73D4">
            <w:pPr>
              <w:rPr>
                <w:rFonts w:cs="Tahoma"/>
                <w:color w:val="000000"/>
                <w:szCs w:val="18"/>
              </w:rPr>
            </w:pPr>
            <w:r>
              <w:rPr>
                <w:rFonts w:cs="Tahoma"/>
                <w:color w:val="000000"/>
                <w:szCs w:val="18"/>
              </w:rPr>
              <w:t xml:space="preserve">Gestion de Compte Support </w:t>
            </w:r>
          </w:p>
        </w:tc>
        <w:tc>
          <w:tcPr>
            <w:tcW w:w="1580" w:type="dxa"/>
            <w:vAlign w:val="center"/>
          </w:tcPr>
          <w:p w14:paraId="3463217F"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5A08E09F"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219E2BA6" w14:textId="77777777" w:rsidR="00DB2D1E" w:rsidRPr="00C96BAE" w:rsidRDefault="00DB2D1E" w:rsidP="00DE73D4">
            <w:pPr>
              <w:jc w:val="center"/>
              <w:rPr>
                <w:rFonts w:cs="Tahoma"/>
                <w:color w:val="000000"/>
                <w:szCs w:val="18"/>
              </w:rPr>
            </w:pPr>
            <w:r>
              <w:rPr>
                <w:rFonts w:cs="Tahoma"/>
                <w:color w:val="000000"/>
                <w:szCs w:val="18"/>
              </w:rPr>
              <w:t>√</w:t>
            </w:r>
          </w:p>
        </w:tc>
        <w:tc>
          <w:tcPr>
            <w:tcW w:w="1589" w:type="dxa"/>
            <w:vAlign w:val="center"/>
          </w:tcPr>
          <w:p w14:paraId="4BFD4AC2" w14:textId="77777777" w:rsidR="00DB2D1E" w:rsidRPr="00C96BAE" w:rsidRDefault="00DB2D1E" w:rsidP="00DE73D4">
            <w:pPr>
              <w:jc w:val="center"/>
              <w:rPr>
                <w:rFonts w:cs="Tahoma"/>
                <w:color w:val="000000"/>
                <w:szCs w:val="18"/>
              </w:rPr>
            </w:pPr>
            <w:r>
              <w:rPr>
                <w:rFonts w:cs="Tahoma"/>
                <w:color w:val="000000"/>
                <w:szCs w:val="18"/>
              </w:rPr>
              <w:t>√</w:t>
            </w:r>
          </w:p>
        </w:tc>
      </w:tr>
      <w:tr w:rsidR="00DB2D1E" w:rsidRPr="004F3ACA" w14:paraId="663FA13E" w14:textId="77777777" w:rsidTr="002A6416">
        <w:tc>
          <w:tcPr>
            <w:tcW w:w="3168" w:type="dxa"/>
            <w:vAlign w:val="center"/>
          </w:tcPr>
          <w:p w14:paraId="115B70EC" w14:textId="77777777" w:rsidR="00DB2D1E" w:rsidRPr="006030C8" w:rsidRDefault="00DB2D1E" w:rsidP="00DE73D4">
            <w:pPr>
              <w:rPr>
                <w:rFonts w:cs="Tahoma"/>
                <w:color w:val="000000"/>
                <w:szCs w:val="18"/>
                <w:lang w:val="fr-FR"/>
              </w:rPr>
            </w:pPr>
            <w:r w:rsidRPr="006030C8">
              <w:rPr>
                <w:rFonts w:cs="Tahoma"/>
                <w:color w:val="000000"/>
                <w:szCs w:val="18"/>
                <w:lang w:val="fr-FR"/>
              </w:rPr>
              <w:t>Profilage de compte et rapports</w:t>
            </w:r>
          </w:p>
        </w:tc>
        <w:tc>
          <w:tcPr>
            <w:tcW w:w="1580" w:type="dxa"/>
            <w:vAlign w:val="center"/>
          </w:tcPr>
          <w:p w14:paraId="7C07BA63" w14:textId="77777777" w:rsidR="00DB2D1E" w:rsidRPr="00AB7AC2" w:rsidRDefault="00DB2D1E" w:rsidP="00DE73D4">
            <w:pPr>
              <w:jc w:val="center"/>
              <w:rPr>
                <w:rFonts w:cs="Tahoma"/>
                <w:color w:val="000000"/>
                <w:szCs w:val="18"/>
              </w:rPr>
            </w:pPr>
            <w:r>
              <w:rPr>
                <w:rFonts w:cs="Tahoma"/>
                <w:color w:val="000000"/>
                <w:szCs w:val="18"/>
              </w:rPr>
              <w:t>Mensuel</w:t>
            </w:r>
          </w:p>
        </w:tc>
        <w:tc>
          <w:tcPr>
            <w:tcW w:w="1444" w:type="dxa"/>
            <w:vAlign w:val="center"/>
          </w:tcPr>
          <w:p w14:paraId="4F86720F" w14:textId="77777777" w:rsidR="00DB2D1E" w:rsidRPr="00AB7AC2" w:rsidRDefault="00DB2D1E" w:rsidP="00DE73D4">
            <w:pPr>
              <w:jc w:val="center"/>
              <w:rPr>
                <w:rFonts w:cs="Tahoma"/>
                <w:color w:val="000000"/>
                <w:szCs w:val="18"/>
              </w:rPr>
            </w:pPr>
            <w:r>
              <w:rPr>
                <w:rFonts w:cs="Tahoma"/>
                <w:color w:val="000000"/>
                <w:szCs w:val="18"/>
              </w:rPr>
              <w:t>Mensuel</w:t>
            </w:r>
          </w:p>
        </w:tc>
        <w:tc>
          <w:tcPr>
            <w:tcW w:w="1687" w:type="dxa"/>
            <w:vAlign w:val="center"/>
          </w:tcPr>
          <w:p w14:paraId="73D27A4B" w14:textId="77777777" w:rsidR="00DB2D1E" w:rsidRPr="00C96BAE" w:rsidRDefault="00DB2D1E" w:rsidP="00DE73D4">
            <w:pPr>
              <w:jc w:val="center"/>
              <w:rPr>
                <w:rFonts w:cs="Tahoma"/>
                <w:color w:val="000000"/>
                <w:szCs w:val="18"/>
              </w:rPr>
            </w:pPr>
            <w:r>
              <w:rPr>
                <w:rFonts w:cs="Tahoma"/>
                <w:color w:val="000000"/>
                <w:szCs w:val="18"/>
              </w:rPr>
              <w:t>Mensuel</w:t>
            </w:r>
          </w:p>
        </w:tc>
        <w:tc>
          <w:tcPr>
            <w:tcW w:w="1589" w:type="dxa"/>
            <w:vAlign w:val="center"/>
          </w:tcPr>
          <w:p w14:paraId="6CAA8F12" w14:textId="77777777" w:rsidR="00DB2D1E" w:rsidRPr="00C96BAE" w:rsidRDefault="00DB2D1E" w:rsidP="00DE73D4">
            <w:pPr>
              <w:jc w:val="center"/>
              <w:rPr>
                <w:rFonts w:cs="Tahoma"/>
                <w:color w:val="000000"/>
                <w:szCs w:val="18"/>
              </w:rPr>
            </w:pPr>
            <w:r>
              <w:rPr>
                <w:rFonts w:cs="Tahoma"/>
                <w:color w:val="000000"/>
                <w:szCs w:val="18"/>
              </w:rPr>
              <w:t>Mensuel</w:t>
            </w:r>
          </w:p>
        </w:tc>
      </w:tr>
      <w:tr w:rsidR="00DB2D1E" w:rsidRPr="004F3ACA" w14:paraId="51F3D170" w14:textId="77777777" w:rsidTr="002A6416">
        <w:tc>
          <w:tcPr>
            <w:tcW w:w="3168" w:type="dxa"/>
            <w:vAlign w:val="center"/>
          </w:tcPr>
          <w:p w14:paraId="3219C388" w14:textId="77777777" w:rsidR="00DB2D1E" w:rsidRPr="006030C8" w:rsidRDefault="00DB2D1E" w:rsidP="00DE73D4">
            <w:pPr>
              <w:rPr>
                <w:rFonts w:cs="Tahoma"/>
                <w:color w:val="000000"/>
                <w:szCs w:val="18"/>
                <w:lang w:val="fr-FR"/>
              </w:rPr>
            </w:pPr>
            <w:r w:rsidRPr="006030C8">
              <w:rPr>
                <w:rFonts w:cs="Tahoma"/>
                <w:color w:val="000000"/>
                <w:szCs w:val="18"/>
                <w:lang w:val="fr-FR"/>
              </w:rPr>
              <w:t>Assistance Technique (Heures attribuées par an)</w:t>
            </w:r>
          </w:p>
        </w:tc>
        <w:tc>
          <w:tcPr>
            <w:tcW w:w="1580" w:type="dxa"/>
            <w:vAlign w:val="center"/>
          </w:tcPr>
          <w:p w14:paraId="216F037D" w14:textId="77777777" w:rsidR="00DB2D1E" w:rsidRPr="00AB7AC2" w:rsidRDefault="00DB2D1E" w:rsidP="00DE73D4">
            <w:pPr>
              <w:jc w:val="center"/>
              <w:rPr>
                <w:rFonts w:cs="Tahoma"/>
                <w:color w:val="000000"/>
                <w:szCs w:val="18"/>
              </w:rPr>
            </w:pPr>
            <w:r>
              <w:rPr>
                <w:rFonts w:cs="Tahoma"/>
                <w:color w:val="000000"/>
                <w:szCs w:val="18"/>
              </w:rPr>
              <w:t>Jusqu’à 10 heures</w:t>
            </w:r>
          </w:p>
        </w:tc>
        <w:tc>
          <w:tcPr>
            <w:tcW w:w="1444" w:type="dxa"/>
          </w:tcPr>
          <w:p w14:paraId="3AE58609" w14:textId="77777777" w:rsidR="00DB2D1E" w:rsidRPr="006030C8" w:rsidRDefault="00DB2D1E" w:rsidP="00DE73D4">
            <w:pPr>
              <w:jc w:val="center"/>
              <w:rPr>
                <w:rFonts w:cs="Tahoma"/>
                <w:color w:val="000000"/>
                <w:szCs w:val="18"/>
                <w:lang w:val="fr-FR"/>
              </w:rPr>
            </w:pPr>
            <w:r w:rsidRPr="006030C8">
              <w:rPr>
                <w:rFonts w:cs="Tahoma"/>
                <w:color w:val="000000"/>
                <w:szCs w:val="18"/>
                <w:lang w:val="fr-FR"/>
              </w:rPr>
              <w:t>Jusqu’à 10 heures</w:t>
            </w:r>
            <w:r w:rsidRPr="006030C8">
              <w:rPr>
                <w:rFonts w:cs="Tahoma"/>
                <w:color w:val="000000"/>
                <w:szCs w:val="18"/>
                <w:lang w:val="fr-FR"/>
              </w:rPr>
              <w:br/>
              <w:t>+ 1 Contrôle d’Intégrité</w:t>
            </w:r>
            <w:r w:rsidRPr="006030C8">
              <w:rPr>
                <w:rFonts w:cs="Tahoma"/>
                <w:color w:val="000000"/>
                <w:szCs w:val="18"/>
                <w:lang w:val="fr-FR"/>
              </w:rPr>
              <w:br/>
              <w:t>+ 1 Atelier</w:t>
            </w:r>
          </w:p>
        </w:tc>
        <w:tc>
          <w:tcPr>
            <w:tcW w:w="1687" w:type="dxa"/>
            <w:vAlign w:val="center"/>
          </w:tcPr>
          <w:p w14:paraId="1253E6E2" w14:textId="77777777" w:rsidR="00DB2D1E" w:rsidRPr="00C96BAE" w:rsidRDefault="00DB2D1E" w:rsidP="00DE73D4">
            <w:pPr>
              <w:jc w:val="center"/>
              <w:rPr>
                <w:rFonts w:cs="Tahoma"/>
                <w:color w:val="000000"/>
                <w:szCs w:val="18"/>
              </w:rPr>
            </w:pPr>
            <w:r>
              <w:rPr>
                <w:rFonts w:cs="Tahoma"/>
                <w:color w:val="000000"/>
                <w:szCs w:val="18"/>
              </w:rPr>
              <w:t>Jusqu’à 120 heures</w:t>
            </w:r>
          </w:p>
        </w:tc>
        <w:tc>
          <w:tcPr>
            <w:tcW w:w="1589" w:type="dxa"/>
            <w:vAlign w:val="center"/>
          </w:tcPr>
          <w:p w14:paraId="37CD16E3" w14:textId="77777777" w:rsidR="00DB2D1E" w:rsidRPr="00C96BAE" w:rsidRDefault="00DB2D1E" w:rsidP="00DE73D4">
            <w:pPr>
              <w:jc w:val="center"/>
              <w:rPr>
                <w:rFonts w:cs="Tahoma"/>
                <w:color w:val="000000"/>
                <w:szCs w:val="18"/>
              </w:rPr>
            </w:pPr>
            <w:r>
              <w:rPr>
                <w:rFonts w:cs="Tahoma"/>
                <w:color w:val="000000"/>
                <w:szCs w:val="18"/>
              </w:rPr>
              <w:t>Jusqu’à 160 heures</w:t>
            </w:r>
          </w:p>
        </w:tc>
      </w:tr>
      <w:tr w:rsidR="00DB2D1E" w:rsidRPr="004F3ACA" w14:paraId="35681578" w14:textId="77777777" w:rsidTr="002A6416">
        <w:tc>
          <w:tcPr>
            <w:tcW w:w="3168" w:type="dxa"/>
            <w:vAlign w:val="center"/>
          </w:tcPr>
          <w:p w14:paraId="11B6A0C3" w14:textId="77777777" w:rsidR="00DB2D1E" w:rsidRPr="006030C8" w:rsidRDefault="00DB2D1E" w:rsidP="00DE73D4">
            <w:pPr>
              <w:rPr>
                <w:rFonts w:cs="Tahoma"/>
                <w:color w:val="000000"/>
                <w:szCs w:val="18"/>
                <w:lang w:val="fr-FR"/>
              </w:rPr>
            </w:pPr>
            <w:r w:rsidRPr="006030C8">
              <w:rPr>
                <w:rFonts w:cs="Tahoma"/>
                <w:color w:val="000000"/>
                <w:szCs w:val="18"/>
                <w:lang w:val="fr-FR"/>
              </w:rPr>
              <w:t>Support Technique (PRS) (attribution annuelle)</w:t>
            </w:r>
          </w:p>
        </w:tc>
        <w:tc>
          <w:tcPr>
            <w:tcW w:w="1580" w:type="dxa"/>
            <w:vAlign w:val="center"/>
          </w:tcPr>
          <w:p w14:paraId="264221F9" w14:textId="77777777" w:rsidR="00DB2D1E" w:rsidRPr="00AB7AC2" w:rsidRDefault="00DB2D1E" w:rsidP="00DE73D4">
            <w:pPr>
              <w:jc w:val="center"/>
              <w:rPr>
                <w:rFonts w:cs="Tahoma"/>
                <w:color w:val="000000"/>
                <w:szCs w:val="18"/>
              </w:rPr>
            </w:pPr>
            <w:r>
              <w:rPr>
                <w:rFonts w:cs="Tahoma"/>
                <w:color w:val="000000"/>
                <w:szCs w:val="18"/>
              </w:rPr>
              <w:t>Jusqu’à 40 heures</w:t>
            </w:r>
          </w:p>
        </w:tc>
        <w:tc>
          <w:tcPr>
            <w:tcW w:w="1444" w:type="dxa"/>
          </w:tcPr>
          <w:p w14:paraId="521E0BB9" w14:textId="77777777" w:rsidR="00DB2D1E" w:rsidRPr="00AB7AC2" w:rsidRDefault="00DB2D1E" w:rsidP="00DE73D4">
            <w:pPr>
              <w:spacing w:before="120"/>
              <w:jc w:val="center"/>
              <w:rPr>
                <w:rFonts w:cs="Tahoma"/>
                <w:color w:val="000000"/>
                <w:szCs w:val="18"/>
              </w:rPr>
            </w:pPr>
            <w:r>
              <w:rPr>
                <w:rFonts w:cs="Tahoma"/>
                <w:color w:val="000000"/>
                <w:szCs w:val="18"/>
              </w:rPr>
              <w:t>Jusqu’à 30 heures</w:t>
            </w:r>
          </w:p>
        </w:tc>
        <w:tc>
          <w:tcPr>
            <w:tcW w:w="1687" w:type="dxa"/>
            <w:vAlign w:val="center"/>
          </w:tcPr>
          <w:p w14:paraId="65B48FDF" w14:textId="77777777" w:rsidR="00DB2D1E" w:rsidRPr="00C96BAE" w:rsidRDefault="00DB2D1E" w:rsidP="00DE73D4">
            <w:pPr>
              <w:jc w:val="center"/>
              <w:rPr>
                <w:rFonts w:cs="Tahoma"/>
                <w:color w:val="000000"/>
                <w:szCs w:val="18"/>
              </w:rPr>
            </w:pPr>
            <w:r>
              <w:rPr>
                <w:rFonts w:cs="Tahoma"/>
                <w:color w:val="000000"/>
                <w:szCs w:val="18"/>
              </w:rPr>
              <w:t>Jusqu’à 80 heures</w:t>
            </w:r>
          </w:p>
        </w:tc>
        <w:tc>
          <w:tcPr>
            <w:tcW w:w="1589" w:type="dxa"/>
            <w:vAlign w:val="center"/>
          </w:tcPr>
          <w:p w14:paraId="5B004BC8" w14:textId="77777777" w:rsidR="00DB2D1E" w:rsidRPr="00C96BAE" w:rsidRDefault="00DB2D1E" w:rsidP="00DE73D4">
            <w:pPr>
              <w:jc w:val="center"/>
              <w:rPr>
                <w:rFonts w:cs="Tahoma"/>
                <w:color w:val="000000"/>
                <w:szCs w:val="18"/>
              </w:rPr>
            </w:pPr>
            <w:r>
              <w:rPr>
                <w:rFonts w:cs="Tahoma"/>
                <w:color w:val="000000"/>
                <w:szCs w:val="18"/>
              </w:rPr>
              <w:t>Jusqu’à 140 heures</w:t>
            </w:r>
          </w:p>
        </w:tc>
      </w:tr>
      <w:tr w:rsidR="00DB2D1E" w:rsidRPr="004F3ACA" w14:paraId="2C59C022" w14:textId="77777777" w:rsidTr="002A6416">
        <w:tc>
          <w:tcPr>
            <w:tcW w:w="3168" w:type="dxa"/>
            <w:vAlign w:val="center"/>
          </w:tcPr>
          <w:p w14:paraId="750C5FF4" w14:textId="77777777" w:rsidR="00DB2D1E" w:rsidRPr="006030C8" w:rsidRDefault="00DB2D1E" w:rsidP="00DE73D4">
            <w:pPr>
              <w:rPr>
                <w:rFonts w:cs="Tahoma"/>
                <w:color w:val="000000"/>
                <w:szCs w:val="18"/>
                <w:lang w:val="fr-FR"/>
              </w:rPr>
            </w:pPr>
            <w:r w:rsidRPr="006030C8">
              <w:rPr>
                <w:rFonts w:cs="Tahoma"/>
                <w:color w:val="000000"/>
                <w:szCs w:val="18"/>
                <w:lang w:val="fr-FR"/>
              </w:rPr>
              <w:t>Gestion de la Procédure d’Escalade de Situation Critique 24x7 (Niveau de Gravité 1)</w:t>
            </w:r>
          </w:p>
        </w:tc>
        <w:tc>
          <w:tcPr>
            <w:tcW w:w="1580" w:type="dxa"/>
            <w:vAlign w:val="center"/>
          </w:tcPr>
          <w:p w14:paraId="76C9F8CA"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3D5A65FA"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500706C1" w14:textId="77777777" w:rsidR="00DB2D1E" w:rsidRPr="00C96BAE" w:rsidRDefault="00DB2D1E" w:rsidP="00DE73D4">
            <w:pPr>
              <w:jc w:val="center"/>
              <w:rPr>
                <w:rFonts w:cs="Tahoma"/>
                <w:color w:val="000000"/>
                <w:szCs w:val="18"/>
              </w:rPr>
            </w:pPr>
            <w:r>
              <w:rPr>
                <w:rFonts w:cs="Tahoma"/>
                <w:color w:val="000000"/>
                <w:szCs w:val="18"/>
              </w:rPr>
              <w:t>√</w:t>
            </w:r>
          </w:p>
        </w:tc>
        <w:tc>
          <w:tcPr>
            <w:tcW w:w="1589" w:type="dxa"/>
            <w:vAlign w:val="center"/>
          </w:tcPr>
          <w:p w14:paraId="389AF946" w14:textId="77777777" w:rsidR="00DB2D1E" w:rsidRPr="00BB7D5F" w:rsidRDefault="00DB2D1E" w:rsidP="00DE73D4">
            <w:pPr>
              <w:jc w:val="center"/>
              <w:rPr>
                <w:rFonts w:cs="Tahoma"/>
                <w:color w:val="000000"/>
                <w:szCs w:val="18"/>
              </w:rPr>
            </w:pPr>
            <w:r>
              <w:rPr>
                <w:rFonts w:cs="Tahoma"/>
                <w:color w:val="000000"/>
                <w:szCs w:val="18"/>
              </w:rPr>
              <w:t>√</w:t>
            </w:r>
          </w:p>
        </w:tc>
      </w:tr>
      <w:tr w:rsidR="00DB2D1E" w:rsidRPr="004F3ACA" w14:paraId="0BD445BF" w14:textId="77777777" w:rsidTr="002A6416">
        <w:tc>
          <w:tcPr>
            <w:tcW w:w="3168" w:type="dxa"/>
            <w:vAlign w:val="center"/>
          </w:tcPr>
          <w:p w14:paraId="0A2C99B1" w14:textId="77777777" w:rsidR="00DB2D1E" w:rsidRPr="004F3ACA" w:rsidRDefault="00DB2D1E" w:rsidP="00DE73D4">
            <w:pPr>
              <w:rPr>
                <w:rFonts w:cs="Tahoma"/>
                <w:color w:val="000000"/>
                <w:szCs w:val="18"/>
              </w:rPr>
            </w:pPr>
            <w:r>
              <w:rPr>
                <w:rFonts w:cs="Tahoma"/>
                <w:color w:val="000000"/>
                <w:szCs w:val="18"/>
              </w:rPr>
              <w:t>Support Rapide sur Site</w:t>
            </w:r>
          </w:p>
        </w:tc>
        <w:tc>
          <w:tcPr>
            <w:tcW w:w="1580" w:type="dxa"/>
            <w:vAlign w:val="center"/>
          </w:tcPr>
          <w:p w14:paraId="6C10DDC3"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5E186019"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682B8C66" w14:textId="77777777" w:rsidR="00DB2D1E" w:rsidRPr="00C96BAE" w:rsidRDefault="00DB2D1E" w:rsidP="00DE73D4">
            <w:pPr>
              <w:jc w:val="center"/>
              <w:rPr>
                <w:rFonts w:cs="Tahoma"/>
                <w:color w:val="000000"/>
                <w:szCs w:val="18"/>
              </w:rPr>
            </w:pPr>
            <w:r>
              <w:rPr>
                <w:rFonts w:cs="Tahoma"/>
                <w:color w:val="000000"/>
                <w:szCs w:val="18"/>
              </w:rPr>
              <w:t>√</w:t>
            </w:r>
          </w:p>
        </w:tc>
        <w:tc>
          <w:tcPr>
            <w:tcW w:w="1589" w:type="dxa"/>
            <w:vAlign w:val="center"/>
          </w:tcPr>
          <w:p w14:paraId="69B625C7" w14:textId="77777777" w:rsidR="00DB2D1E" w:rsidRPr="00BB7D5F" w:rsidRDefault="00DB2D1E" w:rsidP="00DE73D4">
            <w:pPr>
              <w:jc w:val="center"/>
              <w:rPr>
                <w:rFonts w:cs="Tahoma"/>
                <w:color w:val="000000"/>
                <w:szCs w:val="18"/>
              </w:rPr>
            </w:pPr>
            <w:r>
              <w:rPr>
                <w:rFonts w:cs="Tahoma"/>
                <w:color w:val="000000"/>
                <w:szCs w:val="18"/>
              </w:rPr>
              <w:t>√</w:t>
            </w:r>
          </w:p>
        </w:tc>
      </w:tr>
      <w:tr w:rsidR="00DB2D1E" w:rsidRPr="004F3ACA" w14:paraId="7BCE5447" w14:textId="77777777" w:rsidTr="002A6416">
        <w:tc>
          <w:tcPr>
            <w:tcW w:w="3168" w:type="dxa"/>
            <w:vAlign w:val="center"/>
          </w:tcPr>
          <w:p w14:paraId="69846CED" w14:textId="77777777" w:rsidR="00DB2D1E" w:rsidRPr="004F3ACA" w:rsidRDefault="00DB2D1E" w:rsidP="00DE73D4">
            <w:pPr>
              <w:rPr>
                <w:rFonts w:cs="Tahoma"/>
                <w:color w:val="000000"/>
                <w:szCs w:val="18"/>
              </w:rPr>
            </w:pPr>
            <w:r>
              <w:rPr>
                <w:rFonts w:cs="Tahoma"/>
                <w:color w:val="000000"/>
                <w:szCs w:val="18"/>
              </w:rPr>
              <w:t>Services d’Informations Proactifs</w:t>
            </w:r>
          </w:p>
        </w:tc>
        <w:tc>
          <w:tcPr>
            <w:tcW w:w="1580" w:type="dxa"/>
            <w:vAlign w:val="center"/>
          </w:tcPr>
          <w:p w14:paraId="1853B750"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5EAC2B29"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0E00BF74" w14:textId="77777777" w:rsidR="00DB2D1E" w:rsidRPr="00C96BAE" w:rsidRDefault="00DB2D1E" w:rsidP="00DE73D4">
            <w:pPr>
              <w:jc w:val="center"/>
              <w:rPr>
                <w:rFonts w:cs="Tahoma"/>
                <w:color w:val="000000"/>
                <w:szCs w:val="18"/>
              </w:rPr>
            </w:pPr>
            <w:r>
              <w:rPr>
                <w:rFonts w:cs="Tahoma"/>
                <w:color w:val="000000"/>
                <w:szCs w:val="18"/>
              </w:rPr>
              <w:t>√</w:t>
            </w:r>
          </w:p>
        </w:tc>
        <w:tc>
          <w:tcPr>
            <w:tcW w:w="1589" w:type="dxa"/>
            <w:vAlign w:val="center"/>
          </w:tcPr>
          <w:p w14:paraId="4DBD8CC6" w14:textId="77777777" w:rsidR="00DB2D1E" w:rsidRPr="00BB7D5F" w:rsidRDefault="00DB2D1E" w:rsidP="00DE73D4">
            <w:pPr>
              <w:jc w:val="center"/>
              <w:rPr>
                <w:rFonts w:cs="Tahoma"/>
                <w:color w:val="000000"/>
                <w:szCs w:val="18"/>
              </w:rPr>
            </w:pPr>
            <w:r>
              <w:rPr>
                <w:rFonts w:cs="Tahoma"/>
                <w:color w:val="000000"/>
                <w:szCs w:val="18"/>
              </w:rPr>
              <w:t>√</w:t>
            </w:r>
          </w:p>
        </w:tc>
      </w:tr>
      <w:tr w:rsidR="00DB2D1E" w:rsidRPr="004F3ACA" w14:paraId="3C71174A" w14:textId="77777777" w:rsidTr="002A6416">
        <w:tc>
          <w:tcPr>
            <w:tcW w:w="3168" w:type="dxa"/>
            <w:vAlign w:val="center"/>
          </w:tcPr>
          <w:p w14:paraId="35842B85" w14:textId="77777777" w:rsidR="00DB2D1E" w:rsidRPr="004F3ACA" w:rsidRDefault="00DB2D1E" w:rsidP="00DE73D4">
            <w:pPr>
              <w:rPr>
                <w:rFonts w:cs="Tahoma"/>
                <w:color w:val="000000"/>
                <w:szCs w:val="18"/>
              </w:rPr>
            </w:pPr>
            <w:r>
              <w:rPr>
                <w:rFonts w:cs="Tahoma"/>
                <w:color w:val="000000"/>
                <w:szCs w:val="18"/>
              </w:rPr>
              <w:t>Microsoft Premier en Ligne</w:t>
            </w:r>
          </w:p>
        </w:tc>
        <w:tc>
          <w:tcPr>
            <w:tcW w:w="1580" w:type="dxa"/>
            <w:vAlign w:val="center"/>
          </w:tcPr>
          <w:p w14:paraId="2A864D62"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444" w:type="dxa"/>
            <w:vAlign w:val="center"/>
          </w:tcPr>
          <w:p w14:paraId="7D5367B0" w14:textId="77777777" w:rsidR="00DB2D1E" w:rsidRPr="00AB7AC2" w:rsidRDefault="00DB2D1E" w:rsidP="00DE73D4">
            <w:pPr>
              <w:jc w:val="center"/>
              <w:rPr>
                <w:rFonts w:cs="Tahoma"/>
                <w:color w:val="000000"/>
                <w:szCs w:val="18"/>
              </w:rPr>
            </w:pPr>
            <w:r>
              <w:rPr>
                <w:rFonts w:ascii="MS UI Gothic" w:eastAsia="MS UI Gothic" w:hAnsi="MS UI Gothic" w:cs="MS UI Gothic"/>
                <w:color w:val="000000"/>
                <w:szCs w:val="18"/>
              </w:rPr>
              <w:t>✓</w:t>
            </w:r>
          </w:p>
        </w:tc>
        <w:tc>
          <w:tcPr>
            <w:tcW w:w="1687" w:type="dxa"/>
            <w:vAlign w:val="center"/>
          </w:tcPr>
          <w:p w14:paraId="03BDC8E5" w14:textId="77777777" w:rsidR="00DB2D1E" w:rsidRPr="00C96BAE" w:rsidRDefault="00DB2D1E" w:rsidP="00DE73D4">
            <w:pPr>
              <w:jc w:val="center"/>
              <w:rPr>
                <w:rFonts w:cs="Tahoma"/>
                <w:color w:val="000000"/>
                <w:szCs w:val="18"/>
              </w:rPr>
            </w:pPr>
            <w:r>
              <w:rPr>
                <w:rFonts w:cs="Tahoma"/>
                <w:color w:val="000000"/>
                <w:szCs w:val="18"/>
              </w:rPr>
              <w:t>√</w:t>
            </w:r>
          </w:p>
        </w:tc>
        <w:tc>
          <w:tcPr>
            <w:tcW w:w="1589" w:type="dxa"/>
            <w:vAlign w:val="center"/>
          </w:tcPr>
          <w:p w14:paraId="22D0B9B5" w14:textId="77777777" w:rsidR="00DB2D1E" w:rsidRPr="00BB7D5F" w:rsidRDefault="00DB2D1E" w:rsidP="00DE73D4">
            <w:pPr>
              <w:jc w:val="center"/>
              <w:rPr>
                <w:rFonts w:cs="Tahoma"/>
                <w:color w:val="000000"/>
                <w:szCs w:val="18"/>
              </w:rPr>
            </w:pPr>
            <w:r>
              <w:rPr>
                <w:rFonts w:cs="Tahoma"/>
                <w:color w:val="000000"/>
                <w:szCs w:val="18"/>
              </w:rPr>
              <w:t>√</w:t>
            </w:r>
          </w:p>
        </w:tc>
      </w:tr>
      <w:tr w:rsidR="00DB2D1E" w:rsidRPr="004F3ACA" w14:paraId="577EA50D" w14:textId="77777777" w:rsidTr="002A6416">
        <w:tc>
          <w:tcPr>
            <w:tcW w:w="3168" w:type="dxa"/>
            <w:vAlign w:val="center"/>
          </w:tcPr>
          <w:p w14:paraId="5997571C" w14:textId="77777777" w:rsidR="00DB2D1E" w:rsidRPr="004F3ACA" w:rsidRDefault="00DB2D1E" w:rsidP="00DE73D4">
            <w:pPr>
              <w:rPr>
                <w:rFonts w:cs="Tahoma"/>
                <w:color w:val="000000"/>
                <w:szCs w:val="18"/>
              </w:rPr>
            </w:pPr>
            <w:r>
              <w:rPr>
                <w:rFonts w:cs="Tahoma"/>
                <w:color w:val="000000"/>
                <w:szCs w:val="18"/>
              </w:rPr>
              <w:t xml:space="preserve">Heures Complémentaires </w:t>
            </w:r>
          </w:p>
        </w:tc>
        <w:tc>
          <w:tcPr>
            <w:tcW w:w="1580" w:type="dxa"/>
            <w:vAlign w:val="center"/>
          </w:tcPr>
          <w:p w14:paraId="1DF5B639" w14:textId="77777777" w:rsidR="00DB2D1E" w:rsidRPr="00AB7AC2" w:rsidRDefault="00DB2D1E" w:rsidP="00DE73D4">
            <w:pPr>
              <w:jc w:val="center"/>
              <w:rPr>
                <w:rFonts w:cs="Tahoma"/>
                <w:color w:val="000000"/>
                <w:szCs w:val="18"/>
              </w:rPr>
            </w:pPr>
            <w:r>
              <w:rPr>
                <w:rFonts w:cs="Tahoma"/>
                <w:color w:val="000000"/>
                <w:szCs w:val="18"/>
              </w:rPr>
              <w:t>Packs de 20</w:t>
            </w:r>
          </w:p>
        </w:tc>
        <w:tc>
          <w:tcPr>
            <w:tcW w:w="1444" w:type="dxa"/>
            <w:vAlign w:val="center"/>
          </w:tcPr>
          <w:p w14:paraId="765C7581" w14:textId="77777777" w:rsidR="00DB2D1E" w:rsidRPr="00AB7AC2" w:rsidRDefault="00DB2D1E" w:rsidP="00DE73D4">
            <w:pPr>
              <w:jc w:val="center"/>
              <w:rPr>
                <w:rFonts w:cs="Tahoma"/>
                <w:color w:val="000000"/>
                <w:szCs w:val="18"/>
              </w:rPr>
            </w:pPr>
            <w:r>
              <w:rPr>
                <w:rFonts w:cs="Tahoma"/>
                <w:color w:val="000000"/>
                <w:szCs w:val="18"/>
              </w:rPr>
              <w:t>Packs de 20</w:t>
            </w:r>
          </w:p>
        </w:tc>
        <w:tc>
          <w:tcPr>
            <w:tcW w:w="1687" w:type="dxa"/>
            <w:vAlign w:val="center"/>
          </w:tcPr>
          <w:p w14:paraId="5414DD08" w14:textId="77777777" w:rsidR="00DB2D1E" w:rsidRPr="00C96BAE" w:rsidRDefault="00DB2D1E" w:rsidP="00DE73D4">
            <w:pPr>
              <w:jc w:val="center"/>
              <w:rPr>
                <w:rFonts w:cs="Tahoma"/>
                <w:color w:val="000000"/>
                <w:szCs w:val="18"/>
              </w:rPr>
            </w:pPr>
            <w:r>
              <w:rPr>
                <w:rFonts w:cs="Tahoma"/>
                <w:color w:val="000000"/>
                <w:szCs w:val="18"/>
              </w:rPr>
              <w:t>Packs de 20</w:t>
            </w:r>
          </w:p>
        </w:tc>
        <w:tc>
          <w:tcPr>
            <w:tcW w:w="1589" w:type="dxa"/>
            <w:vAlign w:val="center"/>
          </w:tcPr>
          <w:p w14:paraId="3F706FD2" w14:textId="77777777" w:rsidR="00DB2D1E" w:rsidRPr="00BB7D5F" w:rsidRDefault="00DB2D1E" w:rsidP="00DE73D4">
            <w:pPr>
              <w:jc w:val="center"/>
              <w:rPr>
                <w:rFonts w:cs="Tahoma"/>
                <w:color w:val="000000"/>
                <w:szCs w:val="18"/>
              </w:rPr>
            </w:pPr>
            <w:r>
              <w:rPr>
                <w:rFonts w:cs="Tahoma"/>
                <w:color w:val="000000"/>
                <w:szCs w:val="18"/>
              </w:rPr>
              <w:t>Packs de 20</w:t>
            </w:r>
          </w:p>
        </w:tc>
      </w:tr>
    </w:tbl>
    <w:p w14:paraId="308ED4CA" w14:textId="77777777" w:rsidR="00DB2D1E" w:rsidRPr="006030C8" w:rsidRDefault="005A25C2" w:rsidP="00DB2D1E">
      <w:pPr>
        <w:pStyle w:val="tableclose"/>
        <w:tabs>
          <w:tab w:val="left" w:pos="810"/>
        </w:tabs>
        <w:ind w:left="810" w:hanging="720"/>
        <w:rPr>
          <w:lang w:val="fr-FR"/>
        </w:rPr>
      </w:pPr>
      <w:r w:rsidRPr="005A25C2">
        <w:rPr>
          <w:rFonts w:ascii="Tahoma" w:hAnsi="Tahoma" w:cs="Tahoma"/>
          <w:i/>
          <w:color w:val="000000"/>
          <w:sz w:val="16"/>
          <w:szCs w:val="16"/>
          <w:lang w:val="fr-FR"/>
        </w:rPr>
        <w:t xml:space="preserve"> </w:t>
      </w:r>
      <w:r w:rsidR="00DB2D1E" w:rsidRPr="006030C8">
        <w:rPr>
          <w:rFonts w:ascii="Tahoma" w:hAnsi="Tahoma" w:cs="Tahoma"/>
          <w:i/>
          <w:color w:val="000000"/>
          <w:sz w:val="16"/>
          <w:szCs w:val="16"/>
          <w:vertAlign w:val="superscript"/>
          <w:lang w:val="fr-FR"/>
        </w:rPr>
        <w:t>1</w:t>
      </w:r>
      <w:r w:rsidR="00DB2D1E" w:rsidRPr="006030C8">
        <w:rPr>
          <w:rFonts w:ascii="Tahoma" w:hAnsi="Tahoma" w:cs="Tahoma"/>
          <w:i/>
          <w:color w:val="000000"/>
          <w:sz w:val="16"/>
          <w:szCs w:val="16"/>
          <w:lang w:val="fr-FR"/>
        </w:rPr>
        <w:t xml:space="preserve"> Les Heures Ouvrées varient selon le pays.</w:t>
      </w:r>
    </w:p>
    <w:p w14:paraId="728626E4" w14:textId="77777777" w:rsidR="00DB2D1E" w:rsidRPr="006030C8" w:rsidRDefault="00DB2D1E" w:rsidP="00F42FB8">
      <w:pPr>
        <w:pStyle w:val="BodyText2"/>
        <w:spacing w:after="0" w:line="240" w:lineRule="auto"/>
        <w:rPr>
          <w:lang w:val="fr-FR"/>
        </w:rPr>
      </w:pPr>
    </w:p>
    <w:p w14:paraId="1F8EED0B" w14:textId="77777777" w:rsidR="00DB2D1E" w:rsidRPr="004919C3" w:rsidRDefault="00DB2D1E" w:rsidP="00CA52FE">
      <w:pPr>
        <w:pStyle w:val="BodyText2"/>
        <w:spacing w:after="0" w:line="240" w:lineRule="auto"/>
        <w:rPr>
          <w:sz w:val="18"/>
          <w:szCs w:val="18"/>
          <w:lang w:val="fr-FR"/>
        </w:rPr>
      </w:pPr>
      <w:r w:rsidRPr="004919C3">
        <w:rPr>
          <w:rFonts w:ascii="Tahoma" w:hAnsi="Tahoma" w:cs="Tahoma"/>
          <w:b/>
          <w:bCs/>
          <w:color w:val="000000"/>
          <w:sz w:val="18"/>
          <w:szCs w:val="18"/>
          <w:lang w:val="fr-FR"/>
        </w:rPr>
        <w:t>La Gestion de Compte Support</w:t>
      </w:r>
      <w:r w:rsidRPr="004919C3">
        <w:rPr>
          <w:rFonts w:ascii="Tahoma" w:hAnsi="Tahoma" w:cs="Tahoma"/>
          <w:color w:val="000000"/>
          <w:sz w:val="18"/>
          <w:szCs w:val="18"/>
          <w:lang w:val="fr-FR"/>
        </w:rPr>
        <w:t xml:space="preserve"> aide à établir et à asseoir des relations avec l’équipe de gestion et de réception des services du client et permet de mettre en place les divers éléments du plan de service de manière à répond</w:t>
      </w:r>
      <w:r w:rsidR="004919C3" w:rsidRPr="004919C3">
        <w:rPr>
          <w:rFonts w:ascii="Tahoma" w:hAnsi="Tahoma" w:cs="Tahoma"/>
          <w:color w:val="000000"/>
          <w:sz w:val="18"/>
          <w:szCs w:val="18"/>
          <w:lang w:val="fr-FR"/>
        </w:rPr>
        <w:t>re aux besoins de l’entreprise.</w:t>
      </w:r>
    </w:p>
    <w:p w14:paraId="49288E58" w14:textId="77777777" w:rsidR="00CA52FE" w:rsidRPr="006030C8" w:rsidRDefault="00CA52FE" w:rsidP="00CA52FE">
      <w:pPr>
        <w:pStyle w:val="BodyText2"/>
        <w:spacing w:after="0" w:line="240" w:lineRule="auto"/>
        <w:rPr>
          <w:lang w:val="fr-FR"/>
        </w:rPr>
      </w:pPr>
    </w:p>
    <w:p w14:paraId="33E9AD85" w14:textId="77777777" w:rsidR="00DB2D1E" w:rsidRPr="006030C8" w:rsidRDefault="00DB2D1E" w:rsidP="00CA52FE">
      <w:pPr>
        <w:jc w:val="both"/>
        <w:rPr>
          <w:lang w:val="fr-FR"/>
        </w:rPr>
      </w:pPr>
      <w:r w:rsidRPr="006030C8">
        <w:rPr>
          <w:rFonts w:cs="Tahoma"/>
          <w:b/>
          <w:bCs/>
          <w:color w:val="000000"/>
          <w:szCs w:val="18"/>
          <w:lang w:val="fr-FR"/>
        </w:rPr>
        <w:t>L’Assistance Technique</w:t>
      </w:r>
      <w:r w:rsidRPr="006030C8">
        <w:rPr>
          <w:rFonts w:cs="Tahoma"/>
          <w:color w:val="000000"/>
          <w:szCs w:val="18"/>
          <w:lang w:val="fr-FR"/>
        </w:rPr>
        <w:t xml:space="preserve"> 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14:paraId="26B2A235" w14:textId="77777777" w:rsidR="00CA52FE" w:rsidRPr="006030C8" w:rsidRDefault="00CA52FE" w:rsidP="00CA52FE">
      <w:pPr>
        <w:jc w:val="both"/>
        <w:rPr>
          <w:lang w:val="fr-FR"/>
        </w:rPr>
      </w:pPr>
    </w:p>
    <w:p w14:paraId="2E058B65" w14:textId="77777777" w:rsidR="00676723" w:rsidRPr="006030C8" w:rsidRDefault="00DB2D1E" w:rsidP="00CA52FE">
      <w:pPr>
        <w:rPr>
          <w:lang w:val="fr-FR"/>
        </w:rPr>
      </w:pPr>
      <w:r w:rsidRPr="006030C8">
        <w:rPr>
          <w:rFonts w:cs="Tahoma"/>
          <w:b/>
          <w:bCs/>
          <w:color w:val="000000"/>
          <w:szCs w:val="18"/>
          <w:lang w:val="fr-FR"/>
        </w:rPr>
        <w:t>Le Support Technique</w:t>
      </w:r>
      <w:r w:rsidRPr="006030C8">
        <w:rPr>
          <w:rFonts w:cs="Tahoma"/>
          <w:color w:val="000000"/>
          <w:szCs w:val="18"/>
          <w:lang w:val="fr-FR"/>
        </w:rPr>
        <w:t xml:space="preserve"> propose une assistance pour la résolution de problèmes présentant des signes spécifiques, rencontrés lors de l’utilisation de produits Microsoft et dont on peut raisonnablement penser qu’ils sont causés par des produits Microsoft.</w:t>
      </w:r>
    </w:p>
    <w:p w14:paraId="25C167C0" w14:textId="77777777" w:rsidR="00676723" w:rsidRPr="006030C8" w:rsidRDefault="00676723">
      <w:pPr>
        <w:rPr>
          <w:lang w:val="fr-FR"/>
        </w:rPr>
      </w:pPr>
      <w:r w:rsidRPr="006030C8">
        <w:rPr>
          <w:rFonts w:cs="Tahoma"/>
          <w:color w:val="000000"/>
          <w:szCs w:val="18"/>
          <w:lang w:val="fr-FR"/>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FD12DC" w14:paraId="3D2E329C"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07B60439" w14:textId="77777777" w:rsidR="00DB2D1E" w:rsidRDefault="001C1727" w:rsidP="00DE73D4">
            <w:pPr>
              <w:pStyle w:val="tableclose"/>
              <w:spacing w:line="276" w:lineRule="auto"/>
              <w:rPr>
                <w:rFonts w:ascii="Tahoma" w:hAnsi="Tahoma" w:cs="Tahoma"/>
                <w:b/>
                <w:color w:val="000000"/>
              </w:rPr>
            </w:pPr>
            <w:r w:rsidRPr="006030C8">
              <w:rPr>
                <w:rFonts w:cs="Tahoma"/>
                <w:color w:val="000000"/>
                <w:sz w:val="6"/>
                <w:lang w:val="fr-FR"/>
              </w:rPr>
              <w:lastRenderedPageBreak/>
              <w:br w:type="page"/>
            </w:r>
            <w:r>
              <w:rPr>
                <w:rFonts w:ascii="Tahoma" w:hAnsi="Tahoma" w:cs="Tahoma"/>
                <w:b/>
                <w:color w:val="000000"/>
              </w:rPr>
              <w:t>Gravité</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CCCBF85" w14:textId="77777777" w:rsidR="00DB2D1E" w:rsidRDefault="00DB2D1E" w:rsidP="00DE73D4">
            <w:pPr>
              <w:pStyle w:val="tableclose"/>
              <w:spacing w:line="276" w:lineRule="auto"/>
              <w:rPr>
                <w:rFonts w:ascii="Tahoma" w:hAnsi="Tahoma" w:cs="Tahoma"/>
                <w:b/>
                <w:color w:val="000000"/>
              </w:rPr>
            </w:pPr>
            <w:r>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5DC2FBB" w14:textId="77777777" w:rsidR="00DB2D1E" w:rsidRPr="006030C8" w:rsidRDefault="00DB2D1E" w:rsidP="00DE73D4">
            <w:pPr>
              <w:pStyle w:val="tableclose"/>
              <w:spacing w:line="276" w:lineRule="auto"/>
              <w:rPr>
                <w:rFonts w:ascii="Tahoma" w:hAnsi="Tahoma" w:cs="Tahoma"/>
                <w:b/>
                <w:color w:val="000000"/>
                <w:lang w:val="fr-FR"/>
              </w:rPr>
            </w:pPr>
            <w:r w:rsidRPr="006030C8">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6B1FC750" w14:textId="77777777" w:rsidR="00DB2D1E" w:rsidRPr="006030C8" w:rsidRDefault="00DB2D1E" w:rsidP="00DE73D4">
            <w:pPr>
              <w:pStyle w:val="tableclose"/>
              <w:spacing w:line="276" w:lineRule="auto"/>
              <w:rPr>
                <w:rFonts w:ascii="Tahoma" w:hAnsi="Tahoma" w:cs="Tahoma"/>
                <w:b/>
                <w:color w:val="000000"/>
                <w:lang w:val="fr-FR"/>
              </w:rPr>
            </w:pPr>
            <w:r w:rsidRPr="006030C8">
              <w:rPr>
                <w:rFonts w:ascii="Tahoma" w:hAnsi="Tahoma" w:cs="Tahoma"/>
                <w:b/>
                <w:color w:val="000000"/>
                <w:lang w:val="fr-FR"/>
              </w:rPr>
              <w:t>Réponse attendue de la part du client</w:t>
            </w:r>
          </w:p>
        </w:tc>
      </w:tr>
      <w:tr w:rsidR="00DB2D1E" w:rsidRPr="00FD12DC" w14:paraId="007BE03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0586FE7" w14:textId="77777777" w:rsidR="00DB2D1E" w:rsidRPr="004919C3" w:rsidRDefault="00DB2D1E" w:rsidP="00DE73D4">
            <w:pPr>
              <w:pStyle w:val="tableclose"/>
              <w:spacing w:line="276" w:lineRule="auto"/>
              <w:rPr>
                <w:rFonts w:ascii="Tahoma" w:hAnsi="Tahoma" w:cs="Tahoma"/>
                <w:color w:val="000000"/>
                <w:sz w:val="18"/>
                <w:szCs w:val="18"/>
              </w:rPr>
            </w:pPr>
            <w:r w:rsidRPr="004919C3">
              <w:rPr>
                <w:rFonts w:ascii="Tahoma" w:hAnsi="Tahoma" w:cs="Tahoma"/>
                <w:color w:val="000000"/>
                <w:sz w:val="18"/>
                <w:szCs w:val="18"/>
              </w:rPr>
              <w:t>1. Communication par téléphone seulement</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4BC9B39B" w14:textId="77777777" w:rsidR="00DB2D1E" w:rsidRPr="004919C3" w:rsidRDefault="00DB2D1E" w:rsidP="00346F4B">
            <w:pPr>
              <w:pStyle w:val="ListBullet3"/>
              <w:numPr>
                <w:ilvl w:val="0"/>
                <w:numId w:val="60"/>
              </w:numPr>
              <w:spacing w:line="276" w:lineRule="auto"/>
              <w:rPr>
                <w:sz w:val="18"/>
                <w:szCs w:val="18"/>
              </w:rPr>
            </w:pPr>
            <w:r w:rsidRPr="004919C3">
              <w:rPr>
                <w:rFonts w:ascii="Tahoma" w:hAnsi="Tahoma" w:cs="Tahoma"/>
                <w:color w:val="000000"/>
                <w:sz w:val="18"/>
                <w:szCs w:val="18"/>
              </w:rPr>
              <w:t xml:space="preserve">Impact catastrophique sur l’activité : </w:t>
            </w:r>
          </w:p>
          <w:p w14:paraId="13FC0E1D" w14:textId="77777777" w:rsidR="00DB2D1E" w:rsidRPr="004919C3" w:rsidRDefault="00DB2D1E" w:rsidP="00346F4B">
            <w:pPr>
              <w:pStyle w:val="ListBullet3"/>
              <w:numPr>
                <w:ilvl w:val="0"/>
                <w:numId w:val="60"/>
              </w:numPr>
              <w:spacing w:line="276" w:lineRule="auto"/>
              <w:rPr>
                <w:sz w:val="18"/>
                <w:szCs w:val="18"/>
                <w:lang w:val="fr-FR"/>
              </w:rPr>
            </w:pPr>
            <w:r w:rsidRPr="004919C3">
              <w:rPr>
                <w:rFonts w:ascii="Tahoma" w:hAnsi="Tahoma" w:cs="Tahoma"/>
                <w:color w:val="000000"/>
                <w:sz w:val="18"/>
                <w:szCs w:val="18"/>
                <w:lang w:val="fr-FR"/>
              </w:rPr>
              <w:t>Le client subit la perte totale d’un procédé commercial essentiel (vital pour l’entreprise) et il n’est pas raisonnable de poursuivre l’activité.</w:t>
            </w:r>
          </w:p>
          <w:p w14:paraId="47B628FB" w14:textId="77777777" w:rsidR="00DB2D1E" w:rsidRPr="004919C3" w:rsidRDefault="00DB2D1E" w:rsidP="00346F4B">
            <w:pPr>
              <w:pStyle w:val="ListBullet3"/>
              <w:numPr>
                <w:ilvl w:val="0"/>
                <w:numId w:val="60"/>
              </w:numPr>
              <w:spacing w:line="276" w:lineRule="auto"/>
              <w:rPr>
                <w:rFonts w:ascii="Tahoma" w:hAnsi="Tahoma" w:cs="Tahoma"/>
                <w:color w:val="000000"/>
                <w:sz w:val="18"/>
                <w:szCs w:val="18"/>
              </w:rPr>
            </w:pPr>
            <w:r w:rsidRPr="004919C3">
              <w:rPr>
                <w:rFonts w:ascii="Tahoma" w:hAnsi="Tahoma" w:cs="Tahoma"/>
                <w:color w:val="000000"/>
                <w:sz w:val="18"/>
                <w:szCs w:val="18"/>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24EF2BC"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1</w:t>
            </w:r>
            <w:r w:rsidRPr="004919C3">
              <w:rPr>
                <w:rFonts w:ascii="Tahoma" w:hAnsi="Tahoma" w:cs="Tahoma"/>
                <w:color w:val="000000"/>
                <w:sz w:val="18"/>
                <w:szCs w:val="18"/>
                <w:vertAlign w:val="superscript"/>
                <w:lang w:val="fr-FR"/>
              </w:rPr>
              <w:t>ère</w:t>
            </w:r>
            <w:r w:rsidRPr="004919C3">
              <w:rPr>
                <w:rFonts w:ascii="Tahoma" w:hAnsi="Tahoma" w:cs="Tahoma"/>
                <w:color w:val="000000"/>
                <w:sz w:val="18"/>
                <w:szCs w:val="18"/>
                <w:lang w:val="fr-FR"/>
              </w:rPr>
              <w:t xml:space="preserve"> réponse par téléphone en une (1) heure maximum</w:t>
            </w:r>
          </w:p>
          <w:p w14:paraId="19C2F010"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Nos ressources sur le site du client dès que possible</w:t>
            </w:r>
          </w:p>
          <w:p w14:paraId="66806084" w14:textId="77777777" w:rsidR="00DB2D1E" w:rsidRPr="004919C3" w:rsidRDefault="00DB2D1E" w:rsidP="00346F4B">
            <w:pPr>
              <w:pStyle w:val="ListBullet3"/>
              <w:numPr>
                <w:ilvl w:val="0"/>
                <w:numId w:val="61"/>
              </w:numPr>
              <w:spacing w:line="276" w:lineRule="auto"/>
              <w:rPr>
                <w:sz w:val="18"/>
                <w:szCs w:val="18"/>
              </w:rPr>
            </w:pPr>
            <w:r w:rsidRPr="004919C3">
              <w:rPr>
                <w:rFonts w:ascii="Tahoma" w:hAnsi="Tahoma" w:cs="Tahoma"/>
                <w:color w:val="000000"/>
                <w:sz w:val="18"/>
                <w:szCs w:val="18"/>
              </w:rPr>
              <w:t>Effort continu 24 h/24, 7 j/7</w:t>
            </w:r>
          </w:p>
          <w:p w14:paraId="66038576"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Escalade Rapide aux équipes Produit Microsoft</w:t>
            </w:r>
          </w:p>
          <w:p w14:paraId="3023F415" w14:textId="77777777" w:rsidR="00DB2D1E" w:rsidRPr="004919C3" w:rsidRDefault="00DB2D1E" w:rsidP="00346F4B">
            <w:pPr>
              <w:pStyle w:val="ListBullet3"/>
              <w:numPr>
                <w:ilvl w:val="0"/>
                <w:numId w:val="61"/>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E5798E7" w14:textId="77777777" w:rsidR="00DB2D1E" w:rsidRPr="004919C3" w:rsidRDefault="00DB2D1E" w:rsidP="00346F4B">
            <w:pPr>
              <w:pStyle w:val="ListBullet3"/>
              <w:numPr>
                <w:ilvl w:val="0"/>
                <w:numId w:val="62"/>
              </w:numPr>
              <w:spacing w:line="276" w:lineRule="auto"/>
              <w:rPr>
                <w:sz w:val="18"/>
                <w:szCs w:val="18"/>
                <w:lang w:val="fr-FR"/>
              </w:rPr>
            </w:pPr>
            <w:r w:rsidRPr="004919C3">
              <w:rPr>
                <w:rFonts w:ascii="Tahoma" w:hAnsi="Tahoma" w:cs="Tahoma"/>
                <w:color w:val="000000"/>
                <w:sz w:val="18"/>
                <w:szCs w:val="18"/>
                <w:lang w:val="fr-FR"/>
              </w:rPr>
              <w:t xml:space="preserve">Notification des cadres supérieurs du client </w:t>
            </w:r>
          </w:p>
          <w:p w14:paraId="3191B680" w14:textId="77777777" w:rsidR="00DB2D1E" w:rsidRPr="004919C3" w:rsidRDefault="00DB2D1E" w:rsidP="00346F4B">
            <w:pPr>
              <w:pStyle w:val="ListBullet3"/>
              <w:numPr>
                <w:ilvl w:val="0"/>
                <w:numId w:val="62"/>
              </w:numPr>
              <w:spacing w:line="276" w:lineRule="auto"/>
              <w:rPr>
                <w:sz w:val="18"/>
                <w:szCs w:val="18"/>
                <w:lang w:val="fr-FR"/>
              </w:rPr>
            </w:pPr>
            <w:r w:rsidRPr="004919C3">
              <w:rPr>
                <w:rFonts w:ascii="Tahoma" w:hAnsi="Tahoma" w:cs="Tahoma"/>
                <w:color w:val="000000"/>
                <w:sz w:val="18"/>
                <w:szCs w:val="18"/>
                <w:lang w:val="fr-FR"/>
              </w:rPr>
              <w:t>Allocation des ressources appropriées pour un suivi continu 24 h/24, 7 j/7</w:t>
            </w:r>
            <w:r w:rsidRPr="004919C3">
              <w:rPr>
                <w:rFonts w:ascii="Tahoma" w:hAnsi="Tahoma" w:cs="Tahoma"/>
                <w:color w:val="000000"/>
                <w:sz w:val="18"/>
                <w:szCs w:val="18"/>
                <w:vertAlign w:val="superscript"/>
                <w:lang w:val="fr-FR"/>
              </w:rPr>
              <w:t>2</w:t>
            </w:r>
          </w:p>
          <w:p w14:paraId="3E132B96" w14:textId="77777777" w:rsidR="00DB2D1E" w:rsidRPr="004919C3" w:rsidRDefault="00DB2D1E" w:rsidP="00346F4B">
            <w:pPr>
              <w:pStyle w:val="ListBullet3"/>
              <w:numPr>
                <w:ilvl w:val="0"/>
                <w:numId w:val="62"/>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Disponibilité et réponse rapide de la part de l’autorité chargée de valider les modifications</w:t>
            </w:r>
          </w:p>
        </w:tc>
      </w:tr>
      <w:tr w:rsidR="00DB2D1E" w14:paraId="6B110D2A"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5D688" w14:textId="77777777" w:rsidR="00DB2D1E" w:rsidRPr="004919C3" w:rsidRDefault="00DB2D1E" w:rsidP="00DE73D4">
            <w:pPr>
              <w:pStyle w:val="tableclose"/>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A Communication par téléphone seulement</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1713E17F" w14:textId="77777777" w:rsidR="00DB2D1E" w:rsidRPr="004919C3" w:rsidRDefault="00DB2D1E" w:rsidP="00346F4B">
            <w:pPr>
              <w:pStyle w:val="ListBullet3"/>
              <w:numPr>
                <w:ilvl w:val="0"/>
                <w:numId w:val="60"/>
              </w:numPr>
              <w:spacing w:line="276" w:lineRule="auto"/>
              <w:rPr>
                <w:sz w:val="18"/>
                <w:szCs w:val="18"/>
              </w:rPr>
            </w:pPr>
            <w:r w:rsidRPr="004919C3">
              <w:rPr>
                <w:rFonts w:ascii="Tahoma" w:hAnsi="Tahoma" w:cs="Tahoma"/>
                <w:color w:val="000000"/>
                <w:sz w:val="18"/>
                <w:szCs w:val="18"/>
              </w:rPr>
              <w:t xml:space="preserve">Impact critique sur l’activité : </w:t>
            </w:r>
          </w:p>
          <w:p w14:paraId="70BE8C0E" w14:textId="77777777" w:rsidR="00DB2D1E" w:rsidRPr="004919C3" w:rsidRDefault="00DB2D1E" w:rsidP="00346F4B">
            <w:pPr>
              <w:pStyle w:val="ListBullet3"/>
              <w:numPr>
                <w:ilvl w:val="0"/>
                <w:numId w:val="60"/>
              </w:numPr>
              <w:spacing w:line="276" w:lineRule="auto"/>
              <w:rPr>
                <w:sz w:val="18"/>
                <w:szCs w:val="18"/>
                <w:lang w:val="fr-FR"/>
              </w:rPr>
            </w:pPr>
            <w:r w:rsidRPr="004919C3">
              <w:rPr>
                <w:rFonts w:ascii="Tahoma" w:hAnsi="Tahoma" w:cs="Tahoma"/>
                <w:color w:val="000000"/>
                <w:sz w:val="18"/>
                <w:szCs w:val="18"/>
                <w:lang w:val="fr-FR"/>
              </w:rPr>
              <w:t>Pertes ou dégradations des services importantes</w:t>
            </w:r>
          </w:p>
          <w:p w14:paraId="590FDF25" w14:textId="77777777" w:rsidR="00DB2D1E" w:rsidRPr="004919C3" w:rsidRDefault="00DB2D1E" w:rsidP="00346F4B">
            <w:pPr>
              <w:pStyle w:val="ListBullet3"/>
              <w:numPr>
                <w:ilvl w:val="0"/>
                <w:numId w:val="60"/>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0F07FCF"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1</w:t>
            </w:r>
            <w:r w:rsidRPr="004919C3">
              <w:rPr>
                <w:rFonts w:ascii="Tahoma" w:hAnsi="Tahoma" w:cs="Tahoma"/>
                <w:color w:val="000000"/>
                <w:sz w:val="18"/>
                <w:szCs w:val="18"/>
                <w:vertAlign w:val="superscript"/>
                <w:lang w:val="fr-FR"/>
              </w:rPr>
              <w:t>ère</w:t>
            </w:r>
            <w:r w:rsidRPr="004919C3">
              <w:rPr>
                <w:rFonts w:ascii="Tahoma" w:hAnsi="Tahoma" w:cs="Tahoma"/>
                <w:color w:val="000000"/>
                <w:sz w:val="18"/>
                <w:szCs w:val="18"/>
                <w:lang w:val="fr-FR"/>
              </w:rPr>
              <w:t xml:space="preserve"> réponse par téléphone en une (1) heure maximum</w:t>
            </w:r>
          </w:p>
          <w:p w14:paraId="3563FB39"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Nos ressources sur le site du client si requises</w:t>
            </w:r>
          </w:p>
          <w:p w14:paraId="57A97712" w14:textId="77777777" w:rsidR="00DB2D1E" w:rsidRPr="004919C3" w:rsidRDefault="00DB2D1E" w:rsidP="00346F4B">
            <w:pPr>
              <w:pStyle w:val="ListBullet3"/>
              <w:numPr>
                <w:ilvl w:val="0"/>
                <w:numId w:val="61"/>
              </w:numPr>
              <w:spacing w:line="276" w:lineRule="auto"/>
              <w:rPr>
                <w:sz w:val="18"/>
                <w:szCs w:val="18"/>
              </w:rPr>
            </w:pPr>
            <w:r w:rsidRPr="004919C3">
              <w:rPr>
                <w:rFonts w:ascii="Tahoma" w:hAnsi="Tahoma" w:cs="Tahoma"/>
                <w:color w:val="000000"/>
                <w:sz w:val="18"/>
                <w:szCs w:val="18"/>
              </w:rPr>
              <w:t>Effort continu 24 h/24, 7 j/7</w:t>
            </w:r>
          </w:p>
          <w:p w14:paraId="1B49E4AD" w14:textId="77777777" w:rsidR="00DB2D1E" w:rsidRPr="004919C3" w:rsidRDefault="00DB2D1E" w:rsidP="00346F4B">
            <w:pPr>
              <w:pStyle w:val="ListBullet3"/>
              <w:numPr>
                <w:ilvl w:val="0"/>
                <w:numId w:val="61"/>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CD69357" w14:textId="77777777" w:rsidR="00DB2D1E" w:rsidRPr="004919C3" w:rsidRDefault="00DB2D1E" w:rsidP="00346F4B">
            <w:pPr>
              <w:pStyle w:val="ListBullet3"/>
              <w:numPr>
                <w:ilvl w:val="0"/>
                <w:numId w:val="62"/>
              </w:numPr>
              <w:spacing w:line="276" w:lineRule="auto"/>
              <w:rPr>
                <w:sz w:val="18"/>
                <w:szCs w:val="18"/>
                <w:lang w:val="fr-FR"/>
              </w:rPr>
            </w:pPr>
            <w:r w:rsidRPr="004919C3">
              <w:rPr>
                <w:rFonts w:ascii="Tahoma" w:hAnsi="Tahoma" w:cs="Tahoma"/>
                <w:color w:val="000000"/>
                <w:sz w:val="18"/>
                <w:szCs w:val="18"/>
                <w:lang w:val="fr-FR"/>
              </w:rPr>
              <w:t>Allocation des ressources appropriées pour un suivi continu 24 h/24, 7 j/7</w:t>
            </w:r>
            <w:r w:rsidRPr="004919C3">
              <w:rPr>
                <w:rFonts w:ascii="Tahoma" w:hAnsi="Tahoma" w:cs="Tahoma"/>
                <w:color w:val="000000"/>
                <w:sz w:val="18"/>
                <w:szCs w:val="18"/>
                <w:vertAlign w:val="superscript"/>
                <w:lang w:val="fr-FR"/>
              </w:rPr>
              <w:t>2</w:t>
            </w:r>
          </w:p>
          <w:p w14:paraId="4EDF7048" w14:textId="77777777" w:rsidR="00DB2D1E" w:rsidRPr="004919C3" w:rsidRDefault="00DB2D1E" w:rsidP="004919C3">
            <w:pPr>
              <w:pStyle w:val="ListBullet3"/>
              <w:numPr>
                <w:ilvl w:val="0"/>
                <w:numId w:val="62"/>
              </w:numPr>
              <w:spacing w:line="276" w:lineRule="auto"/>
              <w:rPr>
                <w:sz w:val="18"/>
                <w:szCs w:val="18"/>
                <w:lang w:val="fr-FR"/>
              </w:rPr>
            </w:pPr>
            <w:r w:rsidRPr="004919C3">
              <w:rPr>
                <w:rFonts w:ascii="Tahoma" w:hAnsi="Tahoma" w:cs="Tahoma"/>
                <w:color w:val="000000"/>
                <w:sz w:val="18"/>
                <w:szCs w:val="18"/>
                <w:lang w:val="fr-FR"/>
              </w:rPr>
              <w:t>Disponibilité et réponse rapide de la part de l’autorité chargée de valider les</w:t>
            </w:r>
            <w:r w:rsidR="004919C3">
              <w:rPr>
                <w:rFonts w:ascii="Tahoma" w:hAnsi="Tahoma" w:cs="Tahoma"/>
                <w:color w:val="000000"/>
                <w:sz w:val="18"/>
                <w:szCs w:val="18"/>
                <w:lang w:val="fr-FR"/>
              </w:rPr>
              <w:t> </w:t>
            </w:r>
            <w:r w:rsidRPr="004919C3">
              <w:rPr>
                <w:rFonts w:ascii="Tahoma" w:hAnsi="Tahoma" w:cs="Tahoma"/>
                <w:color w:val="000000"/>
                <w:sz w:val="18"/>
                <w:szCs w:val="18"/>
                <w:lang w:val="fr-FR"/>
              </w:rPr>
              <w:t>modifications</w:t>
            </w:r>
          </w:p>
          <w:p w14:paraId="6CE367C6" w14:textId="77777777" w:rsidR="00DB2D1E" w:rsidRPr="004919C3" w:rsidRDefault="00DB2D1E" w:rsidP="00346F4B">
            <w:pPr>
              <w:pStyle w:val="ListBullet3"/>
              <w:numPr>
                <w:ilvl w:val="0"/>
                <w:numId w:val="62"/>
              </w:numPr>
              <w:spacing w:line="276" w:lineRule="auto"/>
              <w:rPr>
                <w:rFonts w:ascii="Tahoma" w:hAnsi="Tahoma" w:cs="Tahoma"/>
                <w:color w:val="000000"/>
                <w:sz w:val="18"/>
                <w:szCs w:val="18"/>
              </w:rPr>
            </w:pPr>
            <w:r w:rsidRPr="004919C3">
              <w:rPr>
                <w:rFonts w:ascii="Tahoma" w:hAnsi="Tahoma" w:cs="Tahoma"/>
                <w:color w:val="000000"/>
                <w:sz w:val="18"/>
                <w:szCs w:val="18"/>
              </w:rPr>
              <w:t>Notification des cadres</w:t>
            </w:r>
          </w:p>
        </w:tc>
      </w:tr>
      <w:tr w:rsidR="00DB2D1E" w:rsidRPr="00FD12DC" w14:paraId="0C324EB8"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832F661" w14:textId="77777777" w:rsidR="00DB2D1E" w:rsidRPr="004919C3" w:rsidRDefault="00DB2D1E" w:rsidP="00DE73D4">
            <w:pPr>
              <w:pStyle w:val="tableclose"/>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B Communication par téléphone ou par le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26228CEE" w14:textId="77777777" w:rsidR="00DB2D1E" w:rsidRPr="004919C3" w:rsidRDefault="00DB2D1E" w:rsidP="00346F4B">
            <w:pPr>
              <w:pStyle w:val="ListBullet3"/>
              <w:numPr>
                <w:ilvl w:val="0"/>
                <w:numId w:val="60"/>
              </w:numPr>
              <w:spacing w:line="276" w:lineRule="auto"/>
              <w:rPr>
                <w:sz w:val="18"/>
                <w:szCs w:val="18"/>
              </w:rPr>
            </w:pPr>
            <w:r w:rsidRPr="004919C3">
              <w:rPr>
                <w:rFonts w:ascii="Tahoma" w:hAnsi="Tahoma" w:cs="Tahoma"/>
                <w:color w:val="000000"/>
                <w:sz w:val="18"/>
                <w:szCs w:val="18"/>
              </w:rPr>
              <w:t xml:space="preserve">Impact modéré sur l’activité : </w:t>
            </w:r>
          </w:p>
          <w:p w14:paraId="168547F3" w14:textId="77777777" w:rsidR="00DB2D1E" w:rsidRPr="004919C3" w:rsidRDefault="00DB2D1E" w:rsidP="00346F4B">
            <w:pPr>
              <w:pStyle w:val="ListBullet3"/>
              <w:numPr>
                <w:ilvl w:val="0"/>
                <w:numId w:val="60"/>
              </w:numPr>
              <w:spacing w:line="276" w:lineRule="auto"/>
              <w:rPr>
                <w:sz w:val="18"/>
                <w:szCs w:val="18"/>
                <w:lang w:val="fr-FR"/>
              </w:rPr>
            </w:pPr>
            <w:r w:rsidRPr="004919C3">
              <w:rPr>
                <w:rFonts w:ascii="Tahoma" w:hAnsi="Tahoma" w:cs="Tahoma"/>
                <w:color w:val="000000"/>
                <w:sz w:val="18"/>
                <w:szCs w:val="18"/>
                <w:lang w:val="fr-FR"/>
              </w:rPr>
              <w:t>L’activité du client subit une perte modérée ou la dégradation des services mais l’activité peut se poursuivre même si elle est perturbée</w:t>
            </w:r>
          </w:p>
          <w:p w14:paraId="122605AE" w14:textId="77777777" w:rsidR="00DB2D1E" w:rsidRPr="004919C3" w:rsidRDefault="00DB2D1E" w:rsidP="00346F4B">
            <w:pPr>
              <w:pStyle w:val="ListBullet3"/>
              <w:numPr>
                <w:ilvl w:val="0"/>
                <w:numId w:val="60"/>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Nécessite une attention dans un délai de deux (2) Heures Ouvrées</w:t>
            </w:r>
            <w:r w:rsidRPr="004919C3">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7B493DD"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1</w:t>
            </w:r>
            <w:r w:rsidRPr="004919C3">
              <w:rPr>
                <w:rFonts w:ascii="Tahoma" w:hAnsi="Tahoma" w:cs="Tahoma"/>
                <w:color w:val="000000"/>
                <w:sz w:val="18"/>
                <w:szCs w:val="18"/>
                <w:vertAlign w:val="superscript"/>
                <w:lang w:val="fr-FR"/>
              </w:rPr>
              <w:t>ère</w:t>
            </w:r>
            <w:r w:rsidRPr="004919C3">
              <w:rPr>
                <w:rFonts w:ascii="Tahoma" w:hAnsi="Tahoma" w:cs="Tahoma"/>
                <w:color w:val="000000"/>
                <w:sz w:val="18"/>
                <w:szCs w:val="18"/>
                <w:lang w:val="fr-FR"/>
              </w:rPr>
              <w:t xml:space="preserve"> réponse par téléphone en deux (2) heures maximum</w:t>
            </w:r>
          </w:p>
          <w:p w14:paraId="45997334"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Suivi pendant les Heures Ouvrées</w:t>
            </w:r>
            <w:r w:rsidRPr="004919C3">
              <w:rPr>
                <w:rFonts w:ascii="Tahoma" w:hAnsi="Tahoma" w:cs="Tahoma"/>
                <w:color w:val="000000"/>
                <w:sz w:val="18"/>
                <w:szCs w:val="18"/>
                <w:vertAlign w:val="superscript"/>
                <w:lang w:val="fr-FR"/>
              </w:rPr>
              <w:t>1</w:t>
            </w:r>
            <w:r w:rsidRPr="004919C3">
              <w:rPr>
                <w:rFonts w:ascii="Tahoma" w:hAnsi="Tahoma" w:cs="Tahoma"/>
                <w:color w:val="000000"/>
                <w:sz w:val="18"/>
                <w:szCs w:val="18"/>
                <w:lang w:val="fr-FR"/>
              </w:rPr>
              <w:t xml:space="preserve"> uniquement</w:t>
            </w:r>
          </w:p>
          <w:p w14:paraId="2AE57DA4" w14:textId="77777777" w:rsidR="00DB2D1E" w:rsidRPr="004919C3"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111B7B2" w14:textId="77777777" w:rsidR="00DB2D1E" w:rsidRPr="004919C3" w:rsidRDefault="00DB2D1E" w:rsidP="00346F4B">
            <w:pPr>
              <w:pStyle w:val="ListBullet3"/>
              <w:numPr>
                <w:ilvl w:val="0"/>
                <w:numId w:val="62"/>
              </w:numPr>
              <w:spacing w:line="276" w:lineRule="auto"/>
              <w:rPr>
                <w:sz w:val="18"/>
                <w:szCs w:val="18"/>
                <w:lang w:val="fr-FR"/>
              </w:rPr>
            </w:pPr>
            <w:r w:rsidRPr="004919C3">
              <w:rPr>
                <w:rFonts w:ascii="Tahoma" w:hAnsi="Tahoma" w:cs="Tahoma"/>
                <w:color w:val="000000"/>
                <w:sz w:val="18"/>
                <w:szCs w:val="18"/>
                <w:lang w:val="fr-FR"/>
              </w:rPr>
              <w:t>Allocation des ressources appropriées pour un suivi continu pendant les Heures Ouvrées</w:t>
            </w:r>
            <w:r w:rsidRPr="004919C3">
              <w:rPr>
                <w:rFonts w:ascii="Tahoma" w:hAnsi="Tahoma" w:cs="Tahoma"/>
                <w:color w:val="000000"/>
                <w:sz w:val="18"/>
                <w:szCs w:val="18"/>
                <w:vertAlign w:val="superscript"/>
                <w:lang w:val="fr-FR"/>
              </w:rPr>
              <w:t>1</w:t>
            </w:r>
          </w:p>
          <w:p w14:paraId="5FC10D91" w14:textId="77777777" w:rsidR="00DB2D1E" w:rsidRPr="004919C3" w:rsidRDefault="00DB2D1E" w:rsidP="00346F4B">
            <w:pPr>
              <w:pStyle w:val="ListBullet3"/>
              <w:numPr>
                <w:ilvl w:val="0"/>
                <w:numId w:val="62"/>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Disponibilité et réponse de la part de l’autorité chargée de valider les modifications sous quatre (4) Heures Ouvrées</w:t>
            </w:r>
            <w:r w:rsidRPr="004919C3">
              <w:rPr>
                <w:rFonts w:ascii="Tahoma" w:hAnsi="Tahoma" w:cs="Tahoma"/>
                <w:color w:val="000000"/>
                <w:sz w:val="18"/>
                <w:szCs w:val="18"/>
                <w:vertAlign w:val="superscript"/>
                <w:lang w:val="fr-FR"/>
              </w:rPr>
              <w:t>1</w:t>
            </w:r>
          </w:p>
        </w:tc>
      </w:tr>
      <w:tr w:rsidR="00DB2D1E" w:rsidRPr="00FD12DC" w14:paraId="01D5C9C9"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102908F" w14:textId="77777777" w:rsidR="00DB2D1E" w:rsidRPr="004919C3" w:rsidRDefault="00DB2D1E" w:rsidP="00DE73D4">
            <w:pPr>
              <w:pStyle w:val="tableclose"/>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C Communication par téléphone ou par le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A707BC4" w14:textId="77777777" w:rsidR="00DB2D1E" w:rsidRPr="004919C3" w:rsidRDefault="00DB2D1E" w:rsidP="00346F4B">
            <w:pPr>
              <w:pStyle w:val="ListBullet3"/>
              <w:numPr>
                <w:ilvl w:val="0"/>
                <w:numId w:val="60"/>
              </w:numPr>
              <w:spacing w:line="276" w:lineRule="auto"/>
              <w:rPr>
                <w:sz w:val="18"/>
                <w:szCs w:val="18"/>
              </w:rPr>
            </w:pPr>
            <w:r w:rsidRPr="004919C3">
              <w:rPr>
                <w:rFonts w:ascii="Tahoma" w:hAnsi="Tahoma" w:cs="Tahoma"/>
                <w:color w:val="000000"/>
                <w:sz w:val="18"/>
                <w:szCs w:val="18"/>
              </w:rPr>
              <w:t xml:space="preserve">Impact minimum sur l’activité : </w:t>
            </w:r>
          </w:p>
          <w:p w14:paraId="2848E26D" w14:textId="77777777" w:rsidR="00DB2D1E" w:rsidRPr="004919C3" w:rsidRDefault="00DB2D1E" w:rsidP="00346F4B">
            <w:pPr>
              <w:pStyle w:val="ListBullet3"/>
              <w:numPr>
                <w:ilvl w:val="0"/>
                <w:numId w:val="60"/>
              </w:numPr>
              <w:spacing w:line="276" w:lineRule="auto"/>
              <w:rPr>
                <w:sz w:val="18"/>
                <w:szCs w:val="18"/>
                <w:lang w:val="fr-FR"/>
              </w:rPr>
            </w:pPr>
            <w:r w:rsidRPr="004919C3">
              <w:rPr>
                <w:rFonts w:ascii="Tahoma" w:hAnsi="Tahoma" w:cs="Tahoma"/>
                <w:color w:val="000000"/>
                <w:sz w:val="18"/>
                <w:szCs w:val="18"/>
                <w:lang w:val="fr-FR"/>
              </w:rPr>
              <w:t>L’activité se poursuit pour l’essentiel malgré des gênes minimes ou inexistantes pour les services</w:t>
            </w:r>
          </w:p>
          <w:p w14:paraId="0F2334D6" w14:textId="77777777" w:rsidR="00DB2D1E" w:rsidRPr="004919C3" w:rsidRDefault="00DB2D1E" w:rsidP="00346F4B">
            <w:pPr>
              <w:pStyle w:val="ListBullet3"/>
              <w:numPr>
                <w:ilvl w:val="0"/>
                <w:numId w:val="60"/>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Nécessite une attention dans un délai de quatre (4) Heures Ouvrées</w:t>
            </w:r>
            <w:r w:rsidRPr="004919C3">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4AEA2EC"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1</w:t>
            </w:r>
            <w:r w:rsidRPr="004919C3">
              <w:rPr>
                <w:rFonts w:ascii="Tahoma" w:hAnsi="Tahoma" w:cs="Tahoma"/>
                <w:color w:val="000000"/>
                <w:sz w:val="18"/>
                <w:szCs w:val="18"/>
                <w:vertAlign w:val="superscript"/>
                <w:lang w:val="fr-FR"/>
              </w:rPr>
              <w:t>ère</w:t>
            </w:r>
            <w:r w:rsidRPr="004919C3">
              <w:rPr>
                <w:rFonts w:ascii="Tahoma" w:hAnsi="Tahoma" w:cs="Tahoma"/>
                <w:color w:val="000000"/>
                <w:sz w:val="18"/>
                <w:szCs w:val="18"/>
                <w:lang w:val="fr-FR"/>
              </w:rPr>
              <w:t xml:space="preserve"> réponse par téléphone en quatre (4) heures maximum</w:t>
            </w:r>
          </w:p>
          <w:p w14:paraId="4AAD25E1" w14:textId="77777777" w:rsidR="00DB2D1E" w:rsidRPr="004919C3" w:rsidRDefault="00DB2D1E" w:rsidP="00346F4B">
            <w:pPr>
              <w:pStyle w:val="ListBullet3"/>
              <w:numPr>
                <w:ilvl w:val="0"/>
                <w:numId w:val="61"/>
              </w:numPr>
              <w:spacing w:line="276" w:lineRule="auto"/>
              <w:rPr>
                <w:sz w:val="18"/>
                <w:szCs w:val="18"/>
                <w:lang w:val="fr-FR"/>
              </w:rPr>
            </w:pPr>
            <w:r w:rsidRPr="004919C3">
              <w:rPr>
                <w:rFonts w:ascii="Tahoma" w:hAnsi="Tahoma" w:cs="Tahoma"/>
                <w:color w:val="000000"/>
                <w:sz w:val="18"/>
                <w:szCs w:val="18"/>
                <w:lang w:val="fr-FR"/>
              </w:rPr>
              <w:t>Suivi pendant les Heures Ouvrées</w:t>
            </w:r>
            <w:r w:rsidRPr="004919C3">
              <w:rPr>
                <w:rFonts w:ascii="Tahoma" w:hAnsi="Tahoma" w:cs="Tahoma"/>
                <w:color w:val="000000"/>
                <w:sz w:val="18"/>
                <w:szCs w:val="18"/>
                <w:vertAlign w:val="superscript"/>
                <w:lang w:val="fr-FR"/>
              </w:rPr>
              <w:t>1</w:t>
            </w:r>
            <w:r w:rsidRPr="004919C3">
              <w:rPr>
                <w:rFonts w:ascii="Tahoma" w:hAnsi="Tahoma" w:cs="Tahoma"/>
                <w:color w:val="000000"/>
                <w:sz w:val="18"/>
                <w:szCs w:val="18"/>
                <w:lang w:val="fr-FR"/>
              </w:rPr>
              <w:t xml:space="preserve"> uniquement</w:t>
            </w:r>
          </w:p>
          <w:p w14:paraId="6F930306" w14:textId="77777777" w:rsidR="00DB2D1E" w:rsidRPr="004919C3" w:rsidRDefault="00DB2D1E" w:rsidP="00DE73D4">
            <w:pPr>
              <w:pStyle w:val="tableclose"/>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5E7F8A9" w14:textId="77777777" w:rsidR="00DB2D1E" w:rsidRPr="004919C3" w:rsidRDefault="00DB2D1E" w:rsidP="00346F4B">
            <w:pPr>
              <w:pStyle w:val="ListBullet3"/>
              <w:numPr>
                <w:ilvl w:val="0"/>
                <w:numId w:val="62"/>
              </w:numPr>
              <w:spacing w:line="276" w:lineRule="auto"/>
              <w:rPr>
                <w:sz w:val="18"/>
                <w:szCs w:val="18"/>
                <w:lang w:val="fr-FR"/>
              </w:rPr>
            </w:pPr>
            <w:r w:rsidRPr="004919C3">
              <w:rPr>
                <w:rFonts w:ascii="Tahoma" w:hAnsi="Tahoma" w:cs="Tahoma"/>
                <w:color w:val="000000"/>
                <w:sz w:val="18"/>
                <w:szCs w:val="18"/>
                <w:lang w:val="fr-FR"/>
              </w:rPr>
              <w:t>Coordonnées exactes de l’interlocuteur chargé du cas</w:t>
            </w:r>
          </w:p>
          <w:p w14:paraId="5F3B526B" w14:textId="77777777" w:rsidR="00DB2D1E" w:rsidRPr="004919C3" w:rsidRDefault="00DB2D1E" w:rsidP="00346F4B">
            <w:pPr>
              <w:pStyle w:val="ListBullet3"/>
              <w:numPr>
                <w:ilvl w:val="0"/>
                <w:numId w:val="62"/>
              </w:numPr>
              <w:spacing w:line="276" w:lineRule="auto"/>
              <w:rPr>
                <w:rFonts w:ascii="Tahoma" w:hAnsi="Tahoma" w:cs="Tahoma"/>
                <w:color w:val="000000"/>
                <w:sz w:val="18"/>
                <w:szCs w:val="18"/>
                <w:lang w:val="fr-FR"/>
              </w:rPr>
            </w:pPr>
            <w:r w:rsidRPr="004919C3">
              <w:rPr>
                <w:rFonts w:ascii="Tahoma" w:hAnsi="Tahoma" w:cs="Tahoma"/>
                <w:color w:val="000000"/>
                <w:sz w:val="18"/>
                <w:szCs w:val="18"/>
                <w:lang w:val="fr-FR"/>
              </w:rPr>
              <w:t>Réponse dans un délai de vingt-quatre (24) heures</w:t>
            </w:r>
          </w:p>
        </w:tc>
      </w:tr>
    </w:tbl>
    <w:p w14:paraId="01AAE19D" w14:textId="77777777" w:rsidR="00DB2D1E" w:rsidRPr="006030C8" w:rsidRDefault="00DB2D1E" w:rsidP="00DB2D1E">
      <w:pPr>
        <w:pStyle w:val="tableclose"/>
        <w:rPr>
          <w:lang w:val="fr-FR"/>
        </w:rPr>
      </w:pPr>
      <w:r w:rsidRPr="006030C8">
        <w:rPr>
          <w:rFonts w:ascii="Tahoma" w:hAnsi="Tahoma" w:cs="Tahoma"/>
          <w:i/>
          <w:color w:val="000000"/>
          <w:sz w:val="16"/>
          <w:szCs w:val="16"/>
          <w:vertAlign w:val="superscript"/>
          <w:lang w:val="fr-FR"/>
        </w:rPr>
        <w:t>1</w:t>
      </w:r>
      <w:r w:rsidRPr="006030C8">
        <w:rPr>
          <w:rFonts w:ascii="Tahoma" w:hAnsi="Tahoma" w:cs="Tahoma"/>
          <w:i/>
          <w:color w:val="000000"/>
          <w:sz w:val="16"/>
          <w:szCs w:val="16"/>
          <w:lang w:val="fr-FR"/>
        </w:rPr>
        <w:t xml:space="preserve"> Les Heures Ouvrées varient selon le pays.</w:t>
      </w:r>
    </w:p>
    <w:p w14:paraId="139E035B" w14:textId="77777777" w:rsidR="00DB2D1E" w:rsidRPr="006030C8" w:rsidRDefault="00DB2D1E" w:rsidP="00F42FB8">
      <w:pPr>
        <w:pStyle w:val="tableclose"/>
        <w:rPr>
          <w:lang w:val="fr-FR"/>
        </w:rPr>
      </w:pPr>
      <w:r w:rsidRPr="006030C8">
        <w:rPr>
          <w:rFonts w:ascii="Tahoma" w:hAnsi="Tahoma" w:cs="Tahoma"/>
          <w:i/>
          <w:color w:val="000000"/>
          <w:sz w:val="16"/>
          <w:szCs w:val="16"/>
          <w:vertAlign w:val="superscript"/>
          <w:lang w:val="fr-FR"/>
        </w:rPr>
        <w:t>2</w:t>
      </w:r>
      <w:r w:rsidRPr="006030C8">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2FF370D4" w14:textId="77777777" w:rsidR="00DB2D1E" w:rsidRPr="006030C8" w:rsidRDefault="00DB2D1E" w:rsidP="00F42FB8">
      <w:pPr>
        <w:rPr>
          <w:lang w:val="fr-FR"/>
        </w:rPr>
      </w:pPr>
    </w:p>
    <w:p w14:paraId="293C3EC4" w14:textId="77777777" w:rsidR="00DB2D1E" w:rsidRPr="006030C8" w:rsidRDefault="00DB2D1E" w:rsidP="00DB2D1E">
      <w:pPr>
        <w:spacing w:after="120"/>
        <w:rPr>
          <w:lang w:val="fr-FR"/>
        </w:rPr>
      </w:pPr>
      <w:r w:rsidRPr="006030C8">
        <w:rPr>
          <w:rFonts w:cs="Tahoma"/>
          <w:b/>
          <w:bCs/>
          <w:color w:val="000000"/>
          <w:szCs w:val="18"/>
          <w:lang w:val="fr-FR"/>
        </w:rPr>
        <w:lastRenderedPageBreak/>
        <w:t>Les Services d’Informations</w:t>
      </w:r>
      <w:r w:rsidRPr="006030C8">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0740ACFD" w14:textId="77777777" w:rsidR="00DB2D1E" w:rsidRPr="006030C8" w:rsidRDefault="00DB2D1E" w:rsidP="00DB2D1E">
      <w:pPr>
        <w:rPr>
          <w:lang w:val="fr-FR"/>
        </w:rPr>
      </w:pPr>
      <w:r w:rsidRPr="006030C8">
        <w:rPr>
          <w:rFonts w:cs="Tahoma"/>
          <w:b/>
          <w:bCs/>
          <w:color w:val="000000"/>
          <w:szCs w:val="18"/>
          <w:lang w:val="fr-FR"/>
        </w:rPr>
        <w:t xml:space="preserve">Les Heures Complémentaires </w:t>
      </w:r>
      <w:r w:rsidRPr="006030C8">
        <w:rPr>
          <w:rFonts w:cs="Tahoma"/>
          <w:color w:val="000000"/>
          <w:szCs w:val="18"/>
          <w:lang w:val="fr-FR"/>
        </w:rPr>
        <w:t>peuvent être utilisées pour l’Assistance Tec</w:t>
      </w:r>
      <w:r w:rsidR="004919C3">
        <w:rPr>
          <w:rFonts w:cs="Tahoma"/>
          <w:color w:val="000000"/>
          <w:szCs w:val="18"/>
          <w:lang w:val="fr-FR"/>
        </w:rPr>
        <w:t>hnique ou le Support Technique.</w:t>
      </w:r>
    </w:p>
    <w:p w14:paraId="573919D6" w14:textId="77777777" w:rsidR="00DB2D1E" w:rsidRPr="006030C8" w:rsidRDefault="00DB2D1E" w:rsidP="00DB2D1E">
      <w:pPr>
        <w:jc w:val="both"/>
        <w:rPr>
          <w:lang w:val="fr-FR"/>
        </w:rPr>
      </w:pPr>
    </w:p>
    <w:p w14:paraId="44A0FBDC" w14:textId="77777777" w:rsidR="00DC0853" w:rsidRPr="006030C8" w:rsidRDefault="00DC0853" w:rsidP="00DC0853">
      <w:pPr>
        <w:spacing w:after="60"/>
        <w:rPr>
          <w:lang w:val="fr-FR"/>
        </w:rPr>
      </w:pPr>
      <w:r w:rsidRPr="006030C8">
        <w:rPr>
          <w:rFonts w:cs="Tahoma"/>
          <w:b/>
          <w:bCs/>
          <w:color w:val="000000"/>
          <w:szCs w:val="18"/>
          <w:lang w:val="fr-FR"/>
        </w:rPr>
        <w:t>Règles Métier associées</w:t>
      </w:r>
    </w:p>
    <w:p w14:paraId="6EEB0DF2" w14:textId="77777777" w:rsidR="00DB2D1E" w:rsidRPr="006030C8" w:rsidRDefault="00DB2D1E" w:rsidP="00FD27BC">
      <w:pPr>
        <w:rPr>
          <w:lang w:val="fr-FR"/>
        </w:rPr>
      </w:pPr>
      <w:r w:rsidRPr="006030C8">
        <w:rPr>
          <w:rFonts w:cs="Tahoma"/>
          <w:color w:val="000000"/>
          <w:szCs w:val="18"/>
          <w:lang w:val="fr-FR"/>
        </w:rPr>
        <w:t>Tous les Services incluent le support des Produits Microsoft commercialisés généralement disponibles (sauf s’ils sont spécifiquement exclus sur le site Web Microsoft Premier Online ou le site Web Microsoft Support Lifecycle).</w:t>
      </w:r>
      <w:r w:rsidR="006030C8" w:rsidRPr="006030C8">
        <w:rPr>
          <w:rFonts w:cs="Tahoma"/>
          <w:color w:val="000000"/>
          <w:szCs w:val="18"/>
          <w:lang w:val="fr-FR"/>
        </w:rPr>
        <w:t xml:space="preserve"> </w:t>
      </w:r>
      <w:r w:rsidRPr="006030C8">
        <w:rPr>
          <w:rFonts w:cs="Tahoma"/>
          <w:color w:val="000000"/>
          <w:szCs w:val="18"/>
          <w:lang w:val="fr-FR"/>
        </w:rPr>
        <w:t>Les Services sont généralement facturés à l’heure, fournis à distance et en anglais (sauf disponibilité d’une autre langue).</w:t>
      </w:r>
      <w:r w:rsidR="006030C8" w:rsidRPr="006030C8">
        <w:rPr>
          <w:rFonts w:cs="Tahoma"/>
          <w:color w:val="000000"/>
          <w:szCs w:val="18"/>
          <w:lang w:val="fr-FR"/>
        </w:rPr>
        <w:t xml:space="preserve"> </w:t>
      </w:r>
      <w:r w:rsidRPr="006030C8">
        <w:rPr>
          <w:rFonts w:cs="Tahoma"/>
          <w:color w:val="000000"/>
          <w:szCs w:val="18"/>
          <w:lang w:val="fr-FR"/>
        </w:rPr>
        <w:t>Ils sont fournis dans le pays dans lequel le contrat de Licences en Volume a été signé. Les visites sur site ne sont pas prépayées et sont assujetties à la disponibilité des ressources.</w:t>
      </w:r>
      <w:r w:rsidR="006030C8" w:rsidRPr="006030C8">
        <w:rPr>
          <w:rFonts w:cs="Tahoma"/>
          <w:color w:val="000000"/>
          <w:szCs w:val="18"/>
          <w:lang w:val="fr-FR"/>
        </w:rPr>
        <w:t xml:space="preserve"> </w:t>
      </w:r>
      <w:r w:rsidRPr="006030C8">
        <w:rPr>
          <w:rFonts w:cs="Tahoma"/>
          <w:color w:val="000000"/>
          <w:szCs w:val="18"/>
          <w:lang w:val="fr-FR"/>
        </w:rPr>
        <w:t>Tous les services non consommés dans l’année sont perdus.</w:t>
      </w:r>
      <w:r w:rsidR="006030C8" w:rsidRPr="006030C8">
        <w:rPr>
          <w:rFonts w:cs="Tahoma"/>
          <w:color w:val="000000"/>
          <w:szCs w:val="18"/>
          <w:lang w:val="fr-FR"/>
        </w:rPr>
        <w:t xml:space="preserve"> </w:t>
      </w:r>
      <w:r w:rsidRPr="006030C8">
        <w:rPr>
          <w:rFonts w:cs="Tahoma"/>
          <w:color w:val="000000"/>
          <w:szCs w:val="18"/>
          <w:lang w:val="fr-FR"/>
        </w:rPr>
        <w:t>Nous pouvons être amenés à accéder au système du client par un accès commuté à distance pour analyser les problèmes, à sa demande.</w:t>
      </w:r>
      <w:r w:rsidR="006030C8" w:rsidRPr="006030C8">
        <w:rPr>
          <w:rFonts w:cs="Tahoma"/>
          <w:color w:val="000000"/>
          <w:szCs w:val="18"/>
          <w:lang w:val="fr-FR"/>
        </w:rPr>
        <w:t xml:space="preserve"> </w:t>
      </w:r>
      <w:r w:rsidRPr="006030C8">
        <w:rPr>
          <w:rFonts w:cs="Tahoma"/>
          <w:color w:val="000000"/>
          <w:szCs w:val="18"/>
          <w:lang w:val="fr-FR"/>
        </w:rPr>
        <w:t>Le client doit disposer d’une connexion à Internet pour pouvoir bénéficier de nos services sur Internet.</w:t>
      </w:r>
    </w:p>
    <w:p w14:paraId="4A82F3C0" w14:textId="77777777" w:rsidR="00DB2D1E" w:rsidRPr="006030C8" w:rsidRDefault="00DB2D1E" w:rsidP="00DB2D1E">
      <w:pPr>
        <w:jc w:val="both"/>
        <w:rPr>
          <w:lang w:val="fr-FR"/>
        </w:rPr>
      </w:pPr>
    </w:p>
    <w:p w14:paraId="1CCDE9E3" w14:textId="77777777" w:rsidR="00596386" w:rsidRPr="006030C8" w:rsidRDefault="00596386" w:rsidP="00596386">
      <w:pPr>
        <w:rPr>
          <w:lang w:val="fr-FR"/>
        </w:rPr>
      </w:pPr>
      <w:r w:rsidRPr="006030C8">
        <w:rPr>
          <w:b/>
          <w:sz w:val="24"/>
          <w:szCs w:val="24"/>
          <w:lang w:val="fr-FR"/>
        </w:rPr>
        <w:t>Offres de support Microsoft Windows Azure</w:t>
      </w:r>
    </w:p>
    <w:p w14:paraId="22927AD7" w14:textId="77777777" w:rsidR="00596386" w:rsidRPr="006030C8" w:rsidRDefault="00596386" w:rsidP="00596386">
      <w:pPr>
        <w:rPr>
          <w:lang w:val="fr-FR"/>
        </w:rPr>
      </w:pPr>
    </w:p>
    <w:p w14:paraId="687F479F" w14:textId="77777777" w:rsidR="00596386" w:rsidRPr="006030C8" w:rsidRDefault="00596386" w:rsidP="00596386">
      <w:pPr>
        <w:jc w:val="both"/>
        <w:rPr>
          <w:lang w:val="fr-FR"/>
        </w:rPr>
      </w:pPr>
      <w:r w:rsidRPr="006030C8">
        <w:rPr>
          <w:rFonts w:cs="Arial"/>
          <w:color w:val="000000"/>
          <w:szCs w:val="18"/>
          <w:lang w:val="fr-FR"/>
        </w:rPr>
        <w:t>Sauf mention contraire ci-après, les Services de support Windows Azure</w:t>
      </w:r>
      <w:r w:rsidR="004919C3">
        <w:rPr>
          <w:rFonts w:cs="Arial"/>
          <w:color w:val="000000"/>
          <w:szCs w:val="18"/>
          <w:lang w:val="fr-FR"/>
        </w:rPr>
        <w:t xml:space="preserve"> sont réservés à Windows Azure.</w:t>
      </w:r>
    </w:p>
    <w:p w14:paraId="75EB7D78" w14:textId="77777777" w:rsidR="00596386" w:rsidRPr="006030C8" w:rsidRDefault="00596386" w:rsidP="00596386">
      <w:pPr>
        <w:tabs>
          <w:tab w:val="left" w:pos="360"/>
        </w:tabs>
        <w:jc w:val="both"/>
        <w:rPr>
          <w:lang w:val="fr-FR"/>
        </w:rPr>
      </w:pPr>
    </w:p>
    <w:p w14:paraId="66395535" w14:textId="77777777" w:rsidR="00596386" w:rsidRPr="006030C8" w:rsidRDefault="00596386" w:rsidP="00056394">
      <w:pPr>
        <w:tabs>
          <w:tab w:val="left" w:pos="360"/>
        </w:tabs>
        <w:jc w:val="both"/>
        <w:rPr>
          <w:lang w:val="fr-FR"/>
        </w:rPr>
      </w:pPr>
      <w:r w:rsidRPr="006030C8">
        <w:rPr>
          <w:rFonts w:cs="Arial"/>
          <w:szCs w:val="18"/>
          <w:lang w:val="fr-FR"/>
        </w:rPr>
        <w:t>Les Services sont assurés par l’équipe de Support Windows Azure, composée de spécialistes de Windows Azure</w:t>
      </w:r>
      <w:r w:rsidRPr="006030C8">
        <w:rPr>
          <w:rFonts w:cs="Arial"/>
          <w:snapToGrid w:val="0"/>
          <w:szCs w:val="18"/>
          <w:lang w:val="fr-FR"/>
        </w:rPr>
        <w:t xml:space="preserve">. Les clients bénéficient ainsi de prestations optimales, disponibles </w:t>
      </w:r>
      <w:r w:rsidRPr="006030C8">
        <w:rPr>
          <w:rFonts w:cs="Arial"/>
          <w:szCs w:val="18"/>
          <w:lang w:val="fr-FR"/>
        </w:rPr>
        <w:t>24 h/24 et 7 jours/7, en anglais uniquement.</w:t>
      </w:r>
      <w:r w:rsidR="006030C8" w:rsidRPr="006030C8">
        <w:rPr>
          <w:rFonts w:cs="Arial"/>
          <w:szCs w:val="18"/>
          <w:lang w:val="fr-FR"/>
        </w:rPr>
        <w:t xml:space="preserve"> </w:t>
      </w:r>
      <w:r w:rsidRPr="006030C8">
        <w:rPr>
          <w:rFonts w:cs="Arial"/>
          <w:szCs w:val="18"/>
          <w:lang w:val="fr-FR"/>
        </w:rPr>
        <w:t>Le support est disponible dans d’autres langues (</w:t>
      </w:r>
      <w:hyperlink r:id="rId31" w:history="1">
        <w:r w:rsidRPr="006030C8">
          <w:rPr>
            <w:rStyle w:val="Hyperlink"/>
            <w:szCs w:val="18"/>
            <w:lang w:val="fr-FR"/>
          </w:rPr>
          <w:t>http://www.windowsazure.com/en-us/support/plans/</w:t>
        </w:r>
      </w:hyperlink>
      <w:r w:rsidRPr="006030C8">
        <w:rPr>
          <w:rFonts w:cs="Arial"/>
          <w:szCs w:val="18"/>
          <w:lang w:val="fr-FR"/>
        </w:rPr>
        <w:t>) pendant les heures ouvrées uniquement.</w:t>
      </w:r>
    </w:p>
    <w:p w14:paraId="4086D2C2" w14:textId="77777777" w:rsidR="00596386" w:rsidRPr="006030C8" w:rsidRDefault="00596386" w:rsidP="00596386">
      <w:pPr>
        <w:tabs>
          <w:tab w:val="left" w:pos="360"/>
        </w:tabs>
        <w:jc w:val="both"/>
        <w:rPr>
          <w:lang w:val="fr-FR"/>
        </w:rPr>
      </w:pPr>
    </w:p>
    <w:p w14:paraId="0F5023A9" w14:textId="77777777" w:rsidR="00596386" w:rsidRPr="006030C8" w:rsidRDefault="00596386" w:rsidP="00596386">
      <w:pPr>
        <w:tabs>
          <w:tab w:val="left" w:pos="360"/>
        </w:tabs>
        <w:jc w:val="both"/>
        <w:rPr>
          <w:lang w:val="fr-FR"/>
        </w:rPr>
      </w:pPr>
      <w:r w:rsidRPr="006030C8">
        <w:rPr>
          <w:rFonts w:cs="Arial"/>
          <w:szCs w:val="18"/>
          <w:lang w:val="fr-FR"/>
        </w:rPr>
        <w:t>« Incident » désigne une demande de support assisté pour une Requête d’Assistance Unique.</w:t>
      </w:r>
      <w:r w:rsidR="006030C8" w:rsidRPr="006030C8">
        <w:rPr>
          <w:rFonts w:cs="Arial"/>
          <w:szCs w:val="18"/>
          <w:lang w:val="fr-FR"/>
        </w:rPr>
        <w:t xml:space="preserve"> </w:t>
      </w:r>
      <w:r w:rsidRPr="006030C8">
        <w:rPr>
          <w:rFonts w:cs="Arial"/>
          <w:szCs w:val="18"/>
          <w:lang w:val="fr-FR"/>
        </w:rPr>
        <w:t>« Requête d’Assistance Unique » désigne un problème qui ne peut pas être divisé en requêtes secondaires.</w:t>
      </w:r>
      <w:r w:rsidR="006030C8" w:rsidRPr="006030C8">
        <w:rPr>
          <w:rFonts w:cs="Arial"/>
          <w:szCs w:val="18"/>
          <w:lang w:val="fr-FR"/>
        </w:rPr>
        <w:t xml:space="preserve"> </w:t>
      </w:r>
      <w:r w:rsidRPr="006030C8">
        <w:rPr>
          <w:rFonts w:cs="Arial"/>
          <w:szCs w:val="18"/>
          <w:lang w:val="fr-FR"/>
        </w:rPr>
        <w:t>Si un problème comporte des requêtes secondaires, chacune d’entre elles sera considérée comme un Incident distinct.</w:t>
      </w:r>
      <w:r w:rsidR="006030C8" w:rsidRPr="006030C8">
        <w:rPr>
          <w:rFonts w:cs="Arial"/>
          <w:szCs w:val="18"/>
          <w:lang w:val="fr-FR"/>
        </w:rPr>
        <w:t xml:space="preserve"> </w:t>
      </w:r>
      <w:r w:rsidRPr="006030C8">
        <w:rPr>
          <w:rFonts w:cs="Arial"/>
          <w:szCs w:val="18"/>
          <w:lang w:val="fr-FR"/>
        </w:rPr>
        <w:t>Les Incidents comprennent la quantité commercialement raisonnable de services nécessaires pour le dépannage et la résolution du problème technique.</w:t>
      </w:r>
      <w:r w:rsidR="006030C8" w:rsidRPr="006030C8">
        <w:rPr>
          <w:rFonts w:cs="Arial"/>
          <w:szCs w:val="18"/>
          <w:lang w:val="fr-FR"/>
        </w:rPr>
        <w:t xml:space="preserve"> </w:t>
      </w:r>
      <w:r w:rsidRPr="006030C8">
        <w:rPr>
          <w:rFonts w:cs="Arial"/>
          <w:szCs w:val="18"/>
          <w:lang w:val="fr-FR"/>
        </w:rPr>
        <w:t xml:space="preserve">Les demandes de support peuvent être soumises via le site Web de support assisté accessible à l’adresse </w:t>
      </w:r>
      <w:hyperlink r:id="rId32" w:history="1">
        <w:r w:rsidRPr="006030C8">
          <w:rPr>
            <w:rStyle w:val="Hyperlink"/>
            <w:rFonts w:cs="Arial"/>
            <w:szCs w:val="18"/>
            <w:lang w:val="fr-FR"/>
          </w:rPr>
          <w:t>www.windowsazure.com</w:t>
        </w:r>
      </w:hyperlink>
      <w:r w:rsidRPr="006030C8">
        <w:rPr>
          <w:rFonts w:cs="Arial"/>
          <w:szCs w:val="18"/>
          <w:lang w:val="fr-FR"/>
        </w:rPr>
        <w:t>.</w:t>
      </w:r>
    </w:p>
    <w:p w14:paraId="1074D34E" w14:textId="77777777" w:rsidR="00596386" w:rsidRPr="006030C8" w:rsidRDefault="00596386" w:rsidP="00596386">
      <w:pPr>
        <w:tabs>
          <w:tab w:val="left" w:pos="360"/>
        </w:tabs>
        <w:jc w:val="both"/>
        <w:rPr>
          <w:lang w:val="fr-FR"/>
        </w:rPr>
      </w:pPr>
    </w:p>
    <w:p w14:paraId="6CDB00B2" w14:textId="77777777" w:rsidR="00596386" w:rsidRPr="006030C8" w:rsidRDefault="00596386" w:rsidP="00596386">
      <w:pPr>
        <w:tabs>
          <w:tab w:val="left" w:pos="360"/>
        </w:tabs>
        <w:jc w:val="both"/>
        <w:rPr>
          <w:lang w:val="fr-FR"/>
        </w:rPr>
      </w:pPr>
      <w:r w:rsidRPr="006030C8">
        <w:rPr>
          <w:rFonts w:cs="Arial"/>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w:t>
      </w:r>
      <w:r w:rsidR="006030C8" w:rsidRPr="006030C8">
        <w:rPr>
          <w:rFonts w:cs="Arial"/>
          <w:szCs w:val="18"/>
          <w:lang w:val="fr-FR"/>
        </w:rPr>
        <w:t xml:space="preserve"> </w:t>
      </w:r>
      <w:r w:rsidRPr="006030C8">
        <w:rPr>
          <w:rFonts w:cs="Arial"/>
          <w:szCs w:val="18"/>
          <w:lang w:val="fr-FR"/>
        </w:rPr>
        <w:t>Lesdits services supplémentaires seront régis par les conditions dudit contrat distinct.</w:t>
      </w:r>
    </w:p>
    <w:p w14:paraId="28B690B2" w14:textId="77777777" w:rsidR="00596386" w:rsidRPr="006030C8" w:rsidRDefault="00596386" w:rsidP="00596386">
      <w:pPr>
        <w:pStyle w:val="normal1"/>
        <w:jc w:val="both"/>
        <w:rPr>
          <w:lang w:val="fr-FR"/>
        </w:rPr>
      </w:pPr>
    </w:p>
    <w:p w14:paraId="7ED9C305" w14:textId="77777777" w:rsidR="00596386" w:rsidRPr="006030C8" w:rsidRDefault="00596386" w:rsidP="00596386">
      <w:pPr>
        <w:widowControl w:val="0"/>
        <w:tabs>
          <w:tab w:val="left" w:pos="720"/>
          <w:tab w:val="left" w:pos="1170"/>
        </w:tabs>
        <w:rPr>
          <w:lang w:val="fr-FR"/>
        </w:rPr>
      </w:pPr>
      <w:r w:rsidRPr="006030C8">
        <w:rPr>
          <w:rFonts w:cs="Arial"/>
          <w:b/>
          <w:bCs/>
          <w:sz w:val="24"/>
          <w:szCs w:val="18"/>
          <w:lang w:val="fr-FR"/>
        </w:rPr>
        <w:t>Support professionnel direct pour Windows Azure</w:t>
      </w:r>
    </w:p>
    <w:p w14:paraId="031B862A" w14:textId="77777777" w:rsidR="001B7453" w:rsidRPr="006030C8" w:rsidRDefault="001B7453" w:rsidP="006E7D7A">
      <w:pPr>
        <w:tabs>
          <w:tab w:val="left" w:pos="360"/>
        </w:tabs>
        <w:jc w:val="both"/>
        <w:rPr>
          <w:lang w:val="fr-FR"/>
        </w:rPr>
      </w:pPr>
    </w:p>
    <w:p w14:paraId="51F6A9BC" w14:textId="77777777" w:rsidR="00596386" w:rsidRPr="006030C8" w:rsidRDefault="00596386" w:rsidP="00596386">
      <w:pPr>
        <w:tabs>
          <w:tab w:val="left" w:pos="360"/>
        </w:tabs>
        <w:jc w:val="both"/>
        <w:rPr>
          <w:lang w:val="fr-FR"/>
        </w:rPr>
      </w:pPr>
      <w:r w:rsidRPr="006030C8">
        <w:rPr>
          <w:rFonts w:cs="Arial"/>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w:t>
      </w:r>
      <w:r w:rsidR="006030C8" w:rsidRPr="006030C8">
        <w:rPr>
          <w:rFonts w:cs="Arial"/>
          <w:color w:val="000000"/>
          <w:szCs w:val="18"/>
          <w:lang w:val="fr-FR"/>
        </w:rPr>
        <w:t xml:space="preserve"> </w:t>
      </w:r>
      <w:r w:rsidRPr="006030C8">
        <w:rPr>
          <w:rFonts w:cs="Arial"/>
          <w:color w:val="000000"/>
          <w:szCs w:val="18"/>
          <w:lang w:val="fr-FR"/>
        </w:rPr>
        <w:t>La gravité de l’Incident détermine le niveau de réponse au sein de Microsoft et les temps de réponse estimés, tel que défini dans le tableau ci-après.</w:t>
      </w:r>
      <w:r w:rsidR="006030C8" w:rsidRPr="006030C8">
        <w:rPr>
          <w:rFonts w:cs="Arial"/>
          <w:color w:val="000000"/>
          <w:szCs w:val="18"/>
          <w:lang w:val="fr-FR"/>
        </w:rPr>
        <w:t xml:space="preserve"> </w:t>
      </w:r>
      <w:r w:rsidRPr="006030C8">
        <w:rPr>
          <w:rFonts w:cs="Arial"/>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7EDA7F24" w14:textId="77777777" w:rsidR="000D747C" w:rsidRPr="006030C8" w:rsidRDefault="000D747C" w:rsidP="00596386">
      <w:pPr>
        <w:tabs>
          <w:tab w:val="left" w:pos="360"/>
        </w:tabs>
        <w:jc w:val="both"/>
        <w:rPr>
          <w:lang w:val="fr-FR"/>
        </w:rPr>
      </w:pPr>
    </w:p>
    <w:p w14:paraId="1F4C83DD" w14:textId="77777777" w:rsidR="00381B33" w:rsidRPr="006030C8" w:rsidRDefault="00381B33" w:rsidP="00DD7F8E">
      <w:pPr>
        <w:rPr>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800"/>
        <w:gridCol w:w="3330"/>
        <w:gridCol w:w="3330"/>
      </w:tblGrid>
      <w:tr w:rsidR="00596386" w:rsidRPr="009C7289" w14:paraId="44A9942E" w14:textId="77777777" w:rsidTr="00056394">
        <w:trPr>
          <w:tblHeader/>
        </w:trPr>
        <w:tc>
          <w:tcPr>
            <w:tcW w:w="1080" w:type="dxa"/>
            <w:shd w:val="clear" w:color="auto" w:fill="FABF8F"/>
          </w:tcPr>
          <w:p w14:paraId="556B6B75" w14:textId="77777777" w:rsidR="00596386" w:rsidRPr="009C7289" w:rsidRDefault="00596386" w:rsidP="0037031E">
            <w:pPr>
              <w:jc w:val="center"/>
              <w:rPr>
                <w:rFonts w:cs="Tahoma"/>
                <w:b/>
                <w:bCs/>
                <w:color w:val="000000"/>
                <w:sz w:val="20"/>
                <w:szCs w:val="18"/>
              </w:rPr>
            </w:pPr>
            <w:r w:rsidRPr="009C7289">
              <w:rPr>
                <w:rFonts w:cs="Tahoma"/>
                <w:b/>
                <w:bCs/>
                <w:color w:val="000000"/>
                <w:sz w:val="20"/>
                <w:szCs w:val="18"/>
              </w:rPr>
              <w:t>Gravité</w:t>
            </w:r>
          </w:p>
        </w:tc>
        <w:tc>
          <w:tcPr>
            <w:tcW w:w="1800" w:type="dxa"/>
            <w:shd w:val="clear" w:color="auto" w:fill="FABF8F"/>
          </w:tcPr>
          <w:p w14:paraId="15064DDC" w14:textId="77777777" w:rsidR="00596386" w:rsidRPr="009C7289" w:rsidRDefault="00596386" w:rsidP="0037031E">
            <w:pPr>
              <w:jc w:val="center"/>
              <w:rPr>
                <w:rFonts w:cs="Tahoma"/>
                <w:b/>
                <w:bCs/>
                <w:color w:val="000000"/>
                <w:sz w:val="20"/>
                <w:szCs w:val="18"/>
              </w:rPr>
            </w:pPr>
            <w:r w:rsidRPr="009C7289">
              <w:rPr>
                <w:rFonts w:cs="Tahoma"/>
                <w:b/>
                <w:bCs/>
                <w:color w:val="000000"/>
                <w:sz w:val="20"/>
                <w:szCs w:val="18"/>
              </w:rPr>
              <w:t>Interlocuteur</w:t>
            </w:r>
          </w:p>
        </w:tc>
        <w:tc>
          <w:tcPr>
            <w:tcW w:w="3330" w:type="dxa"/>
            <w:shd w:val="clear" w:color="auto" w:fill="FABF8F"/>
          </w:tcPr>
          <w:p w14:paraId="2DE5A90B" w14:textId="77777777" w:rsidR="00596386" w:rsidRPr="009C7289" w:rsidRDefault="00596386" w:rsidP="0037031E">
            <w:pPr>
              <w:jc w:val="center"/>
              <w:rPr>
                <w:rFonts w:cs="Tahoma"/>
                <w:b/>
                <w:bCs/>
                <w:color w:val="000000"/>
                <w:sz w:val="20"/>
                <w:szCs w:val="18"/>
              </w:rPr>
            </w:pPr>
            <w:r w:rsidRPr="009C7289">
              <w:rPr>
                <w:rFonts w:cs="Tahoma"/>
                <w:b/>
                <w:bCs/>
                <w:color w:val="000000"/>
                <w:sz w:val="20"/>
                <w:szCs w:val="18"/>
              </w:rPr>
              <w:t>Situation du client</w:t>
            </w:r>
          </w:p>
        </w:tc>
        <w:tc>
          <w:tcPr>
            <w:tcW w:w="3330" w:type="dxa"/>
            <w:shd w:val="clear" w:color="auto" w:fill="FABF8F"/>
          </w:tcPr>
          <w:p w14:paraId="5E92E6B5" w14:textId="77777777" w:rsidR="00596386" w:rsidRPr="009C7289" w:rsidRDefault="00596386" w:rsidP="0037031E">
            <w:pPr>
              <w:jc w:val="center"/>
              <w:rPr>
                <w:rFonts w:cs="Tahoma"/>
                <w:b/>
                <w:bCs/>
                <w:color w:val="000000"/>
                <w:sz w:val="20"/>
                <w:szCs w:val="18"/>
                <w:lang w:val="fr-FR"/>
              </w:rPr>
            </w:pPr>
            <w:r w:rsidRPr="009C7289">
              <w:rPr>
                <w:rFonts w:cs="Tahoma"/>
                <w:b/>
                <w:bCs/>
                <w:color w:val="000000"/>
                <w:sz w:val="20"/>
                <w:szCs w:val="18"/>
                <w:lang w:val="fr-FR"/>
              </w:rPr>
              <w:t>Délai de réponse estimé de Microsoft</w:t>
            </w:r>
          </w:p>
        </w:tc>
      </w:tr>
      <w:tr w:rsidR="00596386" w:rsidRPr="009C7289" w14:paraId="2FE0190E" w14:textId="77777777" w:rsidTr="00056394">
        <w:tc>
          <w:tcPr>
            <w:tcW w:w="1080" w:type="dxa"/>
          </w:tcPr>
          <w:p w14:paraId="38A68E2A" w14:textId="77777777" w:rsidR="00596386" w:rsidRPr="009C7289" w:rsidRDefault="00596386" w:rsidP="00647923">
            <w:pPr>
              <w:spacing w:after="60" w:line="240" w:lineRule="atLeast"/>
              <w:jc w:val="center"/>
              <w:rPr>
                <w:rFonts w:cs="Tahoma"/>
                <w:szCs w:val="18"/>
              </w:rPr>
            </w:pPr>
            <w:r w:rsidRPr="009C7289">
              <w:rPr>
                <w:rFonts w:cs="Tahoma"/>
                <w:szCs w:val="18"/>
              </w:rPr>
              <w:t>A</w:t>
            </w:r>
          </w:p>
        </w:tc>
        <w:tc>
          <w:tcPr>
            <w:tcW w:w="1800" w:type="dxa"/>
          </w:tcPr>
          <w:p w14:paraId="68A8B8D9" w14:textId="77777777" w:rsidR="00596386" w:rsidRPr="009C7289" w:rsidRDefault="00596386" w:rsidP="00647923">
            <w:pPr>
              <w:spacing w:after="60" w:line="240" w:lineRule="atLeast"/>
              <w:jc w:val="center"/>
              <w:rPr>
                <w:rFonts w:cs="Tahoma"/>
                <w:szCs w:val="18"/>
              </w:rPr>
            </w:pPr>
            <w:r w:rsidRPr="009C7289">
              <w:rPr>
                <w:rFonts w:cs="Tahoma"/>
                <w:szCs w:val="18"/>
              </w:rPr>
              <w:t>Communication par le Web</w:t>
            </w:r>
          </w:p>
        </w:tc>
        <w:tc>
          <w:tcPr>
            <w:tcW w:w="3330" w:type="dxa"/>
          </w:tcPr>
          <w:p w14:paraId="2BC843A3" w14:textId="77777777" w:rsidR="00596386" w:rsidRPr="009C7289" w:rsidRDefault="00596386" w:rsidP="00647923">
            <w:pPr>
              <w:spacing w:after="60" w:line="240" w:lineRule="atLeast"/>
              <w:rPr>
                <w:rFonts w:cs="Tahoma"/>
                <w:lang w:val="fr-FR"/>
              </w:rPr>
            </w:pPr>
            <w:r w:rsidRPr="009C7289">
              <w:rPr>
                <w:rFonts w:cs="Tahoma"/>
                <w:szCs w:val="18"/>
                <w:lang w:val="fr-FR"/>
              </w:rPr>
              <w:t>Impact critique sur l’activité :</w:t>
            </w:r>
          </w:p>
          <w:p w14:paraId="3CD77FC9" w14:textId="77777777" w:rsidR="00596386" w:rsidRPr="009C7289" w:rsidRDefault="00596386" w:rsidP="00647923">
            <w:pPr>
              <w:spacing w:after="60" w:line="240" w:lineRule="atLeast"/>
              <w:rPr>
                <w:rFonts w:cs="Tahoma"/>
                <w:lang w:val="fr-FR"/>
              </w:rPr>
            </w:pPr>
            <w:r w:rsidRPr="009C7289">
              <w:rPr>
                <w:rFonts w:cs="Tahoma"/>
                <w:szCs w:val="18"/>
                <w:lang w:val="fr-FR"/>
              </w:rPr>
              <w:t>Pertes ou dégradations des services importantes (application en panne)</w:t>
            </w:r>
          </w:p>
          <w:p w14:paraId="324E0502" w14:textId="77777777" w:rsidR="00596386" w:rsidRPr="009C7289" w:rsidRDefault="00596386" w:rsidP="00647923">
            <w:pPr>
              <w:spacing w:after="60" w:line="240" w:lineRule="atLeast"/>
              <w:rPr>
                <w:rFonts w:cs="Tahoma"/>
                <w:szCs w:val="18"/>
                <w:lang w:val="fr-FR"/>
              </w:rPr>
            </w:pPr>
            <w:r w:rsidRPr="009C7289">
              <w:rPr>
                <w:rFonts w:cs="Tahoma"/>
                <w:szCs w:val="18"/>
                <w:lang w:val="fr-FR"/>
              </w:rPr>
              <w:t>Nécessite une attention dans l’heure</w:t>
            </w:r>
          </w:p>
        </w:tc>
        <w:tc>
          <w:tcPr>
            <w:tcW w:w="3330" w:type="dxa"/>
          </w:tcPr>
          <w:p w14:paraId="7622E009" w14:textId="77777777" w:rsidR="00596386" w:rsidRPr="009C7289" w:rsidRDefault="00596386" w:rsidP="00647923">
            <w:pPr>
              <w:spacing w:after="60" w:line="240" w:lineRule="atLeast"/>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une (1) heure maximum</w:t>
            </w:r>
          </w:p>
          <w:p w14:paraId="32F9AFF5" w14:textId="77777777" w:rsidR="00596386" w:rsidRPr="009C7289" w:rsidRDefault="00596386" w:rsidP="00647923">
            <w:pPr>
              <w:spacing w:after="60" w:line="240" w:lineRule="atLeast"/>
              <w:rPr>
                <w:rFonts w:cs="Tahoma"/>
                <w:szCs w:val="18"/>
                <w:lang w:val="fr-FR"/>
              </w:rPr>
            </w:pPr>
          </w:p>
        </w:tc>
      </w:tr>
      <w:tr w:rsidR="00596386" w:rsidRPr="009C7289" w14:paraId="12164C62" w14:textId="77777777" w:rsidTr="00056394">
        <w:tc>
          <w:tcPr>
            <w:tcW w:w="1080" w:type="dxa"/>
          </w:tcPr>
          <w:p w14:paraId="432DF9C3" w14:textId="77777777" w:rsidR="00596386" w:rsidRPr="009C7289" w:rsidRDefault="00596386" w:rsidP="00647923">
            <w:pPr>
              <w:spacing w:after="60" w:line="240" w:lineRule="atLeast"/>
              <w:jc w:val="center"/>
              <w:rPr>
                <w:rFonts w:cs="Tahoma"/>
                <w:szCs w:val="18"/>
              </w:rPr>
            </w:pPr>
            <w:r w:rsidRPr="009C7289">
              <w:rPr>
                <w:rFonts w:cs="Tahoma"/>
                <w:szCs w:val="18"/>
              </w:rPr>
              <w:t>B</w:t>
            </w:r>
          </w:p>
        </w:tc>
        <w:tc>
          <w:tcPr>
            <w:tcW w:w="1800" w:type="dxa"/>
          </w:tcPr>
          <w:p w14:paraId="55D39936" w14:textId="77777777" w:rsidR="00596386" w:rsidRPr="009C7289" w:rsidRDefault="00596386" w:rsidP="00647923">
            <w:pPr>
              <w:spacing w:after="60" w:line="240" w:lineRule="atLeast"/>
              <w:jc w:val="center"/>
              <w:rPr>
                <w:rFonts w:cs="Tahoma"/>
                <w:szCs w:val="18"/>
              </w:rPr>
            </w:pPr>
            <w:r w:rsidRPr="009C7289">
              <w:rPr>
                <w:rFonts w:cs="Tahoma"/>
                <w:szCs w:val="18"/>
              </w:rPr>
              <w:t>Communication par le Web</w:t>
            </w:r>
          </w:p>
        </w:tc>
        <w:tc>
          <w:tcPr>
            <w:tcW w:w="3330" w:type="dxa"/>
          </w:tcPr>
          <w:p w14:paraId="31A9919F" w14:textId="77777777" w:rsidR="00596386" w:rsidRPr="009C7289" w:rsidRDefault="00596386" w:rsidP="00647923">
            <w:pPr>
              <w:spacing w:after="60" w:line="240" w:lineRule="atLeast"/>
              <w:rPr>
                <w:rFonts w:cs="Tahoma"/>
                <w:lang w:val="fr-FR"/>
              </w:rPr>
            </w:pPr>
            <w:r w:rsidRPr="009C7289">
              <w:rPr>
                <w:rFonts w:cs="Tahoma"/>
                <w:szCs w:val="18"/>
                <w:lang w:val="fr-FR"/>
              </w:rPr>
              <w:t xml:space="preserve">Impact modéré sur l’activité : </w:t>
            </w:r>
          </w:p>
          <w:p w14:paraId="514454E8" w14:textId="77777777" w:rsidR="00596386" w:rsidRPr="009C7289" w:rsidRDefault="00596386" w:rsidP="00647923">
            <w:pPr>
              <w:spacing w:line="240" w:lineRule="atLeast"/>
              <w:rPr>
                <w:rFonts w:cs="Tahoma"/>
                <w:lang w:val="fr-FR"/>
              </w:rPr>
            </w:pPr>
            <w:r w:rsidRPr="009C7289">
              <w:rPr>
                <w:rFonts w:cs="Tahoma"/>
                <w:szCs w:val="18"/>
                <w:lang w:val="fr-FR"/>
              </w:rPr>
              <w:t xml:space="preserve">L’activité du client subit une perte modérée ou la dégradation des </w:t>
            </w:r>
            <w:r w:rsidRPr="009C7289">
              <w:rPr>
                <w:rFonts w:cs="Tahoma"/>
                <w:szCs w:val="18"/>
                <w:lang w:val="fr-FR"/>
              </w:rPr>
              <w:lastRenderedPageBreak/>
              <w:t>services mais l’activité peut se poursuivre même si elle est perturbée</w:t>
            </w:r>
            <w:r w:rsidR="00056394" w:rsidRPr="009C7289">
              <w:rPr>
                <w:rFonts w:cs="Tahoma"/>
                <w:szCs w:val="18"/>
                <w:lang w:val="fr-FR"/>
              </w:rPr>
              <w:t> </w:t>
            </w:r>
          </w:p>
          <w:p w14:paraId="457A2172" w14:textId="77777777" w:rsidR="00596386" w:rsidRPr="009C7289" w:rsidRDefault="00596386" w:rsidP="00647923">
            <w:pPr>
              <w:spacing w:after="60" w:line="240" w:lineRule="atLeast"/>
              <w:rPr>
                <w:rFonts w:cs="Tahoma"/>
                <w:szCs w:val="18"/>
                <w:lang w:val="fr-FR"/>
              </w:rPr>
            </w:pPr>
            <w:r w:rsidRPr="009C7289">
              <w:rPr>
                <w:rFonts w:cs="Tahoma"/>
                <w:szCs w:val="18"/>
                <w:lang w:val="fr-FR"/>
              </w:rPr>
              <w:t>Nécessite une attention dans les deux (2) heures</w:t>
            </w:r>
          </w:p>
        </w:tc>
        <w:tc>
          <w:tcPr>
            <w:tcW w:w="3330" w:type="dxa"/>
          </w:tcPr>
          <w:p w14:paraId="7961F218" w14:textId="77777777" w:rsidR="00596386" w:rsidRPr="009C7289" w:rsidRDefault="00596386" w:rsidP="00647923">
            <w:pPr>
              <w:spacing w:line="240" w:lineRule="atLeast"/>
              <w:rPr>
                <w:rFonts w:cs="Tahoma"/>
                <w:lang w:val="fr-FR"/>
              </w:rPr>
            </w:pPr>
            <w:r w:rsidRPr="009C7289">
              <w:rPr>
                <w:rFonts w:cs="Tahoma"/>
                <w:szCs w:val="18"/>
                <w:lang w:val="fr-FR"/>
              </w:rPr>
              <w:lastRenderedPageBreak/>
              <w:t>1</w:t>
            </w:r>
            <w:r w:rsidRPr="009C7289">
              <w:rPr>
                <w:rFonts w:cs="Tahoma"/>
                <w:szCs w:val="18"/>
                <w:vertAlign w:val="superscript"/>
                <w:lang w:val="fr-FR"/>
              </w:rPr>
              <w:t>ère</w:t>
            </w:r>
            <w:r w:rsidRPr="009C7289">
              <w:rPr>
                <w:rFonts w:cs="Tahoma"/>
                <w:szCs w:val="18"/>
                <w:lang w:val="fr-FR"/>
              </w:rPr>
              <w:t xml:space="preserve"> réponse en deux (2) heures maximum</w:t>
            </w:r>
          </w:p>
          <w:p w14:paraId="3D918133" w14:textId="77777777" w:rsidR="00596386" w:rsidRPr="009C7289" w:rsidRDefault="00596386" w:rsidP="00647923">
            <w:pPr>
              <w:spacing w:after="60" w:line="240" w:lineRule="atLeast"/>
              <w:rPr>
                <w:rFonts w:cs="Tahoma"/>
                <w:szCs w:val="18"/>
                <w:lang w:val="fr-FR"/>
              </w:rPr>
            </w:pPr>
          </w:p>
        </w:tc>
      </w:tr>
      <w:tr w:rsidR="00596386" w:rsidRPr="009C7289" w14:paraId="10B245E3" w14:textId="77777777" w:rsidTr="00056394">
        <w:tc>
          <w:tcPr>
            <w:tcW w:w="1080" w:type="dxa"/>
          </w:tcPr>
          <w:p w14:paraId="7C7D10AF" w14:textId="77777777" w:rsidR="00596386" w:rsidRPr="009C7289" w:rsidRDefault="00596386" w:rsidP="00647923">
            <w:pPr>
              <w:spacing w:after="60" w:line="240" w:lineRule="atLeast"/>
              <w:jc w:val="center"/>
              <w:rPr>
                <w:rFonts w:cs="Tahoma"/>
                <w:szCs w:val="18"/>
              </w:rPr>
            </w:pPr>
            <w:r w:rsidRPr="009C7289">
              <w:rPr>
                <w:rFonts w:cs="Tahoma"/>
                <w:szCs w:val="18"/>
              </w:rPr>
              <w:lastRenderedPageBreak/>
              <w:t>C</w:t>
            </w:r>
          </w:p>
        </w:tc>
        <w:tc>
          <w:tcPr>
            <w:tcW w:w="1800" w:type="dxa"/>
          </w:tcPr>
          <w:p w14:paraId="64F5F58B" w14:textId="77777777" w:rsidR="00596386" w:rsidRPr="009C7289" w:rsidRDefault="00596386" w:rsidP="00647923">
            <w:pPr>
              <w:spacing w:after="60" w:line="240" w:lineRule="atLeast"/>
              <w:jc w:val="center"/>
              <w:rPr>
                <w:rFonts w:cs="Tahoma"/>
                <w:szCs w:val="18"/>
              </w:rPr>
            </w:pPr>
            <w:r w:rsidRPr="009C7289">
              <w:rPr>
                <w:rFonts w:cs="Tahoma"/>
                <w:szCs w:val="18"/>
              </w:rPr>
              <w:t>Communication par le Web</w:t>
            </w:r>
          </w:p>
        </w:tc>
        <w:tc>
          <w:tcPr>
            <w:tcW w:w="3330" w:type="dxa"/>
          </w:tcPr>
          <w:p w14:paraId="4AD9CBF5" w14:textId="77777777" w:rsidR="00596386" w:rsidRPr="009C7289" w:rsidRDefault="00596386" w:rsidP="00647923">
            <w:pPr>
              <w:rPr>
                <w:rFonts w:cs="Tahoma"/>
                <w:lang w:val="fr-FR"/>
              </w:rPr>
            </w:pPr>
            <w:r w:rsidRPr="009C7289">
              <w:rPr>
                <w:rFonts w:cs="Tahoma"/>
                <w:szCs w:val="18"/>
                <w:lang w:val="fr-FR"/>
              </w:rPr>
              <w:t>Impact minimum sur l’activité :</w:t>
            </w:r>
          </w:p>
          <w:p w14:paraId="20725684" w14:textId="77777777" w:rsidR="00596386" w:rsidRPr="009C7289" w:rsidRDefault="00596386" w:rsidP="00647923">
            <w:pPr>
              <w:rPr>
                <w:rFonts w:cs="Tahoma"/>
                <w:lang w:val="fr-FR"/>
              </w:rPr>
            </w:pPr>
            <w:r w:rsidRPr="009C7289">
              <w:rPr>
                <w:rFonts w:cs="Tahoma"/>
                <w:szCs w:val="18"/>
                <w:lang w:val="fr-FR"/>
              </w:rPr>
              <w:t>L’activité se poursuit pour l’essentiel malgré des gênes minimes ou inexistantes pour les services</w:t>
            </w:r>
          </w:p>
          <w:p w14:paraId="5D6DB7A1" w14:textId="77777777" w:rsidR="00596386" w:rsidRPr="009C7289" w:rsidRDefault="00596386" w:rsidP="00647923">
            <w:pPr>
              <w:spacing w:after="60" w:line="240" w:lineRule="atLeast"/>
              <w:rPr>
                <w:rFonts w:cs="Tahoma"/>
                <w:szCs w:val="18"/>
                <w:lang w:val="fr-FR"/>
              </w:rPr>
            </w:pPr>
            <w:r w:rsidRPr="009C7289">
              <w:rPr>
                <w:rFonts w:cs="Tahoma"/>
                <w:szCs w:val="18"/>
                <w:lang w:val="fr-FR"/>
              </w:rPr>
              <w:t>Nécessite une attention dans les deux (4) heures</w:t>
            </w:r>
          </w:p>
        </w:tc>
        <w:tc>
          <w:tcPr>
            <w:tcW w:w="3330" w:type="dxa"/>
          </w:tcPr>
          <w:p w14:paraId="552A85BC" w14:textId="77777777" w:rsidR="00596386" w:rsidRPr="009C7289" w:rsidRDefault="00596386" w:rsidP="00647923">
            <w:pPr>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quatre (4) heures maximum</w:t>
            </w:r>
          </w:p>
          <w:p w14:paraId="5B596CDD" w14:textId="77777777" w:rsidR="00596386" w:rsidRPr="009C7289" w:rsidRDefault="00596386" w:rsidP="00647923">
            <w:pPr>
              <w:spacing w:line="240" w:lineRule="atLeast"/>
              <w:rPr>
                <w:rFonts w:cs="Tahoma"/>
                <w:szCs w:val="18"/>
                <w:lang w:val="fr-FR"/>
              </w:rPr>
            </w:pPr>
          </w:p>
        </w:tc>
      </w:tr>
    </w:tbl>
    <w:p w14:paraId="222FC2A6" w14:textId="77777777" w:rsidR="00596386" w:rsidRPr="00A050A7" w:rsidRDefault="00596386" w:rsidP="00DD7F8E">
      <w:pPr>
        <w:rPr>
          <w:sz w:val="16"/>
          <w:szCs w:val="16"/>
          <w:lang w:val="fr-FR"/>
        </w:rPr>
      </w:pPr>
    </w:p>
    <w:p w14:paraId="1D4B2217" w14:textId="77777777" w:rsidR="000D747C" w:rsidRPr="006030C8" w:rsidRDefault="000D747C" w:rsidP="000D747C">
      <w:pPr>
        <w:rPr>
          <w:lang w:val="fr-FR"/>
        </w:rPr>
      </w:pPr>
      <w:r w:rsidRPr="006030C8">
        <w:rPr>
          <w:rFonts w:cs="Arial"/>
          <w:snapToGrid w:val="0"/>
          <w:color w:val="000000"/>
          <w:szCs w:val="18"/>
          <w:lang w:val="fr-FR"/>
        </w:rPr>
        <w:t>Les clients peuvent opter pour un service de support téléphonique.</w:t>
      </w:r>
      <w:r w:rsidR="006030C8" w:rsidRPr="006030C8">
        <w:rPr>
          <w:rFonts w:cs="Arial"/>
          <w:snapToGrid w:val="0"/>
          <w:color w:val="000000"/>
          <w:szCs w:val="18"/>
          <w:lang w:val="fr-FR"/>
        </w:rPr>
        <w:t xml:space="preserve"> </w:t>
      </w:r>
      <w:r w:rsidRPr="006030C8">
        <w:rPr>
          <w:rFonts w:cs="Arial"/>
          <w:snapToGrid w:val="0"/>
          <w:color w:val="000000"/>
          <w:szCs w:val="18"/>
          <w:lang w:val="fr-FR"/>
        </w:rPr>
        <w:t>Par défaut, le support est assuré en ligne (par e-mail ou via le portail Windows Azure, par exemple).</w:t>
      </w:r>
    </w:p>
    <w:p w14:paraId="66678047" w14:textId="77777777" w:rsidR="001C1727" w:rsidRPr="00A050A7" w:rsidRDefault="001C1727">
      <w:pPr>
        <w:rPr>
          <w:sz w:val="16"/>
          <w:szCs w:val="16"/>
          <w:lang w:val="fr-FR"/>
        </w:rPr>
      </w:pPr>
    </w:p>
    <w:p w14:paraId="2BB11F47" w14:textId="77777777" w:rsidR="00DC0853" w:rsidRPr="006030C8" w:rsidRDefault="00CB228A" w:rsidP="0047054A">
      <w:pPr>
        <w:keepNext/>
        <w:tabs>
          <w:tab w:val="left" w:pos="360"/>
        </w:tabs>
        <w:spacing w:after="60"/>
        <w:jc w:val="both"/>
        <w:rPr>
          <w:lang w:val="fr-FR"/>
        </w:rPr>
      </w:pPr>
      <w:r w:rsidRPr="006030C8">
        <w:rPr>
          <w:rFonts w:cs="Arial"/>
          <w:b/>
          <w:color w:val="000000"/>
          <w:szCs w:val="18"/>
          <w:lang w:val="fr-FR"/>
        </w:rPr>
        <w:t>Gestion de Prestation de Services</w:t>
      </w:r>
    </w:p>
    <w:p w14:paraId="4509A775" w14:textId="77777777" w:rsidR="00596386" w:rsidRPr="004F549F" w:rsidRDefault="00596386" w:rsidP="004919C3">
      <w:pPr>
        <w:tabs>
          <w:tab w:val="left" w:pos="360"/>
        </w:tabs>
        <w:jc w:val="both"/>
      </w:pPr>
      <w:r w:rsidRPr="006030C8">
        <w:rPr>
          <w:rFonts w:cs="Arial"/>
          <w:color w:val="000000"/>
          <w:szCs w:val="18"/>
          <w:lang w:val="fr-FR"/>
        </w:rPr>
        <w:t>Outre</w:t>
      </w:r>
      <w:r w:rsidRPr="006030C8">
        <w:rPr>
          <w:rFonts w:cs="Arial"/>
          <w:snapToGrid w:val="0"/>
          <w:szCs w:val="18"/>
          <w:lang w:val="fr-FR"/>
        </w:rPr>
        <w:t xml:space="preserve"> les Services décrits ci-avant, les clients du Support professionnel direct pour Windows Azure bénéficient d’une </w:t>
      </w:r>
      <w:r w:rsidRPr="006030C8">
        <w:rPr>
          <w:rFonts w:cs="Arial"/>
          <w:snapToGrid w:val="0"/>
          <w:color w:val="000000"/>
          <w:szCs w:val="18"/>
          <w:lang w:val="fr-FR"/>
        </w:rPr>
        <w:t>assistance à la coordination des services de support et d’assistance pour Windows Azure.</w:t>
      </w:r>
      <w:r w:rsidR="006030C8" w:rsidRPr="006030C8">
        <w:rPr>
          <w:rFonts w:cs="Arial"/>
          <w:snapToGrid w:val="0"/>
          <w:color w:val="000000"/>
          <w:szCs w:val="18"/>
          <w:lang w:val="fr-FR"/>
        </w:rPr>
        <w:t xml:space="preserve"> </w:t>
      </w:r>
      <w:r w:rsidRPr="006030C8">
        <w:rPr>
          <w:rFonts w:cs="Arial"/>
          <w:snapToGrid w:val="0"/>
          <w:color w:val="000000"/>
          <w:szCs w:val="18"/>
          <w:lang w:val="fr-FR"/>
        </w:rPr>
        <w:t>Ces services sont assurés par une équipe de techniciens d’assistance (les « Responsables de la Prestation Professionnelle Directe »).</w:t>
      </w:r>
      <w:r w:rsidR="006030C8" w:rsidRPr="006030C8">
        <w:rPr>
          <w:rFonts w:cs="Arial"/>
          <w:snapToGrid w:val="0"/>
          <w:color w:val="000000"/>
          <w:szCs w:val="18"/>
          <w:lang w:val="fr-FR"/>
        </w:rPr>
        <w:t xml:space="preserve"> </w:t>
      </w:r>
      <w:r w:rsidRPr="006030C8">
        <w:rPr>
          <w:rFonts w:cs="Arial"/>
          <w:snapToGrid w:val="0"/>
          <w:color w:val="000000"/>
          <w:szCs w:val="18"/>
          <w:lang w:val="fr-FR"/>
        </w:rPr>
        <w:t>Les</w:t>
      </w:r>
      <w:r w:rsidR="004919C3">
        <w:rPr>
          <w:rFonts w:cs="Arial"/>
          <w:snapToGrid w:val="0"/>
          <w:color w:val="000000"/>
          <w:szCs w:val="18"/>
          <w:lang w:val="fr-FR"/>
        </w:rPr>
        <w:t> </w:t>
      </w:r>
      <w:r w:rsidRPr="006030C8">
        <w:rPr>
          <w:rFonts w:cs="Arial"/>
          <w:snapToGrid w:val="0"/>
          <w:color w:val="000000"/>
          <w:szCs w:val="18"/>
          <w:lang w:val="fr-FR"/>
        </w:rPr>
        <w:t xml:space="preserve">Responsables de la Prestation Professionnelle Directe représentent </w:t>
      </w:r>
      <w:r w:rsidRPr="006030C8">
        <w:rPr>
          <w:rFonts w:cs="Arial"/>
          <w:szCs w:val="18"/>
          <w:lang w:val="fr-FR"/>
        </w:rPr>
        <w:t xml:space="preserve">les intérêts des clients </w:t>
      </w:r>
      <w:r w:rsidRPr="006030C8">
        <w:rPr>
          <w:rFonts w:cs="Arial"/>
          <w:snapToGrid w:val="0"/>
          <w:color w:val="000000"/>
          <w:szCs w:val="18"/>
          <w:lang w:val="fr-FR"/>
        </w:rPr>
        <w:t>auprès de Microsoft et se chargent de coordonner le travail des équipes de support technique des Services en Ligne.</w:t>
      </w:r>
      <w:r w:rsidR="006030C8" w:rsidRPr="006030C8">
        <w:rPr>
          <w:rFonts w:cs="Arial"/>
          <w:snapToGrid w:val="0"/>
          <w:color w:val="000000"/>
          <w:szCs w:val="18"/>
          <w:lang w:val="fr-FR"/>
        </w:rPr>
        <w:t xml:space="preserve"> </w:t>
      </w:r>
      <w:r w:rsidRPr="006030C8">
        <w:rPr>
          <w:rFonts w:cs="Arial"/>
          <w:snapToGrid w:val="0"/>
          <w:color w:val="000000"/>
          <w:szCs w:val="18"/>
          <w:lang w:val="fr-FR"/>
        </w:rPr>
        <w:t xml:space="preserve">Ils servent aussi de source d’informations et communiquent les commentaires des </w:t>
      </w:r>
      <w:r w:rsidRPr="006030C8">
        <w:rPr>
          <w:rFonts w:cs="Arial"/>
          <w:szCs w:val="18"/>
          <w:lang w:val="fr-FR"/>
        </w:rPr>
        <w:t xml:space="preserve">clients </w:t>
      </w:r>
      <w:r w:rsidRPr="006030C8">
        <w:rPr>
          <w:rFonts w:cs="Arial"/>
          <w:snapToGrid w:val="0"/>
          <w:color w:val="000000"/>
          <w:szCs w:val="18"/>
          <w:lang w:val="fr-FR"/>
        </w:rPr>
        <w:t>au sujet des Services aux autres groupes Microsoft.</w:t>
      </w:r>
      <w:r w:rsidR="006030C8" w:rsidRPr="006030C8">
        <w:rPr>
          <w:rFonts w:cs="Arial"/>
          <w:snapToGrid w:val="0"/>
          <w:color w:val="000000"/>
          <w:szCs w:val="18"/>
          <w:lang w:val="fr-FR"/>
        </w:rPr>
        <w:t xml:space="preserve"> </w:t>
      </w:r>
      <w:r>
        <w:rPr>
          <w:rFonts w:cs="Arial"/>
          <w:snapToGrid w:val="0"/>
          <w:color w:val="000000"/>
          <w:szCs w:val="18"/>
        </w:rPr>
        <w:t>Ils peuvent également proposer les Services supplémentaires suivants :</w:t>
      </w:r>
    </w:p>
    <w:p w14:paraId="1E6A03FB" w14:textId="77777777" w:rsidR="00596386" w:rsidRPr="00A050A7" w:rsidRDefault="00596386" w:rsidP="00596386">
      <w:pPr>
        <w:tabs>
          <w:tab w:val="left" w:pos="360"/>
        </w:tabs>
        <w:jc w:val="both"/>
        <w:rPr>
          <w:sz w:val="16"/>
          <w:szCs w:val="16"/>
        </w:rPr>
      </w:pPr>
    </w:p>
    <w:p w14:paraId="64276ACE" w14:textId="77777777" w:rsidR="00596386" w:rsidRPr="006030C8" w:rsidRDefault="00596386" w:rsidP="00346F4B">
      <w:pPr>
        <w:numPr>
          <w:ilvl w:val="0"/>
          <w:numId w:val="112"/>
        </w:numPr>
        <w:tabs>
          <w:tab w:val="clear" w:pos="720"/>
        </w:tabs>
        <w:spacing w:after="60"/>
        <w:ind w:left="1440"/>
        <w:jc w:val="both"/>
        <w:rPr>
          <w:lang w:val="fr-FR"/>
        </w:rPr>
      </w:pPr>
      <w:r w:rsidRPr="006030C8">
        <w:rPr>
          <w:rFonts w:cs="Tahoma"/>
          <w:b/>
          <w:color w:val="000000"/>
          <w:szCs w:val="18"/>
          <w:lang w:val="fr-FR"/>
        </w:rPr>
        <w:t>Planification des prestations et mise à disposition des ressources.</w:t>
      </w:r>
      <w:r w:rsidRPr="006030C8">
        <w:rPr>
          <w:rFonts w:cs="Arial"/>
          <w:szCs w:val="18"/>
          <w:lang w:val="fr-FR"/>
        </w:rPr>
        <w:t xml:space="preserve"> Microsoft organise une réunion de lancement conjointement avec la direction et les salariés du client dès le début du contrat.</w:t>
      </w:r>
      <w:r w:rsidR="006030C8" w:rsidRPr="006030C8">
        <w:rPr>
          <w:rFonts w:cs="Arial"/>
          <w:szCs w:val="18"/>
          <w:lang w:val="fr-FR"/>
        </w:rPr>
        <w:t xml:space="preserve"> </w:t>
      </w:r>
      <w:r w:rsidRPr="006030C8">
        <w:rPr>
          <w:rFonts w:cs="Arial"/>
          <w:szCs w:val="18"/>
          <w:lang w:val="fr-FR"/>
        </w:rPr>
        <w:t>Cette réunion a pour but de discuter des Services de support disponibles et de répondre aux éventuelles questions de manière à permettre au client de planifier son utilisation des Services.</w:t>
      </w:r>
    </w:p>
    <w:p w14:paraId="57394AA2" w14:textId="77777777" w:rsidR="00596386" w:rsidRPr="006030C8" w:rsidRDefault="00596386" w:rsidP="00346F4B">
      <w:pPr>
        <w:numPr>
          <w:ilvl w:val="0"/>
          <w:numId w:val="112"/>
        </w:numPr>
        <w:tabs>
          <w:tab w:val="clear" w:pos="720"/>
        </w:tabs>
        <w:spacing w:after="60"/>
        <w:ind w:left="1440"/>
        <w:jc w:val="both"/>
        <w:rPr>
          <w:lang w:val="fr-FR"/>
        </w:rPr>
      </w:pPr>
      <w:r w:rsidRPr="006030C8">
        <w:rPr>
          <w:rFonts w:cs="Tahoma"/>
          <w:b/>
          <w:color w:val="000000"/>
          <w:szCs w:val="18"/>
          <w:lang w:val="fr-FR"/>
        </w:rPr>
        <w:t>Gestion de la remontée d’informations.</w:t>
      </w:r>
      <w:r w:rsidRPr="006030C8">
        <w:rPr>
          <w:rFonts w:cs="Arial"/>
          <w:szCs w:val="18"/>
          <w:lang w:val="fr-FR"/>
        </w:rPr>
        <w:t xml:space="preserve"> Un Responsable de la Prestation Professionnelle Directe</w:t>
      </w:r>
      <w:r w:rsidRPr="006030C8">
        <w:rPr>
          <w:rFonts w:cs="Arial"/>
          <w:snapToGrid w:val="0"/>
          <w:szCs w:val="18"/>
          <w:lang w:val="fr-FR"/>
        </w:rPr>
        <w:t xml:space="preserve"> fournit au client des services de gestion de la remontée des informations de support technique pour Windows Azure.</w:t>
      </w:r>
    </w:p>
    <w:p w14:paraId="4BF114F9" w14:textId="77777777" w:rsidR="00596386" w:rsidRPr="00A050A7" w:rsidRDefault="00596386" w:rsidP="00596386">
      <w:pPr>
        <w:tabs>
          <w:tab w:val="left" w:pos="360"/>
        </w:tabs>
        <w:jc w:val="both"/>
        <w:rPr>
          <w:sz w:val="16"/>
          <w:szCs w:val="16"/>
          <w:lang w:val="fr-FR"/>
        </w:rPr>
      </w:pPr>
    </w:p>
    <w:p w14:paraId="7ABE726A" w14:textId="77777777" w:rsidR="00596386" w:rsidRPr="006030C8" w:rsidRDefault="00CB228A" w:rsidP="00E03856">
      <w:pPr>
        <w:pStyle w:val="normal1"/>
        <w:jc w:val="both"/>
        <w:rPr>
          <w:lang w:val="fr-FR"/>
        </w:rPr>
      </w:pPr>
      <w:r w:rsidRPr="006030C8">
        <w:rPr>
          <w:color w:val="000000"/>
          <w:sz w:val="18"/>
          <w:szCs w:val="18"/>
          <w:lang w:val="fr-FR"/>
        </w:rPr>
        <w:t>Les services de Gestion de Prestation de Services sont disponibles en anglais uniquement, de 9 h 00 à 17 h 00 (heure locale),</w:t>
      </w:r>
      <w:r w:rsidRPr="006030C8">
        <w:rPr>
          <w:color w:val="FF3399"/>
          <w:sz w:val="18"/>
          <w:szCs w:val="18"/>
          <w:lang w:val="fr-FR"/>
        </w:rPr>
        <w:t xml:space="preserve"> </w:t>
      </w:r>
      <w:r w:rsidRPr="006030C8">
        <w:rPr>
          <w:sz w:val="18"/>
          <w:szCs w:val="18"/>
          <w:lang w:val="fr-FR"/>
        </w:rPr>
        <w:t>du lundi au vendredi, hors week-ends et jours fériés.</w:t>
      </w:r>
      <w:r w:rsidRPr="006030C8">
        <w:rPr>
          <w:color w:val="000000"/>
          <w:sz w:val="18"/>
          <w:szCs w:val="18"/>
          <w:u w:val="single"/>
          <w:lang w:val="fr-FR"/>
        </w:rPr>
        <w:t xml:space="preserve"> </w:t>
      </w:r>
    </w:p>
    <w:p w14:paraId="7738442A" w14:textId="77777777" w:rsidR="00596386" w:rsidRPr="00A050A7" w:rsidRDefault="00596386" w:rsidP="00596386">
      <w:pPr>
        <w:pStyle w:val="normal1"/>
        <w:jc w:val="both"/>
        <w:rPr>
          <w:sz w:val="16"/>
          <w:szCs w:val="16"/>
          <w:lang w:val="fr-FR"/>
        </w:rPr>
      </w:pPr>
    </w:p>
    <w:p w14:paraId="449C029B" w14:textId="77777777" w:rsidR="00DC0853" w:rsidRPr="006030C8" w:rsidRDefault="00596386" w:rsidP="00DC0853">
      <w:pPr>
        <w:tabs>
          <w:tab w:val="left" w:pos="360"/>
        </w:tabs>
        <w:spacing w:after="60"/>
        <w:jc w:val="both"/>
        <w:rPr>
          <w:lang w:val="fr-FR"/>
        </w:rPr>
      </w:pPr>
      <w:r w:rsidRPr="006030C8">
        <w:rPr>
          <w:rFonts w:cs="Arial"/>
          <w:b/>
          <w:szCs w:val="18"/>
          <w:lang w:val="fr-FR"/>
        </w:rPr>
        <w:t>Autres Services d’Information et avantages</w:t>
      </w:r>
    </w:p>
    <w:p w14:paraId="301CDE2F" w14:textId="77777777" w:rsidR="00596386" w:rsidRPr="006030C8" w:rsidRDefault="00596386" w:rsidP="00596386">
      <w:pPr>
        <w:tabs>
          <w:tab w:val="left" w:pos="360"/>
        </w:tabs>
        <w:jc w:val="both"/>
        <w:rPr>
          <w:lang w:val="fr-FR"/>
        </w:rPr>
      </w:pPr>
      <w:r w:rsidRPr="006030C8">
        <w:rPr>
          <w:rFonts w:cs="Arial"/>
          <w:szCs w:val="18"/>
          <w:lang w:val="fr-FR"/>
        </w:rPr>
        <w:t>Les Services d’Information fournissent des informations techniques sur Windows Azure et des outils de support qui aident les clients à déployer et utiliser Windows Azure de manière plus efficace et performante.</w:t>
      </w:r>
      <w:r w:rsidR="006030C8" w:rsidRPr="006030C8">
        <w:rPr>
          <w:rFonts w:cs="Arial"/>
          <w:szCs w:val="18"/>
          <w:lang w:val="fr-FR"/>
        </w:rPr>
        <w:t xml:space="preserve"> </w:t>
      </w:r>
      <w:r w:rsidRPr="006030C8">
        <w:rPr>
          <w:rFonts w:cs="Arial"/>
          <w:szCs w:val="18"/>
          <w:lang w:val="fr-FR"/>
        </w:rPr>
        <w:t>Les Services d’Information sont disponibles en anglais uniquement et recouvrent les éléments suivants :</w:t>
      </w:r>
    </w:p>
    <w:p w14:paraId="5E847DCD" w14:textId="77777777" w:rsidR="00596386" w:rsidRPr="00A050A7" w:rsidRDefault="00596386" w:rsidP="00596386">
      <w:pPr>
        <w:tabs>
          <w:tab w:val="left" w:pos="360"/>
        </w:tabs>
        <w:jc w:val="both"/>
        <w:rPr>
          <w:sz w:val="16"/>
          <w:szCs w:val="16"/>
          <w:lang w:val="fr-FR"/>
        </w:rPr>
      </w:pPr>
    </w:p>
    <w:p w14:paraId="1BDAFB50" w14:textId="77777777" w:rsidR="00596386" w:rsidRPr="006030C8" w:rsidRDefault="00596386" w:rsidP="00346F4B">
      <w:pPr>
        <w:pStyle w:val="ListParagraph"/>
        <w:numPr>
          <w:ilvl w:val="0"/>
          <w:numId w:val="113"/>
        </w:numPr>
        <w:tabs>
          <w:tab w:val="left" w:pos="360"/>
        </w:tabs>
        <w:spacing w:after="60"/>
        <w:ind w:left="1440"/>
        <w:contextualSpacing w:val="0"/>
        <w:jc w:val="both"/>
        <w:rPr>
          <w:lang w:val="fr-FR"/>
        </w:rPr>
      </w:pPr>
      <w:r w:rsidRPr="006030C8">
        <w:rPr>
          <w:rFonts w:ascii="Tahoma" w:hAnsi="Tahoma" w:cs="Tahoma"/>
          <w:b/>
          <w:color w:val="000000"/>
          <w:sz w:val="18"/>
          <w:szCs w:val="18"/>
          <w:lang w:val="fr-FR"/>
        </w:rPr>
        <w:t xml:space="preserve">Contenus exclusifs au support professionnel direct pour Windows Azure. </w:t>
      </w:r>
      <w:r w:rsidRPr="006030C8">
        <w:rPr>
          <w:rFonts w:ascii="Tahoma" w:hAnsi="Tahoma" w:cs="Arial"/>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14:paraId="3AE7FDBC" w14:textId="77777777" w:rsidR="00596386" w:rsidRPr="006030C8" w:rsidRDefault="00596386" w:rsidP="00346F4B">
      <w:pPr>
        <w:numPr>
          <w:ilvl w:val="0"/>
          <w:numId w:val="113"/>
        </w:numPr>
        <w:tabs>
          <w:tab w:val="left" w:pos="360"/>
        </w:tabs>
        <w:spacing w:after="60"/>
        <w:ind w:left="1440"/>
        <w:jc w:val="both"/>
        <w:rPr>
          <w:lang w:val="fr-FR"/>
        </w:rPr>
      </w:pPr>
      <w:r w:rsidRPr="006030C8">
        <w:rPr>
          <w:rFonts w:cs="Tahoma"/>
          <w:b/>
          <w:color w:val="000000"/>
          <w:szCs w:val="18"/>
          <w:lang w:val="fr-FR"/>
        </w:rPr>
        <w:t>Séminaires Web.</w:t>
      </w:r>
      <w:r w:rsidRPr="006030C8">
        <w:rPr>
          <w:rFonts w:cs="Arial"/>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14:paraId="70FDEEAF" w14:textId="77777777" w:rsidR="00596386" w:rsidRPr="006030C8" w:rsidRDefault="00596386" w:rsidP="00346F4B">
      <w:pPr>
        <w:numPr>
          <w:ilvl w:val="0"/>
          <w:numId w:val="113"/>
        </w:numPr>
        <w:tabs>
          <w:tab w:val="left" w:pos="360"/>
        </w:tabs>
        <w:spacing w:after="60"/>
        <w:ind w:left="1440"/>
        <w:jc w:val="both"/>
        <w:rPr>
          <w:lang w:val="fr-FR"/>
        </w:rPr>
      </w:pPr>
      <w:r w:rsidRPr="006030C8">
        <w:rPr>
          <w:rFonts w:cs="Tahoma"/>
          <w:b/>
          <w:color w:val="000000"/>
          <w:szCs w:val="18"/>
          <w:lang w:val="fr-FR"/>
        </w:rPr>
        <w:t>Services de Conseil Supplémentaires proposés par des Responsables de la Prestation Professionnelle Directe.</w:t>
      </w:r>
    </w:p>
    <w:p w14:paraId="58BAA429" w14:textId="77777777" w:rsidR="00596386" w:rsidRPr="006030C8" w:rsidRDefault="00596386" w:rsidP="00346F4B">
      <w:pPr>
        <w:numPr>
          <w:ilvl w:val="1"/>
          <w:numId w:val="99"/>
        </w:numPr>
        <w:tabs>
          <w:tab w:val="left" w:pos="360"/>
        </w:tabs>
        <w:spacing w:after="60"/>
        <w:ind w:left="1980"/>
        <w:jc w:val="both"/>
        <w:rPr>
          <w:lang w:val="fr-FR"/>
        </w:rPr>
      </w:pPr>
      <w:r w:rsidRPr="006030C8">
        <w:rPr>
          <w:rFonts w:cs="Arial"/>
          <w:snapToGrid w:val="0"/>
          <w:szCs w:val="18"/>
          <w:lang w:val="fr-FR"/>
        </w:rPr>
        <w:t>Recommandation des meilleures ressources en ligne.</w:t>
      </w:r>
      <w:r w:rsidR="006030C8" w:rsidRPr="006030C8">
        <w:rPr>
          <w:rFonts w:cs="Arial"/>
          <w:snapToGrid w:val="0"/>
          <w:szCs w:val="18"/>
          <w:lang w:val="fr-FR"/>
        </w:rPr>
        <w:t xml:space="preserve"> </w:t>
      </w:r>
      <w:r w:rsidRPr="006030C8">
        <w:rPr>
          <w:rFonts w:cs="Arial"/>
          <w:snapToGrid w:val="0"/>
          <w:szCs w:val="18"/>
          <w:lang w:val="fr-FR"/>
        </w:rPr>
        <w:t>Un Responsable de la Prestation Professionnelle Directe fournit des recommandations au client, notamment des consignes pour accéder aux ressources en libre-service disponibles qui répondront à ses questions sur les fonctionnalités et principaux services de Windows Azure.</w:t>
      </w:r>
    </w:p>
    <w:p w14:paraId="0B38AB04" w14:textId="77777777" w:rsidR="00596386" w:rsidRPr="006030C8" w:rsidRDefault="00596386" w:rsidP="00346F4B">
      <w:pPr>
        <w:numPr>
          <w:ilvl w:val="1"/>
          <w:numId w:val="99"/>
        </w:numPr>
        <w:spacing w:after="60"/>
        <w:ind w:left="1980"/>
        <w:jc w:val="both"/>
        <w:rPr>
          <w:lang w:val="fr-FR"/>
        </w:rPr>
      </w:pPr>
      <w:r w:rsidRPr="006030C8">
        <w:rPr>
          <w:rFonts w:cs="Arial"/>
          <w:snapToGrid w:val="0"/>
          <w:szCs w:val="18"/>
          <w:lang w:val="fr-FR"/>
        </w:rPr>
        <w:lastRenderedPageBreak/>
        <w:t>Dégagement de tendances relatives aux incidents.</w:t>
      </w:r>
      <w:r w:rsidR="006030C8" w:rsidRPr="006030C8">
        <w:rPr>
          <w:rFonts w:cs="Arial"/>
          <w:snapToGrid w:val="0"/>
          <w:szCs w:val="18"/>
          <w:lang w:val="fr-FR"/>
        </w:rPr>
        <w:t xml:space="preserve"> </w:t>
      </w:r>
      <w:r w:rsidRPr="006030C8">
        <w:rPr>
          <w:rFonts w:cs="Arial"/>
          <w:snapToGrid w:val="0"/>
          <w:szCs w:val="18"/>
          <w:lang w:val="fr-FR"/>
        </w:rPr>
        <w:t>Un Responsable de la Prestation Professionnelle Directe aide le client à détecter et analyser la cause des incidents qu’il signale régulièrement et lui suggère des solutions pour limiter l’occurrence ultérieure de ces incidents.</w:t>
      </w:r>
    </w:p>
    <w:p w14:paraId="18055E12" w14:textId="77777777" w:rsidR="00596386" w:rsidRPr="006030C8" w:rsidRDefault="00596386" w:rsidP="003F1A34">
      <w:pPr>
        <w:numPr>
          <w:ilvl w:val="0"/>
          <w:numId w:val="113"/>
        </w:numPr>
        <w:tabs>
          <w:tab w:val="left" w:pos="360"/>
        </w:tabs>
        <w:spacing w:after="60"/>
        <w:ind w:left="1440"/>
        <w:jc w:val="both"/>
        <w:rPr>
          <w:lang w:val="fr-FR"/>
        </w:rPr>
      </w:pPr>
      <w:r w:rsidRPr="006030C8">
        <w:rPr>
          <w:rFonts w:cs="Tahoma"/>
          <w:b/>
          <w:color w:val="000000"/>
          <w:szCs w:val="18"/>
          <w:lang w:val="fr-FR"/>
        </w:rPr>
        <w:t xml:space="preserve">Rapports d’optimisation Windows Azure. </w:t>
      </w:r>
      <w:r w:rsidRPr="006030C8">
        <w:rPr>
          <w:rFonts w:cs="Arial"/>
          <w:szCs w:val="18"/>
          <w:lang w:val="fr-FR"/>
        </w:rPr>
        <w:t>Un Responsable de la Prestation Professionnelle Directe fournit régulièrement des rapports qui facilitent l’identification des économies possibles, optimisent les temps de disponibilité et améliorent l’expérience utilisateur.</w:t>
      </w:r>
    </w:p>
    <w:p w14:paraId="20F6930F" w14:textId="77777777" w:rsidR="00A47BFD" w:rsidRPr="006030C8" w:rsidRDefault="00A47BFD" w:rsidP="00596386">
      <w:pPr>
        <w:pStyle w:val="normal1"/>
        <w:jc w:val="both"/>
        <w:rPr>
          <w:lang w:val="fr-FR"/>
        </w:rPr>
      </w:pPr>
    </w:p>
    <w:p w14:paraId="2E747AF8" w14:textId="77777777" w:rsidR="00596386" w:rsidRPr="006030C8" w:rsidRDefault="00596386" w:rsidP="00596386">
      <w:pPr>
        <w:tabs>
          <w:tab w:val="left" w:pos="360"/>
        </w:tabs>
        <w:jc w:val="both"/>
        <w:rPr>
          <w:lang w:val="fr-FR"/>
        </w:rPr>
      </w:pPr>
      <w:r w:rsidRPr="006030C8">
        <w:rPr>
          <w:rFonts w:cs="Arial"/>
          <w:b/>
          <w:sz w:val="24"/>
          <w:szCs w:val="18"/>
          <w:lang w:val="fr-FR"/>
        </w:rPr>
        <w:t>Support standard pour Windows Azure</w:t>
      </w:r>
    </w:p>
    <w:p w14:paraId="459E51BD" w14:textId="77777777" w:rsidR="00596386" w:rsidRPr="006030C8" w:rsidRDefault="00596386" w:rsidP="00596386">
      <w:pPr>
        <w:tabs>
          <w:tab w:val="left" w:pos="360"/>
        </w:tabs>
        <w:jc w:val="both"/>
        <w:rPr>
          <w:lang w:val="fr-FR"/>
        </w:rPr>
      </w:pPr>
    </w:p>
    <w:p w14:paraId="65B28ABD" w14:textId="77777777" w:rsidR="00596386" w:rsidRPr="006030C8" w:rsidRDefault="00A47BFD" w:rsidP="00F85BB9">
      <w:pPr>
        <w:rPr>
          <w:lang w:val="fr-FR"/>
        </w:rPr>
      </w:pPr>
      <w:r w:rsidRPr="006030C8">
        <w:rPr>
          <w:rFonts w:cs="Arial"/>
          <w:color w:val="000000"/>
          <w:szCs w:val="18"/>
          <w:lang w:val="fr-FR"/>
        </w:rPr>
        <w:t>Il incombe aux clients de définir le niveau de gravité initial pendant le processus de soumission en ligne conformément aux directives sur le niveau de gravité fournies.</w:t>
      </w:r>
      <w:r w:rsidR="006030C8" w:rsidRPr="006030C8">
        <w:rPr>
          <w:rFonts w:cs="Arial"/>
          <w:color w:val="000000"/>
          <w:szCs w:val="18"/>
          <w:lang w:val="fr-FR"/>
        </w:rPr>
        <w:t xml:space="preserve"> </w:t>
      </w:r>
      <w:r w:rsidRPr="006030C8">
        <w:rPr>
          <w:rFonts w:cs="Arial"/>
          <w:color w:val="000000"/>
          <w:szCs w:val="18"/>
          <w:lang w:val="fr-FR"/>
        </w:rPr>
        <w:t>Microsoft peut être amenée à rétrograder le niveau de</w:t>
      </w:r>
      <w:r w:rsidR="00071F1E">
        <w:rPr>
          <w:rFonts w:cs="Arial"/>
          <w:color w:val="000000"/>
          <w:szCs w:val="18"/>
          <w:lang w:val="fr-FR"/>
        </w:rPr>
        <w:t> </w:t>
      </w:r>
      <w:r w:rsidRPr="006030C8">
        <w:rPr>
          <w:rFonts w:cs="Arial"/>
          <w:color w:val="000000"/>
          <w:szCs w:val="18"/>
          <w:lang w:val="fr-FR"/>
        </w:rPr>
        <w:t>gravité d’une demande si le client ne peut pas fournir les ressources ou réponses adéquates pour permettre à</w:t>
      </w:r>
      <w:r w:rsidR="00E67B65">
        <w:rPr>
          <w:rFonts w:cs="Arial"/>
          <w:color w:val="000000"/>
          <w:szCs w:val="18"/>
          <w:lang w:val="fr-FR"/>
        </w:rPr>
        <w:t> </w:t>
      </w:r>
      <w:r w:rsidRPr="006030C8">
        <w:rPr>
          <w:rFonts w:cs="Arial"/>
          <w:color w:val="000000"/>
          <w:szCs w:val="18"/>
          <w:lang w:val="fr-FR"/>
        </w:rPr>
        <w:t xml:space="preserve">Microsoft de poursuivre ses efforts de résolution du problème. </w:t>
      </w:r>
      <w:r w:rsidRPr="006030C8">
        <w:rPr>
          <w:rFonts w:cs="Arial"/>
          <w:szCs w:val="18"/>
          <w:lang w:val="fr-FR"/>
        </w:rPr>
        <w:t>La gravité de l’Incident détermine le niveau de réponse au sein de Microsoft et les temps de réponse estimés, tel que défini dans le tableau ci-après. La capacité de</w:t>
      </w:r>
      <w:r w:rsidR="00F85BB9">
        <w:rPr>
          <w:rFonts w:cs="Arial"/>
          <w:szCs w:val="18"/>
          <w:lang w:val="fr-FR"/>
        </w:rPr>
        <w:t> </w:t>
      </w:r>
      <w:r w:rsidRPr="006030C8">
        <w:rPr>
          <w:rFonts w:cs="Arial"/>
          <w:szCs w:val="18"/>
          <w:lang w:val="fr-FR"/>
        </w:rPr>
        <w:t>Microsoft à fournir les Services est conditionnée par la coopération en temps et en heure des clients, ainsi que par</w:t>
      </w:r>
      <w:r w:rsidR="00F85BB9">
        <w:rPr>
          <w:rFonts w:cs="Arial"/>
          <w:szCs w:val="18"/>
          <w:lang w:val="fr-FR"/>
        </w:rPr>
        <w:t> </w:t>
      </w:r>
      <w:r w:rsidRPr="006030C8">
        <w:rPr>
          <w:rFonts w:cs="Arial"/>
          <w:szCs w:val="18"/>
          <w:lang w:val="fr-FR"/>
        </w:rPr>
        <w:t>l’exactitude et l’exhaustivité de toutes les informations fournies par ces derniers.</w:t>
      </w:r>
    </w:p>
    <w:p w14:paraId="0D814EA7" w14:textId="77777777" w:rsidR="00596386" w:rsidRPr="006030C8" w:rsidRDefault="00596386" w:rsidP="00596386">
      <w:pPr>
        <w:rPr>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9C7289" w14:paraId="3F842751" w14:textId="77777777" w:rsidTr="002A6416">
        <w:tc>
          <w:tcPr>
            <w:tcW w:w="779" w:type="pct"/>
            <w:shd w:val="clear" w:color="auto" w:fill="FABF8F"/>
          </w:tcPr>
          <w:p w14:paraId="34B315EA" w14:textId="77777777" w:rsidR="00596386" w:rsidRPr="009C7289" w:rsidRDefault="00596386" w:rsidP="0037031E">
            <w:pPr>
              <w:jc w:val="center"/>
              <w:rPr>
                <w:rFonts w:cs="Tahoma"/>
                <w:b/>
                <w:bCs/>
                <w:color w:val="000000"/>
                <w:sz w:val="20"/>
                <w:szCs w:val="18"/>
              </w:rPr>
            </w:pPr>
            <w:r w:rsidRPr="009C7289">
              <w:rPr>
                <w:rFonts w:cs="Tahoma"/>
                <w:b/>
                <w:bCs/>
                <w:color w:val="000000"/>
                <w:sz w:val="20"/>
                <w:szCs w:val="18"/>
              </w:rPr>
              <w:t>Gravité</w:t>
            </w:r>
          </w:p>
        </w:tc>
        <w:tc>
          <w:tcPr>
            <w:tcW w:w="1022" w:type="pct"/>
            <w:shd w:val="clear" w:color="auto" w:fill="FABF8F"/>
          </w:tcPr>
          <w:p w14:paraId="555C8327" w14:textId="77777777" w:rsidR="00596386" w:rsidRPr="009C7289" w:rsidRDefault="00596386" w:rsidP="0037031E">
            <w:pPr>
              <w:jc w:val="center"/>
              <w:rPr>
                <w:rFonts w:cs="Tahoma"/>
                <w:b/>
                <w:bCs/>
                <w:color w:val="000000"/>
                <w:sz w:val="20"/>
                <w:szCs w:val="18"/>
              </w:rPr>
            </w:pPr>
            <w:r w:rsidRPr="009C7289">
              <w:rPr>
                <w:rFonts w:cs="Tahoma"/>
                <w:b/>
                <w:bCs/>
                <w:color w:val="000000"/>
                <w:sz w:val="20"/>
                <w:szCs w:val="18"/>
              </w:rPr>
              <w:t>Interlocuteur</w:t>
            </w:r>
          </w:p>
        </w:tc>
        <w:tc>
          <w:tcPr>
            <w:tcW w:w="1571" w:type="pct"/>
            <w:shd w:val="clear" w:color="auto" w:fill="FABF8F"/>
          </w:tcPr>
          <w:p w14:paraId="59206481" w14:textId="77777777" w:rsidR="00596386" w:rsidRPr="009C7289" w:rsidRDefault="00596386" w:rsidP="0037031E">
            <w:pPr>
              <w:jc w:val="center"/>
              <w:rPr>
                <w:rFonts w:cs="Tahoma"/>
                <w:b/>
                <w:bCs/>
                <w:color w:val="000000"/>
                <w:sz w:val="20"/>
                <w:szCs w:val="18"/>
              </w:rPr>
            </w:pPr>
            <w:r w:rsidRPr="009C7289">
              <w:rPr>
                <w:rFonts w:cs="Tahoma"/>
                <w:b/>
                <w:bCs/>
                <w:color w:val="000000"/>
                <w:sz w:val="20"/>
                <w:szCs w:val="18"/>
              </w:rPr>
              <w:t>Situation du client</w:t>
            </w:r>
          </w:p>
        </w:tc>
        <w:tc>
          <w:tcPr>
            <w:tcW w:w="1628" w:type="pct"/>
            <w:shd w:val="clear" w:color="auto" w:fill="FABF8F"/>
          </w:tcPr>
          <w:p w14:paraId="4ABC93EF" w14:textId="77777777" w:rsidR="00596386" w:rsidRPr="009C7289" w:rsidRDefault="00596386" w:rsidP="00F85BB9">
            <w:pPr>
              <w:jc w:val="center"/>
              <w:rPr>
                <w:rFonts w:cs="Tahoma"/>
                <w:b/>
                <w:bCs/>
                <w:color w:val="000000"/>
                <w:sz w:val="20"/>
                <w:szCs w:val="18"/>
                <w:lang w:val="fr-FR"/>
              </w:rPr>
            </w:pPr>
            <w:r w:rsidRPr="009C7289">
              <w:rPr>
                <w:rFonts w:cs="Tahoma"/>
                <w:b/>
                <w:bCs/>
                <w:color w:val="000000"/>
                <w:sz w:val="20"/>
                <w:szCs w:val="18"/>
                <w:lang w:val="fr-FR"/>
              </w:rPr>
              <w:t>Délai de réponse estimé de</w:t>
            </w:r>
            <w:r w:rsidR="00F85BB9" w:rsidRPr="009C7289">
              <w:rPr>
                <w:rFonts w:cs="Tahoma"/>
                <w:b/>
                <w:bCs/>
                <w:color w:val="000000"/>
                <w:sz w:val="20"/>
                <w:szCs w:val="18"/>
                <w:lang w:val="fr-FR"/>
              </w:rPr>
              <w:t> </w:t>
            </w:r>
            <w:r w:rsidRPr="009C7289">
              <w:rPr>
                <w:rFonts w:cs="Tahoma"/>
                <w:b/>
                <w:bCs/>
                <w:color w:val="000000"/>
                <w:sz w:val="20"/>
                <w:szCs w:val="18"/>
                <w:lang w:val="fr-FR"/>
              </w:rPr>
              <w:t>Microsoft</w:t>
            </w:r>
          </w:p>
        </w:tc>
      </w:tr>
      <w:tr w:rsidR="00596386" w:rsidRPr="009C7289" w14:paraId="486BB858" w14:textId="77777777" w:rsidTr="002A6416">
        <w:tc>
          <w:tcPr>
            <w:tcW w:w="779" w:type="pct"/>
          </w:tcPr>
          <w:p w14:paraId="4BE5330E" w14:textId="77777777" w:rsidR="00596386" w:rsidRPr="009C7289" w:rsidRDefault="00596386" w:rsidP="00647923">
            <w:pPr>
              <w:spacing w:after="60" w:line="240" w:lineRule="atLeast"/>
              <w:jc w:val="center"/>
              <w:rPr>
                <w:rFonts w:cs="Tahoma"/>
                <w:szCs w:val="18"/>
              </w:rPr>
            </w:pPr>
            <w:r w:rsidRPr="009C7289">
              <w:rPr>
                <w:rFonts w:cs="Tahoma"/>
                <w:szCs w:val="18"/>
              </w:rPr>
              <w:t>A</w:t>
            </w:r>
          </w:p>
        </w:tc>
        <w:tc>
          <w:tcPr>
            <w:tcW w:w="1022" w:type="pct"/>
          </w:tcPr>
          <w:p w14:paraId="32E477C1" w14:textId="77777777" w:rsidR="00596386" w:rsidRPr="009C7289" w:rsidRDefault="00596386" w:rsidP="00647923">
            <w:pPr>
              <w:spacing w:after="60" w:line="240" w:lineRule="atLeast"/>
              <w:jc w:val="center"/>
              <w:rPr>
                <w:rFonts w:cs="Tahoma"/>
                <w:szCs w:val="18"/>
              </w:rPr>
            </w:pPr>
            <w:r w:rsidRPr="009C7289">
              <w:rPr>
                <w:rFonts w:cs="Tahoma"/>
                <w:szCs w:val="18"/>
              </w:rPr>
              <w:t>Communication par le Web</w:t>
            </w:r>
          </w:p>
        </w:tc>
        <w:tc>
          <w:tcPr>
            <w:tcW w:w="1571" w:type="pct"/>
          </w:tcPr>
          <w:p w14:paraId="01D2EE86" w14:textId="77777777" w:rsidR="00596386" w:rsidRPr="009C7289" w:rsidRDefault="00596386" w:rsidP="00647923">
            <w:pPr>
              <w:spacing w:after="60" w:line="240" w:lineRule="atLeast"/>
              <w:rPr>
                <w:rFonts w:cs="Tahoma"/>
                <w:lang w:val="fr-FR"/>
              </w:rPr>
            </w:pPr>
            <w:r w:rsidRPr="009C7289">
              <w:rPr>
                <w:rFonts w:cs="Tahoma"/>
                <w:szCs w:val="18"/>
                <w:lang w:val="fr-FR"/>
              </w:rPr>
              <w:t>Impact critique sur l’activité :</w:t>
            </w:r>
          </w:p>
          <w:p w14:paraId="14154221" w14:textId="77777777" w:rsidR="00596386" w:rsidRPr="009C7289" w:rsidRDefault="00596386" w:rsidP="00647923">
            <w:pPr>
              <w:spacing w:after="60" w:line="240" w:lineRule="atLeast"/>
              <w:rPr>
                <w:rFonts w:cs="Tahoma"/>
                <w:lang w:val="fr-FR"/>
              </w:rPr>
            </w:pPr>
            <w:r w:rsidRPr="009C7289">
              <w:rPr>
                <w:rFonts w:cs="Tahoma"/>
                <w:szCs w:val="18"/>
                <w:lang w:val="fr-FR"/>
              </w:rPr>
              <w:t>Pertes ou dégradations des services importantes (application en panne)</w:t>
            </w:r>
          </w:p>
          <w:p w14:paraId="0E96AF5B" w14:textId="77777777" w:rsidR="00596386" w:rsidRPr="009C7289" w:rsidRDefault="00596386" w:rsidP="00647923">
            <w:pPr>
              <w:spacing w:after="60" w:line="240" w:lineRule="atLeast"/>
              <w:rPr>
                <w:rFonts w:cs="Tahoma"/>
                <w:szCs w:val="18"/>
                <w:lang w:val="fr-FR"/>
              </w:rPr>
            </w:pPr>
            <w:r w:rsidRPr="009C7289">
              <w:rPr>
                <w:rFonts w:cs="Tahoma"/>
                <w:szCs w:val="18"/>
                <w:lang w:val="fr-FR"/>
              </w:rPr>
              <w:t>Nécessite une attention dans les deux (2) heures</w:t>
            </w:r>
          </w:p>
        </w:tc>
        <w:tc>
          <w:tcPr>
            <w:tcW w:w="1628" w:type="pct"/>
          </w:tcPr>
          <w:p w14:paraId="45D1E57D" w14:textId="77777777" w:rsidR="00596386" w:rsidRPr="009C7289" w:rsidRDefault="00596386" w:rsidP="00647923">
            <w:pPr>
              <w:spacing w:after="60" w:line="240" w:lineRule="atLeast"/>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deux (2) heures maximum</w:t>
            </w:r>
          </w:p>
          <w:p w14:paraId="205DC56D" w14:textId="77777777" w:rsidR="00596386" w:rsidRPr="009C7289" w:rsidRDefault="00596386" w:rsidP="00647923">
            <w:pPr>
              <w:spacing w:after="60" w:line="240" w:lineRule="atLeast"/>
              <w:rPr>
                <w:rFonts w:cs="Tahoma"/>
                <w:szCs w:val="18"/>
                <w:lang w:val="fr-FR"/>
              </w:rPr>
            </w:pPr>
          </w:p>
        </w:tc>
      </w:tr>
      <w:tr w:rsidR="00596386" w:rsidRPr="009C7289" w14:paraId="13EC58B3" w14:textId="77777777" w:rsidTr="002A6416">
        <w:tc>
          <w:tcPr>
            <w:tcW w:w="779" w:type="pct"/>
          </w:tcPr>
          <w:p w14:paraId="678BE853" w14:textId="77777777" w:rsidR="00596386" w:rsidRPr="009C7289" w:rsidRDefault="00596386" w:rsidP="00D824E9">
            <w:pPr>
              <w:keepNext/>
              <w:spacing w:after="60" w:line="240" w:lineRule="atLeast"/>
              <w:jc w:val="center"/>
              <w:rPr>
                <w:rFonts w:cs="Tahoma"/>
                <w:szCs w:val="18"/>
              </w:rPr>
            </w:pPr>
            <w:r w:rsidRPr="009C7289">
              <w:rPr>
                <w:rFonts w:cs="Tahoma"/>
                <w:szCs w:val="18"/>
              </w:rPr>
              <w:t>B</w:t>
            </w:r>
          </w:p>
        </w:tc>
        <w:tc>
          <w:tcPr>
            <w:tcW w:w="1022" w:type="pct"/>
          </w:tcPr>
          <w:p w14:paraId="7D5CA89E" w14:textId="77777777" w:rsidR="00596386" w:rsidRPr="009C7289" w:rsidRDefault="00596386" w:rsidP="00647923">
            <w:pPr>
              <w:spacing w:after="60" w:line="240" w:lineRule="atLeast"/>
              <w:jc w:val="center"/>
              <w:rPr>
                <w:rFonts w:cs="Tahoma"/>
                <w:szCs w:val="18"/>
              </w:rPr>
            </w:pPr>
            <w:r w:rsidRPr="009C7289">
              <w:rPr>
                <w:rFonts w:cs="Tahoma"/>
                <w:szCs w:val="18"/>
              </w:rPr>
              <w:t>Communication par le Web</w:t>
            </w:r>
          </w:p>
        </w:tc>
        <w:tc>
          <w:tcPr>
            <w:tcW w:w="1571" w:type="pct"/>
          </w:tcPr>
          <w:p w14:paraId="66BDA7E3" w14:textId="77777777" w:rsidR="00596386" w:rsidRPr="009C7289" w:rsidRDefault="00596386" w:rsidP="00647923">
            <w:pPr>
              <w:spacing w:after="60" w:line="240" w:lineRule="atLeast"/>
              <w:rPr>
                <w:rFonts w:cs="Tahoma"/>
                <w:lang w:val="fr-FR"/>
              </w:rPr>
            </w:pPr>
            <w:r w:rsidRPr="009C7289">
              <w:rPr>
                <w:rFonts w:cs="Tahoma"/>
                <w:szCs w:val="18"/>
                <w:lang w:val="fr-FR"/>
              </w:rPr>
              <w:t xml:space="preserve">Impact modéré sur l’activité : </w:t>
            </w:r>
          </w:p>
          <w:p w14:paraId="14DE9E49" w14:textId="77777777" w:rsidR="00596386" w:rsidRPr="009C7289" w:rsidRDefault="00596386" w:rsidP="00647923">
            <w:pPr>
              <w:spacing w:line="240" w:lineRule="atLeast"/>
              <w:rPr>
                <w:rFonts w:cs="Tahoma"/>
                <w:lang w:val="fr-FR"/>
              </w:rPr>
            </w:pPr>
            <w:r w:rsidRPr="009C7289">
              <w:rPr>
                <w:rFonts w:cs="Tahoma"/>
                <w:szCs w:val="18"/>
                <w:lang w:val="fr-FR"/>
              </w:rPr>
              <w:t>L’activité du client subit une perte modérée ou la dégradation des services mais l’activité peut se poursuivre même si elle est perturbée</w:t>
            </w:r>
          </w:p>
          <w:p w14:paraId="3B6B22CC" w14:textId="77777777" w:rsidR="00596386" w:rsidRPr="009C7289" w:rsidRDefault="00596386" w:rsidP="00647923">
            <w:pPr>
              <w:spacing w:after="60" w:line="240" w:lineRule="atLeast"/>
              <w:rPr>
                <w:rFonts w:cs="Tahoma"/>
                <w:szCs w:val="18"/>
                <w:lang w:val="fr-FR"/>
              </w:rPr>
            </w:pPr>
            <w:r w:rsidRPr="009C7289">
              <w:rPr>
                <w:rFonts w:cs="Tahoma"/>
                <w:szCs w:val="18"/>
                <w:lang w:val="fr-FR"/>
              </w:rPr>
              <w:t>Nécessite une attention dans les deux (4) heures</w:t>
            </w:r>
          </w:p>
        </w:tc>
        <w:tc>
          <w:tcPr>
            <w:tcW w:w="1628" w:type="pct"/>
          </w:tcPr>
          <w:p w14:paraId="1822C281" w14:textId="77777777" w:rsidR="00596386" w:rsidRPr="009C7289" w:rsidRDefault="00596386" w:rsidP="00647923">
            <w:pPr>
              <w:spacing w:line="240" w:lineRule="atLeast"/>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quatre (4) heures maximum</w:t>
            </w:r>
          </w:p>
          <w:p w14:paraId="088C92E7" w14:textId="77777777" w:rsidR="00596386" w:rsidRPr="009C7289" w:rsidRDefault="00596386" w:rsidP="00647923">
            <w:pPr>
              <w:spacing w:after="60" w:line="240" w:lineRule="atLeast"/>
              <w:rPr>
                <w:rFonts w:cs="Tahoma"/>
                <w:szCs w:val="18"/>
                <w:lang w:val="fr-FR"/>
              </w:rPr>
            </w:pPr>
          </w:p>
        </w:tc>
      </w:tr>
      <w:tr w:rsidR="00596386" w:rsidRPr="009C7289" w14:paraId="3F406921" w14:textId="77777777" w:rsidTr="002A6416">
        <w:tc>
          <w:tcPr>
            <w:tcW w:w="779" w:type="pct"/>
          </w:tcPr>
          <w:p w14:paraId="6D138804" w14:textId="77777777" w:rsidR="00596386" w:rsidRPr="009C7289" w:rsidRDefault="00596386" w:rsidP="00647923">
            <w:pPr>
              <w:spacing w:after="60" w:line="240" w:lineRule="atLeast"/>
              <w:jc w:val="center"/>
              <w:rPr>
                <w:rFonts w:cs="Tahoma"/>
                <w:szCs w:val="18"/>
              </w:rPr>
            </w:pPr>
            <w:r w:rsidRPr="009C7289">
              <w:rPr>
                <w:rFonts w:cs="Tahoma"/>
                <w:szCs w:val="18"/>
              </w:rPr>
              <w:t>C</w:t>
            </w:r>
          </w:p>
        </w:tc>
        <w:tc>
          <w:tcPr>
            <w:tcW w:w="1022" w:type="pct"/>
          </w:tcPr>
          <w:p w14:paraId="2155FC1D" w14:textId="77777777" w:rsidR="00596386" w:rsidRPr="009C7289" w:rsidRDefault="00596386" w:rsidP="00647923">
            <w:pPr>
              <w:spacing w:after="60" w:line="240" w:lineRule="atLeast"/>
              <w:jc w:val="center"/>
              <w:rPr>
                <w:rFonts w:cs="Tahoma"/>
                <w:szCs w:val="18"/>
              </w:rPr>
            </w:pPr>
            <w:r w:rsidRPr="009C7289">
              <w:rPr>
                <w:rFonts w:cs="Tahoma"/>
                <w:szCs w:val="18"/>
              </w:rPr>
              <w:t>Communication par le Web</w:t>
            </w:r>
          </w:p>
        </w:tc>
        <w:tc>
          <w:tcPr>
            <w:tcW w:w="1571" w:type="pct"/>
          </w:tcPr>
          <w:p w14:paraId="7AB5A558" w14:textId="77777777" w:rsidR="00596386" w:rsidRPr="009C7289" w:rsidRDefault="00596386" w:rsidP="00647923">
            <w:pPr>
              <w:rPr>
                <w:rFonts w:cs="Tahoma"/>
                <w:lang w:val="fr-FR"/>
              </w:rPr>
            </w:pPr>
            <w:r w:rsidRPr="009C7289">
              <w:rPr>
                <w:rFonts w:cs="Tahoma"/>
                <w:szCs w:val="18"/>
                <w:lang w:val="fr-FR"/>
              </w:rPr>
              <w:t>Impact minimum sur l’activité :</w:t>
            </w:r>
          </w:p>
          <w:p w14:paraId="259525BE" w14:textId="77777777" w:rsidR="00596386" w:rsidRPr="009C7289" w:rsidRDefault="00596386" w:rsidP="00647923">
            <w:pPr>
              <w:rPr>
                <w:rFonts w:cs="Tahoma"/>
                <w:lang w:val="fr-FR"/>
              </w:rPr>
            </w:pPr>
            <w:r w:rsidRPr="009C7289">
              <w:rPr>
                <w:rFonts w:cs="Tahoma"/>
                <w:szCs w:val="18"/>
                <w:lang w:val="fr-FR"/>
              </w:rPr>
              <w:t>L’activité se poursuit pour l’essentiel malgré des gênes minimes ou inexistantes pour les services</w:t>
            </w:r>
          </w:p>
          <w:p w14:paraId="65D5BEC4" w14:textId="77777777" w:rsidR="00596386" w:rsidRPr="009C7289" w:rsidRDefault="00596386" w:rsidP="00647923">
            <w:pPr>
              <w:spacing w:after="60" w:line="240" w:lineRule="atLeast"/>
              <w:rPr>
                <w:rFonts w:cs="Tahoma"/>
                <w:szCs w:val="18"/>
                <w:lang w:val="fr-FR"/>
              </w:rPr>
            </w:pPr>
            <w:r w:rsidRPr="009C7289">
              <w:rPr>
                <w:rFonts w:cs="Tahoma"/>
                <w:szCs w:val="18"/>
                <w:lang w:val="fr-FR"/>
              </w:rPr>
              <w:t>Nécessite une attention dans les deux (8) heures</w:t>
            </w:r>
          </w:p>
        </w:tc>
        <w:tc>
          <w:tcPr>
            <w:tcW w:w="1628" w:type="pct"/>
          </w:tcPr>
          <w:p w14:paraId="54044FC0" w14:textId="77777777" w:rsidR="00596386" w:rsidRPr="009C7289" w:rsidRDefault="00596386" w:rsidP="00647923">
            <w:pPr>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huit (8) heures maximum</w:t>
            </w:r>
          </w:p>
          <w:p w14:paraId="44745DD4" w14:textId="77777777" w:rsidR="00596386" w:rsidRPr="009C7289" w:rsidRDefault="00596386" w:rsidP="00647923">
            <w:pPr>
              <w:spacing w:line="240" w:lineRule="atLeast"/>
              <w:rPr>
                <w:rFonts w:cs="Tahoma"/>
                <w:szCs w:val="18"/>
                <w:lang w:val="fr-FR"/>
              </w:rPr>
            </w:pPr>
          </w:p>
        </w:tc>
      </w:tr>
    </w:tbl>
    <w:p w14:paraId="250DEC09" w14:textId="77777777" w:rsidR="00596386" w:rsidRPr="006030C8" w:rsidRDefault="00596386" w:rsidP="00596386">
      <w:pPr>
        <w:rPr>
          <w:lang w:val="fr-FR"/>
        </w:rPr>
      </w:pPr>
    </w:p>
    <w:p w14:paraId="2224CEF7" w14:textId="77777777" w:rsidR="00596386" w:rsidRPr="006030C8" w:rsidRDefault="00596386" w:rsidP="00596386">
      <w:pPr>
        <w:tabs>
          <w:tab w:val="left" w:pos="360"/>
        </w:tabs>
        <w:jc w:val="both"/>
        <w:rPr>
          <w:lang w:val="fr-FR"/>
        </w:rPr>
      </w:pPr>
      <w:r w:rsidRPr="006030C8">
        <w:rPr>
          <w:rFonts w:cs="Arial"/>
          <w:snapToGrid w:val="0"/>
          <w:color w:val="000000"/>
          <w:szCs w:val="18"/>
          <w:lang w:val="fr-FR"/>
        </w:rPr>
        <w:t>Les clients peuvent opter pour un service de support téléphonique, limité à 3 incidents par mois.</w:t>
      </w:r>
      <w:r w:rsidR="006030C8" w:rsidRPr="006030C8">
        <w:rPr>
          <w:rFonts w:cs="Arial"/>
          <w:snapToGrid w:val="0"/>
          <w:color w:val="000000"/>
          <w:szCs w:val="18"/>
          <w:lang w:val="fr-FR"/>
        </w:rPr>
        <w:t xml:space="preserve"> </w:t>
      </w:r>
      <w:r w:rsidRPr="006030C8">
        <w:rPr>
          <w:rFonts w:cs="Arial"/>
          <w:snapToGrid w:val="0"/>
          <w:color w:val="000000"/>
          <w:szCs w:val="18"/>
          <w:lang w:val="fr-FR"/>
        </w:rPr>
        <w:t>Par défaut, le support est assuré en ligne (par e-mail ou via le portail Windows Azure, par exemple).</w:t>
      </w:r>
      <w:r w:rsidR="006030C8" w:rsidRPr="006030C8">
        <w:rPr>
          <w:rFonts w:cs="Arial"/>
          <w:snapToGrid w:val="0"/>
          <w:color w:val="000000"/>
          <w:szCs w:val="18"/>
          <w:lang w:val="fr-FR"/>
        </w:rPr>
        <w:t xml:space="preserve"> </w:t>
      </w:r>
    </w:p>
    <w:p w14:paraId="7924AE52" w14:textId="77777777" w:rsidR="00596386" w:rsidRPr="006030C8" w:rsidRDefault="00596386" w:rsidP="00DD7F8E">
      <w:pPr>
        <w:rPr>
          <w:lang w:val="fr-FR"/>
        </w:rPr>
      </w:pPr>
    </w:p>
    <w:p w14:paraId="0F4082C4" w14:textId="77777777" w:rsidR="00DD7F8E" w:rsidRPr="006030C8" w:rsidRDefault="00DD7F8E" w:rsidP="00DD7F8E">
      <w:pPr>
        <w:rPr>
          <w:lang w:val="fr-FR"/>
        </w:rPr>
      </w:pPr>
      <w:r w:rsidRPr="006030C8">
        <w:rPr>
          <w:b/>
          <w:sz w:val="24"/>
          <w:szCs w:val="24"/>
          <w:lang w:val="fr-FR"/>
        </w:rPr>
        <w:t>Offres du Programme Enterprise Strategy de Microsoft</w:t>
      </w:r>
    </w:p>
    <w:p w14:paraId="38E56029" w14:textId="77777777" w:rsidR="00DD7F8E" w:rsidRPr="006030C8" w:rsidRDefault="00DD7F8E" w:rsidP="00DD7F8E">
      <w:pPr>
        <w:rPr>
          <w:lang w:val="fr-FR"/>
        </w:rPr>
      </w:pPr>
    </w:p>
    <w:p w14:paraId="52A6DF42" w14:textId="77777777" w:rsidR="00DD7F8E" w:rsidRPr="006030C8" w:rsidRDefault="00DD7F8E" w:rsidP="006D6BED">
      <w:pPr>
        <w:widowControl w:val="0"/>
        <w:tabs>
          <w:tab w:val="left" w:pos="720"/>
          <w:tab w:val="left" w:pos="1170"/>
        </w:tabs>
        <w:spacing w:after="60"/>
        <w:rPr>
          <w:lang w:val="fr-FR"/>
        </w:rPr>
      </w:pPr>
      <w:r w:rsidRPr="006030C8">
        <w:rPr>
          <w:rFonts w:cs="Arial"/>
          <w:b/>
          <w:bCs/>
          <w:szCs w:val="18"/>
          <w:lang w:val="fr-FR"/>
        </w:rPr>
        <w:t>Présentation du Programme Enterprise Strategy</w:t>
      </w:r>
    </w:p>
    <w:p w14:paraId="66CFC310" w14:textId="77777777" w:rsidR="00BA5266" w:rsidRPr="006030C8" w:rsidRDefault="00BA5266" w:rsidP="006D6BED">
      <w:pPr>
        <w:widowControl w:val="0"/>
        <w:tabs>
          <w:tab w:val="left" w:pos="720"/>
          <w:tab w:val="left" w:pos="1170"/>
        </w:tabs>
        <w:spacing w:after="60"/>
        <w:rPr>
          <w:lang w:val="fr-FR"/>
        </w:rPr>
      </w:pPr>
    </w:p>
    <w:p w14:paraId="4B7B1FB8" w14:textId="77777777" w:rsidR="00BA5266" w:rsidRPr="006030C8" w:rsidRDefault="00BA5266" w:rsidP="00BA5266">
      <w:pPr>
        <w:rPr>
          <w:lang w:val="fr-FR"/>
        </w:rPr>
      </w:pPr>
      <w:r w:rsidRPr="006030C8">
        <w:rPr>
          <w:rFonts w:cs="Tahoma"/>
          <w:szCs w:val="18"/>
          <w:lang w:val="fr-FR"/>
        </w:rPr>
        <w:t>Le Programme Enterprise Strategy disponible dans le cadre du Contrat Entreprise Microsoft propose aux clients un accompagnement personnalisé, assuré par les Architectes d’Entreprise et les Prestataires de Services Professionnels Microsoft, pour accélérer l’adoption technologique et planifier des changements mesurables, afin de tirer le meilleur parti des tech</w:t>
      </w:r>
      <w:r w:rsidR="00F85BB9">
        <w:rPr>
          <w:rFonts w:cs="Tahoma"/>
          <w:szCs w:val="18"/>
          <w:lang w:val="fr-FR"/>
        </w:rPr>
        <w:t>nologies et produits Microsoft.</w:t>
      </w:r>
    </w:p>
    <w:p w14:paraId="4D7CA6B1" w14:textId="77777777" w:rsidR="00BA5266" w:rsidRPr="006030C8" w:rsidRDefault="00BA5266" w:rsidP="00BA5266">
      <w:pPr>
        <w:spacing w:after="60"/>
        <w:rPr>
          <w:lang w:val="fr-FR"/>
        </w:rPr>
      </w:pPr>
      <w:r w:rsidRPr="006030C8">
        <w:rPr>
          <w:rFonts w:cs="Tahoma"/>
          <w:szCs w:val="18"/>
          <w:lang w:val="fr-FR"/>
        </w:rPr>
        <w:lastRenderedPageBreak/>
        <w:t>Le tableau suivant décrit les services inclus dans les offres du Programme Enterprise Strategy, disponibles chaque année pendant toute la durée du Contrat Entreprise du Client :</w:t>
      </w: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9C7289" w14:paraId="12D1C13F" w14:textId="77777777" w:rsidTr="00D629A3">
        <w:tc>
          <w:tcPr>
            <w:tcW w:w="2555" w:type="dxa"/>
            <w:shd w:val="clear" w:color="auto" w:fill="FABF8F"/>
            <w:vAlign w:val="center"/>
          </w:tcPr>
          <w:p w14:paraId="4213ADC4" w14:textId="77777777" w:rsidR="00BA5266" w:rsidRPr="009C7289" w:rsidRDefault="00BA5266" w:rsidP="00D629A3">
            <w:pPr>
              <w:jc w:val="center"/>
              <w:rPr>
                <w:rFonts w:cs="Tahoma"/>
                <w:color w:val="000000"/>
                <w:szCs w:val="18"/>
              </w:rPr>
            </w:pPr>
            <w:r w:rsidRPr="009C7289">
              <w:rPr>
                <w:rFonts w:cs="Tahoma"/>
                <w:b/>
                <w:bCs/>
                <w:color w:val="000000"/>
                <w:sz w:val="20"/>
                <w:szCs w:val="18"/>
              </w:rPr>
              <w:t>Objet</w:t>
            </w:r>
          </w:p>
        </w:tc>
        <w:tc>
          <w:tcPr>
            <w:tcW w:w="2268" w:type="dxa"/>
            <w:shd w:val="clear" w:color="auto" w:fill="FABF8F"/>
            <w:vAlign w:val="center"/>
          </w:tcPr>
          <w:p w14:paraId="07FE0D66" w14:textId="77777777" w:rsidR="00BA5266" w:rsidRPr="009C7289" w:rsidRDefault="00BA5266" w:rsidP="00D629A3">
            <w:pPr>
              <w:jc w:val="center"/>
              <w:rPr>
                <w:rFonts w:cs="Tahoma"/>
                <w:b/>
                <w:bCs/>
                <w:color w:val="000000"/>
                <w:sz w:val="20"/>
                <w:szCs w:val="20"/>
              </w:rPr>
            </w:pPr>
            <w:r w:rsidRPr="009C7289">
              <w:rPr>
                <w:rFonts w:cs="Tahoma"/>
                <w:b/>
                <w:bCs/>
                <w:color w:val="000000"/>
                <w:sz w:val="20"/>
                <w:szCs w:val="20"/>
              </w:rPr>
              <w:t>Enterprise Strategy Connect</w:t>
            </w:r>
          </w:p>
        </w:tc>
        <w:tc>
          <w:tcPr>
            <w:tcW w:w="2268" w:type="dxa"/>
            <w:shd w:val="clear" w:color="auto" w:fill="FABF8F"/>
            <w:vAlign w:val="center"/>
          </w:tcPr>
          <w:p w14:paraId="3854C9B0" w14:textId="77777777" w:rsidR="00BA5266" w:rsidRPr="009C7289" w:rsidRDefault="00BA5266" w:rsidP="00D629A3">
            <w:pPr>
              <w:jc w:val="center"/>
              <w:rPr>
                <w:rFonts w:cs="Tahoma"/>
                <w:color w:val="000000"/>
                <w:sz w:val="20"/>
                <w:szCs w:val="20"/>
              </w:rPr>
            </w:pPr>
            <w:r w:rsidRPr="009C7289">
              <w:rPr>
                <w:rFonts w:cs="Tahoma"/>
                <w:b/>
                <w:bCs/>
                <w:color w:val="000000"/>
                <w:sz w:val="20"/>
                <w:szCs w:val="20"/>
              </w:rPr>
              <w:t>Enterprise Strategy Foundation</w:t>
            </w:r>
          </w:p>
        </w:tc>
        <w:tc>
          <w:tcPr>
            <w:tcW w:w="2269" w:type="dxa"/>
            <w:shd w:val="clear" w:color="auto" w:fill="FABF8F"/>
            <w:vAlign w:val="center"/>
          </w:tcPr>
          <w:p w14:paraId="27CA314B" w14:textId="77777777" w:rsidR="00BA5266" w:rsidRPr="009C7289" w:rsidRDefault="00BA5266" w:rsidP="00D629A3">
            <w:pPr>
              <w:jc w:val="center"/>
              <w:rPr>
                <w:rFonts w:cs="Tahoma"/>
                <w:b/>
                <w:bCs/>
                <w:color w:val="000000"/>
                <w:sz w:val="20"/>
                <w:szCs w:val="18"/>
              </w:rPr>
            </w:pPr>
            <w:r w:rsidRPr="009C7289">
              <w:rPr>
                <w:rFonts w:cs="Tahoma"/>
                <w:b/>
                <w:bCs/>
                <w:color w:val="000000"/>
                <w:sz w:val="20"/>
                <w:szCs w:val="18"/>
              </w:rPr>
              <w:t>Portefeuille Enterprise Strategy</w:t>
            </w:r>
          </w:p>
        </w:tc>
      </w:tr>
      <w:tr w:rsidR="00BA5266" w:rsidRPr="009C7289" w14:paraId="0860BDE1" w14:textId="77777777" w:rsidTr="00D629A3">
        <w:trPr>
          <w:trHeight w:val="1088"/>
        </w:trPr>
        <w:tc>
          <w:tcPr>
            <w:tcW w:w="2555" w:type="dxa"/>
            <w:vAlign w:val="center"/>
          </w:tcPr>
          <w:p w14:paraId="13EF4DCE" w14:textId="77777777" w:rsidR="00BA5266" w:rsidRPr="009C7289" w:rsidRDefault="00BA5266" w:rsidP="00D629A3">
            <w:pPr>
              <w:rPr>
                <w:rFonts w:cs="Tahoma"/>
                <w:color w:val="000000"/>
                <w:szCs w:val="18"/>
                <w:lang w:val="fr-FR"/>
              </w:rPr>
            </w:pPr>
            <w:r w:rsidRPr="009C7289">
              <w:rPr>
                <w:rFonts w:cs="Tahoma"/>
                <w:color w:val="000000"/>
                <w:szCs w:val="18"/>
                <w:lang w:val="fr-FR"/>
              </w:rPr>
              <w:t>Architectes d’Entreprise et Prestataires de Services Professionnels</w:t>
            </w:r>
          </w:p>
        </w:tc>
        <w:tc>
          <w:tcPr>
            <w:tcW w:w="2268" w:type="dxa"/>
            <w:vAlign w:val="center"/>
          </w:tcPr>
          <w:p w14:paraId="5E8888FD" w14:textId="77777777" w:rsidR="00BA5266" w:rsidRPr="009C7289" w:rsidRDefault="00BA5266" w:rsidP="00D629A3">
            <w:pPr>
              <w:jc w:val="center"/>
              <w:rPr>
                <w:rFonts w:eastAsia="MS UI Gothic" w:cs="Tahoma"/>
                <w:color w:val="000000"/>
                <w:szCs w:val="18"/>
                <w:lang w:val="fr-FR"/>
              </w:rPr>
            </w:pPr>
            <w:r w:rsidRPr="009C7289">
              <w:rPr>
                <w:rFonts w:cs="Tahoma"/>
                <w:szCs w:val="18"/>
                <w:lang w:val="fr-FR"/>
              </w:rPr>
              <w:t xml:space="preserve">Jusqu’à 400 heures au total de prestations par un Architecte d’Entreprise et l’équipe de Prestataires de Services </w:t>
            </w:r>
            <w:r w:rsidRPr="009C7289">
              <w:rPr>
                <w:rFonts w:cs="Tahoma"/>
                <w:color w:val="000000"/>
                <w:szCs w:val="18"/>
                <w:lang w:val="fr-FR"/>
              </w:rPr>
              <w:t xml:space="preserve">Professionnels </w:t>
            </w:r>
            <w:r w:rsidRPr="009C7289">
              <w:rPr>
                <w:rFonts w:cs="Tahoma"/>
                <w:szCs w:val="18"/>
                <w:lang w:val="fr-FR"/>
              </w:rPr>
              <w:t>Microsoft</w:t>
            </w:r>
            <w:r w:rsidRPr="009C7289">
              <w:rPr>
                <w:rFonts w:eastAsia="MS UI Gothic" w:cs="Tahoma"/>
                <w:color w:val="000000"/>
                <w:szCs w:val="18"/>
                <w:lang w:val="fr-FR"/>
              </w:rPr>
              <w:t xml:space="preserve"> </w:t>
            </w:r>
          </w:p>
        </w:tc>
        <w:tc>
          <w:tcPr>
            <w:tcW w:w="2268" w:type="dxa"/>
            <w:vAlign w:val="center"/>
          </w:tcPr>
          <w:p w14:paraId="36FC31BF" w14:textId="77777777" w:rsidR="00BA5266" w:rsidRPr="009C7289" w:rsidRDefault="00BA5266" w:rsidP="00D629A3">
            <w:pPr>
              <w:jc w:val="center"/>
              <w:rPr>
                <w:rFonts w:cs="Tahoma"/>
                <w:color w:val="000000"/>
                <w:szCs w:val="18"/>
                <w:lang w:val="fr-FR"/>
              </w:rPr>
            </w:pPr>
            <w:r w:rsidRPr="009C7289">
              <w:rPr>
                <w:rFonts w:cs="Tahoma"/>
                <w:szCs w:val="18"/>
                <w:lang w:val="fr-FR"/>
              </w:rPr>
              <w:t xml:space="preserve">Jusqu’à 800 heures au total de prestations par un Architecte d’Entreprise et l’équipe de Prestataires de Services </w:t>
            </w:r>
            <w:r w:rsidRPr="009C7289">
              <w:rPr>
                <w:rFonts w:cs="Tahoma"/>
                <w:color w:val="000000"/>
                <w:szCs w:val="18"/>
                <w:lang w:val="fr-FR"/>
              </w:rPr>
              <w:t xml:space="preserve">Professionnels </w:t>
            </w:r>
            <w:r w:rsidRPr="009C7289">
              <w:rPr>
                <w:rFonts w:cs="Tahoma"/>
                <w:szCs w:val="18"/>
                <w:lang w:val="fr-FR"/>
              </w:rPr>
              <w:t>Microsoft</w:t>
            </w:r>
            <w:r w:rsidRPr="009C7289">
              <w:rPr>
                <w:rFonts w:eastAsia="MS UI Gothic" w:cs="Tahoma"/>
                <w:color w:val="000000"/>
                <w:szCs w:val="18"/>
                <w:lang w:val="fr-FR"/>
              </w:rPr>
              <w:t xml:space="preserve"> </w:t>
            </w:r>
          </w:p>
        </w:tc>
        <w:tc>
          <w:tcPr>
            <w:tcW w:w="2269" w:type="dxa"/>
            <w:vAlign w:val="center"/>
          </w:tcPr>
          <w:p w14:paraId="040D2C14" w14:textId="77777777" w:rsidR="00BA5266" w:rsidRPr="009C7289" w:rsidRDefault="00BA5266" w:rsidP="00D629A3">
            <w:pPr>
              <w:jc w:val="center"/>
              <w:rPr>
                <w:rFonts w:cs="Tahoma"/>
                <w:color w:val="000000"/>
                <w:szCs w:val="18"/>
                <w:lang w:val="fr-FR"/>
              </w:rPr>
            </w:pPr>
            <w:r w:rsidRPr="009C7289">
              <w:rPr>
                <w:rFonts w:cs="Tahoma"/>
                <w:szCs w:val="18"/>
                <w:lang w:val="fr-FR"/>
              </w:rPr>
              <w:t xml:space="preserve">Jusqu’à 1 600 heures au total de prestations par un Architecte d’Entreprise et l’équipe de Prestataires de Services </w:t>
            </w:r>
            <w:r w:rsidRPr="009C7289">
              <w:rPr>
                <w:rFonts w:cs="Tahoma"/>
                <w:color w:val="000000"/>
                <w:szCs w:val="18"/>
                <w:lang w:val="fr-FR"/>
              </w:rPr>
              <w:t xml:space="preserve">Professionnels </w:t>
            </w:r>
            <w:r w:rsidRPr="009C7289">
              <w:rPr>
                <w:rFonts w:cs="Tahoma"/>
                <w:szCs w:val="18"/>
                <w:lang w:val="fr-FR"/>
              </w:rPr>
              <w:t>Microsoft</w:t>
            </w:r>
            <w:r w:rsidRPr="009C7289">
              <w:rPr>
                <w:rFonts w:eastAsia="MS UI Gothic" w:cs="Tahoma"/>
                <w:color w:val="000000"/>
                <w:szCs w:val="18"/>
                <w:lang w:val="fr-FR"/>
              </w:rPr>
              <w:t xml:space="preserve"> </w:t>
            </w:r>
          </w:p>
        </w:tc>
      </w:tr>
      <w:tr w:rsidR="00BA5266" w:rsidRPr="009C7289" w14:paraId="4678864D" w14:textId="77777777" w:rsidTr="00D629A3">
        <w:tc>
          <w:tcPr>
            <w:tcW w:w="2555" w:type="dxa"/>
            <w:vAlign w:val="center"/>
          </w:tcPr>
          <w:p w14:paraId="02612693" w14:textId="77777777" w:rsidR="00BA5266" w:rsidRPr="009C7289" w:rsidRDefault="00BA5266" w:rsidP="00D629A3">
            <w:pPr>
              <w:rPr>
                <w:rFonts w:cs="Tahoma"/>
                <w:color w:val="000000"/>
                <w:szCs w:val="18"/>
                <w:lang w:val="fr-FR"/>
              </w:rPr>
            </w:pPr>
            <w:r w:rsidRPr="009C7289">
              <w:rPr>
                <w:rFonts w:cs="Tahoma"/>
                <w:color w:val="000000"/>
                <w:szCs w:val="18"/>
                <w:lang w:val="fr-FR"/>
              </w:rPr>
              <w:t>Plan de Prestation de Services (SDP)</w:t>
            </w:r>
          </w:p>
        </w:tc>
        <w:tc>
          <w:tcPr>
            <w:tcW w:w="2268" w:type="dxa"/>
            <w:vAlign w:val="center"/>
          </w:tcPr>
          <w:p w14:paraId="641193F7" w14:textId="77777777" w:rsidR="00BA5266" w:rsidRPr="009C7289" w:rsidDel="00F328FC" w:rsidRDefault="00BA5266" w:rsidP="00D629A3">
            <w:pPr>
              <w:jc w:val="center"/>
              <w:rPr>
                <w:rFonts w:eastAsia="MS UI Gothic" w:cs="Tahoma"/>
                <w:color w:val="000000"/>
                <w:szCs w:val="18"/>
              </w:rPr>
            </w:pPr>
            <w:r w:rsidRPr="009C7289">
              <w:rPr>
                <w:rFonts w:ascii="MS UI Gothic" w:eastAsia="MS UI Gothic" w:hAnsi="MS UI Gothic" w:cs="MS UI Gothic" w:hint="eastAsia"/>
                <w:color w:val="000000"/>
                <w:szCs w:val="18"/>
              </w:rPr>
              <w:t>✓</w:t>
            </w:r>
          </w:p>
        </w:tc>
        <w:tc>
          <w:tcPr>
            <w:tcW w:w="2268" w:type="dxa"/>
            <w:vAlign w:val="center"/>
          </w:tcPr>
          <w:p w14:paraId="11665E47" w14:textId="77777777" w:rsidR="00BA5266" w:rsidRPr="009C7289" w:rsidDel="00F328FC" w:rsidRDefault="00BA5266" w:rsidP="00D629A3">
            <w:pPr>
              <w:jc w:val="center"/>
              <w:rPr>
                <w:rFonts w:eastAsia="MS UI Gothic" w:cs="Tahoma"/>
                <w:color w:val="000000"/>
                <w:szCs w:val="18"/>
              </w:rPr>
            </w:pPr>
            <w:r w:rsidRPr="009C7289">
              <w:rPr>
                <w:rFonts w:ascii="MS UI Gothic" w:eastAsia="MS UI Gothic" w:hAnsi="MS UI Gothic" w:cs="MS UI Gothic" w:hint="eastAsia"/>
                <w:color w:val="000000"/>
                <w:szCs w:val="18"/>
              </w:rPr>
              <w:t>✓</w:t>
            </w:r>
          </w:p>
        </w:tc>
        <w:tc>
          <w:tcPr>
            <w:tcW w:w="2269" w:type="dxa"/>
            <w:vAlign w:val="center"/>
          </w:tcPr>
          <w:p w14:paraId="1F3B715C" w14:textId="77777777" w:rsidR="00BA5266" w:rsidRPr="009C7289" w:rsidDel="00F328FC" w:rsidRDefault="00BA5266" w:rsidP="00D629A3">
            <w:pPr>
              <w:jc w:val="center"/>
              <w:rPr>
                <w:rFonts w:eastAsia="MS UI Gothic" w:cs="Tahoma"/>
                <w:color w:val="000000"/>
                <w:szCs w:val="18"/>
              </w:rPr>
            </w:pPr>
            <w:r w:rsidRPr="009C7289">
              <w:rPr>
                <w:rFonts w:ascii="MS UI Gothic" w:eastAsia="MS UI Gothic" w:hAnsi="MS UI Gothic" w:cs="MS UI Gothic" w:hint="eastAsia"/>
                <w:szCs w:val="18"/>
              </w:rPr>
              <w:t>✓</w:t>
            </w:r>
          </w:p>
        </w:tc>
      </w:tr>
      <w:tr w:rsidR="00BA5266" w:rsidRPr="009C7289" w14:paraId="2D5FFB6D" w14:textId="77777777" w:rsidTr="00D629A3">
        <w:tc>
          <w:tcPr>
            <w:tcW w:w="2555" w:type="dxa"/>
            <w:vAlign w:val="center"/>
          </w:tcPr>
          <w:p w14:paraId="18C51470" w14:textId="77777777" w:rsidR="00BA5266" w:rsidRPr="009C7289" w:rsidRDefault="00BA5266" w:rsidP="00D629A3">
            <w:pPr>
              <w:rPr>
                <w:rFonts w:cs="Tahoma"/>
                <w:color w:val="000000"/>
                <w:szCs w:val="18"/>
              </w:rPr>
            </w:pPr>
            <w:r w:rsidRPr="009C7289">
              <w:rPr>
                <w:rFonts w:cs="Tahoma"/>
                <w:color w:val="000000"/>
                <w:szCs w:val="18"/>
              </w:rPr>
              <w:t>Réseau Enterprise Strategy</w:t>
            </w:r>
          </w:p>
        </w:tc>
        <w:tc>
          <w:tcPr>
            <w:tcW w:w="2268" w:type="dxa"/>
            <w:vAlign w:val="center"/>
          </w:tcPr>
          <w:p w14:paraId="5BADC5B5" w14:textId="77777777" w:rsidR="00BA5266" w:rsidRPr="009C7289" w:rsidRDefault="00BA5266" w:rsidP="00D629A3">
            <w:pPr>
              <w:jc w:val="center"/>
              <w:rPr>
                <w:rFonts w:eastAsia="MS UI Gothic" w:cs="Tahoma"/>
                <w:color w:val="000000"/>
                <w:szCs w:val="18"/>
              </w:rPr>
            </w:pPr>
            <w:r w:rsidRPr="009C7289">
              <w:rPr>
                <w:rFonts w:ascii="MS UI Gothic" w:eastAsia="MS UI Gothic" w:hAnsi="MS UI Gothic" w:cs="MS UI Gothic" w:hint="eastAsia"/>
                <w:color w:val="000000"/>
                <w:szCs w:val="18"/>
              </w:rPr>
              <w:t>✓</w:t>
            </w:r>
          </w:p>
        </w:tc>
        <w:tc>
          <w:tcPr>
            <w:tcW w:w="2268" w:type="dxa"/>
            <w:vAlign w:val="center"/>
          </w:tcPr>
          <w:p w14:paraId="3486935C" w14:textId="77777777" w:rsidR="00BA5266" w:rsidRPr="009C7289" w:rsidRDefault="00BA5266" w:rsidP="00D629A3">
            <w:pPr>
              <w:jc w:val="center"/>
              <w:rPr>
                <w:rFonts w:eastAsia="MS UI Gothic" w:cs="Tahoma"/>
                <w:color w:val="000000"/>
                <w:szCs w:val="18"/>
              </w:rPr>
            </w:pPr>
            <w:r w:rsidRPr="009C7289">
              <w:rPr>
                <w:rFonts w:ascii="MS UI Gothic" w:eastAsia="MS UI Gothic" w:hAnsi="MS UI Gothic" w:cs="MS UI Gothic" w:hint="eastAsia"/>
                <w:color w:val="000000"/>
                <w:szCs w:val="18"/>
              </w:rPr>
              <w:t>✓</w:t>
            </w:r>
          </w:p>
        </w:tc>
        <w:tc>
          <w:tcPr>
            <w:tcW w:w="2269" w:type="dxa"/>
            <w:vAlign w:val="center"/>
          </w:tcPr>
          <w:p w14:paraId="29D00BC3" w14:textId="77777777" w:rsidR="00BA5266" w:rsidRPr="009C7289" w:rsidRDefault="00BA5266" w:rsidP="00D629A3">
            <w:pPr>
              <w:jc w:val="center"/>
              <w:rPr>
                <w:rFonts w:eastAsia="MS UI Gothic" w:cs="Tahoma"/>
                <w:szCs w:val="18"/>
              </w:rPr>
            </w:pPr>
            <w:r w:rsidRPr="009C7289">
              <w:rPr>
                <w:rFonts w:ascii="MS UI Gothic" w:eastAsia="MS UI Gothic" w:hAnsi="MS UI Gothic" w:cs="MS UI Gothic" w:hint="eastAsia"/>
                <w:szCs w:val="18"/>
              </w:rPr>
              <w:t>✓</w:t>
            </w:r>
          </w:p>
        </w:tc>
      </w:tr>
      <w:tr w:rsidR="00BA5266" w:rsidRPr="009C7289" w14:paraId="1FE87BE1" w14:textId="77777777" w:rsidTr="00D629A3">
        <w:tc>
          <w:tcPr>
            <w:tcW w:w="2555" w:type="dxa"/>
            <w:vAlign w:val="center"/>
          </w:tcPr>
          <w:p w14:paraId="563D584B" w14:textId="77777777" w:rsidR="00BA5266" w:rsidRPr="009C7289" w:rsidRDefault="00BA5266" w:rsidP="00D629A3">
            <w:pPr>
              <w:rPr>
                <w:rFonts w:cs="Tahoma"/>
                <w:color w:val="000000"/>
                <w:szCs w:val="18"/>
              </w:rPr>
            </w:pPr>
            <w:r w:rsidRPr="009C7289">
              <w:rPr>
                <w:rFonts w:cs="Tahoma"/>
                <w:color w:val="000000"/>
                <w:szCs w:val="18"/>
              </w:rPr>
              <w:t>Bibliothèque Enterprise Strategy</w:t>
            </w:r>
          </w:p>
        </w:tc>
        <w:tc>
          <w:tcPr>
            <w:tcW w:w="2268" w:type="dxa"/>
            <w:vAlign w:val="center"/>
          </w:tcPr>
          <w:p w14:paraId="0A710AF8" w14:textId="77777777" w:rsidR="00BA5266" w:rsidRPr="009C7289" w:rsidRDefault="00BA5266" w:rsidP="00D629A3">
            <w:pPr>
              <w:jc w:val="center"/>
              <w:rPr>
                <w:rFonts w:eastAsia="MS UI Gothic" w:cs="Tahoma"/>
                <w:color w:val="000000"/>
                <w:szCs w:val="18"/>
              </w:rPr>
            </w:pPr>
            <w:r w:rsidRPr="009C7289">
              <w:rPr>
                <w:rFonts w:ascii="MS UI Gothic" w:eastAsia="MS UI Gothic" w:hAnsi="MS UI Gothic" w:cs="MS UI Gothic" w:hint="eastAsia"/>
                <w:color w:val="000000"/>
                <w:szCs w:val="18"/>
              </w:rPr>
              <w:t>✓</w:t>
            </w:r>
          </w:p>
        </w:tc>
        <w:tc>
          <w:tcPr>
            <w:tcW w:w="2268" w:type="dxa"/>
            <w:vAlign w:val="center"/>
          </w:tcPr>
          <w:p w14:paraId="2DBE77C7" w14:textId="77777777" w:rsidR="00BA5266" w:rsidRPr="009C7289" w:rsidRDefault="00BA5266" w:rsidP="00D629A3">
            <w:pPr>
              <w:jc w:val="center"/>
              <w:rPr>
                <w:rFonts w:eastAsia="MS UI Gothic" w:cs="Tahoma"/>
                <w:color w:val="000000"/>
                <w:szCs w:val="18"/>
              </w:rPr>
            </w:pPr>
            <w:r w:rsidRPr="009C7289">
              <w:rPr>
                <w:rFonts w:ascii="MS UI Gothic" w:eastAsia="MS UI Gothic" w:hAnsi="MS UI Gothic" w:cs="MS UI Gothic" w:hint="eastAsia"/>
                <w:color w:val="000000"/>
                <w:szCs w:val="18"/>
              </w:rPr>
              <w:t>✓</w:t>
            </w:r>
          </w:p>
        </w:tc>
        <w:tc>
          <w:tcPr>
            <w:tcW w:w="2269" w:type="dxa"/>
            <w:vAlign w:val="center"/>
          </w:tcPr>
          <w:p w14:paraId="7F05E328" w14:textId="77777777" w:rsidR="00BA5266" w:rsidRPr="009C7289" w:rsidRDefault="00BA5266" w:rsidP="00D629A3">
            <w:pPr>
              <w:jc w:val="center"/>
              <w:rPr>
                <w:rFonts w:eastAsia="MS UI Gothic" w:cs="Tahoma"/>
                <w:szCs w:val="18"/>
              </w:rPr>
            </w:pPr>
            <w:r w:rsidRPr="009C7289">
              <w:rPr>
                <w:rFonts w:ascii="MS UI Gothic" w:eastAsia="MS UI Gothic" w:hAnsi="MS UI Gothic" w:cs="MS UI Gothic" w:hint="eastAsia"/>
                <w:color w:val="000000"/>
                <w:szCs w:val="18"/>
              </w:rPr>
              <w:t>✓</w:t>
            </w:r>
          </w:p>
        </w:tc>
      </w:tr>
      <w:tr w:rsidR="00BA5266" w:rsidRPr="009C7289" w14:paraId="173149C0" w14:textId="77777777" w:rsidTr="00D629A3">
        <w:tc>
          <w:tcPr>
            <w:tcW w:w="2555" w:type="dxa"/>
            <w:vAlign w:val="center"/>
          </w:tcPr>
          <w:p w14:paraId="34E53471" w14:textId="77777777" w:rsidR="00BA5266" w:rsidRPr="009C7289" w:rsidRDefault="00BA5266" w:rsidP="00D629A3">
            <w:pPr>
              <w:rPr>
                <w:rFonts w:cs="Tahoma"/>
                <w:color w:val="000000"/>
                <w:szCs w:val="18"/>
              </w:rPr>
            </w:pPr>
            <w:r w:rsidRPr="009C7289">
              <w:rPr>
                <w:rFonts w:cs="Tahoma"/>
                <w:color w:val="000000"/>
                <w:szCs w:val="18"/>
              </w:rPr>
              <w:t xml:space="preserve">Complément </w:t>
            </w:r>
            <w:r w:rsidRPr="009C7289">
              <w:rPr>
                <w:rFonts w:cs="Tahoma"/>
                <w:color w:val="000000"/>
                <w:szCs w:val="18"/>
              </w:rPr>
              <w:br/>
              <w:t>Enterprise Strategy</w:t>
            </w:r>
          </w:p>
        </w:tc>
        <w:tc>
          <w:tcPr>
            <w:tcW w:w="2268" w:type="dxa"/>
            <w:vAlign w:val="center"/>
          </w:tcPr>
          <w:p w14:paraId="58199463" w14:textId="77777777" w:rsidR="00BA5266" w:rsidRPr="009C7289" w:rsidRDefault="00BA5266" w:rsidP="00D629A3">
            <w:pPr>
              <w:jc w:val="center"/>
              <w:rPr>
                <w:rFonts w:eastAsia="MS UI Gothic" w:cs="Tahoma"/>
                <w:color w:val="000000"/>
                <w:szCs w:val="18"/>
              </w:rPr>
            </w:pPr>
            <w:r w:rsidRPr="009C7289">
              <w:rPr>
                <w:rFonts w:cs="Tahoma"/>
                <w:color w:val="000000"/>
                <w:szCs w:val="18"/>
              </w:rPr>
              <w:t>200 heures</w:t>
            </w:r>
          </w:p>
        </w:tc>
        <w:tc>
          <w:tcPr>
            <w:tcW w:w="2268" w:type="dxa"/>
            <w:vAlign w:val="center"/>
          </w:tcPr>
          <w:p w14:paraId="685E82CA" w14:textId="77777777" w:rsidR="00BA5266" w:rsidRPr="009C7289" w:rsidRDefault="00BA5266" w:rsidP="00D629A3">
            <w:pPr>
              <w:jc w:val="center"/>
              <w:rPr>
                <w:rFonts w:eastAsia="MS UI Gothic" w:cs="Tahoma"/>
                <w:color w:val="000000"/>
                <w:szCs w:val="18"/>
              </w:rPr>
            </w:pPr>
            <w:r w:rsidRPr="009C7289">
              <w:rPr>
                <w:rFonts w:cs="Tahoma"/>
                <w:color w:val="000000"/>
                <w:szCs w:val="18"/>
              </w:rPr>
              <w:t>200 heures</w:t>
            </w:r>
          </w:p>
        </w:tc>
        <w:tc>
          <w:tcPr>
            <w:tcW w:w="2269" w:type="dxa"/>
            <w:vAlign w:val="center"/>
          </w:tcPr>
          <w:p w14:paraId="0CCC5DA5" w14:textId="77777777" w:rsidR="00BA5266" w:rsidRPr="009C7289" w:rsidRDefault="00BA5266" w:rsidP="00D629A3">
            <w:pPr>
              <w:jc w:val="center"/>
              <w:rPr>
                <w:rFonts w:eastAsia="MS UI Gothic" w:cs="Tahoma"/>
                <w:szCs w:val="18"/>
              </w:rPr>
            </w:pPr>
            <w:r w:rsidRPr="009C7289">
              <w:rPr>
                <w:rFonts w:cs="Tahoma"/>
                <w:color w:val="000000"/>
                <w:szCs w:val="18"/>
              </w:rPr>
              <w:t>200 heures</w:t>
            </w:r>
          </w:p>
        </w:tc>
      </w:tr>
    </w:tbl>
    <w:p w14:paraId="58E7172D" w14:textId="77777777" w:rsidR="00BA5266" w:rsidRPr="004F549F" w:rsidRDefault="00BA5266" w:rsidP="00BA5266"/>
    <w:p w14:paraId="3470FDAD" w14:textId="77777777" w:rsidR="00BA5266" w:rsidRPr="004F549F" w:rsidRDefault="00BA5266" w:rsidP="00BA5266"/>
    <w:p w14:paraId="6DC0B800" w14:textId="77777777" w:rsidR="00BA5266" w:rsidRPr="004F549F" w:rsidRDefault="00BA5266" w:rsidP="00BA5266">
      <w:pPr>
        <w:spacing w:after="60"/>
      </w:pPr>
      <w:r>
        <w:rPr>
          <w:rFonts w:cs="Tahoma"/>
          <w:b/>
        </w:rPr>
        <w:t xml:space="preserve">Missions de l’Architecte d’Entreprise : </w:t>
      </w:r>
    </w:p>
    <w:p w14:paraId="155FD642" w14:textId="77777777" w:rsidR="00BA5266" w:rsidRPr="006030C8" w:rsidRDefault="00BA5266" w:rsidP="00BA5266">
      <w:pPr>
        <w:numPr>
          <w:ilvl w:val="0"/>
          <w:numId w:val="75"/>
        </w:numPr>
        <w:spacing w:after="60"/>
        <w:ind w:left="630"/>
        <w:contextualSpacing/>
        <w:rPr>
          <w:lang w:val="fr-FR"/>
        </w:rPr>
      </w:pPr>
      <w:r w:rsidRPr="006030C8">
        <w:rPr>
          <w:rFonts w:eastAsia="Times New Roman" w:cs="Tahoma"/>
          <w:szCs w:val="20"/>
          <w:lang w:val="fr-FR"/>
        </w:rPr>
        <w:t xml:space="preserve">Travailler avec le client à la création d’un </w:t>
      </w:r>
      <w:r w:rsidRPr="006030C8">
        <w:rPr>
          <w:rFonts w:cs="Tahoma"/>
          <w:lang w:val="fr-FR"/>
        </w:rPr>
        <w:t>Plan de Prestation de Services qui définira les principales étapes de la prestation et les objectifs à atteindre, ainsi que les processus, données et règles de suivi des progrès réalisés</w:t>
      </w:r>
      <w:r w:rsidR="00F85BB9">
        <w:rPr>
          <w:rFonts w:cs="Tahoma"/>
          <w:lang w:val="fr-FR"/>
        </w:rPr>
        <w:t xml:space="preserve"> au regard des objectifs fixés.</w:t>
      </w:r>
    </w:p>
    <w:p w14:paraId="18AB5801" w14:textId="77777777" w:rsidR="00BA5266" w:rsidRPr="006030C8" w:rsidRDefault="00BA5266" w:rsidP="00BA5266">
      <w:pPr>
        <w:numPr>
          <w:ilvl w:val="0"/>
          <w:numId w:val="75"/>
        </w:numPr>
        <w:spacing w:after="60"/>
        <w:ind w:left="630"/>
        <w:contextualSpacing/>
        <w:rPr>
          <w:lang w:val="fr-FR"/>
        </w:rPr>
      </w:pPr>
      <w:r w:rsidRPr="006030C8">
        <w:rPr>
          <w:rFonts w:cs="Tahoma"/>
          <w:lang w:val="fr-FR"/>
        </w:rPr>
        <w:t>Faire chaque mois le point sur la progression du client au regard du plan défini.</w:t>
      </w:r>
    </w:p>
    <w:p w14:paraId="005BD06B" w14:textId="77777777" w:rsidR="00BA5266" w:rsidRPr="006030C8" w:rsidRDefault="00BA5266" w:rsidP="00BA5266">
      <w:pPr>
        <w:numPr>
          <w:ilvl w:val="0"/>
          <w:numId w:val="75"/>
        </w:numPr>
        <w:spacing w:after="60"/>
        <w:ind w:left="630"/>
        <w:contextualSpacing/>
        <w:rPr>
          <w:lang w:val="fr-FR"/>
        </w:rPr>
      </w:pPr>
      <w:r w:rsidRPr="006030C8">
        <w:rPr>
          <w:rFonts w:cs="Tahoma"/>
          <w:lang w:val="fr-FR"/>
        </w:rPr>
        <w:t>Gérer le personnel de Microsoft (Réseau Enterprise Strategy et Prestataires de Services Professionnels) affecté au projet.</w:t>
      </w:r>
    </w:p>
    <w:p w14:paraId="5D57593C" w14:textId="77777777" w:rsidR="00BA5266" w:rsidRPr="006030C8" w:rsidRDefault="00BA5266" w:rsidP="00BA5266">
      <w:pPr>
        <w:spacing w:after="60"/>
        <w:rPr>
          <w:lang w:val="fr-FR"/>
        </w:rPr>
      </w:pPr>
    </w:p>
    <w:p w14:paraId="7B072DC2" w14:textId="77777777" w:rsidR="00BA5266" w:rsidRPr="006030C8" w:rsidRDefault="00BA5266" w:rsidP="00056394">
      <w:pPr>
        <w:spacing w:after="120"/>
        <w:rPr>
          <w:lang w:val="fr-FR"/>
        </w:rPr>
      </w:pPr>
      <w:r w:rsidRPr="006030C8">
        <w:rPr>
          <w:rFonts w:cs="Tahoma"/>
          <w:b/>
          <w:szCs w:val="18"/>
          <w:lang w:val="fr-FR"/>
        </w:rPr>
        <w:t>L’équipe de Prestataires de Services Professionnels :</w:t>
      </w:r>
      <w:r w:rsidRPr="006030C8">
        <w:rPr>
          <w:rFonts w:cs="Tahoma"/>
          <w:szCs w:val="18"/>
          <w:lang w:val="fr-FR"/>
        </w:rPr>
        <w:t xml:space="preserve"> </w:t>
      </w:r>
    </w:p>
    <w:p w14:paraId="5D736755" w14:textId="77777777" w:rsidR="00BA5266" w:rsidRPr="006030C8" w:rsidRDefault="00BA5266" w:rsidP="00BA5266">
      <w:pPr>
        <w:numPr>
          <w:ilvl w:val="0"/>
          <w:numId w:val="75"/>
        </w:numPr>
        <w:spacing w:after="60"/>
        <w:ind w:left="630"/>
        <w:contextualSpacing/>
        <w:rPr>
          <w:lang w:val="fr-FR"/>
        </w:rPr>
      </w:pPr>
      <w:r w:rsidRPr="006030C8">
        <w:rPr>
          <w:rFonts w:eastAsia="Times New Roman" w:cs="Tahoma"/>
          <w:szCs w:val="20"/>
          <w:lang w:val="fr-FR"/>
        </w:rPr>
        <w:t xml:space="preserve">Se compose de membres de la division Services </w:t>
      </w:r>
      <w:r w:rsidRPr="006030C8">
        <w:rPr>
          <w:lang w:val="fr-FR"/>
        </w:rPr>
        <w:t>et des Centres d’Excellence (CoE) dédiés aux services de Microsoft</w:t>
      </w:r>
      <w:r w:rsidRPr="006030C8">
        <w:rPr>
          <w:rFonts w:eastAsia="Times New Roman" w:cs="Tahoma"/>
          <w:szCs w:val="20"/>
          <w:lang w:val="fr-FR"/>
        </w:rPr>
        <w:t> ;</w:t>
      </w:r>
    </w:p>
    <w:p w14:paraId="2F500B76" w14:textId="77777777" w:rsidR="00BA5266" w:rsidRPr="006030C8" w:rsidRDefault="00BA5266" w:rsidP="00BA5266">
      <w:pPr>
        <w:numPr>
          <w:ilvl w:val="0"/>
          <w:numId w:val="75"/>
        </w:numPr>
        <w:spacing w:after="60"/>
        <w:ind w:left="630"/>
        <w:contextualSpacing/>
        <w:rPr>
          <w:lang w:val="fr-FR"/>
        </w:rPr>
      </w:pPr>
      <w:r w:rsidRPr="006030C8">
        <w:rPr>
          <w:rFonts w:eastAsia="Times New Roman" w:cs="Tahoma"/>
          <w:szCs w:val="20"/>
          <w:lang w:val="fr-FR"/>
        </w:rPr>
        <w:t>Offre aux Architectes d’Entreprise l’expertise dont ils ont besoin ;</w:t>
      </w:r>
    </w:p>
    <w:p w14:paraId="2CD470B4" w14:textId="77777777" w:rsidR="00BA5266" w:rsidRPr="006030C8" w:rsidRDefault="00BA5266" w:rsidP="00BA5266">
      <w:pPr>
        <w:numPr>
          <w:ilvl w:val="0"/>
          <w:numId w:val="75"/>
        </w:numPr>
        <w:spacing w:after="60"/>
        <w:ind w:left="630"/>
        <w:contextualSpacing/>
        <w:rPr>
          <w:lang w:val="fr-FR"/>
        </w:rPr>
      </w:pPr>
      <w:r w:rsidRPr="006030C8">
        <w:rPr>
          <w:rFonts w:eastAsia="Times New Roman" w:cs="Tahoma"/>
          <w:szCs w:val="20"/>
          <w:lang w:val="fr-FR"/>
        </w:rPr>
        <w:t>Fournit aux clients les meilleurs conseils pratiques et recommandations sur les technologies et architectures de référence de Microsoft.</w:t>
      </w:r>
    </w:p>
    <w:p w14:paraId="6CF48420" w14:textId="77777777" w:rsidR="00BA5266" w:rsidRPr="006030C8" w:rsidRDefault="00BA5266" w:rsidP="00BA5266">
      <w:pPr>
        <w:spacing w:after="60"/>
        <w:ind w:left="630"/>
        <w:contextualSpacing/>
        <w:rPr>
          <w:lang w:val="fr-FR"/>
        </w:rPr>
      </w:pPr>
    </w:p>
    <w:p w14:paraId="7B7DBE8D" w14:textId="77777777" w:rsidR="00BA5266" w:rsidRPr="006030C8" w:rsidRDefault="00BA5266" w:rsidP="00BA5266">
      <w:pPr>
        <w:rPr>
          <w:lang w:val="fr-FR"/>
        </w:rPr>
      </w:pPr>
      <w:r w:rsidRPr="006030C8">
        <w:rPr>
          <w:rFonts w:cs="Tahoma"/>
          <w:b/>
          <w:bCs/>
          <w:color w:val="000000"/>
          <w:szCs w:val="18"/>
          <w:lang w:val="fr-FR"/>
        </w:rPr>
        <w:t xml:space="preserve">Plan de Prestation de Services (SDP) : </w:t>
      </w:r>
      <w:r w:rsidRPr="006030C8">
        <w:rPr>
          <w:rFonts w:cs="Tahoma"/>
          <w:bCs/>
          <w:color w:val="000000"/>
          <w:szCs w:val="18"/>
          <w:lang w:val="fr-FR"/>
        </w:rPr>
        <w:t>Il s’agit d’un plan écrit, régulièrement mis à jour par l’Architecte d’Entreprise,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du projet.</w:t>
      </w:r>
      <w:r w:rsidR="006030C8" w:rsidRPr="006030C8">
        <w:rPr>
          <w:rFonts w:cs="Tahoma"/>
          <w:bCs/>
          <w:color w:val="000000"/>
          <w:szCs w:val="18"/>
          <w:lang w:val="fr-FR"/>
        </w:rPr>
        <w:t xml:space="preserve"> </w:t>
      </w:r>
      <w:r w:rsidRPr="006030C8">
        <w:rPr>
          <w:rFonts w:cs="Tahoma"/>
          <w:bCs/>
          <w:color w:val="000000"/>
          <w:szCs w:val="18"/>
          <w:lang w:val="fr-FR"/>
        </w:rPr>
        <w:br/>
      </w:r>
      <w:r w:rsidRPr="006030C8">
        <w:rPr>
          <w:rFonts w:cs="Tahoma"/>
          <w:bCs/>
          <w:color w:val="000000"/>
          <w:szCs w:val="18"/>
          <w:lang w:val="fr-FR"/>
        </w:rPr>
        <w:br/>
        <w:t>Le SDP inclut également des recommandations sur les ajustements à entreprendre par l’Architecte d’Entreprise ou d’autres intervenants pour atteindre les objectifs fixés.</w:t>
      </w:r>
      <w:r w:rsidR="006030C8" w:rsidRPr="006030C8">
        <w:rPr>
          <w:rFonts w:cs="Tahoma"/>
          <w:bCs/>
          <w:color w:val="000000"/>
          <w:szCs w:val="18"/>
          <w:lang w:val="fr-FR"/>
        </w:rPr>
        <w:t xml:space="preserve"> </w:t>
      </w:r>
      <w:r w:rsidRPr="006030C8">
        <w:rPr>
          <w:rFonts w:cs="Tahoma"/>
          <w:bCs/>
          <w:color w:val="000000"/>
          <w:szCs w:val="18"/>
          <w:lang w:val="fr-FR"/>
        </w:rPr>
        <w:t>Les délais, dates et calendriers de livraison stipulés dans le SDP sont uniquement fournis à titre indicatif et peuvent varier selon le projet.</w:t>
      </w:r>
    </w:p>
    <w:p w14:paraId="22041C0A" w14:textId="77777777" w:rsidR="00BA5266" w:rsidRPr="006030C8" w:rsidRDefault="00BA5266" w:rsidP="00BA5266">
      <w:pPr>
        <w:rPr>
          <w:lang w:val="fr-FR"/>
        </w:rPr>
      </w:pPr>
    </w:p>
    <w:p w14:paraId="12B46601" w14:textId="77777777" w:rsidR="00BA5266" w:rsidRPr="006030C8" w:rsidRDefault="00BA5266" w:rsidP="00BA5266">
      <w:pPr>
        <w:rPr>
          <w:lang w:val="fr-FR"/>
        </w:rPr>
      </w:pPr>
      <w:r w:rsidRPr="006030C8">
        <w:rPr>
          <w:rFonts w:eastAsia="Arial" w:cs="Tahoma"/>
          <w:b/>
          <w:sz w:val="22"/>
          <w:szCs w:val="18"/>
          <w:lang w:val="fr-FR"/>
        </w:rPr>
        <w:t>Avantages du Programme</w:t>
      </w:r>
    </w:p>
    <w:p w14:paraId="2DB9FAF2" w14:textId="77777777" w:rsidR="00BA5266" w:rsidRPr="006030C8" w:rsidRDefault="00BA5266" w:rsidP="00BA5266">
      <w:pPr>
        <w:rPr>
          <w:lang w:val="fr-FR"/>
        </w:rPr>
      </w:pPr>
    </w:p>
    <w:p w14:paraId="52DCF3CC" w14:textId="77777777" w:rsidR="00BA5266" w:rsidRPr="000E333F" w:rsidRDefault="00BA5266" w:rsidP="00BA5266">
      <w:pPr>
        <w:spacing w:after="120"/>
        <w:rPr>
          <w:szCs w:val="18"/>
          <w:lang w:val="fr-FR"/>
        </w:rPr>
      </w:pPr>
      <w:r w:rsidRPr="000E333F">
        <w:rPr>
          <w:rFonts w:eastAsia="Arial" w:cs="Tahoma"/>
          <w:szCs w:val="18"/>
          <w:lang w:val="fr-FR"/>
        </w:rPr>
        <w:t xml:space="preserve">Les avantages suivants sont disponibles pendant toute la durée du Programme : </w:t>
      </w:r>
    </w:p>
    <w:p w14:paraId="0181C9CE" w14:textId="77777777" w:rsidR="00BA5266" w:rsidRPr="000E333F" w:rsidRDefault="00BA5266" w:rsidP="00BA5266">
      <w:pPr>
        <w:pStyle w:val="ListParagraph"/>
        <w:numPr>
          <w:ilvl w:val="0"/>
          <w:numId w:val="146"/>
        </w:numPr>
        <w:spacing w:after="240"/>
        <w:rPr>
          <w:sz w:val="18"/>
          <w:szCs w:val="18"/>
          <w:lang w:val="fr-FR"/>
        </w:rPr>
      </w:pPr>
      <w:bookmarkStart w:id="919" w:name="EnterpriseStrategyLibrary"/>
      <w:r w:rsidRPr="000E333F">
        <w:rPr>
          <w:rFonts w:ascii="Tahoma" w:hAnsi="Tahoma" w:cs="Tahoma"/>
          <w:b/>
          <w:bCs/>
          <w:color w:val="000000"/>
          <w:sz w:val="18"/>
          <w:szCs w:val="18"/>
          <w:lang w:val="fr-FR"/>
        </w:rPr>
        <w:t xml:space="preserve">Réseau Enterprise Strategy : </w:t>
      </w:r>
      <w:r w:rsidRPr="000E333F">
        <w:rPr>
          <w:rFonts w:ascii="Tahoma" w:hAnsi="Tahoma" w:cs="Tahoma"/>
          <w:bCs/>
          <w:color w:val="000000"/>
          <w:sz w:val="18"/>
          <w:szCs w:val="18"/>
          <w:lang w:val="fr-FR"/>
        </w:rPr>
        <w:t>Le Programme Enterprise Strategy repose sur l’intervention des chercheurs et développeurs de Microsoft, ainsi que des experts de ses différents départements.</w:t>
      </w:r>
    </w:p>
    <w:p w14:paraId="6B279E81" w14:textId="77777777" w:rsidR="00BA5266" w:rsidRPr="000E333F" w:rsidRDefault="00BA5266" w:rsidP="00BA5266">
      <w:pPr>
        <w:pStyle w:val="ListParagraph"/>
        <w:numPr>
          <w:ilvl w:val="0"/>
          <w:numId w:val="146"/>
        </w:numPr>
        <w:rPr>
          <w:sz w:val="18"/>
          <w:szCs w:val="18"/>
          <w:lang w:val="fr-FR"/>
        </w:rPr>
      </w:pPr>
      <w:r w:rsidRPr="000E333F">
        <w:rPr>
          <w:rFonts w:ascii="Tahoma" w:hAnsi="Tahoma" w:cs="Tahoma"/>
          <w:b/>
          <w:bCs/>
          <w:color w:val="000000"/>
          <w:sz w:val="18"/>
          <w:szCs w:val="18"/>
          <w:lang w:val="fr-FR"/>
        </w:rPr>
        <w:t>Bibliothèque Enterprise Strategy</w:t>
      </w:r>
      <w:bookmarkEnd w:id="919"/>
      <w:r w:rsidRPr="000E333F">
        <w:rPr>
          <w:rFonts w:ascii="Tahoma" w:hAnsi="Tahoma" w:cs="Tahoma"/>
          <w:b/>
          <w:bCs/>
          <w:color w:val="000000"/>
          <w:sz w:val="18"/>
          <w:szCs w:val="18"/>
          <w:lang w:val="fr-FR"/>
        </w:rPr>
        <w:t xml:space="preserve"> : </w:t>
      </w:r>
      <w:r w:rsidRPr="000E333F">
        <w:rPr>
          <w:rFonts w:ascii="Tahoma" w:hAnsi="Tahoma" w:cs="Tahoma"/>
          <w:bCs/>
          <w:color w:val="000000"/>
          <w:sz w:val="18"/>
          <w:szCs w:val="18"/>
          <w:lang w:val="fr-FR"/>
        </w:rPr>
        <w:t>Cette bibliothèque inclut une vaste collection de supports, notamment des rapports de veille sectorielle et outils d’évaluation en banc d’essais, ainsi que de la documentation sur les modèles et méthodes de référence Enterprise Architecture et Technology Architecture.</w:t>
      </w:r>
    </w:p>
    <w:p w14:paraId="69F89D51" w14:textId="77777777" w:rsidR="00BA5266" w:rsidRDefault="00BA5266" w:rsidP="00BA5266">
      <w:pPr>
        <w:spacing w:after="120"/>
        <w:rPr>
          <w:lang w:val="fr-FR"/>
        </w:rPr>
      </w:pPr>
    </w:p>
    <w:p w14:paraId="01B82BBC" w14:textId="77777777" w:rsidR="00056394" w:rsidRDefault="00056394" w:rsidP="00BA5266">
      <w:pPr>
        <w:spacing w:after="120"/>
        <w:rPr>
          <w:lang w:val="fr-FR"/>
        </w:rPr>
      </w:pPr>
    </w:p>
    <w:p w14:paraId="11726FB7" w14:textId="77777777" w:rsidR="00056394" w:rsidRPr="006030C8" w:rsidRDefault="00056394" w:rsidP="00BA5266">
      <w:pPr>
        <w:spacing w:after="120"/>
        <w:rPr>
          <w:lang w:val="fr-FR"/>
        </w:rPr>
      </w:pPr>
    </w:p>
    <w:p w14:paraId="6E347D99" w14:textId="77777777" w:rsidR="00BA5266" w:rsidRPr="006030C8" w:rsidRDefault="00BA5266" w:rsidP="00056394">
      <w:pPr>
        <w:rPr>
          <w:lang w:val="fr-FR"/>
        </w:rPr>
      </w:pPr>
      <w:r w:rsidRPr="006030C8">
        <w:rPr>
          <w:rFonts w:cs="Tahoma"/>
          <w:b/>
          <w:color w:val="000000"/>
          <w:sz w:val="22"/>
          <w:szCs w:val="18"/>
          <w:lang w:val="fr-FR"/>
        </w:rPr>
        <w:lastRenderedPageBreak/>
        <w:t>Modules de Services Enterprise Strategy</w:t>
      </w:r>
    </w:p>
    <w:p w14:paraId="6EC33750" w14:textId="77777777" w:rsidR="00BA5266" w:rsidRPr="006030C8" w:rsidRDefault="00BA5266" w:rsidP="00056394">
      <w:pPr>
        <w:spacing w:before="120" w:after="120" w:line="240" w:lineRule="atLeast"/>
        <w:rPr>
          <w:lang w:val="fr-FR"/>
        </w:rPr>
      </w:pPr>
      <w:r w:rsidRPr="006030C8">
        <w:rPr>
          <w:rFonts w:cs="Tahoma"/>
          <w:szCs w:val="18"/>
          <w:lang w:val="fr-FR"/>
        </w:rPr>
        <w:t>L’engagement Enterprise Strategy</w:t>
      </w:r>
      <w:r w:rsidRPr="006030C8">
        <w:rPr>
          <w:rFonts w:cs="Tahoma"/>
          <w:b/>
          <w:szCs w:val="18"/>
          <w:lang w:val="fr-FR"/>
        </w:rPr>
        <w:t xml:space="preserve"> </w:t>
      </w:r>
      <w:r w:rsidRPr="006030C8">
        <w:rPr>
          <w:rFonts w:cs="Tahoma"/>
          <w:szCs w:val="18"/>
          <w:lang w:val="fr-FR"/>
        </w:rPr>
        <w:t>comprend au moins l’un des Modules de Services Enterprise Strategy suivants, tel que documenté dans le Plan de Prestation de Services :</w:t>
      </w:r>
    </w:p>
    <w:p w14:paraId="522DE515" w14:textId="77777777" w:rsidR="00BA5266" w:rsidRPr="00681EC5" w:rsidRDefault="00BA5266" w:rsidP="00BA5266">
      <w:pPr>
        <w:numPr>
          <w:ilvl w:val="0"/>
          <w:numId w:val="145"/>
        </w:numPr>
        <w:rPr>
          <w:szCs w:val="18"/>
          <w:lang w:val="fr-FR"/>
        </w:rPr>
      </w:pPr>
      <w:r w:rsidRPr="00681EC5">
        <w:rPr>
          <w:rFonts w:cs="Tahoma"/>
          <w:b/>
          <w:szCs w:val="18"/>
          <w:lang w:val="fr-FR"/>
        </w:rPr>
        <w:t xml:space="preserve">Atelier découverte : </w:t>
      </w:r>
      <w:r w:rsidRPr="00681EC5">
        <w:rPr>
          <w:rFonts w:cs="Tahoma"/>
          <w:szCs w:val="18"/>
          <w:lang w:val="fr-FR"/>
        </w:rPr>
        <w:t>Atelier destiné aux décideurs stratégiques et informatiques, qui aboutit à la production d’un rapport contextuel et à la définition des opportunités d’optimisation.</w:t>
      </w:r>
    </w:p>
    <w:p w14:paraId="45BA3B8F" w14:textId="77777777" w:rsidR="00BA5266" w:rsidRPr="00681EC5" w:rsidRDefault="00BA5266" w:rsidP="00F85BB9">
      <w:pPr>
        <w:numPr>
          <w:ilvl w:val="0"/>
          <w:numId w:val="145"/>
        </w:numPr>
        <w:rPr>
          <w:szCs w:val="18"/>
          <w:lang w:val="fr-FR"/>
        </w:rPr>
      </w:pPr>
      <w:r w:rsidRPr="00681EC5">
        <w:rPr>
          <w:rFonts w:cs="Tahoma"/>
          <w:b/>
          <w:szCs w:val="18"/>
          <w:lang w:val="fr-FR"/>
        </w:rPr>
        <w:t>Feuille de route du Contrat Entreprise :</w:t>
      </w:r>
      <w:r w:rsidRPr="00681EC5">
        <w:rPr>
          <w:rFonts w:cs="Tahoma"/>
          <w:szCs w:val="18"/>
          <w:lang w:val="fr-FR"/>
        </w:rPr>
        <w:t xml:space="preserve"> Feuille de route avec indicateurs clés de performance (KPI) des</w:t>
      </w:r>
      <w:r w:rsidR="00F85BB9">
        <w:rPr>
          <w:rFonts w:cs="Tahoma"/>
          <w:szCs w:val="18"/>
          <w:lang w:val="fr-FR"/>
        </w:rPr>
        <w:t> </w:t>
      </w:r>
      <w:r w:rsidRPr="00681EC5">
        <w:rPr>
          <w:rFonts w:cs="Tahoma"/>
          <w:szCs w:val="18"/>
          <w:lang w:val="fr-FR"/>
        </w:rPr>
        <w:t>initiatives visant à évaluer la rentabilité des investissements du client en services et logiciels Microsoft, qui inclut des recommandations pour accélérer le déploiement et l’adoption des solutions sélectionnées.</w:t>
      </w:r>
    </w:p>
    <w:p w14:paraId="148BAA21" w14:textId="77777777" w:rsidR="00BA5266" w:rsidRPr="00681EC5" w:rsidRDefault="00BA5266" w:rsidP="00F85BB9">
      <w:pPr>
        <w:numPr>
          <w:ilvl w:val="0"/>
          <w:numId w:val="145"/>
        </w:numPr>
        <w:rPr>
          <w:szCs w:val="18"/>
          <w:lang w:val="fr-FR"/>
        </w:rPr>
      </w:pPr>
      <w:r w:rsidRPr="00681EC5">
        <w:rPr>
          <w:rFonts w:cs="Tahoma"/>
          <w:b/>
          <w:szCs w:val="18"/>
          <w:lang w:val="fr-FR"/>
        </w:rPr>
        <w:t>Optimisation du portefeuille</w:t>
      </w:r>
      <w:r w:rsidRPr="00681EC5">
        <w:rPr>
          <w:rFonts w:cs="Tahoma"/>
          <w:szCs w:val="18"/>
          <w:lang w:val="fr-FR"/>
        </w:rPr>
        <w:t> </w:t>
      </w:r>
      <w:r w:rsidRPr="009518A2">
        <w:rPr>
          <w:rFonts w:cs="Tahoma"/>
          <w:b/>
          <w:bCs/>
          <w:szCs w:val="18"/>
          <w:lang w:val="fr-FR"/>
        </w:rPr>
        <w:t xml:space="preserve">: </w:t>
      </w:r>
      <w:r w:rsidRPr="00681EC5">
        <w:rPr>
          <w:rFonts w:cs="Tahoma"/>
          <w:szCs w:val="18"/>
          <w:lang w:val="fr-FR"/>
        </w:rPr>
        <w:t>Rapport d’évaluation du portefeuille stratégique et informatique (comprenant les compétences professionnelles, les services informatiques, les applications, les technologies et les programmes/projets existants) et d’identification des opportunités de rationalisation de portefeuille via</w:t>
      </w:r>
      <w:r w:rsidR="00F85BB9">
        <w:rPr>
          <w:rFonts w:cs="Tahoma"/>
          <w:szCs w:val="18"/>
          <w:lang w:val="fr-FR"/>
        </w:rPr>
        <w:t> </w:t>
      </w:r>
      <w:r w:rsidRPr="00681EC5">
        <w:rPr>
          <w:rFonts w:cs="Tahoma"/>
          <w:szCs w:val="18"/>
          <w:lang w:val="fr-FR"/>
        </w:rPr>
        <w:t>les produits et services Microsoft, sur la base de la stratégie commerciale du client.</w:t>
      </w:r>
    </w:p>
    <w:p w14:paraId="4D0A6AE9" w14:textId="77777777" w:rsidR="00BA5266" w:rsidRPr="00681EC5" w:rsidRDefault="00BA5266" w:rsidP="00BA5266">
      <w:pPr>
        <w:numPr>
          <w:ilvl w:val="0"/>
          <w:numId w:val="145"/>
        </w:numPr>
        <w:rPr>
          <w:szCs w:val="18"/>
          <w:lang w:val="fr-FR"/>
        </w:rPr>
      </w:pPr>
      <w:r w:rsidRPr="00681EC5">
        <w:rPr>
          <w:rFonts w:cs="Tahoma"/>
          <w:b/>
          <w:szCs w:val="18"/>
          <w:lang w:val="fr-FR"/>
        </w:rPr>
        <w:t>Options et recommandations relatives à l’architecture</w:t>
      </w:r>
      <w:r w:rsidRPr="00681EC5">
        <w:rPr>
          <w:rFonts w:cs="Tahoma"/>
          <w:szCs w:val="18"/>
          <w:lang w:val="fr-FR"/>
        </w:rPr>
        <w:t> </w:t>
      </w:r>
      <w:r w:rsidRPr="009518A2">
        <w:rPr>
          <w:rFonts w:cs="Tahoma"/>
          <w:b/>
          <w:bCs/>
          <w:szCs w:val="18"/>
          <w:lang w:val="fr-FR"/>
        </w:rPr>
        <w:t>:</w:t>
      </w:r>
      <w:r w:rsidRPr="00681EC5">
        <w:rPr>
          <w:rFonts w:cs="Tahoma"/>
          <w:szCs w:val="18"/>
          <w:lang w:val="fr-FR"/>
        </w:rPr>
        <w:t xml:space="preserve"> Document de définition de l’architecture et de recommandations sur les options d’architecture envisageables au regard de la charte du programme et des principes d’architecture, des normes métier et informatiques</w:t>
      </w:r>
      <w:r w:rsidR="00F85BB9">
        <w:rPr>
          <w:rFonts w:cs="Tahoma"/>
          <w:szCs w:val="18"/>
          <w:lang w:val="fr-FR"/>
        </w:rPr>
        <w:t>, et des contraintes du client.</w:t>
      </w:r>
    </w:p>
    <w:p w14:paraId="23B44BF5" w14:textId="77777777" w:rsidR="00BA5266" w:rsidRPr="00681EC5" w:rsidRDefault="00BA5266" w:rsidP="00BA5266">
      <w:pPr>
        <w:numPr>
          <w:ilvl w:val="0"/>
          <w:numId w:val="145"/>
        </w:numPr>
        <w:rPr>
          <w:szCs w:val="18"/>
          <w:lang w:val="fr-FR"/>
        </w:rPr>
      </w:pPr>
      <w:r w:rsidRPr="00681EC5">
        <w:rPr>
          <w:rFonts w:cs="Tahoma"/>
          <w:b/>
          <w:szCs w:val="18"/>
          <w:lang w:val="fr-FR"/>
        </w:rPr>
        <w:t>Planification</w:t>
      </w:r>
      <w:r w:rsidRPr="009518A2">
        <w:rPr>
          <w:rFonts w:cs="Tahoma"/>
          <w:b/>
          <w:bCs/>
          <w:szCs w:val="18"/>
          <w:lang w:val="fr-FR"/>
        </w:rPr>
        <w:t> :</w:t>
      </w:r>
      <w:r w:rsidRPr="00681EC5">
        <w:rPr>
          <w:rFonts w:cs="Tahoma"/>
          <w:szCs w:val="18"/>
          <w:lang w:val="fr-FR"/>
        </w:rPr>
        <w:t xml:space="preserve"> Plan détaillé du programme, de son adoption et des changements, qui inclut également un tableau de bord et un plan de gouvernance pour concrétiser les recommandations et la feuille de route susmentionnées (Options et recommandations relatives à l’architecture).</w:t>
      </w:r>
    </w:p>
    <w:p w14:paraId="56D2AB47" w14:textId="77777777" w:rsidR="00BA5266" w:rsidRPr="00681EC5" w:rsidRDefault="00BA5266" w:rsidP="00BA5266">
      <w:pPr>
        <w:numPr>
          <w:ilvl w:val="0"/>
          <w:numId w:val="145"/>
        </w:numPr>
        <w:rPr>
          <w:szCs w:val="18"/>
          <w:lang w:val="fr-FR"/>
        </w:rPr>
      </w:pPr>
      <w:r w:rsidRPr="00681EC5">
        <w:rPr>
          <w:rFonts w:cs="Tahoma"/>
          <w:b/>
          <w:szCs w:val="18"/>
          <w:lang w:val="fr-FR"/>
        </w:rPr>
        <w:t>Analyse de rentabilisation</w:t>
      </w:r>
      <w:r w:rsidRPr="00681EC5">
        <w:rPr>
          <w:rFonts w:cs="Tahoma"/>
          <w:szCs w:val="18"/>
          <w:lang w:val="fr-FR"/>
        </w:rPr>
        <w:t> </w:t>
      </w:r>
      <w:r w:rsidRPr="009518A2">
        <w:rPr>
          <w:rFonts w:cs="Tahoma"/>
          <w:b/>
          <w:bCs/>
          <w:szCs w:val="18"/>
          <w:lang w:val="fr-FR"/>
        </w:rPr>
        <w:t>:</w:t>
      </w:r>
      <w:r w:rsidRPr="00681EC5">
        <w:rPr>
          <w:rFonts w:cs="Tahoma"/>
          <w:szCs w:val="18"/>
          <w:lang w:val="fr-FR"/>
        </w:rPr>
        <w:t xml:space="preserve"> Modèle fondé sur une analyse financière des coûts et des avantages quantifiables du projet envisagé.</w:t>
      </w:r>
    </w:p>
    <w:p w14:paraId="6B01A240" w14:textId="77777777" w:rsidR="00BA5266" w:rsidRPr="00681EC5" w:rsidRDefault="00BA5266" w:rsidP="00F85BB9">
      <w:pPr>
        <w:numPr>
          <w:ilvl w:val="0"/>
          <w:numId w:val="145"/>
        </w:numPr>
        <w:rPr>
          <w:szCs w:val="18"/>
          <w:lang w:val="fr-FR"/>
        </w:rPr>
      </w:pPr>
      <w:r w:rsidRPr="00681EC5">
        <w:rPr>
          <w:rFonts w:cs="Tahoma"/>
          <w:b/>
          <w:szCs w:val="18"/>
          <w:lang w:val="fr-FR"/>
        </w:rPr>
        <w:t>Adoption et gestion des changements</w:t>
      </w:r>
      <w:r w:rsidRPr="00681EC5">
        <w:rPr>
          <w:rFonts w:cs="Tahoma"/>
          <w:szCs w:val="18"/>
          <w:lang w:val="fr-FR"/>
        </w:rPr>
        <w:t> </w:t>
      </w:r>
      <w:r w:rsidRPr="009518A2">
        <w:rPr>
          <w:rFonts w:cs="Tahoma"/>
          <w:b/>
          <w:bCs/>
          <w:szCs w:val="18"/>
          <w:lang w:val="fr-FR"/>
        </w:rPr>
        <w:t xml:space="preserve">: </w:t>
      </w:r>
      <w:r w:rsidRPr="00681EC5">
        <w:rPr>
          <w:rFonts w:cs="Tahoma"/>
          <w:szCs w:val="18"/>
          <w:lang w:val="fr-FR"/>
        </w:rPr>
        <w:t>Exécution du plan d’adoption et de changement (y compris le</w:t>
      </w:r>
      <w:r w:rsidR="00F85BB9">
        <w:rPr>
          <w:rFonts w:cs="Tahoma"/>
          <w:szCs w:val="18"/>
          <w:lang w:val="fr-FR"/>
        </w:rPr>
        <w:t> </w:t>
      </w:r>
      <w:r w:rsidRPr="00681EC5">
        <w:rPr>
          <w:rFonts w:cs="Tahoma"/>
          <w:szCs w:val="18"/>
          <w:lang w:val="fr-FR"/>
        </w:rPr>
        <w:t>plan de communication, les plans de préparation/formation et les plans de support) et supervision de l’adoption, reporting et atténuation des risques.</w:t>
      </w:r>
    </w:p>
    <w:p w14:paraId="38BA5AD3" w14:textId="77777777" w:rsidR="00BA5266" w:rsidRPr="00681EC5" w:rsidRDefault="00BA5266" w:rsidP="00BA5266">
      <w:pPr>
        <w:numPr>
          <w:ilvl w:val="0"/>
          <w:numId w:val="145"/>
        </w:numPr>
        <w:rPr>
          <w:szCs w:val="18"/>
          <w:lang w:val="fr-FR"/>
        </w:rPr>
      </w:pPr>
      <w:r w:rsidRPr="00681EC5">
        <w:rPr>
          <w:rFonts w:cs="Tahoma"/>
          <w:b/>
          <w:szCs w:val="18"/>
          <w:lang w:val="fr-FR"/>
        </w:rPr>
        <w:t>Suivi :</w:t>
      </w:r>
      <w:r w:rsidRPr="00681EC5">
        <w:rPr>
          <w:rFonts w:cs="Tahoma"/>
          <w:szCs w:val="18"/>
          <w:lang w:val="fr-FR"/>
        </w:rPr>
        <w:t xml:space="preserve"> Évaluation et suivi de la progression du projet au regard des KPI fixés et des indicateurs de performance internes du client (engagements, tableaux de bord et études stratégiques).</w:t>
      </w:r>
    </w:p>
    <w:p w14:paraId="603B27F1" w14:textId="77777777" w:rsidR="00BA5266" w:rsidRPr="00681EC5" w:rsidRDefault="00BA5266" w:rsidP="00F85BB9">
      <w:pPr>
        <w:pStyle w:val="ListParagraph"/>
        <w:numPr>
          <w:ilvl w:val="0"/>
          <w:numId w:val="145"/>
        </w:numPr>
        <w:spacing w:after="60"/>
        <w:rPr>
          <w:sz w:val="18"/>
          <w:szCs w:val="18"/>
          <w:lang w:val="fr-FR"/>
        </w:rPr>
      </w:pPr>
      <w:r w:rsidRPr="00681EC5">
        <w:rPr>
          <w:rFonts w:ascii="Tahoma" w:hAnsi="Tahoma" w:cs="Tahoma"/>
          <w:b/>
          <w:sz w:val="18"/>
          <w:szCs w:val="18"/>
          <w:lang w:val="fr-FR"/>
        </w:rPr>
        <w:t>Gouvernance du projet et gestion des risques et de la conformité</w:t>
      </w:r>
      <w:r w:rsidRPr="00681EC5">
        <w:rPr>
          <w:rFonts w:ascii="Tahoma" w:hAnsi="Tahoma" w:cs="Tahoma"/>
          <w:sz w:val="18"/>
          <w:szCs w:val="18"/>
          <w:lang w:val="fr-FR"/>
        </w:rPr>
        <w:t> </w:t>
      </w:r>
      <w:r w:rsidRPr="009518A2">
        <w:rPr>
          <w:rFonts w:ascii="Tahoma" w:hAnsi="Tahoma" w:cs="Tahoma"/>
          <w:b/>
          <w:bCs/>
          <w:sz w:val="18"/>
          <w:szCs w:val="18"/>
          <w:lang w:val="fr-FR"/>
        </w:rPr>
        <w:t xml:space="preserve">: </w:t>
      </w:r>
      <w:r w:rsidRPr="00681EC5">
        <w:rPr>
          <w:rFonts w:ascii="Tahoma" w:hAnsi="Tahoma" w:cs="Tahoma"/>
          <w:sz w:val="18"/>
          <w:szCs w:val="18"/>
          <w:lang w:val="fr-FR"/>
        </w:rPr>
        <w:t>Suivi du statut du projet et reporting sur les structures de gouvernance définies (ex. comités exécutifs, commissions de révision) visant</w:t>
      </w:r>
      <w:r w:rsidR="00F85BB9">
        <w:rPr>
          <w:rFonts w:ascii="Tahoma" w:hAnsi="Tahoma" w:cs="Tahoma"/>
          <w:sz w:val="18"/>
          <w:szCs w:val="18"/>
          <w:lang w:val="fr-FR"/>
        </w:rPr>
        <w:t> </w:t>
      </w:r>
      <w:r w:rsidRPr="00681EC5">
        <w:rPr>
          <w:rFonts w:ascii="Tahoma" w:hAnsi="Tahoma" w:cs="Tahoma"/>
          <w:sz w:val="18"/>
          <w:szCs w:val="18"/>
          <w:lang w:val="fr-FR"/>
        </w:rPr>
        <w:t>à faciliter la prise de décisions tout au long du projet.</w:t>
      </w:r>
    </w:p>
    <w:p w14:paraId="587839D7" w14:textId="77777777" w:rsidR="00BA5266" w:rsidRPr="006030C8" w:rsidRDefault="00BA5266" w:rsidP="00BA5266">
      <w:pPr>
        <w:rPr>
          <w:lang w:val="fr-FR"/>
        </w:rPr>
      </w:pPr>
    </w:p>
    <w:p w14:paraId="174FDF86" w14:textId="77777777" w:rsidR="00BA5266" w:rsidRPr="006030C8" w:rsidRDefault="00BA5266" w:rsidP="00BA5266">
      <w:pPr>
        <w:spacing w:after="240"/>
        <w:rPr>
          <w:lang w:val="fr-FR"/>
        </w:rPr>
      </w:pPr>
      <w:r w:rsidRPr="006030C8">
        <w:rPr>
          <w:rFonts w:eastAsia="Arial" w:cs="Tahoma"/>
          <w:b/>
          <w:sz w:val="22"/>
          <w:szCs w:val="18"/>
          <w:lang w:val="fr-FR"/>
        </w:rPr>
        <w:t>Complément Enterprise Strategy</w:t>
      </w:r>
    </w:p>
    <w:p w14:paraId="6E3ED92A" w14:textId="77777777" w:rsidR="00BA5266" w:rsidRPr="006030C8" w:rsidRDefault="00BA5266" w:rsidP="00F85BB9">
      <w:pPr>
        <w:ind w:left="360"/>
        <w:rPr>
          <w:lang w:val="fr-FR"/>
        </w:rPr>
      </w:pPr>
      <w:r w:rsidRPr="006030C8">
        <w:rPr>
          <w:rFonts w:cs="Tahoma"/>
          <w:color w:val="000000"/>
          <w:szCs w:val="18"/>
          <w:lang w:val="fr-FR"/>
        </w:rPr>
        <w:t>Le client peut acheter des modules de 200 heures de prestations de l’équipe de Prestataires de Services Professionnels pour optimiser la capacité d’exécution de son projet Enterprise Strategy. Le Module Complémentaire Enterprise Strategy Capacity est destiné aux clients ayant acquis des services Enterprise Strategy Connect, Enterprise Strategy Foundation ou Enterprise Strategy Portfolio via un contrat de Licence en</w:t>
      </w:r>
      <w:r w:rsidR="00F85BB9">
        <w:rPr>
          <w:rFonts w:cs="Tahoma"/>
          <w:color w:val="000000"/>
          <w:szCs w:val="18"/>
          <w:lang w:val="fr-FR"/>
        </w:rPr>
        <w:t> </w:t>
      </w:r>
      <w:r w:rsidRPr="006030C8">
        <w:rPr>
          <w:rFonts w:cs="Tahoma"/>
          <w:color w:val="000000"/>
          <w:szCs w:val="18"/>
          <w:lang w:val="fr-FR"/>
        </w:rPr>
        <w:t>Volume Microsoft ou des contrats de services standard.</w:t>
      </w:r>
    </w:p>
    <w:p w14:paraId="7C1E1704" w14:textId="77777777" w:rsidR="00BA5266" w:rsidRPr="006030C8" w:rsidRDefault="00BA5266" w:rsidP="00BA5266">
      <w:pPr>
        <w:spacing w:after="60"/>
        <w:rPr>
          <w:lang w:val="fr-FR"/>
        </w:rPr>
      </w:pPr>
    </w:p>
    <w:p w14:paraId="2965F0E9" w14:textId="77777777" w:rsidR="00BA5266" w:rsidRPr="003B0D13" w:rsidRDefault="00BA5266" w:rsidP="00056394">
      <w:pPr>
        <w:spacing w:after="240"/>
        <w:rPr>
          <w:rFonts w:cs="Tahoma"/>
          <w:sz w:val="22"/>
          <w:lang w:val="fr-FR"/>
        </w:rPr>
      </w:pPr>
      <w:r w:rsidRPr="003B0D13">
        <w:rPr>
          <w:rFonts w:cs="Tahoma"/>
          <w:b/>
          <w:sz w:val="22"/>
          <w:lang w:val="fr-FR"/>
        </w:rPr>
        <w:t>Prestations n’entrant pas dans le champ d’application</w:t>
      </w:r>
      <w:r w:rsidR="006030C8" w:rsidRPr="003B0D13">
        <w:rPr>
          <w:rFonts w:cs="Tahoma"/>
          <w:sz w:val="22"/>
          <w:lang w:val="fr-FR"/>
        </w:rPr>
        <w:t xml:space="preserve"> </w:t>
      </w:r>
    </w:p>
    <w:p w14:paraId="46D7E93F" w14:textId="77777777" w:rsidR="00BA5266" w:rsidRPr="006030C8" w:rsidRDefault="00BA5266" w:rsidP="003B0D13">
      <w:pPr>
        <w:rPr>
          <w:lang w:val="fr-FR"/>
        </w:rPr>
      </w:pPr>
      <w:r w:rsidRPr="006030C8">
        <w:rPr>
          <w:rFonts w:cs="Tahoma"/>
          <w:szCs w:val="18"/>
          <w:lang w:val="fr-FR"/>
        </w:rPr>
        <w:t>Le Programme Enterprise Strategy fournit exclusivement des conseils et des recommandations sur l’adoption des technologies Microsoft.</w:t>
      </w:r>
      <w:r w:rsidR="006030C8" w:rsidRPr="006030C8">
        <w:rPr>
          <w:rFonts w:cs="Tahoma"/>
          <w:szCs w:val="18"/>
          <w:lang w:val="fr-FR"/>
        </w:rPr>
        <w:t xml:space="preserve"> </w:t>
      </w:r>
      <w:r w:rsidRPr="006030C8">
        <w:rPr>
          <w:rFonts w:eastAsia="Arial" w:cs="Tahoma"/>
          <w:bCs/>
          <w:szCs w:val="18"/>
          <w:lang w:val="fr-FR"/>
        </w:rPr>
        <w:t>Le Client est entièrement libre d’appliquer ou non les conseils et recommandations fournis par Microsoft.</w:t>
      </w:r>
      <w:r w:rsidR="006030C8" w:rsidRPr="006030C8">
        <w:rPr>
          <w:rFonts w:eastAsia="Arial" w:cs="Tahoma"/>
          <w:bCs/>
          <w:szCs w:val="18"/>
          <w:lang w:val="fr-FR"/>
        </w:rPr>
        <w:t xml:space="preserve"> </w:t>
      </w:r>
      <w:r w:rsidRPr="006030C8">
        <w:rPr>
          <w:rFonts w:eastAsia="Arial" w:cs="Tahoma"/>
          <w:bCs/>
          <w:szCs w:val="18"/>
          <w:lang w:val="fr-FR"/>
        </w:rPr>
        <w:t>Microsoft ne se porte pas garant des résultats obtenus par le Client du fait de l’application de ses conseils et recommandations.</w:t>
      </w:r>
      <w:r w:rsidR="006030C8" w:rsidRPr="006030C8">
        <w:rPr>
          <w:rFonts w:eastAsia="Arial" w:cs="Tahoma"/>
          <w:bCs/>
          <w:szCs w:val="18"/>
          <w:lang w:val="fr-FR"/>
        </w:rPr>
        <w:t xml:space="preserve"> </w:t>
      </w:r>
      <w:r w:rsidRPr="006030C8">
        <w:rPr>
          <w:rFonts w:cs="Tahoma"/>
          <w:szCs w:val="18"/>
          <w:lang w:val="fr-FR"/>
        </w:rPr>
        <w:t>Aucune licence logicielle n’est fournie dans le cadre du Programme.</w:t>
      </w:r>
      <w:r w:rsidR="006030C8" w:rsidRPr="006030C8">
        <w:rPr>
          <w:rFonts w:cs="Tahoma"/>
          <w:szCs w:val="18"/>
          <w:lang w:val="fr-FR"/>
        </w:rPr>
        <w:t xml:space="preserve"> </w:t>
      </w:r>
      <w:r w:rsidRPr="006030C8">
        <w:rPr>
          <w:rFonts w:cs="Tahoma"/>
          <w:szCs w:val="18"/>
          <w:lang w:val="fr-FR"/>
        </w:rPr>
        <w:t>Les prestations de l’Architecte d’Entreprise n’incluent pas le déploiement des logiciels, la résolution des problèmes ou l’assistance au dépannage, la révision de codes sources non fournis par Microsoft ni aucun conseil technique ou architectural n’entrant pas dans le cadre des livrables ci-avant mentionnés. Concernant les codes sources non fournis par Microsoft, nos prestations se limiteront uniquement à l’analyse de données binaires, telles que le vidage du processus</w:t>
      </w:r>
      <w:r w:rsidR="003B0D13">
        <w:rPr>
          <w:rFonts w:cs="Tahoma"/>
          <w:szCs w:val="18"/>
          <w:lang w:val="fr-FR"/>
        </w:rPr>
        <w:t> </w:t>
      </w:r>
      <w:r w:rsidRPr="006030C8">
        <w:rPr>
          <w:rFonts w:cs="Tahoma"/>
          <w:szCs w:val="18"/>
          <w:lang w:val="fr-FR"/>
        </w:rPr>
        <w:t>ou la trace du moniteur réseau.</w:t>
      </w:r>
    </w:p>
    <w:p w14:paraId="641BDE1E" w14:textId="77777777" w:rsidR="00BA5266" w:rsidRPr="006030C8" w:rsidRDefault="00BA5266" w:rsidP="00BA5266">
      <w:pPr>
        <w:rPr>
          <w:lang w:val="fr-FR"/>
        </w:rPr>
      </w:pPr>
    </w:p>
    <w:p w14:paraId="1C2502A3" w14:textId="77777777" w:rsidR="00BA5266" w:rsidRPr="003B0D13" w:rsidRDefault="00BA5266" w:rsidP="00BA5266">
      <w:pPr>
        <w:spacing w:after="240"/>
        <w:rPr>
          <w:rFonts w:cs="Tahoma"/>
          <w:lang w:val="fr-FR"/>
        </w:rPr>
      </w:pPr>
      <w:r w:rsidRPr="003B0D13">
        <w:rPr>
          <w:rFonts w:cs="Tahoma"/>
          <w:b/>
          <w:sz w:val="22"/>
          <w:szCs w:val="18"/>
          <w:lang w:val="fr-FR"/>
        </w:rPr>
        <w:t>Responsabilités du client</w:t>
      </w:r>
      <w:r w:rsidR="006030C8" w:rsidRPr="003B0D13">
        <w:rPr>
          <w:rFonts w:cs="Tahoma"/>
          <w:sz w:val="22"/>
          <w:szCs w:val="18"/>
          <w:lang w:val="fr-FR"/>
        </w:rPr>
        <w:t xml:space="preserve"> </w:t>
      </w:r>
    </w:p>
    <w:p w14:paraId="52E2E39B" w14:textId="77777777" w:rsidR="00BA5266" w:rsidRPr="006030C8" w:rsidRDefault="00BA5266" w:rsidP="00BA5266">
      <w:pPr>
        <w:spacing w:after="240"/>
        <w:rPr>
          <w:lang w:val="fr-FR"/>
        </w:rPr>
      </w:pPr>
      <w:r w:rsidRPr="006030C8">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14:paraId="65429A95" w14:textId="77777777" w:rsidR="00BA5266" w:rsidRPr="006030C8" w:rsidRDefault="00BA5266" w:rsidP="00BA5266">
      <w:pPr>
        <w:numPr>
          <w:ilvl w:val="0"/>
          <w:numId w:val="78"/>
        </w:numPr>
        <w:ind w:left="630"/>
        <w:contextualSpacing/>
        <w:rPr>
          <w:lang w:val="fr-FR"/>
        </w:rPr>
      </w:pPr>
      <w:r w:rsidRPr="006030C8">
        <w:rPr>
          <w:rFonts w:cs="Tahoma"/>
          <w:color w:val="000000"/>
          <w:szCs w:val="18"/>
          <w:lang w:val="fr-FR"/>
        </w:rPr>
        <w:t>mettre à notre disposition les représentants, le personnel informatique et les ressources exigés, y compris, sans limitation, les équipements matériels et logiciels, la connexion Internet et l’espace de travail ;</w:t>
      </w:r>
    </w:p>
    <w:p w14:paraId="473127D6" w14:textId="77777777" w:rsidR="00BA5266" w:rsidRPr="006030C8" w:rsidRDefault="00BA5266" w:rsidP="00BA5266">
      <w:pPr>
        <w:numPr>
          <w:ilvl w:val="0"/>
          <w:numId w:val="78"/>
        </w:numPr>
        <w:ind w:left="630"/>
        <w:contextualSpacing/>
        <w:rPr>
          <w:lang w:val="fr-FR"/>
        </w:rPr>
      </w:pPr>
      <w:r w:rsidRPr="006030C8">
        <w:rPr>
          <w:rFonts w:cs="Tahoma"/>
          <w:color w:val="000000"/>
          <w:szCs w:val="18"/>
          <w:lang w:val="fr-FR"/>
        </w:rPr>
        <w:lastRenderedPageBreak/>
        <w:t xml:space="preserve">fournir des informations exactes et complètes dans les meilleurs délais ; </w:t>
      </w:r>
    </w:p>
    <w:p w14:paraId="43D21130" w14:textId="77777777" w:rsidR="00BA5266" w:rsidRPr="006030C8" w:rsidRDefault="00BA5266" w:rsidP="00BA5266">
      <w:pPr>
        <w:numPr>
          <w:ilvl w:val="0"/>
          <w:numId w:val="78"/>
        </w:numPr>
        <w:ind w:left="630"/>
        <w:contextualSpacing/>
        <w:rPr>
          <w:lang w:val="fr-FR"/>
        </w:rPr>
      </w:pPr>
      <w:r w:rsidRPr="006030C8">
        <w:rPr>
          <w:rFonts w:cs="Tahoma"/>
          <w:color w:val="000000"/>
          <w:szCs w:val="18"/>
          <w:lang w:val="fr-FR"/>
        </w:rPr>
        <w:t>fournir un accès aux informations nécessaires sur son entreprise ;</w:t>
      </w:r>
    </w:p>
    <w:p w14:paraId="6CEA2D1C" w14:textId="77777777" w:rsidR="00BA5266" w:rsidRPr="006030C8" w:rsidRDefault="00BA5266" w:rsidP="00BA5266">
      <w:pPr>
        <w:numPr>
          <w:ilvl w:val="0"/>
          <w:numId w:val="78"/>
        </w:numPr>
        <w:ind w:left="630"/>
        <w:contextualSpacing/>
        <w:rPr>
          <w:lang w:val="fr-FR"/>
        </w:rPr>
      </w:pPr>
      <w:r w:rsidRPr="006030C8">
        <w:rPr>
          <w:rFonts w:cs="Tahoma"/>
          <w:color w:val="000000"/>
          <w:szCs w:val="18"/>
          <w:lang w:val="fr-FR"/>
        </w:rPr>
        <w:t>assumer ses responsabilités de façon efficace et en temps voulu ; et</w:t>
      </w:r>
    </w:p>
    <w:p w14:paraId="6ED180BB" w14:textId="77777777" w:rsidR="00BA5266" w:rsidRPr="006030C8" w:rsidRDefault="00BA5266" w:rsidP="00BA5266">
      <w:pPr>
        <w:numPr>
          <w:ilvl w:val="0"/>
          <w:numId w:val="78"/>
        </w:numPr>
        <w:ind w:left="630"/>
        <w:contextualSpacing/>
        <w:rPr>
          <w:lang w:val="fr-FR"/>
        </w:rPr>
      </w:pPr>
      <w:r w:rsidRPr="006030C8">
        <w:rPr>
          <w:rFonts w:cs="Tahoma"/>
          <w:color w:val="000000"/>
          <w:szCs w:val="18"/>
          <w:lang w:val="fr-FR"/>
        </w:rPr>
        <w:t>s’assurer que la direction prenne des décisions et fournisse des approbations dans les délais.</w:t>
      </w:r>
      <w:r w:rsidR="006030C8" w:rsidRPr="006030C8">
        <w:rPr>
          <w:rFonts w:cs="Tahoma"/>
          <w:color w:val="000000"/>
          <w:szCs w:val="18"/>
          <w:lang w:val="fr-FR"/>
        </w:rPr>
        <w:t xml:space="preserve"> </w:t>
      </w:r>
    </w:p>
    <w:p w14:paraId="764485FC" w14:textId="77777777" w:rsidR="00BA5266" w:rsidRPr="006030C8" w:rsidRDefault="00BA5266" w:rsidP="006D6BED">
      <w:pPr>
        <w:rPr>
          <w:lang w:val="fr-FR"/>
        </w:rPr>
      </w:pPr>
    </w:p>
    <w:p w14:paraId="3DD4FEB9" w14:textId="77777777" w:rsidR="00DD7F8E" w:rsidRPr="006030C8" w:rsidRDefault="00DD7F8E" w:rsidP="00CA52FE">
      <w:pPr>
        <w:rPr>
          <w:lang w:val="fr-FR"/>
        </w:rPr>
      </w:pPr>
      <w:bookmarkStart w:id="920" w:name="_Toc288760404"/>
      <w:r w:rsidRPr="006030C8">
        <w:rPr>
          <w:b/>
          <w:sz w:val="24"/>
          <w:szCs w:val="18"/>
          <w:lang w:val="fr-FR"/>
        </w:rPr>
        <w:t>Conditions générales supplémentaires</w:t>
      </w:r>
    </w:p>
    <w:p w14:paraId="2F3CC185" w14:textId="77777777" w:rsidR="00DD7F8E" w:rsidRPr="003B44D6" w:rsidRDefault="00DD7F8E" w:rsidP="00CA52FE">
      <w:pPr>
        <w:rPr>
          <w:sz w:val="22"/>
          <w:lang w:val="fr-FR"/>
        </w:rPr>
      </w:pPr>
    </w:p>
    <w:p w14:paraId="48D8DBA4" w14:textId="77777777" w:rsidR="00DD7F8E" w:rsidRPr="006030C8" w:rsidRDefault="00DB2D1E" w:rsidP="00E77F1E">
      <w:pPr>
        <w:spacing w:after="60"/>
        <w:rPr>
          <w:lang w:val="fr-FR"/>
        </w:rPr>
      </w:pPr>
      <w:bookmarkStart w:id="921" w:name="_Toc317591257"/>
      <w:bookmarkStart w:id="922" w:name="_Toc336338248"/>
      <w:bookmarkStart w:id="923" w:name="_Toc377592984"/>
      <w:r w:rsidRPr="006030C8">
        <w:rPr>
          <w:rStyle w:val="Heading2Char"/>
          <w:rFonts w:ascii="Tahoma" w:hAnsi="Tahoma"/>
          <w:sz w:val="20"/>
          <w:szCs w:val="20"/>
          <w:lang w:val="fr-FR"/>
        </w:rPr>
        <w:t>Droits d’utilisation, de propriété et de licence</w:t>
      </w:r>
      <w:bookmarkEnd w:id="920"/>
      <w:bookmarkEnd w:id="921"/>
      <w:bookmarkEnd w:id="922"/>
      <w:bookmarkEnd w:id="923"/>
    </w:p>
    <w:p w14:paraId="426EF1A1" w14:textId="77777777" w:rsidR="00DB2D1E" w:rsidRPr="00F85BB9" w:rsidRDefault="00DB2D1E" w:rsidP="00F85BB9">
      <w:pPr>
        <w:pStyle w:val="normal1"/>
        <w:rPr>
          <w:rFonts w:ascii="Tahoma" w:hAnsi="Tahoma" w:cs="Tahoma"/>
          <w:sz w:val="18"/>
          <w:szCs w:val="18"/>
          <w:lang w:val="fr-FR"/>
        </w:rPr>
      </w:pPr>
      <w:r w:rsidRPr="00F85BB9">
        <w:rPr>
          <w:rFonts w:ascii="Tahoma" w:hAnsi="Tahoma" w:cs="Tahoma"/>
          <w:b/>
          <w:bCs/>
          <w:color w:val="000000"/>
          <w:sz w:val="18"/>
          <w:szCs w:val="18"/>
          <w:lang w:val="fr-FR"/>
        </w:rPr>
        <w:t>Correctifs.</w:t>
      </w:r>
      <w:r w:rsidR="006030C8" w:rsidRPr="00F85BB9">
        <w:rPr>
          <w:rFonts w:ascii="Tahoma" w:hAnsi="Tahoma" w:cs="Tahoma"/>
          <w:b/>
          <w:bCs/>
          <w:color w:val="000000"/>
          <w:sz w:val="18"/>
          <w:szCs w:val="18"/>
          <w:lang w:val="fr-FR"/>
        </w:rPr>
        <w:t xml:space="preserve"> </w:t>
      </w:r>
      <w:r w:rsidRPr="00F85BB9">
        <w:rPr>
          <w:rFonts w:ascii="Tahoma" w:hAnsi="Tahoma" w:cs="Tahoma"/>
          <w:bCs/>
          <w:color w:val="000000"/>
          <w:sz w:val="18"/>
          <w:szCs w:val="18"/>
          <w:lang w:val="fr-FR"/>
        </w:rPr>
        <w:t>Les Correctifs éventuellement fournis au Client par Microsoft dans le cadre de l’exécution des prestations</w:t>
      </w:r>
      <w:r w:rsidRPr="00F85BB9">
        <w:rPr>
          <w:rFonts w:ascii="Tahoma" w:hAnsi="Tahoma" w:cs="Tahoma"/>
          <w:b/>
          <w:bCs/>
          <w:color w:val="000000"/>
          <w:sz w:val="18"/>
          <w:szCs w:val="18"/>
          <w:lang w:val="fr-FR"/>
        </w:rPr>
        <w:t xml:space="preserve"> </w:t>
      </w:r>
      <w:r w:rsidRPr="00F85BB9">
        <w:rPr>
          <w:rFonts w:ascii="Tahoma" w:hAnsi="Tahoma" w:cs="Tahoma"/>
          <w:color w:val="000000"/>
          <w:sz w:val="18"/>
          <w:szCs w:val="18"/>
          <w:lang w:val="fr-FR"/>
        </w:rPr>
        <w:t>sont concédés sous licence conformément aux conditions de licence applicables au Produit auquel ils sont associés.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Si</w:t>
      </w:r>
      <w:r w:rsidR="00F85BB9" w:rsidRPr="00F85BB9">
        <w:rPr>
          <w:rFonts w:ascii="Tahoma" w:hAnsi="Tahoma" w:cs="Tahoma"/>
          <w:color w:val="000000"/>
          <w:sz w:val="18"/>
          <w:szCs w:val="18"/>
          <w:lang w:val="fr-FR"/>
        </w:rPr>
        <w:t> </w:t>
      </w:r>
      <w:r w:rsidRPr="00F85BB9">
        <w:rPr>
          <w:rFonts w:ascii="Tahoma" w:hAnsi="Tahoma" w:cs="Tahoma"/>
          <w:color w:val="000000"/>
          <w:sz w:val="18"/>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 Client, l’autorisant ainsi à utiliser et à reproduire les Correctifs exclusivement à des fins internes.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Le Client n’est pas autorisé à modifier les Correctifs, à en changer le nom de fichier ou à les associer à du code informatique non fourni par Microsoft.</w:t>
      </w:r>
    </w:p>
    <w:p w14:paraId="3538792B" w14:textId="77777777" w:rsidR="003F47CB" w:rsidRPr="00F85BB9" w:rsidRDefault="003F47CB" w:rsidP="00CA52FE">
      <w:pPr>
        <w:pStyle w:val="normal1"/>
        <w:rPr>
          <w:rFonts w:ascii="Tahoma" w:hAnsi="Tahoma" w:cs="Tahoma"/>
          <w:sz w:val="18"/>
          <w:szCs w:val="18"/>
          <w:lang w:val="fr-FR"/>
        </w:rPr>
      </w:pPr>
    </w:p>
    <w:p w14:paraId="528D2BA1" w14:textId="77777777" w:rsidR="00DB2D1E" w:rsidRPr="00F85BB9" w:rsidRDefault="00DB2D1E" w:rsidP="00F85BB9">
      <w:pPr>
        <w:pStyle w:val="normal1"/>
        <w:rPr>
          <w:rFonts w:ascii="Tahoma" w:hAnsi="Tahoma" w:cs="Tahoma"/>
          <w:sz w:val="18"/>
          <w:szCs w:val="18"/>
          <w:lang w:val="fr-FR"/>
        </w:rPr>
      </w:pPr>
      <w:r w:rsidRPr="00F85BB9">
        <w:rPr>
          <w:rFonts w:ascii="Tahoma" w:hAnsi="Tahoma" w:cs="Tahoma"/>
          <w:b/>
          <w:bCs/>
          <w:color w:val="000000"/>
          <w:sz w:val="18"/>
          <w:szCs w:val="18"/>
          <w:lang w:val="fr-FR"/>
        </w:rPr>
        <w:t>Œuvres Préexistantes.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w:t>
      </w:r>
      <w:r w:rsidR="00F85BB9">
        <w:rPr>
          <w:rFonts w:ascii="Tahoma" w:hAnsi="Tahoma" w:cs="Tahoma"/>
          <w:color w:val="000000"/>
          <w:sz w:val="18"/>
          <w:szCs w:val="18"/>
          <w:lang w:val="fr-FR"/>
        </w:rPr>
        <w:t> </w:t>
      </w:r>
      <w:r w:rsidRPr="00F85BB9">
        <w:rPr>
          <w:rFonts w:ascii="Tahoma" w:hAnsi="Tahoma" w:cs="Tahoma"/>
          <w:color w:val="000000"/>
          <w:sz w:val="18"/>
          <w:szCs w:val="18"/>
          <w:lang w:val="fr-FR"/>
        </w:rPr>
        <w:t>cadre des Services.</w:t>
      </w:r>
    </w:p>
    <w:p w14:paraId="0CCFA47F" w14:textId="77777777" w:rsidR="00DB2D1E" w:rsidRPr="00F85BB9" w:rsidRDefault="00DB2D1E" w:rsidP="00CA52FE">
      <w:pPr>
        <w:pStyle w:val="normal1"/>
        <w:rPr>
          <w:rFonts w:ascii="Tahoma" w:hAnsi="Tahoma" w:cs="Tahoma"/>
          <w:sz w:val="18"/>
          <w:szCs w:val="18"/>
          <w:lang w:val="fr-FR"/>
        </w:rPr>
      </w:pPr>
      <w:r w:rsidRPr="00F85BB9">
        <w:rPr>
          <w:rFonts w:ascii="Tahoma" w:hAnsi="Tahoma" w:cs="Tahoma"/>
          <w:color w:val="000000"/>
          <w:sz w:val="18"/>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14E649EC" w14:textId="77777777" w:rsidR="003F47CB" w:rsidRPr="00F85BB9" w:rsidRDefault="003F47CB" w:rsidP="00CA52FE">
      <w:pPr>
        <w:pStyle w:val="normal1"/>
        <w:rPr>
          <w:rFonts w:ascii="Tahoma" w:hAnsi="Tahoma" w:cs="Tahoma"/>
          <w:sz w:val="18"/>
          <w:szCs w:val="18"/>
          <w:lang w:val="fr-FR"/>
        </w:rPr>
      </w:pPr>
    </w:p>
    <w:p w14:paraId="61AE9589" w14:textId="77777777" w:rsidR="00DB2D1E" w:rsidRPr="00F85BB9" w:rsidRDefault="00DB2D1E" w:rsidP="00CA52FE">
      <w:pPr>
        <w:pStyle w:val="normal1"/>
        <w:rPr>
          <w:rFonts w:ascii="Tahoma" w:hAnsi="Tahoma" w:cs="Tahoma"/>
          <w:sz w:val="18"/>
          <w:szCs w:val="18"/>
          <w:lang w:val="fr-FR"/>
        </w:rPr>
      </w:pPr>
      <w:r w:rsidRPr="00F85BB9">
        <w:rPr>
          <w:rFonts w:ascii="Tahoma" w:hAnsi="Tahoma" w:cs="Tahoma"/>
          <w:b/>
          <w:bCs/>
          <w:color w:val="000000"/>
          <w:sz w:val="18"/>
          <w:szCs w:val="18"/>
          <w:lang w:val="fr-FR"/>
        </w:rPr>
        <w:t>Développements.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Chacune des parties sera seule propriétaire de toute modification qu’elle effectue à partir des Développements.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Le Client s’engage à exercer ses droits sur les Développements pour ses besoins professionnels internes exclusivement, et à ne pas revendre ni distribuer les Développements à des tiers.</w:t>
      </w:r>
    </w:p>
    <w:p w14:paraId="01AB8875" w14:textId="77777777" w:rsidR="003F47CB" w:rsidRPr="00F85BB9" w:rsidRDefault="003F47CB" w:rsidP="00CA52FE">
      <w:pPr>
        <w:pStyle w:val="normal1"/>
        <w:rPr>
          <w:rFonts w:ascii="Tahoma" w:hAnsi="Tahoma" w:cs="Tahoma"/>
          <w:sz w:val="18"/>
          <w:szCs w:val="18"/>
          <w:lang w:val="fr-FR"/>
        </w:rPr>
      </w:pPr>
    </w:p>
    <w:p w14:paraId="2C9EA242" w14:textId="77777777" w:rsidR="00222641" w:rsidRPr="00F85BB9" w:rsidRDefault="00222641" w:rsidP="00F85BB9">
      <w:pPr>
        <w:rPr>
          <w:rFonts w:cs="Tahoma"/>
          <w:szCs w:val="18"/>
          <w:lang w:val="fr-FR"/>
        </w:rPr>
      </w:pPr>
      <w:r w:rsidRPr="00F85BB9">
        <w:rPr>
          <w:rFonts w:eastAsia="Calibri" w:cs="Tahoma"/>
          <w:b/>
          <w:bCs/>
          <w:color w:val="000000"/>
          <w:szCs w:val="18"/>
          <w:lang w:val="fr-FR"/>
        </w:rPr>
        <w:t>Documents.</w:t>
      </w:r>
      <w:r w:rsidR="006030C8" w:rsidRPr="00F85BB9">
        <w:rPr>
          <w:rFonts w:eastAsia="Calibri" w:cs="Tahoma"/>
          <w:b/>
          <w:bCs/>
          <w:color w:val="000000"/>
          <w:szCs w:val="18"/>
          <w:lang w:val="fr-FR"/>
        </w:rPr>
        <w:t xml:space="preserve"> </w:t>
      </w:r>
      <w:r w:rsidRPr="00F85BB9">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Windows Azure (la « Documentation ») sont Notre propriété, sauf dans la mesure où il s’agit des Œuvres Préexistantes des clients.</w:t>
      </w:r>
      <w:r w:rsidR="006030C8" w:rsidRPr="00F85BB9">
        <w:rPr>
          <w:rFonts w:eastAsia="Calibri" w:cs="Tahoma"/>
          <w:bCs/>
          <w:color w:val="000000"/>
          <w:szCs w:val="18"/>
          <w:lang w:val="fr-FR"/>
        </w:rPr>
        <w:t xml:space="preserve"> </w:t>
      </w:r>
      <w:r w:rsidRPr="00F85BB9">
        <w:rPr>
          <w:rFonts w:eastAsia="Calibri" w:cs="Tahoma"/>
          <w:bCs/>
          <w:color w:val="000000"/>
          <w:szCs w:val="18"/>
          <w:lang w:val="fr-FR"/>
        </w:rPr>
        <w:t>Nous</w:t>
      </w:r>
      <w:r w:rsidR="00F85BB9">
        <w:rPr>
          <w:rFonts w:eastAsia="Calibri" w:cs="Tahoma"/>
          <w:bCs/>
          <w:color w:val="000000"/>
          <w:szCs w:val="18"/>
          <w:lang w:val="fr-FR"/>
        </w:rPr>
        <w:t> </w:t>
      </w:r>
      <w:r w:rsidRPr="00F85BB9">
        <w:rPr>
          <w:rFonts w:eastAsia="Calibri" w:cs="Tahoma"/>
          <w:bCs/>
          <w:color w:val="000000"/>
          <w:szCs w:val="18"/>
          <w:lang w:val="fr-FR"/>
        </w:rPr>
        <w:t>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6030C8" w:rsidRPr="00F85BB9">
        <w:rPr>
          <w:rFonts w:eastAsia="Calibri" w:cs="Tahoma"/>
          <w:bCs/>
          <w:color w:val="000000"/>
          <w:szCs w:val="18"/>
          <w:lang w:val="fr-FR"/>
        </w:rPr>
        <w:t xml:space="preserve"> </w:t>
      </w:r>
      <w:r w:rsidRPr="00F85BB9">
        <w:rPr>
          <w:rFonts w:eastAsia="Calibri" w:cs="Tahoma"/>
          <w:bCs/>
          <w:color w:val="000000"/>
          <w:szCs w:val="18"/>
          <w:lang w:val="fr-FR"/>
        </w:rPr>
        <w:t>Les clients sont autorisés à concéder en sous-licence à leurs Affiliés les droits concédés par les présentes.</w:t>
      </w:r>
      <w:r w:rsidR="006030C8" w:rsidRPr="00F85BB9">
        <w:rPr>
          <w:rFonts w:eastAsia="Calibri" w:cs="Tahoma"/>
          <w:bCs/>
          <w:color w:val="000000"/>
          <w:szCs w:val="18"/>
          <w:lang w:val="fr-FR"/>
        </w:rPr>
        <w:t xml:space="preserve"> </w:t>
      </w:r>
      <w:r w:rsidRPr="00F85BB9">
        <w:rPr>
          <w:rFonts w:eastAsia="Calibri" w:cs="Tahoma"/>
          <w:bCs/>
          <w:color w:val="000000"/>
          <w:szCs w:val="18"/>
          <w:lang w:val="fr-FR"/>
        </w:rPr>
        <w:t>Tous les droits qui ne sont pas expressément concédés sont réservés.</w:t>
      </w:r>
    </w:p>
    <w:p w14:paraId="5CC388D5" w14:textId="77777777" w:rsidR="003F47CB" w:rsidRPr="00F85BB9" w:rsidRDefault="003F47CB" w:rsidP="00CA52FE">
      <w:pPr>
        <w:rPr>
          <w:rFonts w:cs="Tahoma"/>
          <w:szCs w:val="18"/>
          <w:lang w:val="fr-FR"/>
        </w:rPr>
      </w:pPr>
    </w:p>
    <w:p w14:paraId="54652F77" w14:textId="77777777" w:rsidR="00B53C3C" w:rsidRPr="00F85BB9" w:rsidRDefault="00B53C3C" w:rsidP="00CA52FE">
      <w:pPr>
        <w:rPr>
          <w:rFonts w:cs="Tahoma"/>
          <w:szCs w:val="18"/>
          <w:lang w:val="fr-FR"/>
        </w:rPr>
      </w:pPr>
      <w:r w:rsidRPr="00F85BB9">
        <w:rPr>
          <w:rFonts w:eastAsia="Calibri" w:cs="Tahoma"/>
          <w:b/>
          <w:bCs/>
          <w:color w:val="000000"/>
          <w:szCs w:val="18"/>
          <w:lang w:val="fr-FR"/>
        </w:rPr>
        <w:t>Code échantillon.</w:t>
      </w:r>
      <w:r w:rsidR="006030C8" w:rsidRPr="00F85BB9">
        <w:rPr>
          <w:rFonts w:eastAsia="Calibri" w:cs="Tahoma"/>
          <w:b/>
          <w:bCs/>
          <w:color w:val="000000"/>
          <w:szCs w:val="18"/>
          <w:lang w:val="fr-FR"/>
        </w:rPr>
        <w:t xml:space="preserve"> </w:t>
      </w:r>
      <w:r w:rsidRPr="00F85BB9">
        <w:rPr>
          <w:rFonts w:eastAsia="Calibri" w:cs="Tahoma"/>
          <w:bCs/>
          <w:color w:val="000000"/>
          <w:szCs w:val="18"/>
          <w:lang w:val="fr-FR"/>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w:t>
      </w:r>
      <w:r w:rsidR="00F85BB9">
        <w:rPr>
          <w:rFonts w:eastAsia="Calibri" w:cs="Tahoma"/>
          <w:bCs/>
          <w:color w:val="000000"/>
          <w:szCs w:val="18"/>
          <w:lang w:val="fr-FR"/>
        </w:rPr>
        <w:t>stribution du Code Échantillon.</w:t>
      </w:r>
    </w:p>
    <w:p w14:paraId="48DACB23" w14:textId="77777777" w:rsidR="003F47CB" w:rsidRPr="006030C8" w:rsidRDefault="003F47CB" w:rsidP="00CA52FE">
      <w:pPr>
        <w:rPr>
          <w:lang w:val="fr-FR"/>
        </w:rPr>
      </w:pPr>
    </w:p>
    <w:p w14:paraId="0CAFCE91" w14:textId="77777777" w:rsidR="00DB2D1E" w:rsidRPr="00F85BB9" w:rsidRDefault="00DB2D1E" w:rsidP="00F85BB9">
      <w:pPr>
        <w:pStyle w:val="normal1"/>
        <w:rPr>
          <w:rFonts w:ascii="Tahoma" w:hAnsi="Tahoma" w:cs="Tahoma"/>
          <w:sz w:val="18"/>
          <w:szCs w:val="18"/>
          <w:lang w:val="fr-FR"/>
        </w:rPr>
      </w:pPr>
      <w:r w:rsidRPr="00F85BB9">
        <w:rPr>
          <w:rFonts w:ascii="Tahoma" w:hAnsi="Tahoma" w:cs="Tahoma"/>
          <w:b/>
          <w:bCs/>
          <w:color w:val="000000"/>
          <w:sz w:val="18"/>
          <w:szCs w:val="18"/>
          <w:lang w:val="fr-FR"/>
        </w:rPr>
        <w:lastRenderedPageBreak/>
        <w:t>Restrictions relatives aux licences Open Source.</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F85BB9">
        <w:rPr>
          <w:rFonts w:ascii="Tahoma" w:hAnsi="Tahoma" w:cs="Tahoma"/>
          <w:color w:val="000000"/>
          <w:sz w:val="18"/>
          <w:szCs w:val="18"/>
          <w:lang w:val="fr-FR"/>
        </w:rPr>
        <w:t> </w:t>
      </w:r>
      <w:r w:rsidRPr="00F85BB9">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et/ou de distribuer le code informatique en question avec tout autre code informatique d’une quelconque manière qui aurait pour effet de soumettre le code informatique de l’autre partie aux Conditions de Licence Open Source.</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En outre, chaque partie garantit qu’elle ne fournira ni ne donnera à l’autre partie aucun code informatique qui serait régi par les Conditions de Licence Open Source.</w:t>
      </w:r>
    </w:p>
    <w:p w14:paraId="4F9443C7" w14:textId="77777777" w:rsidR="003F47CB" w:rsidRPr="00F85BB9" w:rsidRDefault="003F47CB" w:rsidP="00CA52FE">
      <w:pPr>
        <w:pStyle w:val="normal1"/>
        <w:rPr>
          <w:rFonts w:ascii="Tahoma" w:hAnsi="Tahoma" w:cs="Tahoma"/>
          <w:sz w:val="18"/>
          <w:szCs w:val="18"/>
          <w:lang w:val="fr-FR"/>
        </w:rPr>
      </w:pPr>
    </w:p>
    <w:p w14:paraId="05F8FE7E" w14:textId="77777777" w:rsidR="00DB2D1E" w:rsidRPr="00F85BB9" w:rsidRDefault="00DB2D1E" w:rsidP="00CA52FE">
      <w:pPr>
        <w:pStyle w:val="normal1"/>
        <w:rPr>
          <w:rFonts w:ascii="Tahoma" w:hAnsi="Tahoma" w:cs="Tahoma"/>
          <w:sz w:val="18"/>
          <w:szCs w:val="18"/>
          <w:lang w:val="fr-FR"/>
        </w:rPr>
      </w:pPr>
      <w:r w:rsidRPr="00F85BB9">
        <w:rPr>
          <w:rFonts w:ascii="Tahoma" w:hAnsi="Tahoma" w:cs="Tahoma"/>
          <w:b/>
          <w:bCs/>
          <w:color w:val="000000"/>
          <w:sz w:val="18"/>
          <w:szCs w:val="18"/>
          <w:lang w:val="fr-FR"/>
        </w:rPr>
        <w:t>Droits des affiliés.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3C47C90B" w14:textId="77777777" w:rsidR="001C1727" w:rsidRPr="00F85BB9" w:rsidRDefault="001C1727">
      <w:pPr>
        <w:rPr>
          <w:rFonts w:cs="Tahoma"/>
          <w:szCs w:val="18"/>
          <w:lang w:val="fr-FR"/>
        </w:rPr>
      </w:pPr>
    </w:p>
    <w:p w14:paraId="28F8775A" w14:textId="77777777" w:rsidR="00DB2D1E" w:rsidRPr="00F85BB9" w:rsidRDefault="00DB2D1E" w:rsidP="00CA52FE">
      <w:pPr>
        <w:rPr>
          <w:rFonts w:cs="Tahoma"/>
          <w:szCs w:val="18"/>
          <w:lang w:val="fr-FR"/>
        </w:rPr>
      </w:pPr>
      <w:r w:rsidRPr="00F85BB9">
        <w:rPr>
          <w:rFonts w:cs="Tahoma"/>
          <w:b/>
          <w:bCs/>
          <w:color w:val="000000"/>
          <w:szCs w:val="18"/>
          <w:lang w:val="fr-FR"/>
        </w:rPr>
        <w:t>Droits réservés.</w:t>
      </w:r>
      <w:r w:rsidR="006030C8" w:rsidRPr="00F85BB9">
        <w:rPr>
          <w:rFonts w:cs="Tahoma"/>
          <w:color w:val="000000"/>
          <w:szCs w:val="18"/>
          <w:lang w:val="fr-FR"/>
        </w:rPr>
        <w:t xml:space="preserve"> </w:t>
      </w:r>
      <w:r w:rsidRPr="00F85BB9">
        <w:rPr>
          <w:rFonts w:cs="Tahoma"/>
          <w:color w:val="000000"/>
          <w:szCs w:val="18"/>
          <w:lang w:val="fr-FR"/>
        </w:rPr>
        <w:t>Tous les droits qui ne sont pas expressément concédés dans le présent article sont réservés.</w:t>
      </w:r>
    </w:p>
    <w:p w14:paraId="5F076EB1" w14:textId="77777777" w:rsidR="00DB2D1E" w:rsidRPr="00F85BB9" w:rsidRDefault="00DB2D1E" w:rsidP="00CA52FE">
      <w:pPr>
        <w:rPr>
          <w:rFonts w:cs="Tahoma"/>
          <w:szCs w:val="18"/>
          <w:lang w:val="fr-FR"/>
        </w:rPr>
      </w:pPr>
    </w:p>
    <w:p w14:paraId="3B2E6294" w14:textId="77777777" w:rsidR="00DD7F8E" w:rsidRPr="00F85BB9" w:rsidRDefault="00DD7F8E" w:rsidP="00E77F1E">
      <w:pPr>
        <w:spacing w:after="60"/>
        <w:rPr>
          <w:rFonts w:cs="Tahoma"/>
          <w:szCs w:val="18"/>
          <w:lang w:val="fr-FR"/>
        </w:rPr>
      </w:pPr>
      <w:r w:rsidRPr="00F85BB9">
        <w:rPr>
          <w:rFonts w:cs="Tahoma"/>
          <w:b/>
          <w:szCs w:val="18"/>
          <w:lang w:val="fr-FR"/>
        </w:rPr>
        <w:t>Garanties, exclusions et limitations de responsabilité</w:t>
      </w:r>
    </w:p>
    <w:p w14:paraId="7D889F47" w14:textId="77777777" w:rsidR="00DD7F8E" w:rsidRPr="00F85BB9" w:rsidRDefault="00DD7F8E" w:rsidP="00CA52FE">
      <w:pPr>
        <w:ind w:left="360"/>
        <w:rPr>
          <w:rFonts w:cs="Tahoma"/>
          <w:szCs w:val="18"/>
          <w:lang w:val="fr-FR"/>
        </w:rPr>
      </w:pPr>
      <w:r w:rsidRPr="00F85BB9">
        <w:rPr>
          <w:rFonts w:cs="Tahoma"/>
          <w:b/>
          <w:color w:val="000000"/>
          <w:szCs w:val="18"/>
          <w:lang w:val="fr-FR"/>
        </w:rPr>
        <w:t>Garantie relative aux Prestations</w:t>
      </w:r>
      <w:r w:rsidRPr="00F85BB9">
        <w:rPr>
          <w:rFonts w:cs="Tahoma"/>
          <w:b/>
          <w:bCs/>
          <w:color w:val="000000"/>
          <w:szCs w:val="18"/>
          <w:lang w:val="fr-FR"/>
        </w:rPr>
        <w:t>.</w:t>
      </w:r>
      <w:r w:rsidR="006030C8" w:rsidRPr="00F85BB9">
        <w:rPr>
          <w:rFonts w:cs="Tahoma"/>
          <w:color w:val="000000"/>
          <w:szCs w:val="18"/>
          <w:lang w:val="fr-FR"/>
        </w:rPr>
        <w:t xml:space="preserve"> </w:t>
      </w:r>
      <w:r w:rsidRPr="00F85BB9">
        <w:rPr>
          <w:rFonts w:cs="Tahoma"/>
          <w:color w:val="000000"/>
          <w:szCs w:val="18"/>
          <w:lang w:val="fr-FR"/>
        </w:rPr>
        <w:t>Microsoft garantit que toutes les prestations seront exécutées de manière professionnelle et avec diligence.</w:t>
      </w:r>
    </w:p>
    <w:p w14:paraId="7D536CFC" w14:textId="77777777" w:rsidR="00DD7F8E" w:rsidRPr="00F85BB9" w:rsidRDefault="00DD7F8E" w:rsidP="00CA52FE">
      <w:pPr>
        <w:ind w:left="360"/>
        <w:rPr>
          <w:rFonts w:cs="Tahoma"/>
          <w:szCs w:val="18"/>
          <w:lang w:val="fr-FR"/>
        </w:rPr>
      </w:pPr>
    </w:p>
    <w:p w14:paraId="04890C0B" w14:textId="77777777" w:rsidR="00DD7F8E" w:rsidRPr="00F85BB9" w:rsidRDefault="00DD7F8E" w:rsidP="00F85BB9">
      <w:pPr>
        <w:ind w:left="360"/>
        <w:rPr>
          <w:rFonts w:cs="Tahoma"/>
          <w:szCs w:val="18"/>
          <w:lang w:val="fr-FR"/>
        </w:rPr>
      </w:pPr>
      <w:r w:rsidRPr="00F85BB9">
        <w:rPr>
          <w:rFonts w:cs="Tahoma"/>
          <w:b/>
          <w:szCs w:val="18"/>
          <w:lang w:val="fr-FR"/>
        </w:rPr>
        <w:t>AUCUNE AUTRE GARANTIE</w:t>
      </w:r>
      <w:r w:rsidRPr="00F85BB9">
        <w:rPr>
          <w:rFonts w:cs="Tahoma"/>
          <w:b/>
          <w:bCs/>
          <w:szCs w:val="18"/>
          <w:lang w:val="fr-FR"/>
        </w:rPr>
        <w:t>.</w:t>
      </w:r>
      <w:r w:rsidR="006030C8" w:rsidRPr="00F85BB9">
        <w:rPr>
          <w:rFonts w:cs="Tahoma"/>
          <w:szCs w:val="18"/>
          <w:lang w:val="fr-FR"/>
        </w:rPr>
        <w:t xml:space="preserve"> </w:t>
      </w:r>
      <w:r w:rsidRPr="00F85BB9">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6030C8" w:rsidRPr="00F85BB9">
        <w:rPr>
          <w:rFonts w:cs="Tahoma"/>
          <w:szCs w:val="18"/>
          <w:lang w:val="fr-FR"/>
        </w:rPr>
        <w:t xml:space="preserve"> </w:t>
      </w:r>
      <w:r w:rsidRPr="00F85BB9">
        <w:rPr>
          <w:rFonts w:cs="Tahoma"/>
          <w:szCs w:val="18"/>
          <w:lang w:val="fr-FR"/>
        </w:rPr>
        <w:t>CETTE EXCLUSION COMPREND TOUTES LES DÉCLARATIONS OU GARANTIES DE PROPRIÉTÉ, D’ABSENCE DE CONTREFAÇON, DE QUALITÉ OU</w:t>
      </w:r>
      <w:r w:rsidR="00056394" w:rsidRPr="00F85BB9">
        <w:rPr>
          <w:rFonts w:cs="Tahoma"/>
          <w:szCs w:val="18"/>
          <w:lang w:val="fr-FR"/>
        </w:rPr>
        <w:t> </w:t>
      </w:r>
      <w:r w:rsidRPr="00F85BB9">
        <w:rPr>
          <w:rFonts w:cs="Tahoma"/>
          <w:szCs w:val="18"/>
          <w:lang w:val="fr-FR"/>
        </w:rPr>
        <w:t>DE RÉSULTAT SATISFAISANT, DE QUALITÉ MARCHANDE ET D’ADÉQUATION À UN USAGE PARTICULIER CONCERNANT LES CONSEILS, RECOMMANDATIONS, CORRECTIFS, LIVRABLES ET DOCUMENTS ASSOCIÉS QUE</w:t>
      </w:r>
      <w:r w:rsidR="00F85BB9">
        <w:rPr>
          <w:rFonts w:cs="Tahoma"/>
          <w:szCs w:val="18"/>
          <w:lang w:val="fr-FR"/>
        </w:rPr>
        <w:t> </w:t>
      </w:r>
      <w:r w:rsidRPr="00F85BB9">
        <w:rPr>
          <w:rFonts w:cs="Tahoma"/>
          <w:szCs w:val="18"/>
          <w:lang w:val="fr-FR"/>
        </w:rPr>
        <w:t>MICROSOFT ET SES AFFILIÉS, FOURNISSEURS ET PRESTATAIRES FOURNISSENT DANS LE CADRE DE LA</w:t>
      </w:r>
      <w:r w:rsidR="00F85BB9">
        <w:rPr>
          <w:rFonts w:cs="Tahoma"/>
          <w:szCs w:val="18"/>
          <w:lang w:val="fr-FR"/>
        </w:rPr>
        <w:t> </w:t>
      </w:r>
      <w:r w:rsidRPr="00F85BB9">
        <w:rPr>
          <w:rFonts w:cs="Tahoma"/>
          <w:szCs w:val="18"/>
          <w:lang w:val="fr-FR"/>
        </w:rPr>
        <w:t>PRESTATION DES SERVICES.</w:t>
      </w:r>
    </w:p>
    <w:p w14:paraId="189FA54A" w14:textId="77777777" w:rsidR="00DD7F8E" w:rsidRPr="00F85BB9" w:rsidRDefault="00DD7F8E" w:rsidP="00CA52FE">
      <w:pPr>
        <w:ind w:left="360"/>
        <w:rPr>
          <w:rFonts w:cs="Tahoma"/>
          <w:szCs w:val="18"/>
          <w:lang w:val="fr-FR"/>
        </w:rPr>
      </w:pPr>
    </w:p>
    <w:p w14:paraId="3F94D090" w14:textId="77777777" w:rsidR="00DD7F8E" w:rsidRPr="00F85BB9" w:rsidRDefault="00DD7F8E" w:rsidP="00CA52FE">
      <w:pPr>
        <w:ind w:left="360"/>
        <w:rPr>
          <w:rFonts w:cs="Tahoma"/>
          <w:szCs w:val="18"/>
          <w:lang w:val="fr-FR"/>
        </w:rPr>
      </w:pPr>
      <w:r w:rsidRPr="00F85BB9">
        <w:rPr>
          <w:rFonts w:cs="Tahoma"/>
          <w:b/>
          <w:szCs w:val="18"/>
          <w:lang w:val="fr-FR"/>
        </w:rPr>
        <w:t>Limitation de responsabilité</w:t>
      </w:r>
      <w:r w:rsidRPr="00F85BB9">
        <w:rPr>
          <w:rFonts w:cs="Tahoma"/>
          <w:b/>
          <w:bCs/>
          <w:szCs w:val="18"/>
          <w:lang w:val="fr-FR"/>
        </w:rPr>
        <w:t>.</w:t>
      </w:r>
      <w:r w:rsidR="006030C8" w:rsidRPr="00F85BB9">
        <w:rPr>
          <w:rFonts w:cs="Tahoma"/>
          <w:szCs w:val="18"/>
          <w:lang w:val="fr-FR"/>
        </w:rPr>
        <w:t xml:space="preserve"> </w:t>
      </w:r>
      <w:r w:rsidRPr="00F85BB9">
        <w:rPr>
          <w:rFonts w:cs="Tahoma"/>
          <w:szCs w:val="18"/>
          <w:lang w:val="fr-FR"/>
        </w:rPr>
        <w:t>Dans toute la mesure permise par la réglementation applicable, la responsabilité de Microsoft pour les dommages directs est limitée au montant que le Client aura payé pour les Services à l’origine des réclamations au cours des 12 mois précédant les réclamations.</w:t>
      </w:r>
    </w:p>
    <w:p w14:paraId="4B12057F" w14:textId="77777777" w:rsidR="00DD7F8E" w:rsidRPr="00F85BB9" w:rsidRDefault="00DD7F8E" w:rsidP="00CA52FE">
      <w:pPr>
        <w:ind w:left="360"/>
        <w:rPr>
          <w:rFonts w:cs="Tahoma"/>
          <w:szCs w:val="18"/>
          <w:lang w:val="fr-FR"/>
        </w:rPr>
      </w:pPr>
    </w:p>
    <w:p w14:paraId="0D69A32B" w14:textId="77777777" w:rsidR="00DD7F8E" w:rsidRPr="00F85BB9" w:rsidRDefault="00DD7F8E" w:rsidP="00CA52FE">
      <w:pPr>
        <w:ind w:left="360"/>
        <w:rPr>
          <w:rFonts w:cs="Tahoma"/>
          <w:szCs w:val="18"/>
          <w:lang w:val="fr-FR"/>
        </w:rPr>
      </w:pPr>
      <w:r w:rsidRPr="00F85BB9">
        <w:rPr>
          <w:rFonts w:cs="Tahoma"/>
          <w:b/>
          <w:szCs w:val="18"/>
          <w:lang w:val="fr-FR"/>
        </w:rPr>
        <w:t>ABSENCE DE RESPONSABILITÉ POUR CERTAINS DOMMAGES</w:t>
      </w:r>
      <w:r w:rsidRPr="00F85BB9">
        <w:rPr>
          <w:rFonts w:cs="Tahoma"/>
          <w:b/>
          <w:bCs/>
          <w:szCs w:val="18"/>
          <w:lang w:val="fr-FR"/>
        </w:rPr>
        <w:t>.</w:t>
      </w:r>
      <w:r w:rsidR="006030C8" w:rsidRPr="00F85BB9">
        <w:rPr>
          <w:rFonts w:cs="Tahoma"/>
          <w:szCs w:val="18"/>
          <w:lang w:val="fr-FR"/>
        </w:rPr>
        <w:t xml:space="preserve"> </w:t>
      </w:r>
      <w:r w:rsidRPr="00F85BB9">
        <w:rPr>
          <w:rFonts w:cs="Tahoma"/>
          <w:szCs w:val="18"/>
          <w:lang w:val="fr-FR"/>
        </w:rPr>
        <w:t>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w:t>
      </w:r>
      <w:r w:rsidR="006030C8" w:rsidRPr="00F85BB9">
        <w:rPr>
          <w:rFonts w:cs="Tahoma"/>
          <w:szCs w:val="18"/>
          <w:lang w:val="fr-FR"/>
        </w:rPr>
        <w:t xml:space="preserve"> </w:t>
      </w:r>
      <w:r w:rsidRPr="00F85BB9">
        <w:rPr>
          <w:rFonts w:cs="Tahoma"/>
          <w:szCs w:val="18"/>
          <w:lang w:val="fr-FR"/>
        </w:rPr>
        <w:t>CETTE EXCLUSION DE RESPONSABILITÉ NE S’APPLIQUE PAS À LA RESPONSABILITÉ DE CHACUNE DES PARTIES ENVERS L’AUTRE EN CAS DE VIOLATION DES OBLIGATIONS DE CONFIDENTIALITÉ OU DES DROITS DE PROPRIÉTÉ INTELLECTUELLE DE L’AUTRE PARTIE.</w:t>
      </w:r>
    </w:p>
    <w:p w14:paraId="28A56DC8" w14:textId="77777777" w:rsidR="00DD7F8E" w:rsidRPr="00F85BB9" w:rsidRDefault="00DD7F8E" w:rsidP="00CA52FE">
      <w:pPr>
        <w:ind w:left="360" w:hanging="360"/>
        <w:jc w:val="both"/>
        <w:rPr>
          <w:rFonts w:cs="Tahoma"/>
          <w:szCs w:val="18"/>
          <w:lang w:val="fr-FR"/>
        </w:rPr>
      </w:pPr>
    </w:p>
    <w:p w14:paraId="6D715E3B" w14:textId="77777777" w:rsidR="00DD7F8E" w:rsidRPr="00F85BB9" w:rsidRDefault="00DD7F8E" w:rsidP="00CA52FE">
      <w:pPr>
        <w:ind w:left="360"/>
        <w:rPr>
          <w:rFonts w:cs="Tahoma"/>
          <w:szCs w:val="18"/>
          <w:lang w:val="fr-FR"/>
        </w:rPr>
      </w:pPr>
      <w:r w:rsidRPr="00F85BB9">
        <w:rPr>
          <w:rFonts w:cs="Tahoma"/>
          <w:b/>
          <w:szCs w:val="18"/>
          <w:lang w:val="fr-FR"/>
        </w:rPr>
        <w:t>Application</w:t>
      </w:r>
      <w:r w:rsidRPr="00F85BB9">
        <w:rPr>
          <w:rFonts w:cs="Tahoma"/>
          <w:b/>
          <w:bCs/>
          <w:szCs w:val="18"/>
          <w:lang w:val="fr-FR"/>
        </w:rPr>
        <w:t>.</w:t>
      </w:r>
      <w:r w:rsidR="006030C8" w:rsidRPr="00F85BB9">
        <w:rPr>
          <w:rFonts w:cs="Tahoma"/>
          <w:szCs w:val="18"/>
          <w:lang w:val="fr-FR"/>
        </w:rPr>
        <w:t xml:space="preserve"> </w:t>
      </w:r>
      <w:r w:rsidRPr="00F85BB9">
        <w:rPr>
          <w:rFonts w:cs="Tahoma"/>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3138EFB3" w14:textId="77777777" w:rsidR="00023FE7" w:rsidRPr="006030C8" w:rsidRDefault="00023FE7">
      <w:pPr>
        <w:tabs>
          <w:tab w:val="left" w:pos="2936"/>
        </w:tabs>
        <w:rPr>
          <w:lang w:val="fr-FR"/>
        </w:rPr>
      </w:pPr>
    </w:p>
    <w:p w14:paraId="70508003" w14:textId="77777777" w:rsidR="000F4095" w:rsidRPr="006030C8" w:rsidRDefault="000F4095" w:rsidP="000F4095">
      <w:pPr>
        <w:rPr>
          <w:lang w:val="fr-FR"/>
        </w:rPr>
      </w:pPr>
      <w:r w:rsidRPr="006030C8">
        <w:rPr>
          <w:b/>
          <w:sz w:val="24"/>
          <w:szCs w:val="24"/>
          <w:lang w:val="fr-FR"/>
        </w:rPr>
        <w:t>Offres de support Microsoft Dynamics CRM Online</w:t>
      </w:r>
    </w:p>
    <w:p w14:paraId="5B4BF90F" w14:textId="77777777" w:rsidR="000F4095" w:rsidRPr="006030C8" w:rsidRDefault="000F4095" w:rsidP="000F4095">
      <w:pPr>
        <w:rPr>
          <w:lang w:val="fr-FR"/>
        </w:rPr>
      </w:pPr>
    </w:p>
    <w:p w14:paraId="0C9EABF7" w14:textId="77777777" w:rsidR="000F4095" w:rsidRPr="006030C8" w:rsidRDefault="000F4095" w:rsidP="000F4095">
      <w:pPr>
        <w:jc w:val="both"/>
        <w:rPr>
          <w:lang w:val="fr-FR"/>
        </w:rPr>
      </w:pPr>
      <w:r w:rsidRPr="006030C8">
        <w:rPr>
          <w:rFonts w:cs="Arial"/>
          <w:color w:val="000000"/>
          <w:szCs w:val="18"/>
          <w:lang w:val="fr-FR"/>
        </w:rPr>
        <w:t xml:space="preserve">Sauf mention contraire ci-après, les Services de support Microsoft Dynamics CRM Online sont disponibles pour Microsoft Dynamics CRM Online. </w:t>
      </w:r>
    </w:p>
    <w:p w14:paraId="3E37CB58" w14:textId="77777777" w:rsidR="000F4095" w:rsidRPr="006030C8" w:rsidRDefault="000F4095" w:rsidP="000F4095">
      <w:pPr>
        <w:tabs>
          <w:tab w:val="left" w:pos="360"/>
        </w:tabs>
        <w:jc w:val="both"/>
        <w:rPr>
          <w:lang w:val="fr-FR"/>
        </w:rPr>
      </w:pPr>
    </w:p>
    <w:p w14:paraId="7D80B3AD" w14:textId="77777777" w:rsidR="000F4095" w:rsidRPr="006030C8" w:rsidRDefault="000F4095" w:rsidP="000F4095">
      <w:pPr>
        <w:tabs>
          <w:tab w:val="left" w:pos="360"/>
        </w:tabs>
        <w:jc w:val="both"/>
        <w:rPr>
          <w:lang w:val="fr-FR"/>
        </w:rPr>
      </w:pPr>
      <w:r w:rsidRPr="006030C8">
        <w:rPr>
          <w:rFonts w:cs="Arial"/>
          <w:szCs w:val="18"/>
          <w:lang w:val="fr-FR"/>
        </w:rPr>
        <w:t xml:space="preserve">Les Services sont assurés par l’équipe de support Microsoft </w:t>
      </w:r>
      <w:r w:rsidRPr="006030C8">
        <w:rPr>
          <w:rFonts w:cs="Arial"/>
          <w:color w:val="000000"/>
          <w:szCs w:val="18"/>
          <w:lang w:val="fr-FR"/>
        </w:rPr>
        <w:t>Dynamics CRM Online</w:t>
      </w:r>
      <w:r w:rsidRPr="006030C8">
        <w:rPr>
          <w:rFonts w:cs="Arial"/>
          <w:szCs w:val="18"/>
          <w:lang w:val="fr-FR"/>
        </w:rPr>
        <w:t xml:space="preserve">, composée de spécialistes de Microsoft </w:t>
      </w:r>
      <w:r w:rsidRPr="006030C8">
        <w:rPr>
          <w:rFonts w:cs="Arial"/>
          <w:color w:val="000000"/>
          <w:szCs w:val="18"/>
          <w:lang w:val="fr-FR"/>
        </w:rPr>
        <w:t>Dynamics CRM Online</w:t>
      </w:r>
      <w:r w:rsidRPr="006030C8">
        <w:rPr>
          <w:rFonts w:cs="Arial"/>
          <w:szCs w:val="18"/>
          <w:lang w:val="fr-FR"/>
        </w:rPr>
        <w:t xml:space="preserve"> qui répondront aux demandes de supports des clients</w:t>
      </w:r>
      <w:r w:rsidR="00F85BB9">
        <w:rPr>
          <w:rFonts w:cs="Arial"/>
          <w:snapToGrid w:val="0"/>
          <w:szCs w:val="18"/>
          <w:lang w:val="fr-FR"/>
        </w:rPr>
        <w:t>.</w:t>
      </w:r>
    </w:p>
    <w:p w14:paraId="4D79E357" w14:textId="77777777" w:rsidR="000F4095" w:rsidRPr="006030C8" w:rsidRDefault="000F4095" w:rsidP="000F4095">
      <w:pPr>
        <w:tabs>
          <w:tab w:val="left" w:pos="360"/>
        </w:tabs>
        <w:jc w:val="both"/>
        <w:rPr>
          <w:lang w:val="fr-FR"/>
        </w:rPr>
      </w:pPr>
    </w:p>
    <w:p w14:paraId="5813653C" w14:textId="77777777" w:rsidR="000F4095" w:rsidRPr="006030C8" w:rsidRDefault="000F4095" w:rsidP="000F4095">
      <w:pPr>
        <w:tabs>
          <w:tab w:val="left" w:pos="360"/>
        </w:tabs>
        <w:jc w:val="both"/>
        <w:rPr>
          <w:lang w:val="fr-FR"/>
        </w:rPr>
      </w:pPr>
      <w:r w:rsidRPr="006030C8">
        <w:rPr>
          <w:rFonts w:cs="Arial"/>
          <w:szCs w:val="18"/>
          <w:lang w:val="fr-FR"/>
        </w:rPr>
        <w:lastRenderedPageBreak/>
        <w:t>« Incident » désigne une demande de support assisté pour une Requête d’Assistance Unique.</w:t>
      </w:r>
      <w:r w:rsidR="006030C8" w:rsidRPr="006030C8">
        <w:rPr>
          <w:rFonts w:cs="Arial"/>
          <w:szCs w:val="18"/>
          <w:lang w:val="fr-FR"/>
        </w:rPr>
        <w:t xml:space="preserve"> </w:t>
      </w:r>
      <w:r w:rsidRPr="006030C8">
        <w:rPr>
          <w:rFonts w:cs="Arial"/>
          <w:szCs w:val="18"/>
          <w:lang w:val="fr-FR"/>
        </w:rPr>
        <w:t>« Requête d’Assistance Unique » désigne un problème qui ne peut pas être divisé en requêtes secondaires.</w:t>
      </w:r>
      <w:r w:rsidR="006030C8" w:rsidRPr="006030C8">
        <w:rPr>
          <w:rFonts w:cs="Arial"/>
          <w:szCs w:val="18"/>
          <w:lang w:val="fr-FR"/>
        </w:rPr>
        <w:t xml:space="preserve"> </w:t>
      </w:r>
      <w:r w:rsidRPr="006030C8">
        <w:rPr>
          <w:rFonts w:cs="Arial"/>
          <w:szCs w:val="18"/>
          <w:lang w:val="fr-FR"/>
        </w:rPr>
        <w:t>Si un problème comporte des requêtes secondaires, chacune d’entre elles sera considérée comme un Incident distinct.</w:t>
      </w:r>
      <w:r w:rsidR="006030C8" w:rsidRPr="006030C8">
        <w:rPr>
          <w:rFonts w:cs="Arial"/>
          <w:szCs w:val="18"/>
          <w:lang w:val="fr-FR"/>
        </w:rPr>
        <w:t xml:space="preserve"> </w:t>
      </w:r>
      <w:r w:rsidRPr="006030C8">
        <w:rPr>
          <w:rFonts w:cs="Arial"/>
          <w:szCs w:val="18"/>
          <w:lang w:val="fr-FR"/>
        </w:rPr>
        <w:t>Les Incidents comprennent la quantité commercialement raisonnable de services nécessaires pour le dépannage et la résolution du problème technique.</w:t>
      </w:r>
      <w:r w:rsidR="006030C8" w:rsidRPr="006030C8">
        <w:rPr>
          <w:rFonts w:cs="Arial"/>
          <w:szCs w:val="18"/>
          <w:lang w:val="fr-FR"/>
        </w:rPr>
        <w:t xml:space="preserve"> </w:t>
      </w:r>
      <w:r w:rsidRPr="006030C8">
        <w:rPr>
          <w:rFonts w:cs="Arial"/>
          <w:szCs w:val="18"/>
          <w:lang w:val="fr-FR"/>
        </w:rPr>
        <w:t xml:space="preserve">Les demandes de support peuvent être soumises via le site Web de support assisté accessible à l’adresse </w:t>
      </w:r>
      <w:r w:rsidRPr="006030C8">
        <w:rPr>
          <w:lang w:val="fr-FR"/>
        </w:rPr>
        <w:t>https://portal.microsoftonline.com/</w:t>
      </w:r>
    </w:p>
    <w:p w14:paraId="7B1F8676" w14:textId="77777777" w:rsidR="000F4095" w:rsidRPr="006030C8" w:rsidRDefault="000F4095" w:rsidP="000F4095">
      <w:pPr>
        <w:tabs>
          <w:tab w:val="left" w:pos="360"/>
        </w:tabs>
        <w:jc w:val="both"/>
        <w:rPr>
          <w:lang w:val="fr-FR"/>
        </w:rPr>
      </w:pPr>
    </w:p>
    <w:p w14:paraId="03764AA4" w14:textId="77777777" w:rsidR="000F4095" w:rsidRPr="006030C8" w:rsidRDefault="000F4095" w:rsidP="000F4095">
      <w:pPr>
        <w:tabs>
          <w:tab w:val="left" w:pos="360"/>
        </w:tabs>
        <w:jc w:val="both"/>
        <w:rPr>
          <w:lang w:val="fr-FR"/>
        </w:rPr>
      </w:pPr>
      <w:r w:rsidRPr="006030C8">
        <w:rPr>
          <w:rFonts w:cs="Arial"/>
          <w:szCs w:val="18"/>
          <w:lang w:val="fr-FR"/>
        </w:rPr>
        <w:t xml:space="preserve">Les Services sont fournis en anglais, sauf si le client et Microsoft en conviennent autrement par écrit. Des services supplémentaires, notamment de support technique, peuvent être fournis pour Microsoft </w:t>
      </w:r>
      <w:r w:rsidRPr="006030C8">
        <w:rPr>
          <w:rFonts w:cs="Arial"/>
          <w:color w:val="000000"/>
          <w:szCs w:val="18"/>
          <w:lang w:val="fr-FR"/>
        </w:rPr>
        <w:t>Dynamics CRM Online</w:t>
      </w:r>
      <w:r w:rsidRPr="006030C8">
        <w:rPr>
          <w:rFonts w:cs="Arial"/>
          <w:szCs w:val="18"/>
          <w:lang w:val="fr-FR"/>
        </w:rPr>
        <w:t xml:space="preserve"> au titre d’un contrat distinct conclu entre les parties.</w:t>
      </w:r>
      <w:r w:rsidR="006030C8" w:rsidRPr="006030C8">
        <w:rPr>
          <w:rFonts w:cs="Arial"/>
          <w:szCs w:val="18"/>
          <w:lang w:val="fr-FR"/>
        </w:rPr>
        <w:t xml:space="preserve"> </w:t>
      </w:r>
      <w:r w:rsidRPr="006030C8">
        <w:rPr>
          <w:rFonts w:cs="Arial"/>
          <w:szCs w:val="18"/>
          <w:lang w:val="fr-FR"/>
        </w:rPr>
        <w:t>Lesdits services supplémentaires seront régis par les conditions dudit contrat distinct.</w:t>
      </w:r>
    </w:p>
    <w:p w14:paraId="6C1A2D19" w14:textId="77777777" w:rsidR="000F4095" w:rsidRPr="006030C8" w:rsidRDefault="000F4095" w:rsidP="000F4095">
      <w:pPr>
        <w:jc w:val="both"/>
        <w:rPr>
          <w:lang w:val="fr-FR"/>
        </w:rPr>
      </w:pPr>
    </w:p>
    <w:p w14:paraId="434108C6" w14:textId="77777777" w:rsidR="000F4095" w:rsidRPr="006030C8" w:rsidRDefault="000F4095" w:rsidP="000F4095">
      <w:pPr>
        <w:widowControl w:val="0"/>
        <w:tabs>
          <w:tab w:val="left" w:pos="720"/>
          <w:tab w:val="left" w:pos="1170"/>
        </w:tabs>
        <w:rPr>
          <w:lang w:val="fr-FR"/>
        </w:rPr>
      </w:pPr>
      <w:r w:rsidRPr="006030C8">
        <w:rPr>
          <w:rFonts w:cs="Arial"/>
          <w:b/>
          <w:bCs/>
          <w:sz w:val="24"/>
          <w:szCs w:val="18"/>
          <w:lang w:val="fr-FR"/>
        </w:rPr>
        <w:t>Support professionnel direct pour Microsoft Dynamics CRM Online</w:t>
      </w:r>
    </w:p>
    <w:p w14:paraId="30FA74F7" w14:textId="77777777" w:rsidR="000F4095" w:rsidRPr="006030C8" w:rsidRDefault="000F4095" w:rsidP="000F4095">
      <w:pPr>
        <w:tabs>
          <w:tab w:val="left" w:pos="360"/>
        </w:tabs>
        <w:jc w:val="both"/>
        <w:rPr>
          <w:lang w:val="fr-FR"/>
        </w:rPr>
      </w:pPr>
    </w:p>
    <w:p w14:paraId="1365E3D3" w14:textId="77777777" w:rsidR="000F4095" w:rsidRPr="006030C8" w:rsidRDefault="000F4095" w:rsidP="00E76AEF">
      <w:pPr>
        <w:tabs>
          <w:tab w:val="left" w:pos="360"/>
        </w:tabs>
        <w:rPr>
          <w:lang w:val="fr-FR"/>
        </w:rPr>
      </w:pPr>
      <w:r w:rsidRPr="006030C8">
        <w:rPr>
          <w:rFonts w:cs="Arial"/>
          <w:i/>
          <w:color w:val="000000"/>
          <w:szCs w:val="18"/>
          <w:lang w:val="fr-FR"/>
        </w:rPr>
        <w:t>Disponibilité limitée</w:t>
      </w:r>
      <w:r w:rsidRPr="006030C8">
        <w:rPr>
          <w:rFonts w:cs="Arial"/>
          <w:color w:val="000000"/>
          <w:szCs w:val="18"/>
          <w:lang w:val="fr-FR"/>
        </w:rPr>
        <w:t xml:space="preserve"> – Les services de Support professionnel direct pour Microsoft Dynamics CRM Online présentés ci-dessous sont assurés uniquement en anglais, dans un nombre de pays limité (http://www.microsoft.com/dynamics/customer/en-us/service-plans.aspx)</w:t>
      </w:r>
      <w:r w:rsidRPr="006030C8">
        <w:rPr>
          <w:rFonts w:cs="Arial"/>
          <w:szCs w:val="18"/>
          <w:lang w:val="fr-FR"/>
        </w:rPr>
        <w:t>.</w:t>
      </w:r>
    </w:p>
    <w:p w14:paraId="46E1E30E" w14:textId="77777777" w:rsidR="000F4095" w:rsidRPr="006030C8" w:rsidRDefault="000F4095" w:rsidP="000F4095">
      <w:pPr>
        <w:tabs>
          <w:tab w:val="left" w:pos="360"/>
        </w:tabs>
        <w:jc w:val="both"/>
        <w:rPr>
          <w:lang w:val="fr-FR"/>
        </w:rPr>
      </w:pPr>
    </w:p>
    <w:p w14:paraId="62D05BE9" w14:textId="77777777" w:rsidR="000F4095" w:rsidRPr="006030C8" w:rsidRDefault="000F4095" w:rsidP="000F4095">
      <w:pPr>
        <w:tabs>
          <w:tab w:val="left" w:pos="360"/>
        </w:tabs>
        <w:jc w:val="both"/>
        <w:rPr>
          <w:lang w:val="fr-FR"/>
        </w:rPr>
      </w:pPr>
      <w:r w:rsidRPr="006030C8">
        <w:rPr>
          <w:rFonts w:cs="Arial"/>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d’une demande, notamment lorsque le client ne peut pas fournir les ressources ou réponses adéquates pour permettre à Microsoft de poursuivre ses efforts de résolution du problème.</w:t>
      </w:r>
      <w:r w:rsidR="006030C8" w:rsidRPr="006030C8">
        <w:rPr>
          <w:rFonts w:cs="Arial"/>
          <w:color w:val="000000"/>
          <w:szCs w:val="18"/>
          <w:lang w:val="fr-FR"/>
        </w:rPr>
        <w:t xml:space="preserve"> </w:t>
      </w:r>
      <w:r w:rsidRPr="006030C8">
        <w:rPr>
          <w:rFonts w:cs="Arial"/>
          <w:color w:val="000000"/>
          <w:szCs w:val="18"/>
          <w:lang w:val="fr-FR"/>
        </w:rPr>
        <w:t>La gravité de l’Incident détermine le niveau de réponse au sein de Microsoft et les temps de réponse estimés, tel que défini dans le tableau ci-après.</w:t>
      </w:r>
      <w:r w:rsidR="006030C8" w:rsidRPr="006030C8">
        <w:rPr>
          <w:rFonts w:cs="Arial"/>
          <w:color w:val="000000"/>
          <w:szCs w:val="18"/>
          <w:lang w:val="fr-FR"/>
        </w:rPr>
        <w:t xml:space="preserve"> </w:t>
      </w:r>
      <w:r w:rsidRPr="006030C8">
        <w:rPr>
          <w:rFonts w:cs="Arial"/>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6E62F2F3" w14:textId="77777777" w:rsidR="000F4095" w:rsidRPr="006030C8" w:rsidRDefault="000F4095" w:rsidP="000F4095">
      <w:pPr>
        <w:tabs>
          <w:tab w:val="left" w:pos="360"/>
        </w:tabs>
        <w:jc w:val="both"/>
        <w:rPr>
          <w:lang w:val="fr-FR"/>
        </w:rPr>
      </w:pPr>
    </w:p>
    <w:p w14:paraId="650F5766" w14:textId="77777777" w:rsidR="000F4095" w:rsidRPr="006030C8" w:rsidRDefault="000F4095" w:rsidP="000F4095">
      <w:pPr>
        <w:rPr>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423"/>
        <w:gridCol w:w="2970"/>
      </w:tblGrid>
      <w:tr w:rsidR="000F4095" w:rsidRPr="009C7289" w14:paraId="6A075EF6" w14:textId="77777777" w:rsidTr="00056394">
        <w:tc>
          <w:tcPr>
            <w:tcW w:w="1347" w:type="dxa"/>
            <w:shd w:val="clear" w:color="auto" w:fill="FABF8F"/>
          </w:tcPr>
          <w:p w14:paraId="1898DF77" w14:textId="77777777" w:rsidR="000F4095" w:rsidRPr="009C7289" w:rsidRDefault="000F4095" w:rsidP="00343766">
            <w:pPr>
              <w:jc w:val="center"/>
              <w:rPr>
                <w:rFonts w:cs="Tahoma"/>
                <w:b/>
                <w:bCs/>
                <w:color w:val="000000"/>
                <w:sz w:val="20"/>
                <w:szCs w:val="18"/>
              </w:rPr>
            </w:pPr>
            <w:r w:rsidRPr="009C7289">
              <w:rPr>
                <w:rFonts w:cs="Tahoma"/>
                <w:b/>
                <w:bCs/>
                <w:color w:val="000000"/>
                <w:sz w:val="20"/>
                <w:szCs w:val="18"/>
              </w:rPr>
              <w:t>Gravité</w:t>
            </w:r>
          </w:p>
        </w:tc>
        <w:tc>
          <w:tcPr>
            <w:tcW w:w="1800" w:type="dxa"/>
            <w:shd w:val="clear" w:color="auto" w:fill="FABF8F"/>
          </w:tcPr>
          <w:p w14:paraId="3BC191ED" w14:textId="77777777" w:rsidR="000F4095" w:rsidRPr="009C7289" w:rsidRDefault="000F4095" w:rsidP="00343766">
            <w:pPr>
              <w:jc w:val="center"/>
              <w:rPr>
                <w:rFonts w:cs="Tahoma"/>
                <w:b/>
                <w:bCs/>
                <w:color w:val="000000"/>
                <w:sz w:val="20"/>
                <w:szCs w:val="18"/>
              </w:rPr>
            </w:pPr>
            <w:r w:rsidRPr="009C7289">
              <w:rPr>
                <w:rFonts w:cs="Tahoma"/>
                <w:b/>
                <w:bCs/>
                <w:color w:val="000000"/>
                <w:sz w:val="20"/>
                <w:szCs w:val="18"/>
              </w:rPr>
              <w:t>Interlocuteur</w:t>
            </w:r>
          </w:p>
        </w:tc>
        <w:tc>
          <w:tcPr>
            <w:tcW w:w="3423" w:type="dxa"/>
            <w:shd w:val="clear" w:color="auto" w:fill="FABF8F"/>
          </w:tcPr>
          <w:p w14:paraId="0C0805B2" w14:textId="77777777" w:rsidR="000F4095" w:rsidRPr="009C7289" w:rsidRDefault="000F4095" w:rsidP="00343766">
            <w:pPr>
              <w:jc w:val="center"/>
              <w:rPr>
                <w:rFonts w:cs="Tahoma"/>
                <w:b/>
                <w:bCs/>
                <w:color w:val="000000"/>
                <w:sz w:val="20"/>
                <w:szCs w:val="18"/>
              </w:rPr>
            </w:pPr>
            <w:r w:rsidRPr="009C7289">
              <w:rPr>
                <w:rFonts w:cs="Tahoma"/>
                <w:b/>
                <w:bCs/>
                <w:color w:val="000000"/>
                <w:sz w:val="20"/>
                <w:szCs w:val="18"/>
              </w:rPr>
              <w:t>Situation du client</w:t>
            </w:r>
          </w:p>
        </w:tc>
        <w:tc>
          <w:tcPr>
            <w:tcW w:w="2970" w:type="dxa"/>
            <w:shd w:val="clear" w:color="auto" w:fill="FABF8F"/>
          </w:tcPr>
          <w:p w14:paraId="2ACF33EA" w14:textId="77777777" w:rsidR="000F4095" w:rsidRPr="009C7289" w:rsidRDefault="000F4095" w:rsidP="00343766">
            <w:pPr>
              <w:jc w:val="center"/>
              <w:rPr>
                <w:rFonts w:cs="Tahoma"/>
                <w:b/>
                <w:bCs/>
                <w:color w:val="000000"/>
                <w:sz w:val="20"/>
                <w:szCs w:val="18"/>
                <w:lang w:val="fr-FR"/>
              </w:rPr>
            </w:pPr>
            <w:r w:rsidRPr="009C7289">
              <w:rPr>
                <w:rFonts w:cs="Tahoma"/>
                <w:b/>
                <w:bCs/>
                <w:color w:val="000000"/>
                <w:sz w:val="20"/>
                <w:szCs w:val="18"/>
                <w:lang w:val="fr-FR"/>
              </w:rPr>
              <w:t>Délai de réponse estimé de Microsoft</w:t>
            </w:r>
          </w:p>
        </w:tc>
      </w:tr>
      <w:tr w:rsidR="000F4095" w:rsidRPr="009C7289" w14:paraId="4813911F" w14:textId="77777777" w:rsidTr="00056394">
        <w:tc>
          <w:tcPr>
            <w:tcW w:w="1347" w:type="dxa"/>
          </w:tcPr>
          <w:p w14:paraId="37D30418" w14:textId="77777777" w:rsidR="000F4095" w:rsidRPr="009C7289" w:rsidRDefault="000F4095" w:rsidP="00A050A7">
            <w:pPr>
              <w:spacing w:line="240" w:lineRule="atLeast"/>
              <w:jc w:val="center"/>
              <w:rPr>
                <w:rFonts w:cs="Tahoma"/>
                <w:szCs w:val="18"/>
              </w:rPr>
            </w:pPr>
            <w:r w:rsidRPr="009C7289">
              <w:rPr>
                <w:rFonts w:cs="Tahoma"/>
                <w:szCs w:val="18"/>
              </w:rPr>
              <w:t>A</w:t>
            </w:r>
          </w:p>
        </w:tc>
        <w:tc>
          <w:tcPr>
            <w:tcW w:w="1800" w:type="dxa"/>
          </w:tcPr>
          <w:p w14:paraId="3550E8CE" w14:textId="77777777" w:rsidR="000F4095" w:rsidRPr="009C7289" w:rsidRDefault="000F4095" w:rsidP="00A050A7">
            <w:pPr>
              <w:spacing w:line="240" w:lineRule="atLeast"/>
              <w:jc w:val="center"/>
              <w:rPr>
                <w:rFonts w:cs="Tahoma"/>
                <w:szCs w:val="18"/>
              </w:rPr>
            </w:pPr>
            <w:r w:rsidRPr="009C7289">
              <w:rPr>
                <w:rFonts w:cs="Tahoma"/>
                <w:szCs w:val="18"/>
              </w:rPr>
              <w:t>Communication par le Web</w:t>
            </w:r>
          </w:p>
        </w:tc>
        <w:tc>
          <w:tcPr>
            <w:tcW w:w="3423" w:type="dxa"/>
          </w:tcPr>
          <w:p w14:paraId="7C0009BD" w14:textId="77777777" w:rsidR="000F4095" w:rsidRPr="009C7289" w:rsidRDefault="000F4095" w:rsidP="00A050A7">
            <w:pPr>
              <w:spacing w:line="240" w:lineRule="atLeast"/>
              <w:rPr>
                <w:rFonts w:cs="Tahoma"/>
                <w:lang w:val="fr-FR"/>
              </w:rPr>
            </w:pPr>
            <w:r w:rsidRPr="009C7289">
              <w:rPr>
                <w:rFonts w:cs="Tahoma"/>
                <w:szCs w:val="18"/>
                <w:lang w:val="fr-FR"/>
              </w:rPr>
              <w:t>Impact critique sur l’activité :</w:t>
            </w:r>
          </w:p>
          <w:p w14:paraId="28828EDF" w14:textId="77777777" w:rsidR="000F4095" w:rsidRPr="009C7289" w:rsidRDefault="000F4095" w:rsidP="00A050A7">
            <w:pPr>
              <w:spacing w:line="240" w:lineRule="atLeast"/>
              <w:rPr>
                <w:rFonts w:cs="Tahoma"/>
                <w:lang w:val="fr-FR"/>
              </w:rPr>
            </w:pPr>
            <w:r w:rsidRPr="009C7289">
              <w:rPr>
                <w:rFonts w:cs="Tahoma"/>
                <w:szCs w:val="18"/>
                <w:lang w:val="fr-FR"/>
              </w:rPr>
              <w:t>Pertes ou dégradations des services importantes (application en panne)</w:t>
            </w:r>
          </w:p>
          <w:p w14:paraId="33AFDA8D" w14:textId="77777777" w:rsidR="000F4095" w:rsidRPr="009C7289" w:rsidRDefault="000F4095" w:rsidP="00A050A7">
            <w:pPr>
              <w:spacing w:line="240" w:lineRule="atLeast"/>
              <w:rPr>
                <w:rFonts w:cs="Tahoma"/>
                <w:szCs w:val="18"/>
                <w:lang w:val="fr-FR"/>
              </w:rPr>
            </w:pPr>
            <w:r w:rsidRPr="009C7289">
              <w:rPr>
                <w:rFonts w:cs="Tahoma"/>
                <w:szCs w:val="18"/>
                <w:lang w:val="fr-FR"/>
              </w:rPr>
              <w:t>Nécessite une attention dans l’heure</w:t>
            </w:r>
          </w:p>
        </w:tc>
        <w:tc>
          <w:tcPr>
            <w:tcW w:w="2970" w:type="dxa"/>
          </w:tcPr>
          <w:p w14:paraId="7C602F62" w14:textId="77777777" w:rsidR="000F4095" w:rsidRPr="009C7289" w:rsidRDefault="000F4095" w:rsidP="00A050A7">
            <w:pPr>
              <w:spacing w:line="240" w:lineRule="atLeast"/>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une (1) heure maximum, 24h/24 et 7j/7</w:t>
            </w:r>
          </w:p>
          <w:p w14:paraId="1106AC7A" w14:textId="77777777" w:rsidR="000F4095" w:rsidRPr="009C7289" w:rsidRDefault="000F4095" w:rsidP="00A050A7">
            <w:pPr>
              <w:spacing w:line="240" w:lineRule="atLeast"/>
              <w:rPr>
                <w:rFonts w:cs="Tahoma"/>
                <w:szCs w:val="18"/>
                <w:lang w:val="fr-FR"/>
              </w:rPr>
            </w:pPr>
          </w:p>
        </w:tc>
      </w:tr>
      <w:tr w:rsidR="000F4095" w:rsidRPr="009C7289" w14:paraId="33F0A363" w14:textId="77777777" w:rsidTr="00056394">
        <w:tc>
          <w:tcPr>
            <w:tcW w:w="1347" w:type="dxa"/>
          </w:tcPr>
          <w:p w14:paraId="31B33312" w14:textId="77777777" w:rsidR="000F4095" w:rsidRPr="009C7289" w:rsidRDefault="000F4095" w:rsidP="00A050A7">
            <w:pPr>
              <w:spacing w:line="240" w:lineRule="atLeast"/>
              <w:jc w:val="center"/>
              <w:rPr>
                <w:rFonts w:cs="Tahoma"/>
                <w:szCs w:val="18"/>
              </w:rPr>
            </w:pPr>
            <w:r w:rsidRPr="009C7289">
              <w:rPr>
                <w:rFonts w:cs="Tahoma"/>
                <w:szCs w:val="18"/>
              </w:rPr>
              <w:t>B</w:t>
            </w:r>
          </w:p>
        </w:tc>
        <w:tc>
          <w:tcPr>
            <w:tcW w:w="1800" w:type="dxa"/>
          </w:tcPr>
          <w:p w14:paraId="42BB0717" w14:textId="77777777" w:rsidR="000F4095" w:rsidRPr="009C7289" w:rsidRDefault="000F4095" w:rsidP="00A050A7">
            <w:pPr>
              <w:spacing w:line="240" w:lineRule="atLeast"/>
              <w:jc w:val="center"/>
              <w:rPr>
                <w:rFonts w:cs="Tahoma"/>
                <w:szCs w:val="18"/>
              </w:rPr>
            </w:pPr>
            <w:r w:rsidRPr="009C7289">
              <w:rPr>
                <w:rFonts w:cs="Tahoma"/>
                <w:szCs w:val="18"/>
              </w:rPr>
              <w:t>Communication par le Web</w:t>
            </w:r>
          </w:p>
        </w:tc>
        <w:tc>
          <w:tcPr>
            <w:tcW w:w="3423" w:type="dxa"/>
          </w:tcPr>
          <w:p w14:paraId="1C0BD71F" w14:textId="77777777" w:rsidR="000F4095" w:rsidRPr="009C7289" w:rsidRDefault="000F4095" w:rsidP="00A050A7">
            <w:pPr>
              <w:spacing w:line="240" w:lineRule="atLeast"/>
              <w:rPr>
                <w:rFonts w:cs="Tahoma"/>
                <w:lang w:val="fr-FR"/>
              </w:rPr>
            </w:pPr>
            <w:r w:rsidRPr="009C7289">
              <w:rPr>
                <w:rFonts w:cs="Tahoma"/>
                <w:szCs w:val="18"/>
                <w:lang w:val="fr-FR"/>
              </w:rPr>
              <w:t xml:space="preserve">Impact modéré sur l’activité : </w:t>
            </w:r>
          </w:p>
          <w:p w14:paraId="0D488AF8" w14:textId="77777777" w:rsidR="000F4095" w:rsidRPr="009C7289" w:rsidRDefault="000F4095" w:rsidP="00A050A7">
            <w:pPr>
              <w:spacing w:line="240" w:lineRule="atLeast"/>
              <w:rPr>
                <w:rFonts w:cs="Tahoma"/>
                <w:lang w:val="fr-FR"/>
              </w:rPr>
            </w:pPr>
            <w:r w:rsidRPr="009C7289">
              <w:rPr>
                <w:rFonts w:cs="Tahoma"/>
                <w:szCs w:val="18"/>
                <w:lang w:val="fr-FR"/>
              </w:rPr>
              <w:t>L’activité du client subit une perte modérée ou la dégradation des services mais l’activité peut se poursuivre même si elle est perturbée</w:t>
            </w:r>
          </w:p>
          <w:p w14:paraId="3308033E" w14:textId="77777777" w:rsidR="000F4095" w:rsidRPr="009C7289" w:rsidRDefault="000F4095" w:rsidP="00A050A7">
            <w:pPr>
              <w:spacing w:line="240" w:lineRule="atLeast"/>
              <w:rPr>
                <w:rFonts w:cs="Tahoma"/>
                <w:szCs w:val="18"/>
                <w:lang w:val="fr-FR"/>
              </w:rPr>
            </w:pPr>
            <w:r w:rsidRPr="009C7289">
              <w:rPr>
                <w:rFonts w:cs="Tahoma"/>
                <w:szCs w:val="18"/>
                <w:lang w:val="fr-FR"/>
              </w:rPr>
              <w:t>Nécessite une attention dans les deux (2) heures</w:t>
            </w:r>
          </w:p>
        </w:tc>
        <w:tc>
          <w:tcPr>
            <w:tcW w:w="2970" w:type="dxa"/>
          </w:tcPr>
          <w:p w14:paraId="55712F5F" w14:textId="77777777" w:rsidR="000F4095" w:rsidRPr="009C7289" w:rsidRDefault="000F4095" w:rsidP="00A050A7">
            <w:pPr>
              <w:spacing w:line="240" w:lineRule="atLeast"/>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deux (2) heures maximum, 24h/24 et 7j/7</w:t>
            </w:r>
          </w:p>
          <w:p w14:paraId="72334525" w14:textId="77777777" w:rsidR="000F4095" w:rsidRPr="009C7289" w:rsidRDefault="000F4095" w:rsidP="00A050A7">
            <w:pPr>
              <w:spacing w:line="240" w:lineRule="atLeast"/>
              <w:rPr>
                <w:rFonts w:cs="Tahoma"/>
                <w:szCs w:val="18"/>
                <w:lang w:val="fr-FR"/>
              </w:rPr>
            </w:pPr>
          </w:p>
        </w:tc>
      </w:tr>
      <w:tr w:rsidR="000F4095" w:rsidRPr="009C7289" w14:paraId="689DF6EB" w14:textId="77777777" w:rsidTr="00056394">
        <w:tc>
          <w:tcPr>
            <w:tcW w:w="1347" w:type="dxa"/>
          </w:tcPr>
          <w:p w14:paraId="31B8EC0D" w14:textId="77777777" w:rsidR="000F4095" w:rsidRPr="009C7289" w:rsidRDefault="000F4095" w:rsidP="00A050A7">
            <w:pPr>
              <w:spacing w:line="240" w:lineRule="atLeast"/>
              <w:jc w:val="center"/>
              <w:rPr>
                <w:rFonts w:cs="Tahoma"/>
                <w:szCs w:val="18"/>
              </w:rPr>
            </w:pPr>
            <w:r w:rsidRPr="009C7289">
              <w:rPr>
                <w:rFonts w:cs="Tahoma"/>
                <w:szCs w:val="18"/>
              </w:rPr>
              <w:t>C</w:t>
            </w:r>
          </w:p>
        </w:tc>
        <w:tc>
          <w:tcPr>
            <w:tcW w:w="1800" w:type="dxa"/>
          </w:tcPr>
          <w:p w14:paraId="1E447575" w14:textId="77777777" w:rsidR="000F4095" w:rsidRPr="009C7289" w:rsidRDefault="000F4095" w:rsidP="00A050A7">
            <w:pPr>
              <w:spacing w:line="240" w:lineRule="atLeast"/>
              <w:jc w:val="center"/>
              <w:rPr>
                <w:rFonts w:cs="Tahoma"/>
                <w:szCs w:val="18"/>
              </w:rPr>
            </w:pPr>
            <w:r w:rsidRPr="009C7289">
              <w:rPr>
                <w:rFonts w:cs="Tahoma"/>
                <w:szCs w:val="18"/>
              </w:rPr>
              <w:t>Communication par le Web</w:t>
            </w:r>
          </w:p>
        </w:tc>
        <w:tc>
          <w:tcPr>
            <w:tcW w:w="3423" w:type="dxa"/>
          </w:tcPr>
          <w:p w14:paraId="435ACEF6" w14:textId="77777777" w:rsidR="000F4095" w:rsidRPr="009C7289" w:rsidRDefault="000F4095" w:rsidP="00A050A7">
            <w:pPr>
              <w:spacing w:line="240" w:lineRule="atLeast"/>
              <w:rPr>
                <w:rFonts w:cs="Tahoma"/>
                <w:lang w:val="fr-FR"/>
              </w:rPr>
            </w:pPr>
            <w:r w:rsidRPr="009C7289">
              <w:rPr>
                <w:rFonts w:cs="Tahoma"/>
                <w:szCs w:val="18"/>
                <w:lang w:val="fr-FR"/>
              </w:rPr>
              <w:t>Impact minimum sur l’activité :</w:t>
            </w:r>
          </w:p>
          <w:p w14:paraId="0DC29BD2" w14:textId="77777777" w:rsidR="000F4095" w:rsidRPr="009C7289" w:rsidRDefault="000F4095" w:rsidP="00A050A7">
            <w:pPr>
              <w:spacing w:line="240" w:lineRule="atLeast"/>
              <w:rPr>
                <w:rFonts w:cs="Tahoma"/>
                <w:lang w:val="fr-FR"/>
              </w:rPr>
            </w:pPr>
            <w:r w:rsidRPr="009C7289">
              <w:rPr>
                <w:rFonts w:cs="Tahoma"/>
                <w:szCs w:val="18"/>
                <w:lang w:val="fr-FR"/>
              </w:rPr>
              <w:t>L’activité se poursuit pour l’essentiel malgré des gênes minimes ou inexistantes pour les services</w:t>
            </w:r>
          </w:p>
          <w:p w14:paraId="7DE082B4" w14:textId="77777777" w:rsidR="000F4095" w:rsidRPr="009C7289" w:rsidRDefault="000F4095" w:rsidP="00A050A7">
            <w:pPr>
              <w:spacing w:line="240" w:lineRule="atLeast"/>
              <w:rPr>
                <w:rFonts w:cs="Tahoma"/>
                <w:szCs w:val="18"/>
                <w:lang w:val="fr-FR"/>
              </w:rPr>
            </w:pPr>
            <w:r w:rsidRPr="009C7289">
              <w:rPr>
                <w:rFonts w:cs="Tahoma"/>
                <w:szCs w:val="18"/>
                <w:lang w:val="fr-FR"/>
              </w:rPr>
              <w:t>Nécessite une attention dans les deux (4) heures</w:t>
            </w:r>
          </w:p>
        </w:tc>
        <w:tc>
          <w:tcPr>
            <w:tcW w:w="2970" w:type="dxa"/>
          </w:tcPr>
          <w:p w14:paraId="2903352B" w14:textId="77777777" w:rsidR="000F4095" w:rsidRPr="009C7289" w:rsidRDefault="000F4095" w:rsidP="00A050A7">
            <w:pPr>
              <w:spacing w:line="240" w:lineRule="atLeast"/>
              <w:rPr>
                <w:rFonts w:cs="Tahoma"/>
                <w:lang w:val="fr-FR"/>
              </w:rPr>
            </w:pPr>
            <w:r w:rsidRPr="009C7289">
              <w:rPr>
                <w:rFonts w:cs="Tahoma"/>
                <w:szCs w:val="18"/>
                <w:lang w:val="fr-FR"/>
              </w:rPr>
              <w:t>1</w:t>
            </w:r>
            <w:r w:rsidRPr="009C7289">
              <w:rPr>
                <w:rFonts w:cs="Tahoma"/>
                <w:szCs w:val="18"/>
                <w:vertAlign w:val="superscript"/>
                <w:lang w:val="fr-FR"/>
              </w:rPr>
              <w:t>ère</w:t>
            </w:r>
            <w:r w:rsidRPr="009C7289">
              <w:rPr>
                <w:rFonts w:cs="Tahoma"/>
                <w:szCs w:val="18"/>
                <w:lang w:val="fr-FR"/>
              </w:rPr>
              <w:t xml:space="preserve"> réponse en quatre (4) heures maximum</w:t>
            </w:r>
          </w:p>
          <w:p w14:paraId="7B1B7D2C" w14:textId="77777777" w:rsidR="000F4095" w:rsidRPr="009C7289" w:rsidRDefault="000F4095" w:rsidP="00A050A7">
            <w:pPr>
              <w:spacing w:line="240" w:lineRule="atLeast"/>
              <w:rPr>
                <w:rFonts w:cs="Tahoma"/>
                <w:szCs w:val="18"/>
                <w:lang w:val="fr-FR"/>
              </w:rPr>
            </w:pPr>
          </w:p>
        </w:tc>
      </w:tr>
    </w:tbl>
    <w:p w14:paraId="0F1691FB" w14:textId="77777777" w:rsidR="000F4095" w:rsidRPr="006030C8" w:rsidRDefault="000F4095" w:rsidP="000F4095">
      <w:pPr>
        <w:rPr>
          <w:lang w:val="fr-FR"/>
        </w:rPr>
      </w:pPr>
    </w:p>
    <w:p w14:paraId="6FEB0047" w14:textId="77777777" w:rsidR="000F4095" w:rsidRPr="006030C8" w:rsidRDefault="000F4095" w:rsidP="000F4095">
      <w:pPr>
        <w:rPr>
          <w:lang w:val="fr-FR"/>
        </w:rPr>
      </w:pPr>
    </w:p>
    <w:p w14:paraId="2576A98B" w14:textId="77777777" w:rsidR="000F4095" w:rsidRPr="006030C8" w:rsidRDefault="000F4095" w:rsidP="000F4095">
      <w:pPr>
        <w:rPr>
          <w:lang w:val="fr-FR"/>
        </w:rPr>
      </w:pPr>
      <w:r w:rsidRPr="006030C8">
        <w:rPr>
          <w:b/>
          <w:szCs w:val="24"/>
          <w:lang w:val="fr-FR"/>
        </w:rPr>
        <w:t>Ces services ne couvrent que les incidents pris en charge par le support technique.</w:t>
      </w:r>
    </w:p>
    <w:p w14:paraId="5452F5D0" w14:textId="77777777" w:rsidR="000F4095" w:rsidRPr="006030C8" w:rsidRDefault="000F4095">
      <w:pPr>
        <w:rPr>
          <w:lang w:val="fr-FR"/>
        </w:rPr>
      </w:pPr>
    </w:p>
    <w:p w14:paraId="0DAD0EDF" w14:textId="77777777" w:rsidR="000F4095" w:rsidRPr="006030C8" w:rsidRDefault="000F4095" w:rsidP="000F4095">
      <w:pPr>
        <w:rPr>
          <w:lang w:val="fr-FR"/>
        </w:rPr>
      </w:pPr>
      <w:r w:rsidRPr="006030C8">
        <w:rPr>
          <w:b/>
          <w:sz w:val="24"/>
          <w:szCs w:val="18"/>
          <w:lang w:val="fr-FR"/>
        </w:rPr>
        <w:t>Conditions générales supplémentaires</w:t>
      </w:r>
    </w:p>
    <w:p w14:paraId="4320407A" w14:textId="77777777" w:rsidR="000F4095" w:rsidRPr="006030C8" w:rsidRDefault="000F4095" w:rsidP="000F4095">
      <w:pPr>
        <w:rPr>
          <w:lang w:val="fr-FR"/>
        </w:rPr>
      </w:pPr>
    </w:p>
    <w:p w14:paraId="47565C64" w14:textId="77777777" w:rsidR="000F4095" w:rsidRPr="006030C8" w:rsidRDefault="000F4095" w:rsidP="000F4095">
      <w:pPr>
        <w:spacing w:after="60"/>
        <w:rPr>
          <w:lang w:val="fr-FR"/>
        </w:rPr>
      </w:pPr>
      <w:bookmarkStart w:id="924" w:name="_Toc357763632"/>
      <w:r w:rsidRPr="006030C8">
        <w:rPr>
          <w:b/>
          <w:sz w:val="20"/>
          <w:szCs w:val="20"/>
          <w:lang w:val="fr-FR"/>
        </w:rPr>
        <w:t>Droits d’utilisation, de propriété et de licence</w:t>
      </w:r>
      <w:bookmarkEnd w:id="924"/>
    </w:p>
    <w:p w14:paraId="57233A86" w14:textId="77777777" w:rsidR="000F4095" w:rsidRDefault="000F4095" w:rsidP="000F4095">
      <w:pPr>
        <w:rPr>
          <w:rFonts w:eastAsia="Calibri" w:cs="Tahoma"/>
          <w:color w:val="000000"/>
          <w:spacing w:val="-3"/>
          <w:szCs w:val="18"/>
          <w:lang w:val="fr-FR"/>
        </w:rPr>
      </w:pPr>
      <w:r w:rsidRPr="00056394">
        <w:rPr>
          <w:rFonts w:eastAsia="Calibri" w:cs="Tahoma"/>
          <w:b/>
          <w:bCs/>
          <w:color w:val="000000"/>
          <w:spacing w:val="-3"/>
          <w:szCs w:val="18"/>
          <w:lang w:val="fr-FR"/>
        </w:rPr>
        <w:t>Correctifs.</w:t>
      </w:r>
      <w:r w:rsidR="006030C8" w:rsidRPr="00056394">
        <w:rPr>
          <w:rFonts w:eastAsia="Calibri" w:cs="Tahoma"/>
          <w:b/>
          <w:bCs/>
          <w:color w:val="000000"/>
          <w:spacing w:val="-3"/>
          <w:szCs w:val="18"/>
          <w:lang w:val="fr-FR"/>
        </w:rPr>
        <w:t xml:space="preserve"> </w:t>
      </w:r>
      <w:r w:rsidRPr="00056394">
        <w:rPr>
          <w:rFonts w:eastAsia="Calibri" w:cs="Tahoma"/>
          <w:bCs/>
          <w:color w:val="000000"/>
          <w:spacing w:val="-3"/>
          <w:szCs w:val="18"/>
          <w:lang w:val="fr-FR"/>
        </w:rPr>
        <w:t>Les Correctifs éventuellement fournis au Client par Microsoft dans le cadre de l’exécution des prestations</w:t>
      </w:r>
      <w:r w:rsidRPr="00056394">
        <w:rPr>
          <w:rFonts w:eastAsia="Calibri" w:cs="Tahoma"/>
          <w:b/>
          <w:bCs/>
          <w:color w:val="000000"/>
          <w:spacing w:val="-3"/>
          <w:szCs w:val="18"/>
          <w:lang w:val="fr-FR"/>
        </w:rPr>
        <w:t xml:space="preserve"> </w:t>
      </w:r>
      <w:r w:rsidRPr="00056394">
        <w:rPr>
          <w:rFonts w:eastAsia="Calibri" w:cs="Tahoma"/>
          <w:color w:val="000000"/>
          <w:spacing w:val="-3"/>
          <w:szCs w:val="18"/>
          <w:lang w:val="fr-FR"/>
        </w:rPr>
        <w:t>sont concédés sous licence conformément aux conditions de licence applicables au Produit auquel ils sont associés.</w:t>
      </w:r>
      <w:r w:rsidR="006030C8" w:rsidRPr="00056394">
        <w:rPr>
          <w:rFonts w:eastAsia="Calibri" w:cs="Tahoma"/>
          <w:color w:val="000000"/>
          <w:spacing w:val="-3"/>
          <w:szCs w:val="18"/>
          <w:lang w:val="fr-FR"/>
        </w:rPr>
        <w:t xml:space="preserve"> </w:t>
      </w:r>
      <w:r w:rsidRPr="00056394">
        <w:rPr>
          <w:rFonts w:eastAsia="Calibri" w:cs="Tahoma"/>
          <w:color w:val="000000"/>
          <w:spacing w:val="-3"/>
          <w:szCs w:val="18"/>
          <w:lang w:val="fr-FR"/>
        </w:rPr>
        <w:t xml:space="preserve">Si les Correctifs ne sont pas fournis pour un Produit particulier, toutes autres conditions d’utilisation accompagnant les Correctifs </w:t>
      </w:r>
      <w:r w:rsidRPr="00056394">
        <w:rPr>
          <w:rFonts w:eastAsia="Calibri" w:cs="Tahoma"/>
          <w:color w:val="000000"/>
          <w:spacing w:val="-3"/>
          <w:szCs w:val="18"/>
          <w:lang w:val="fr-FR"/>
        </w:rPr>
        <w:lastRenderedPageBreak/>
        <w:t>et fournies par Microsoft s’appliquent. Si ces conditions d’utilisation ne sont pas fournies, une licence d’utilisation non exclusive, pour la durée des droits de propriété intellectuelle et intégralement payée est concédée au Client, l’autorisant ainsi à utiliser et à reproduire les Correctifs exclusivement à des fins internes.</w:t>
      </w:r>
      <w:r w:rsidR="006030C8" w:rsidRPr="00056394">
        <w:rPr>
          <w:rFonts w:eastAsia="Calibri" w:cs="Tahoma"/>
          <w:color w:val="000000"/>
          <w:spacing w:val="-3"/>
          <w:szCs w:val="18"/>
          <w:lang w:val="fr-FR"/>
        </w:rPr>
        <w:t xml:space="preserve"> </w:t>
      </w:r>
      <w:r w:rsidRPr="00056394">
        <w:rPr>
          <w:rFonts w:eastAsia="Calibri" w:cs="Tahoma"/>
          <w:color w:val="000000"/>
          <w:spacing w:val="-3"/>
          <w:szCs w:val="18"/>
          <w:lang w:val="fr-FR"/>
        </w:rPr>
        <w:t>Le Client n’est pas autorisé à modifier les Correctifs, à en changer le nom de fichier ou à les associer à du code informatique non fourni par Microsoft.</w:t>
      </w:r>
    </w:p>
    <w:p w14:paraId="7D890A7B" w14:textId="77777777" w:rsidR="00A050A7" w:rsidRPr="00056394" w:rsidRDefault="00A050A7" w:rsidP="000F4095">
      <w:pPr>
        <w:rPr>
          <w:rFonts w:cs="Tahoma"/>
          <w:spacing w:val="-3"/>
          <w:lang w:val="fr-FR"/>
        </w:rPr>
      </w:pPr>
    </w:p>
    <w:p w14:paraId="0D640ECB" w14:textId="77777777" w:rsidR="000F4095" w:rsidRPr="00333E6D" w:rsidRDefault="000F4095" w:rsidP="000F4095">
      <w:pPr>
        <w:rPr>
          <w:rFonts w:cs="Tahoma"/>
          <w:lang w:val="fr-FR"/>
        </w:rPr>
      </w:pPr>
      <w:r w:rsidRPr="00333E6D">
        <w:rPr>
          <w:rFonts w:eastAsia="Calibri" w:cs="Tahoma"/>
          <w:b/>
          <w:bCs/>
          <w:color w:val="000000"/>
          <w:szCs w:val="18"/>
          <w:lang w:val="fr-FR"/>
        </w:rPr>
        <w:t>Œuvres Préexistantes.</w:t>
      </w:r>
      <w:r w:rsidR="006030C8" w:rsidRPr="00333E6D">
        <w:rPr>
          <w:rFonts w:eastAsia="Calibri" w:cs="Tahoma"/>
          <w:color w:val="000000"/>
          <w:szCs w:val="18"/>
          <w:lang w:val="fr-FR"/>
        </w:rPr>
        <w:t xml:space="preserve"> </w:t>
      </w:r>
      <w:r w:rsidRPr="00333E6D">
        <w:rPr>
          <w:rFonts w:eastAsia="Calibri" w:cs="Tahoma"/>
          <w:color w:val="000000"/>
          <w:szCs w:val="18"/>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l’entière propriété de la partie fournissant les Œuvres Préexistantes.</w:t>
      </w:r>
      <w:r w:rsidR="006030C8" w:rsidRPr="00333E6D">
        <w:rPr>
          <w:rFonts w:eastAsia="Calibri" w:cs="Tahoma"/>
          <w:color w:val="000000"/>
          <w:szCs w:val="18"/>
          <w:lang w:val="fr-FR"/>
        </w:rPr>
        <w:t xml:space="preserve"> </w:t>
      </w:r>
      <w:r w:rsidRPr="00333E6D">
        <w:rPr>
          <w:rFonts w:eastAsia="Calibri" w:cs="Tahoma"/>
          <w:color w:val="000000"/>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14:paraId="529829D5" w14:textId="77777777" w:rsidR="000F4095" w:rsidRPr="00333E6D" w:rsidRDefault="000F4095" w:rsidP="000F4095">
      <w:pPr>
        <w:rPr>
          <w:rFonts w:cs="Tahoma"/>
          <w:lang w:val="fr-FR"/>
        </w:rPr>
      </w:pPr>
      <w:r w:rsidRPr="00333E6D">
        <w:rPr>
          <w:rFonts w:eastAsia="Calibri" w:cs="Tahoma"/>
          <w:color w:val="000000"/>
          <w:szCs w:val="18"/>
          <w:lang w:val="fr-FR"/>
        </w:rP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3289B10A" w14:textId="77777777" w:rsidR="000F4095" w:rsidRPr="00333E6D" w:rsidRDefault="000F4095" w:rsidP="000F4095">
      <w:pPr>
        <w:rPr>
          <w:rFonts w:cs="Tahoma"/>
          <w:lang w:val="fr-FR"/>
        </w:rPr>
      </w:pPr>
    </w:p>
    <w:p w14:paraId="67598C3F" w14:textId="77777777" w:rsidR="000F4095" w:rsidRPr="00333E6D" w:rsidRDefault="000F4095" w:rsidP="000F4095">
      <w:pPr>
        <w:rPr>
          <w:rFonts w:cs="Tahoma"/>
          <w:lang w:val="fr-FR"/>
        </w:rPr>
      </w:pPr>
      <w:r w:rsidRPr="00333E6D">
        <w:rPr>
          <w:rFonts w:eastAsia="Calibri" w:cs="Tahoma"/>
          <w:b/>
          <w:bCs/>
          <w:color w:val="000000"/>
          <w:szCs w:val="18"/>
          <w:lang w:val="fr-FR"/>
        </w:rPr>
        <w:t>Développements.</w:t>
      </w:r>
      <w:r w:rsidR="006030C8" w:rsidRPr="00333E6D">
        <w:rPr>
          <w:rFonts w:eastAsia="Calibri" w:cs="Tahoma"/>
          <w:color w:val="000000"/>
          <w:szCs w:val="18"/>
          <w:lang w:val="fr-FR"/>
        </w:rPr>
        <w:t xml:space="preserve"> </w:t>
      </w:r>
      <w:r w:rsidRPr="00333E6D">
        <w:rPr>
          <w:rFonts w:eastAsia="Calibri" w:cs="Tahoma"/>
          <w:color w:val="000000"/>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6030C8" w:rsidRPr="00333E6D">
        <w:rPr>
          <w:rFonts w:eastAsia="Calibri" w:cs="Tahoma"/>
          <w:color w:val="000000"/>
          <w:szCs w:val="18"/>
          <w:lang w:val="fr-FR"/>
        </w:rPr>
        <w:t xml:space="preserve"> </w:t>
      </w:r>
      <w:r w:rsidRPr="00333E6D">
        <w:rPr>
          <w:rFonts w:eastAsia="Calibri" w:cs="Tahoma"/>
          <w:color w:val="000000"/>
          <w:szCs w:val="18"/>
          <w:lang w:val="fr-FR"/>
        </w:rPr>
        <w:t>Chacune des parties sera seule propriétaire de toute modification qu’elle effectue à partir des Développements.</w:t>
      </w:r>
      <w:r w:rsidR="006030C8" w:rsidRPr="00333E6D">
        <w:rPr>
          <w:rFonts w:eastAsia="Calibri" w:cs="Tahoma"/>
          <w:color w:val="000000"/>
          <w:szCs w:val="18"/>
          <w:lang w:val="fr-FR"/>
        </w:rPr>
        <w:t xml:space="preserve"> </w:t>
      </w:r>
      <w:r w:rsidRPr="00333E6D">
        <w:rPr>
          <w:rFonts w:eastAsia="Calibri" w:cs="Tahoma"/>
          <w:color w:val="000000"/>
          <w:szCs w:val="18"/>
          <w:lang w:val="fr-FR"/>
        </w:rPr>
        <w:t>Le Client s’engage à exercer ses droits sur les Développements pour ses besoins professionnels internes exclusivement, et à ne pas revendre ni distribuer les Développements à des tiers.</w:t>
      </w:r>
    </w:p>
    <w:p w14:paraId="71662EE4" w14:textId="77777777" w:rsidR="000F4095" w:rsidRPr="00333E6D" w:rsidRDefault="000F4095" w:rsidP="000F4095">
      <w:pPr>
        <w:rPr>
          <w:rFonts w:cs="Tahoma"/>
          <w:lang w:val="fr-FR"/>
        </w:rPr>
      </w:pPr>
    </w:p>
    <w:p w14:paraId="7821D124" w14:textId="77777777" w:rsidR="000F4095" w:rsidRPr="00333E6D" w:rsidRDefault="000F4095" w:rsidP="000F4095">
      <w:pPr>
        <w:rPr>
          <w:rFonts w:cs="Tahoma"/>
          <w:lang w:val="fr-FR"/>
        </w:rPr>
      </w:pPr>
      <w:r w:rsidRPr="00333E6D">
        <w:rPr>
          <w:rFonts w:eastAsia="Calibri" w:cs="Tahoma"/>
          <w:b/>
          <w:bCs/>
          <w:color w:val="000000"/>
          <w:szCs w:val="18"/>
          <w:lang w:val="fr-FR"/>
        </w:rPr>
        <w:t>Documents.</w:t>
      </w:r>
      <w:r w:rsidR="006030C8" w:rsidRPr="00333E6D">
        <w:rPr>
          <w:rFonts w:eastAsia="Calibri" w:cs="Tahoma"/>
          <w:b/>
          <w:bCs/>
          <w:color w:val="000000"/>
          <w:szCs w:val="18"/>
          <w:lang w:val="fr-FR"/>
        </w:rPr>
        <w:t xml:space="preserve"> </w:t>
      </w:r>
      <w:r w:rsidRPr="00333E6D">
        <w:rPr>
          <w:rFonts w:eastAsia="Calibri" w:cs="Tahoma"/>
          <w:bCs/>
          <w:color w:val="000000"/>
          <w:szCs w:val="18"/>
          <w:lang w:val="fr-FR"/>
        </w:rPr>
        <w:t>Tous les droits sur la documentation développée par Nos soins (autre que le code logiciel) et qui est fournie aux clients dans le cadre des services de support et de support professionnel Microsoft Dynamics CRM Online (la « Documentation ») sont Notre propriété, sauf dans la mesure où il s’agit des Œuvres Préexistantes des clients.</w:t>
      </w:r>
      <w:r w:rsidR="006030C8" w:rsidRPr="00333E6D">
        <w:rPr>
          <w:rFonts w:eastAsia="Calibri" w:cs="Tahoma"/>
          <w:bCs/>
          <w:color w:val="000000"/>
          <w:szCs w:val="18"/>
          <w:lang w:val="fr-FR"/>
        </w:rPr>
        <w:t xml:space="preserve"> </w:t>
      </w:r>
      <w:r w:rsidRPr="00333E6D">
        <w:rPr>
          <w:rFonts w:eastAsia="Calibri" w:cs="Tahoma"/>
          <w:bCs/>
          <w:color w:val="000000"/>
          <w:szCs w:val="18"/>
          <w:lang w:val="fr-FR"/>
        </w:rPr>
        <w:t>Nous concédons aux clients une licence non exclusive, valable pour la durée des droits de propriété intellectuelle et intégralement payée leur permettant d’utiliser, de reproduire et de modifier la Documentation uniquement pour leurs besoins professionnels internes, sans obligation de facturation ou de paiement des droits d’auteur.</w:t>
      </w:r>
      <w:r w:rsidR="006030C8" w:rsidRPr="00333E6D">
        <w:rPr>
          <w:rFonts w:eastAsia="Calibri" w:cs="Tahoma"/>
          <w:bCs/>
          <w:color w:val="000000"/>
          <w:szCs w:val="18"/>
          <w:lang w:val="fr-FR"/>
        </w:rPr>
        <w:t xml:space="preserve"> </w:t>
      </w:r>
      <w:r w:rsidRPr="00333E6D">
        <w:rPr>
          <w:rFonts w:eastAsia="Calibri" w:cs="Tahoma"/>
          <w:bCs/>
          <w:color w:val="000000"/>
          <w:szCs w:val="18"/>
          <w:lang w:val="fr-FR"/>
        </w:rPr>
        <w:t>Les clients sont autorisés à concéder en sous-licence à leurs Affiliés les droits concédés par les présentes.</w:t>
      </w:r>
      <w:r w:rsidR="006030C8" w:rsidRPr="00333E6D">
        <w:rPr>
          <w:rFonts w:eastAsia="Calibri" w:cs="Tahoma"/>
          <w:bCs/>
          <w:color w:val="000000"/>
          <w:szCs w:val="18"/>
          <w:lang w:val="fr-FR"/>
        </w:rPr>
        <w:t xml:space="preserve"> </w:t>
      </w:r>
      <w:r w:rsidRPr="00333E6D">
        <w:rPr>
          <w:rFonts w:eastAsia="Calibri" w:cs="Tahoma"/>
          <w:bCs/>
          <w:color w:val="000000"/>
          <w:szCs w:val="18"/>
          <w:lang w:val="fr-FR"/>
        </w:rPr>
        <w:t>Tous les droits qui ne sont pas expressément concédés sont réservés.</w:t>
      </w:r>
    </w:p>
    <w:p w14:paraId="44615D12" w14:textId="77777777" w:rsidR="000F4095" w:rsidRPr="00333E6D" w:rsidRDefault="000F4095" w:rsidP="000F4095">
      <w:pPr>
        <w:rPr>
          <w:rFonts w:cs="Tahoma"/>
          <w:lang w:val="fr-FR"/>
        </w:rPr>
      </w:pPr>
    </w:p>
    <w:p w14:paraId="663C5347" w14:textId="77777777" w:rsidR="000F4095" w:rsidRPr="00333E6D" w:rsidRDefault="000F4095" w:rsidP="000F4095">
      <w:pPr>
        <w:rPr>
          <w:rFonts w:cs="Tahoma"/>
          <w:lang w:val="fr-FR"/>
        </w:rPr>
      </w:pPr>
      <w:r w:rsidRPr="00333E6D">
        <w:rPr>
          <w:rFonts w:eastAsia="Calibri" w:cs="Tahoma"/>
          <w:b/>
          <w:bCs/>
          <w:color w:val="000000"/>
          <w:szCs w:val="18"/>
          <w:lang w:val="fr-FR"/>
        </w:rPr>
        <w:t>Code échantillon.</w:t>
      </w:r>
      <w:r w:rsidR="006030C8" w:rsidRPr="00333E6D">
        <w:rPr>
          <w:rFonts w:eastAsia="Calibri" w:cs="Tahoma"/>
          <w:b/>
          <w:bCs/>
          <w:color w:val="000000"/>
          <w:szCs w:val="18"/>
          <w:lang w:val="fr-FR"/>
        </w:rPr>
        <w:t xml:space="preserve"> </w:t>
      </w:r>
      <w:r w:rsidRPr="00333E6D">
        <w:rPr>
          <w:rFonts w:eastAsia="Calibri" w:cs="Tahoma"/>
          <w:bCs/>
          <w:color w:val="000000"/>
          <w:szCs w:val="18"/>
          <w:lang w:val="fr-FR"/>
        </w:rPr>
        <w:t>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w:t>
      </w:r>
      <w:r w:rsidR="00F85BB9">
        <w:rPr>
          <w:rFonts w:eastAsia="Calibri" w:cs="Tahoma"/>
          <w:bCs/>
          <w:color w:val="000000"/>
          <w:szCs w:val="18"/>
          <w:lang w:val="fr-FR"/>
        </w:rPr>
        <w:t>stribution du Code Échantillon.</w:t>
      </w:r>
    </w:p>
    <w:p w14:paraId="3353BF88" w14:textId="77777777" w:rsidR="000F4095" w:rsidRPr="00333E6D" w:rsidRDefault="000F4095" w:rsidP="000F4095">
      <w:pPr>
        <w:rPr>
          <w:rFonts w:cs="Tahoma"/>
          <w:lang w:val="fr-FR"/>
        </w:rPr>
      </w:pPr>
    </w:p>
    <w:p w14:paraId="2EE79E19" w14:textId="77777777" w:rsidR="000F4095" w:rsidRPr="00056394" w:rsidRDefault="000F4095" w:rsidP="00056394">
      <w:pPr>
        <w:rPr>
          <w:rFonts w:cs="Tahoma"/>
          <w:spacing w:val="-2"/>
          <w:lang w:val="fr-FR"/>
        </w:rPr>
      </w:pPr>
      <w:r w:rsidRPr="00056394">
        <w:rPr>
          <w:rFonts w:eastAsia="Calibri" w:cs="Tahoma"/>
          <w:b/>
          <w:bCs/>
          <w:color w:val="000000"/>
          <w:spacing w:val="-2"/>
          <w:szCs w:val="18"/>
          <w:lang w:val="fr-FR"/>
        </w:rPr>
        <w:t>Restrictions relatives aux licences Open Source.</w:t>
      </w:r>
      <w:r w:rsidR="006030C8" w:rsidRPr="00056394">
        <w:rPr>
          <w:rFonts w:eastAsia="Calibri" w:cs="Tahoma"/>
          <w:color w:val="000000"/>
          <w:spacing w:val="-2"/>
          <w:szCs w:val="18"/>
          <w:lang w:val="fr-FR"/>
        </w:rPr>
        <w:t xml:space="preserve"> </w:t>
      </w:r>
      <w:r w:rsidRPr="00056394">
        <w:rPr>
          <w:rFonts w:eastAsia="Calibri" w:cs="Tahoma"/>
          <w:color w:val="000000"/>
          <w:spacing w:val="-2"/>
          <w:szCs w:val="18"/>
          <w:lang w:val="fr-FR"/>
        </w:rPr>
        <w:t>Étant donné que certaines conditions de licence établies par des</w:t>
      </w:r>
      <w:r w:rsidR="00056394">
        <w:rPr>
          <w:rFonts w:eastAsia="Calibri" w:cs="Tahoma"/>
          <w:color w:val="000000"/>
          <w:spacing w:val="-2"/>
          <w:szCs w:val="18"/>
          <w:lang w:val="fr-FR"/>
        </w:rPr>
        <w:t> </w:t>
      </w:r>
      <w:r w:rsidRPr="00056394">
        <w:rPr>
          <w:rFonts w:eastAsia="Calibri" w:cs="Tahoma"/>
          <w:color w:val="000000"/>
          <w:spacing w:val="-2"/>
          <w:szCs w:val="18"/>
          <w:lang w:val="fr-FR"/>
        </w:rPr>
        <w:t>tiers requièrent que le code informatique soit généralement (i) divulgué sous forme de code source aux tiers ; (ii)</w:t>
      </w:r>
      <w:r w:rsidR="00056394" w:rsidRPr="00056394">
        <w:rPr>
          <w:rFonts w:eastAsia="Calibri" w:cs="Tahoma"/>
          <w:color w:val="000000"/>
          <w:spacing w:val="-2"/>
          <w:szCs w:val="18"/>
          <w:lang w:val="fr-FR"/>
        </w:rPr>
        <w:t> </w:t>
      </w:r>
      <w:r w:rsidRPr="00056394">
        <w:rPr>
          <w:rFonts w:eastAsia="Calibri" w:cs="Tahoma"/>
          <w:color w:val="000000"/>
          <w:spacing w:val="-2"/>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l’autorisation, le droit, la faculté ou le pouvoir d’incorporer, de modifier, d’associer et/ou de distribuer le code informatique en question avec tout autre code informatique d’une quelconque manière qui aurait pour effet de soumettre le code informatique de l’autre partie aux Conditions de Licence Open Source.</w:t>
      </w:r>
      <w:r w:rsidR="006030C8" w:rsidRPr="00056394">
        <w:rPr>
          <w:rFonts w:eastAsia="Calibri" w:cs="Tahoma"/>
          <w:color w:val="000000"/>
          <w:spacing w:val="-2"/>
          <w:szCs w:val="18"/>
          <w:lang w:val="fr-FR"/>
        </w:rPr>
        <w:t xml:space="preserve"> </w:t>
      </w:r>
      <w:r w:rsidRPr="00056394">
        <w:rPr>
          <w:rFonts w:eastAsia="Calibri" w:cs="Tahoma"/>
          <w:color w:val="000000"/>
          <w:spacing w:val="-2"/>
          <w:szCs w:val="18"/>
          <w:lang w:val="fr-FR"/>
        </w:rPr>
        <w:t>En outre, chaque partie garantit qu’elle ne fournira ni ne donnera à l’autre partie aucun code informatique qui serait régi par les Conditions de Licence Open Source.</w:t>
      </w:r>
    </w:p>
    <w:p w14:paraId="06A8E8D2" w14:textId="77777777" w:rsidR="000F4095" w:rsidRPr="00333E6D" w:rsidRDefault="000F4095" w:rsidP="000F4095">
      <w:pPr>
        <w:rPr>
          <w:rFonts w:cs="Tahoma"/>
          <w:lang w:val="fr-FR"/>
        </w:rPr>
      </w:pPr>
    </w:p>
    <w:p w14:paraId="18F87B8F" w14:textId="77777777" w:rsidR="000F4095" w:rsidRPr="00333E6D" w:rsidRDefault="000F4095" w:rsidP="000F4095">
      <w:pPr>
        <w:rPr>
          <w:rFonts w:cs="Tahoma"/>
          <w:lang w:val="fr-FR"/>
        </w:rPr>
      </w:pPr>
      <w:r w:rsidRPr="00333E6D">
        <w:rPr>
          <w:rFonts w:eastAsia="Calibri" w:cs="Tahoma"/>
          <w:b/>
          <w:bCs/>
          <w:color w:val="000000"/>
          <w:szCs w:val="18"/>
          <w:lang w:val="fr-FR"/>
        </w:rPr>
        <w:t>Droits des affiliés.</w:t>
      </w:r>
      <w:r w:rsidR="006030C8" w:rsidRPr="00333E6D">
        <w:rPr>
          <w:rFonts w:eastAsia="Calibri" w:cs="Tahoma"/>
          <w:color w:val="000000"/>
          <w:szCs w:val="18"/>
          <w:lang w:val="fr-FR"/>
        </w:rPr>
        <w:t xml:space="preserve"> </w:t>
      </w:r>
      <w:r w:rsidRPr="00333E6D">
        <w:rPr>
          <w:rFonts w:eastAsia="Calibri" w:cs="Tahoma"/>
          <w:color w:val="000000"/>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0FA8EA6E" w14:textId="77777777" w:rsidR="000F4095" w:rsidRPr="00333E6D" w:rsidRDefault="000F4095" w:rsidP="000F4095">
      <w:pPr>
        <w:rPr>
          <w:rFonts w:cs="Tahoma"/>
          <w:lang w:val="fr-FR"/>
        </w:rPr>
      </w:pPr>
    </w:p>
    <w:p w14:paraId="5E362A64" w14:textId="77777777" w:rsidR="000F4095" w:rsidRDefault="000F4095" w:rsidP="000F4095">
      <w:pPr>
        <w:rPr>
          <w:rFonts w:cs="Tahoma"/>
          <w:color w:val="000000"/>
          <w:szCs w:val="18"/>
          <w:lang w:val="fr-FR"/>
        </w:rPr>
      </w:pPr>
      <w:r w:rsidRPr="00333E6D">
        <w:rPr>
          <w:rFonts w:cs="Tahoma"/>
          <w:b/>
          <w:bCs/>
          <w:color w:val="000000"/>
          <w:szCs w:val="18"/>
          <w:lang w:val="fr-FR"/>
        </w:rPr>
        <w:lastRenderedPageBreak/>
        <w:t>Droits réservés.</w:t>
      </w:r>
      <w:r w:rsidR="006030C8" w:rsidRPr="00333E6D">
        <w:rPr>
          <w:rFonts w:cs="Tahoma"/>
          <w:color w:val="000000"/>
          <w:szCs w:val="18"/>
          <w:lang w:val="fr-FR"/>
        </w:rPr>
        <w:t xml:space="preserve"> </w:t>
      </w:r>
      <w:r w:rsidRPr="00333E6D">
        <w:rPr>
          <w:rFonts w:cs="Tahoma"/>
          <w:color w:val="000000"/>
          <w:szCs w:val="18"/>
          <w:lang w:val="fr-FR"/>
        </w:rPr>
        <w:t>Tous les droits qui ne sont pas expressément concédés dans le présent article sont réservés.</w:t>
      </w:r>
    </w:p>
    <w:p w14:paraId="5F053384" w14:textId="77777777" w:rsidR="00056394" w:rsidRDefault="00056394" w:rsidP="000F4095">
      <w:pPr>
        <w:rPr>
          <w:rFonts w:cs="Tahoma"/>
          <w:color w:val="000000"/>
          <w:szCs w:val="18"/>
          <w:lang w:val="fr-FR"/>
        </w:rPr>
      </w:pPr>
    </w:p>
    <w:p w14:paraId="65962C16" w14:textId="77777777" w:rsidR="000F4095" w:rsidRDefault="000F4095" w:rsidP="000F4095">
      <w:pPr>
        <w:spacing w:after="60"/>
        <w:rPr>
          <w:rFonts w:cs="Tahoma"/>
          <w:b/>
          <w:szCs w:val="18"/>
          <w:lang w:val="fr-FR"/>
        </w:rPr>
      </w:pPr>
      <w:r w:rsidRPr="002747B2">
        <w:rPr>
          <w:rFonts w:cs="Tahoma"/>
          <w:b/>
          <w:szCs w:val="18"/>
          <w:lang w:val="fr-FR"/>
        </w:rPr>
        <w:t>Garanties, exclusions et limitations de responsabilité</w:t>
      </w:r>
    </w:p>
    <w:p w14:paraId="4D263FBA" w14:textId="77777777" w:rsidR="00056394" w:rsidRPr="002747B2" w:rsidRDefault="00056394" w:rsidP="00056394">
      <w:pPr>
        <w:rPr>
          <w:rFonts w:cs="Tahoma"/>
          <w:lang w:val="fr-FR"/>
        </w:rPr>
      </w:pPr>
    </w:p>
    <w:p w14:paraId="4F67A673" w14:textId="77777777" w:rsidR="000F4095" w:rsidRPr="002747B2" w:rsidRDefault="000F4095" w:rsidP="000F4095">
      <w:pPr>
        <w:ind w:left="360"/>
        <w:rPr>
          <w:rFonts w:cs="Tahoma"/>
          <w:lang w:val="fr-FR"/>
        </w:rPr>
      </w:pPr>
      <w:r w:rsidRPr="002747B2">
        <w:rPr>
          <w:rFonts w:cs="Tahoma"/>
          <w:b/>
          <w:color w:val="000000"/>
          <w:szCs w:val="18"/>
          <w:lang w:val="fr-FR"/>
        </w:rPr>
        <w:t>Garantie relative aux Prestations</w:t>
      </w:r>
      <w:r w:rsidRPr="002747B2">
        <w:rPr>
          <w:rFonts w:cs="Tahoma"/>
          <w:b/>
          <w:bCs/>
          <w:color w:val="000000"/>
          <w:szCs w:val="18"/>
          <w:lang w:val="fr-FR"/>
        </w:rPr>
        <w:t>.</w:t>
      </w:r>
      <w:r w:rsidR="006030C8" w:rsidRPr="002747B2">
        <w:rPr>
          <w:rFonts w:cs="Tahoma"/>
          <w:color w:val="000000"/>
          <w:szCs w:val="18"/>
          <w:lang w:val="fr-FR"/>
        </w:rPr>
        <w:t xml:space="preserve"> </w:t>
      </w:r>
      <w:r w:rsidRPr="002747B2">
        <w:rPr>
          <w:rFonts w:cs="Tahoma"/>
          <w:color w:val="000000"/>
          <w:szCs w:val="18"/>
          <w:lang w:val="fr-FR"/>
        </w:rPr>
        <w:t>Microsoft garantit que toutes les prestations seront exécutées de manière professionnelle et avec diligence.</w:t>
      </w:r>
    </w:p>
    <w:p w14:paraId="5669687C" w14:textId="77777777" w:rsidR="000F4095" w:rsidRPr="002747B2" w:rsidRDefault="000F4095" w:rsidP="000F4095">
      <w:pPr>
        <w:ind w:left="360"/>
        <w:rPr>
          <w:rFonts w:cs="Tahoma"/>
          <w:lang w:val="fr-FR"/>
        </w:rPr>
      </w:pPr>
    </w:p>
    <w:p w14:paraId="24DA4DAB" w14:textId="77777777" w:rsidR="000F4095" w:rsidRPr="002747B2" w:rsidRDefault="000F4095" w:rsidP="00F85BB9">
      <w:pPr>
        <w:ind w:left="360"/>
        <w:rPr>
          <w:rFonts w:cs="Tahoma"/>
          <w:lang w:val="fr-FR"/>
        </w:rPr>
      </w:pPr>
      <w:r w:rsidRPr="002747B2">
        <w:rPr>
          <w:rFonts w:cs="Tahoma"/>
          <w:b/>
          <w:szCs w:val="18"/>
          <w:lang w:val="fr-FR"/>
        </w:rPr>
        <w:t>AUCUNE AUTRE GARANTIE</w:t>
      </w:r>
      <w:r w:rsidRPr="002747B2">
        <w:rPr>
          <w:rFonts w:cs="Tahoma"/>
          <w:b/>
          <w:bCs/>
          <w:szCs w:val="18"/>
          <w:lang w:val="fr-FR"/>
        </w:rPr>
        <w:t>.</w:t>
      </w:r>
      <w:r w:rsidR="006030C8" w:rsidRPr="002747B2">
        <w:rPr>
          <w:rFonts w:cs="Tahoma"/>
          <w:szCs w:val="18"/>
          <w:lang w:val="fr-FR"/>
        </w:rPr>
        <w:t xml:space="preserve"> </w:t>
      </w:r>
      <w:r w:rsidRPr="002747B2">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6030C8" w:rsidRPr="002747B2">
        <w:rPr>
          <w:rFonts w:cs="Tahoma"/>
          <w:szCs w:val="18"/>
          <w:lang w:val="fr-FR"/>
        </w:rPr>
        <w:t xml:space="preserve"> </w:t>
      </w:r>
      <w:r w:rsidRPr="002747B2">
        <w:rPr>
          <w:rFonts w:cs="Tahoma"/>
          <w:szCs w:val="18"/>
          <w:lang w:val="fr-FR"/>
        </w:rPr>
        <w:t>CETTE EXCLUSION COMPREND TOUTES LES DÉCLARATIONS OU GARANTIES DE PROPRIÉTÉ, D’ABSENCE DE CONTREFAÇON, DE QUALITÉ OU DE RÉSULTAT SATISFAISANT, DE QUALITÉ MARCHANDE ET D’ADÉQUATION À UN USAGE PARTICULIER CONCERNANT LES CONSEILS, RECOMMANDATIONS, CORRECTIFS, LIVRABLES ET DOCUMENTS ASSOCIÉS QUE</w:t>
      </w:r>
      <w:r w:rsidR="00F85BB9">
        <w:rPr>
          <w:rFonts w:cs="Tahoma"/>
          <w:szCs w:val="18"/>
          <w:lang w:val="fr-FR"/>
        </w:rPr>
        <w:t> </w:t>
      </w:r>
      <w:r w:rsidRPr="002747B2">
        <w:rPr>
          <w:rFonts w:cs="Tahoma"/>
          <w:szCs w:val="18"/>
          <w:lang w:val="fr-FR"/>
        </w:rPr>
        <w:t>MICROSOFT ET SES AFFILIÉS, FOURNISSEURS ET PRESTATAIRES FOURNISSENT DANS LE CADRE DE LA PRESTATION DES SERVICES.</w:t>
      </w:r>
      <w:r w:rsidR="006030C8" w:rsidRPr="002747B2">
        <w:rPr>
          <w:rFonts w:cs="Tahoma"/>
          <w:szCs w:val="18"/>
          <w:lang w:val="fr-FR"/>
        </w:rPr>
        <w:t xml:space="preserve"> </w:t>
      </w:r>
    </w:p>
    <w:p w14:paraId="65E24CD2" w14:textId="77777777" w:rsidR="000F4095" w:rsidRPr="002747B2" w:rsidRDefault="000F4095" w:rsidP="000F4095">
      <w:pPr>
        <w:ind w:left="360"/>
        <w:rPr>
          <w:rFonts w:cs="Tahoma"/>
          <w:lang w:val="fr-FR"/>
        </w:rPr>
      </w:pPr>
    </w:p>
    <w:p w14:paraId="35A9FADE" w14:textId="77777777" w:rsidR="000F4095" w:rsidRPr="002747B2" w:rsidRDefault="000F4095" w:rsidP="000F4095">
      <w:pPr>
        <w:ind w:left="360"/>
        <w:rPr>
          <w:rFonts w:cs="Tahoma"/>
          <w:lang w:val="fr-FR"/>
        </w:rPr>
      </w:pPr>
      <w:r w:rsidRPr="002747B2">
        <w:rPr>
          <w:rFonts w:cs="Tahoma"/>
          <w:b/>
          <w:szCs w:val="18"/>
          <w:lang w:val="fr-FR"/>
        </w:rPr>
        <w:t>Limitation de responsabilité</w:t>
      </w:r>
      <w:r w:rsidRPr="002747B2">
        <w:rPr>
          <w:rFonts w:cs="Tahoma"/>
          <w:b/>
          <w:bCs/>
          <w:szCs w:val="18"/>
          <w:lang w:val="fr-FR"/>
        </w:rPr>
        <w:t>.</w:t>
      </w:r>
      <w:r w:rsidR="006030C8" w:rsidRPr="002747B2">
        <w:rPr>
          <w:rFonts w:cs="Tahoma"/>
          <w:szCs w:val="18"/>
          <w:lang w:val="fr-FR"/>
        </w:rPr>
        <w:t xml:space="preserve"> </w:t>
      </w:r>
      <w:r w:rsidRPr="002747B2">
        <w:rPr>
          <w:rFonts w:cs="Tahoma"/>
          <w:szCs w:val="18"/>
          <w:lang w:val="fr-FR"/>
        </w:rPr>
        <w:t>Dans toute la mesure permise par la réglementation applicable, la responsabilité de Microsoft pour les dommages directs est limitée au montant que le Client aura payé pour les Services à l’origine des réclamations au cours des 12 mois précédant les réclamations.</w:t>
      </w:r>
    </w:p>
    <w:p w14:paraId="5509E3AC" w14:textId="77777777" w:rsidR="000F4095" w:rsidRPr="002747B2" w:rsidRDefault="000F4095" w:rsidP="000F4095">
      <w:pPr>
        <w:ind w:left="360"/>
        <w:rPr>
          <w:rFonts w:cs="Tahoma"/>
          <w:lang w:val="fr-FR"/>
        </w:rPr>
      </w:pPr>
    </w:p>
    <w:p w14:paraId="77703332" w14:textId="77777777" w:rsidR="000F4095" w:rsidRPr="002747B2" w:rsidRDefault="000F4095" w:rsidP="000F4095">
      <w:pPr>
        <w:ind w:left="360"/>
        <w:rPr>
          <w:rFonts w:cs="Tahoma"/>
          <w:lang w:val="fr-FR"/>
        </w:rPr>
      </w:pPr>
      <w:r w:rsidRPr="002747B2">
        <w:rPr>
          <w:rFonts w:cs="Tahoma"/>
          <w:b/>
          <w:szCs w:val="18"/>
          <w:lang w:val="fr-FR"/>
        </w:rPr>
        <w:t>ABSENCE DE RESPONSABILITÉ POUR CERTAINS DOMMAGES</w:t>
      </w:r>
      <w:r w:rsidRPr="002747B2">
        <w:rPr>
          <w:rFonts w:cs="Tahoma"/>
          <w:b/>
          <w:bCs/>
          <w:szCs w:val="18"/>
          <w:lang w:val="fr-FR"/>
        </w:rPr>
        <w:t>.</w:t>
      </w:r>
      <w:r w:rsidR="006030C8" w:rsidRPr="002747B2">
        <w:rPr>
          <w:rFonts w:cs="Tahoma"/>
          <w:b/>
          <w:bCs/>
          <w:szCs w:val="18"/>
          <w:lang w:val="fr-FR"/>
        </w:rPr>
        <w:t xml:space="preserve"> </w:t>
      </w:r>
      <w:r w:rsidRPr="002747B2">
        <w:rPr>
          <w:rFonts w:cs="Tahoma"/>
          <w:szCs w:val="18"/>
          <w:lang w:val="fr-FR"/>
        </w:rPr>
        <w:t>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w:t>
      </w:r>
      <w:r w:rsidR="006030C8" w:rsidRPr="002747B2">
        <w:rPr>
          <w:rFonts w:cs="Tahoma"/>
          <w:szCs w:val="18"/>
          <w:lang w:val="fr-FR"/>
        </w:rPr>
        <w:t xml:space="preserve"> </w:t>
      </w:r>
      <w:r w:rsidRPr="002747B2">
        <w:rPr>
          <w:rFonts w:cs="Tahoma"/>
          <w:szCs w:val="18"/>
          <w:lang w:val="fr-FR"/>
        </w:rPr>
        <w:t>CETTE EXCLUSION DE RESPONSABILITÉ NE S’APPLIQUE PAS À LA RESPONSABILITÉ DE CHACUNE DES PARTIES ENVERS L’AUTRE EN CAS DE VIOLATION DES OBLIGATIONS DE CONFIDENTIALITÉ OU DES DROITS DE PROPRIÉTÉ INTELLECTUELLE DE L’AUTRE PARTIE.</w:t>
      </w:r>
    </w:p>
    <w:p w14:paraId="2668ECB8" w14:textId="77777777" w:rsidR="000F4095" w:rsidRPr="002747B2" w:rsidRDefault="000F4095" w:rsidP="000F4095">
      <w:pPr>
        <w:ind w:left="360" w:hanging="360"/>
        <w:jc w:val="both"/>
        <w:rPr>
          <w:rFonts w:cs="Tahoma"/>
          <w:lang w:val="fr-FR"/>
        </w:rPr>
      </w:pPr>
    </w:p>
    <w:p w14:paraId="224E0385" w14:textId="77777777" w:rsidR="000F4095" w:rsidRPr="002747B2" w:rsidRDefault="000F4095" w:rsidP="000F4095">
      <w:pPr>
        <w:ind w:left="360"/>
        <w:rPr>
          <w:rFonts w:cs="Tahoma"/>
          <w:lang w:val="fr-FR"/>
        </w:rPr>
      </w:pPr>
      <w:r w:rsidRPr="002747B2">
        <w:rPr>
          <w:rFonts w:cs="Tahoma"/>
          <w:b/>
          <w:szCs w:val="18"/>
          <w:lang w:val="fr-FR"/>
        </w:rPr>
        <w:t>Application</w:t>
      </w:r>
      <w:r w:rsidRPr="002747B2">
        <w:rPr>
          <w:rFonts w:cs="Tahoma"/>
          <w:b/>
          <w:bCs/>
          <w:szCs w:val="18"/>
          <w:lang w:val="fr-FR"/>
        </w:rPr>
        <w:t>.</w:t>
      </w:r>
      <w:r w:rsidR="006030C8" w:rsidRPr="002747B2">
        <w:rPr>
          <w:rFonts w:cs="Tahoma"/>
          <w:szCs w:val="18"/>
          <w:lang w:val="fr-FR"/>
        </w:rPr>
        <w:t xml:space="preserve"> </w:t>
      </w:r>
      <w:r w:rsidRPr="002747B2">
        <w:rPr>
          <w:rFonts w:cs="Tahoma"/>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25E9D365" w14:textId="77777777" w:rsidR="00023FE7" w:rsidRPr="006030C8" w:rsidRDefault="00023FE7">
      <w:pPr>
        <w:rPr>
          <w:lang w:val="fr-FR"/>
        </w:rPr>
      </w:pPr>
      <w:r w:rsidRPr="006030C8">
        <w:rPr>
          <w:lang w:val="fr-FR"/>
        </w:rPr>
        <w:br w:type="page"/>
      </w:r>
    </w:p>
    <w:p w14:paraId="165F8783" w14:textId="77777777" w:rsidR="008A1637" w:rsidRPr="000F3577" w:rsidRDefault="008A1637" w:rsidP="00543B36">
      <w:pPr>
        <w:pStyle w:val="Heading1"/>
      </w:pPr>
      <w:bookmarkStart w:id="925" w:name="_Toc336338249"/>
      <w:bookmarkStart w:id="926" w:name="_Toc377592985"/>
      <w:r w:rsidRPr="000F3577">
        <w:lastRenderedPageBreak/>
        <w:t>SECTION 9 – Conditions supplémentaires</w:t>
      </w:r>
      <w:bookmarkEnd w:id="925"/>
      <w:bookmarkEnd w:id="926"/>
    </w:p>
    <w:p w14:paraId="69DE5A72" w14:textId="77777777" w:rsidR="008A1637" w:rsidRPr="000F3577" w:rsidRDefault="008A1637" w:rsidP="00543B36">
      <w:pPr>
        <w:pStyle w:val="Heading1"/>
      </w:pPr>
      <w:r w:rsidRPr="006030C8">
        <w:t xml:space="preserve"> </w:t>
      </w:r>
    </w:p>
    <w:p w14:paraId="1240A78D" w14:textId="77777777" w:rsidR="008A1637" w:rsidRPr="00F85BB9" w:rsidRDefault="008A1637" w:rsidP="008A1637">
      <w:pPr>
        <w:pStyle w:val="Heading3"/>
        <w:ind w:left="800" w:right="720" w:hanging="800"/>
        <w:rPr>
          <w:rFonts w:ascii="Tahoma" w:hAnsi="Tahoma" w:cs="Tahoma"/>
          <w:lang w:val="fr-FR"/>
        </w:rPr>
      </w:pPr>
      <w:bookmarkStart w:id="927" w:name="_Toc323159781"/>
      <w:bookmarkStart w:id="928" w:name="_Toc336338250"/>
      <w:bookmarkStart w:id="929" w:name="_Toc377592986"/>
      <w:r w:rsidRPr="00F85BB9">
        <w:rPr>
          <w:rFonts w:ascii="Tahoma" w:eastAsia="Times New Roman" w:hAnsi="Tahoma" w:cs="Tahoma"/>
          <w:color w:val="000000"/>
          <w:sz w:val="24"/>
          <w:szCs w:val="22"/>
          <w:lang w:val="fr-FR"/>
        </w:rPr>
        <w:t>Licences d’accès client (CAL) et licences de gestion client (ML)</w:t>
      </w:r>
      <w:bookmarkEnd w:id="927"/>
      <w:bookmarkEnd w:id="928"/>
      <w:bookmarkEnd w:id="929"/>
    </w:p>
    <w:p w14:paraId="5568816C" w14:textId="77777777" w:rsidR="008A1637" w:rsidRPr="00F85BB9" w:rsidRDefault="008A1637" w:rsidP="008A1637">
      <w:pPr>
        <w:pStyle w:val="AppendixFlushBulletedList"/>
        <w:tabs>
          <w:tab w:val="clear" w:pos="360"/>
        </w:tabs>
        <w:ind w:left="720" w:right="720" w:firstLine="0"/>
        <w:rPr>
          <w:rFonts w:ascii="Tahoma" w:hAnsi="Tahoma" w:cs="Tahoma"/>
          <w:sz w:val="18"/>
          <w:szCs w:val="18"/>
          <w:lang w:val="fr-FR"/>
        </w:rPr>
      </w:pPr>
    </w:p>
    <w:p w14:paraId="2539E4BA" w14:textId="77777777" w:rsidR="008A1637" w:rsidRPr="00F85BB9" w:rsidRDefault="008A1637" w:rsidP="00346F4B">
      <w:pPr>
        <w:pStyle w:val="AppendixFlushBulletedList"/>
        <w:numPr>
          <w:ilvl w:val="0"/>
          <w:numId w:val="79"/>
        </w:numPr>
        <w:ind w:left="1440" w:right="720"/>
        <w:rPr>
          <w:rFonts w:ascii="Tahoma" w:hAnsi="Tahoma" w:cs="Tahoma"/>
          <w:sz w:val="18"/>
          <w:szCs w:val="18"/>
          <w:lang w:val="fr-FR"/>
        </w:rPr>
      </w:pPr>
      <w:r w:rsidRPr="00F85BB9">
        <w:rPr>
          <w:rFonts w:ascii="Tahoma" w:hAnsi="Tahoma" w:cs="Tahoma"/>
          <w:b/>
          <w:bCs/>
          <w:color w:val="000000"/>
          <w:sz w:val="18"/>
          <w:szCs w:val="18"/>
          <w:lang w:val="fr-FR"/>
        </w:rPr>
        <w:t>Transition entre CAL Utilisateur et CAL Dispositif</w:t>
      </w:r>
    </w:p>
    <w:p w14:paraId="39087AE7" w14:textId="77777777" w:rsidR="008A1637" w:rsidRPr="00F85BB9" w:rsidRDefault="008A1637" w:rsidP="00346F4B">
      <w:pPr>
        <w:pStyle w:val="AppendixBodyText"/>
        <w:numPr>
          <w:ilvl w:val="0"/>
          <w:numId w:val="80"/>
        </w:numPr>
        <w:spacing w:afterLines="60" w:after="144"/>
        <w:ind w:left="1800" w:right="720"/>
        <w:rPr>
          <w:rFonts w:ascii="Tahoma" w:hAnsi="Tahoma" w:cs="Tahoma"/>
          <w:sz w:val="18"/>
          <w:szCs w:val="18"/>
          <w:lang w:val="fr-FR"/>
        </w:rPr>
      </w:pPr>
      <w:r w:rsidRPr="00F85BB9">
        <w:rPr>
          <w:rFonts w:ascii="Tahoma" w:hAnsi="Tahoma" w:cs="Tahoma"/>
          <w:color w:val="000000"/>
          <w:sz w:val="18"/>
          <w:szCs w:val="18"/>
          <w:lang w:val="fr-FR"/>
        </w:rPr>
        <w:t>Les clients disposant d’une Software Assurance active pour les CAL peuvent transiter des CAL Utilisateur en CAL Dispositif et vice-versa au moment du renouvellement de leur Software Assurance.</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Cette transition ne modifie pas l’édition de la CAL (par exemple, Standard ou Entreprise). Veuillez vous référer aux Notes relatives aux Produits pour connaître les conditions applic</w:t>
      </w:r>
      <w:r w:rsidR="00F85BB9">
        <w:rPr>
          <w:rFonts w:ascii="Tahoma" w:hAnsi="Tahoma" w:cs="Tahoma"/>
          <w:color w:val="000000"/>
          <w:sz w:val="18"/>
          <w:szCs w:val="18"/>
          <w:lang w:val="fr-FR"/>
        </w:rPr>
        <w:t>ables aux produits individuels.</w:t>
      </w:r>
    </w:p>
    <w:p w14:paraId="155FC6C3" w14:textId="77777777" w:rsidR="008A1637" w:rsidRPr="00F85BB9" w:rsidRDefault="008A1637" w:rsidP="00346F4B">
      <w:pPr>
        <w:pStyle w:val="AppendixFlushBulletedList"/>
        <w:numPr>
          <w:ilvl w:val="0"/>
          <w:numId w:val="79"/>
        </w:numPr>
        <w:ind w:left="1440" w:right="720"/>
        <w:rPr>
          <w:rFonts w:ascii="Tahoma" w:hAnsi="Tahoma" w:cs="Tahoma"/>
          <w:sz w:val="18"/>
          <w:szCs w:val="18"/>
          <w:lang w:val="fr-FR"/>
        </w:rPr>
      </w:pPr>
      <w:r w:rsidRPr="00F85BB9">
        <w:rPr>
          <w:rFonts w:ascii="Tahoma" w:hAnsi="Tahoma" w:cs="Tahoma"/>
          <w:b/>
          <w:bCs/>
          <w:color w:val="000000"/>
          <w:sz w:val="18"/>
          <w:szCs w:val="18"/>
          <w:lang w:val="fr-FR"/>
        </w:rPr>
        <w:t>Transition entre ML Utilisateur et client OSE</w:t>
      </w:r>
    </w:p>
    <w:p w14:paraId="1658EE53" w14:textId="77777777" w:rsidR="008A1637" w:rsidRPr="00F85BB9" w:rsidRDefault="008A1637" w:rsidP="00346F4B">
      <w:pPr>
        <w:pStyle w:val="AppendixBodyText"/>
        <w:numPr>
          <w:ilvl w:val="0"/>
          <w:numId w:val="80"/>
        </w:numPr>
        <w:spacing w:afterLines="60" w:after="144"/>
        <w:ind w:left="1800" w:right="720"/>
        <w:rPr>
          <w:rFonts w:ascii="Tahoma" w:hAnsi="Tahoma" w:cs="Tahoma"/>
          <w:sz w:val="18"/>
          <w:szCs w:val="18"/>
          <w:lang w:val="fr-FR"/>
        </w:rPr>
      </w:pPr>
      <w:r w:rsidRPr="00F85BB9">
        <w:rPr>
          <w:rFonts w:ascii="Tahoma" w:hAnsi="Tahoma" w:cs="Tahoma"/>
          <w:color w:val="000000"/>
          <w:sz w:val="18"/>
          <w:szCs w:val="18"/>
          <w:lang w:val="fr-FR"/>
        </w:rPr>
        <w:t>Les clients disposant d’une Software Assurance active pour les ML client peuvent transiter d’une ML Utilisateur à une ML OSE et vice-versa au moment du renouvellement de leur Software Assurance. Veuillez vous référer aux Notes relatives aux Produits in</w:t>
      </w:r>
      <w:r w:rsidR="00F85BB9">
        <w:rPr>
          <w:rFonts w:ascii="Tahoma" w:hAnsi="Tahoma" w:cs="Tahoma"/>
          <w:color w:val="000000"/>
          <w:sz w:val="18"/>
          <w:szCs w:val="18"/>
          <w:lang w:val="fr-FR"/>
        </w:rPr>
        <w:t>dividuels pour plus de détails.</w:t>
      </w:r>
    </w:p>
    <w:p w14:paraId="6CBBA491" w14:textId="77777777" w:rsidR="008A1637" w:rsidRPr="00F85BB9" w:rsidRDefault="008A1637" w:rsidP="00346F4B">
      <w:pPr>
        <w:pStyle w:val="AppendixFlushBulletedList"/>
        <w:numPr>
          <w:ilvl w:val="0"/>
          <w:numId w:val="79"/>
        </w:numPr>
        <w:ind w:left="1440" w:right="720"/>
        <w:rPr>
          <w:rFonts w:ascii="Tahoma" w:hAnsi="Tahoma" w:cs="Tahoma"/>
          <w:sz w:val="18"/>
          <w:szCs w:val="18"/>
        </w:rPr>
      </w:pPr>
      <w:r w:rsidRPr="00F85BB9">
        <w:rPr>
          <w:rFonts w:ascii="Tahoma" w:hAnsi="Tahoma" w:cs="Tahoma"/>
          <w:b/>
          <w:bCs/>
          <w:color w:val="000000"/>
          <w:sz w:val="18"/>
          <w:szCs w:val="18"/>
        </w:rPr>
        <w:t>Renouvellement</w:t>
      </w:r>
    </w:p>
    <w:p w14:paraId="75A53447" w14:textId="77777777" w:rsidR="008A1637" w:rsidRPr="00F85BB9" w:rsidRDefault="008A1637" w:rsidP="00346F4B">
      <w:pPr>
        <w:pStyle w:val="AppendixBodyText"/>
        <w:numPr>
          <w:ilvl w:val="0"/>
          <w:numId w:val="80"/>
        </w:numPr>
        <w:spacing w:afterLines="60" w:after="144"/>
        <w:ind w:left="1800" w:right="720"/>
        <w:rPr>
          <w:rFonts w:ascii="Tahoma" w:hAnsi="Tahoma" w:cs="Tahoma"/>
          <w:sz w:val="18"/>
          <w:szCs w:val="18"/>
          <w:lang w:val="fr-FR"/>
        </w:rPr>
      </w:pPr>
      <w:r w:rsidRPr="00F85BB9">
        <w:rPr>
          <w:rFonts w:ascii="Tahoma" w:hAnsi="Tahoma" w:cs="Tahoma"/>
          <w:color w:val="000000"/>
          <w:sz w:val="18"/>
          <w:szCs w:val="18"/>
          <w:lang w:val="fr-FR"/>
        </w:rPr>
        <w:t>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Les clients ayant conclu un Accord de Mise en Œuvre Entreprise et qui choisissent de commander une Software Assurance pour les CAL Utilisateur peuvent acheter des CAL en fonction de leur nombre d’utilisateurs.</w:t>
      </w:r>
      <w:r w:rsidR="006030C8" w:rsidRPr="00F85BB9">
        <w:rPr>
          <w:rFonts w:ascii="Tahoma" w:hAnsi="Tahoma" w:cs="Tahoma"/>
          <w:color w:val="000000"/>
          <w:sz w:val="18"/>
          <w:szCs w:val="18"/>
          <w:lang w:val="fr-FR"/>
        </w:rPr>
        <w:t xml:space="preserve"> </w:t>
      </w:r>
      <w:r w:rsidRPr="00F85BB9">
        <w:rPr>
          <w:rFonts w:ascii="Tahoma" w:hAnsi="Tahoma" w:cs="Tahoma"/>
          <w:color w:val="000000"/>
          <w:sz w:val="18"/>
          <w:szCs w:val="18"/>
          <w:lang w:val="fr-FR"/>
        </w:rPr>
        <w:t>Veuillez vous référer aux notes relatives aux produits in</w:t>
      </w:r>
      <w:r w:rsidR="00F85BB9">
        <w:rPr>
          <w:rFonts w:ascii="Tahoma" w:hAnsi="Tahoma" w:cs="Tahoma"/>
          <w:color w:val="000000"/>
          <w:sz w:val="18"/>
          <w:szCs w:val="18"/>
          <w:lang w:val="fr-FR"/>
        </w:rPr>
        <w:t>dividuels pour plus de détails.</w:t>
      </w:r>
    </w:p>
    <w:p w14:paraId="5DD36D52" w14:textId="77777777" w:rsidR="008A1637" w:rsidRPr="00F85BB9" w:rsidRDefault="008A1637" w:rsidP="00346F4B">
      <w:pPr>
        <w:pStyle w:val="AppendixFlushBulletedList"/>
        <w:numPr>
          <w:ilvl w:val="0"/>
          <w:numId w:val="79"/>
        </w:numPr>
        <w:ind w:left="1440" w:right="720"/>
        <w:rPr>
          <w:rFonts w:ascii="Tahoma" w:hAnsi="Tahoma" w:cs="Tahoma"/>
          <w:sz w:val="18"/>
          <w:szCs w:val="18"/>
        </w:rPr>
      </w:pPr>
      <w:r w:rsidRPr="00F85BB9">
        <w:rPr>
          <w:rFonts w:ascii="Tahoma" w:hAnsi="Tahoma" w:cs="Tahoma"/>
          <w:b/>
          <w:bCs/>
          <w:color w:val="000000"/>
          <w:sz w:val="18"/>
          <w:szCs w:val="18"/>
        </w:rPr>
        <w:t>CAL en surplus</w:t>
      </w:r>
    </w:p>
    <w:p w14:paraId="1315C16D" w14:textId="77777777" w:rsidR="008A1637" w:rsidRPr="00F85BB9" w:rsidRDefault="008A1637" w:rsidP="00346F4B">
      <w:pPr>
        <w:pStyle w:val="AppendixBodyText"/>
        <w:numPr>
          <w:ilvl w:val="0"/>
          <w:numId w:val="80"/>
        </w:numPr>
        <w:spacing w:afterLines="60" w:after="144"/>
        <w:ind w:left="1800" w:right="720"/>
        <w:rPr>
          <w:rFonts w:ascii="Tahoma" w:hAnsi="Tahoma" w:cs="Tahoma"/>
          <w:sz w:val="18"/>
          <w:szCs w:val="18"/>
          <w:lang w:val="fr-FR"/>
        </w:rPr>
      </w:pPr>
      <w:r w:rsidRPr="00F85BB9">
        <w:rPr>
          <w:rFonts w:ascii="Tahoma" w:hAnsi="Tahoma" w:cs="Tahoma"/>
          <w:color w:val="000000"/>
          <w:sz w:val="18"/>
          <w:szCs w:val="18"/>
          <w:lang w:val="fr-FR"/>
        </w:rPr>
        <w:t>La transition entre CAL Utilisateur et Dispositif, autorisée selon les termes ci-dessus, peut aboutir à des CAL en surplus. Les clients peuvent réaffecter les CAL en surplus lorsque leur nombre d’utilisateurs ou de dispositifs augmente. Au moment du renouvellement, ils peuvent choisir de conserver la Software Assurance pour les CAL en surplus. Les clients ne sont pas autorisés à renouveler ultérieurement la Software Assurance pour les CAL en surpl</w:t>
      </w:r>
      <w:r w:rsidR="00F85BB9">
        <w:rPr>
          <w:rFonts w:ascii="Tahoma" w:hAnsi="Tahoma" w:cs="Tahoma"/>
          <w:color w:val="000000"/>
          <w:sz w:val="18"/>
          <w:szCs w:val="18"/>
          <w:lang w:val="fr-FR"/>
        </w:rPr>
        <w:t>us dont la couverture a expiré.</w:t>
      </w:r>
    </w:p>
    <w:p w14:paraId="44AA35E2" w14:textId="77777777" w:rsidR="008A1637" w:rsidRPr="00F85BB9" w:rsidRDefault="008A1637" w:rsidP="00346F4B">
      <w:pPr>
        <w:pStyle w:val="AppendixFlushBulletedList"/>
        <w:numPr>
          <w:ilvl w:val="0"/>
          <w:numId w:val="79"/>
        </w:numPr>
        <w:ind w:left="1440" w:right="720"/>
        <w:rPr>
          <w:rFonts w:ascii="Tahoma" w:hAnsi="Tahoma" w:cs="Tahoma"/>
          <w:sz w:val="18"/>
          <w:szCs w:val="18"/>
        </w:rPr>
      </w:pPr>
      <w:r w:rsidRPr="00F85BB9">
        <w:rPr>
          <w:rFonts w:ascii="Tahoma" w:hAnsi="Tahoma" w:cs="Tahoma"/>
          <w:b/>
          <w:bCs/>
          <w:color w:val="000000"/>
          <w:sz w:val="18"/>
          <w:szCs w:val="18"/>
        </w:rPr>
        <w:t>ML en surplus</w:t>
      </w:r>
    </w:p>
    <w:p w14:paraId="50E1FD49" w14:textId="77777777" w:rsidR="008A1637" w:rsidRPr="00F85BB9" w:rsidRDefault="008A1637" w:rsidP="00F85BB9">
      <w:pPr>
        <w:pStyle w:val="AppendixBodyText"/>
        <w:numPr>
          <w:ilvl w:val="0"/>
          <w:numId w:val="80"/>
        </w:numPr>
        <w:spacing w:afterLines="60" w:after="144"/>
        <w:ind w:left="1800" w:right="720"/>
        <w:rPr>
          <w:rFonts w:ascii="Tahoma" w:hAnsi="Tahoma" w:cs="Tahoma"/>
          <w:sz w:val="18"/>
          <w:szCs w:val="18"/>
          <w:lang w:val="fr-FR"/>
        </w:rPr>
      </w:pPr>
      <w:r w:rsidRPr="00F85BB9">
        <w:rPr>
          <w:rFonts w:ascii="Tahoma" w:hAnsi="Tahoma" w:cs="Tahoma"/>
          <w:color w:val="000000"/>
          <w:sz w:val="18"/>
          <w:szCs w:val="18"/>
          <w:lang w:val="fr-FR"/>
        </w:rPr>
        <w:t>La transition entre ML Utilisateur et ML client OSE, autorisée selon les termes ci-dessus, peut aboutir à un surplus de ML. Les clients peuvent réaffecter les ML en surplus lorsque leur nombre d’utilisateurs ou d’environnements de système d’exploitation gérés augmente. Au moment du renouvellement, ils peuvent choisir de</w:t>
      </w:r>
      <w:r w:rsidR="00F85BB9">
        <w:rPr>
          <w:rFonts w:ascii="Tahoma" w:hAnsi="Tahoma" w:cs="Tahoma"/>
          <w:color w:val="000000"/>
          <w:sz w:val="18"/>
          <w:szCs w:val="18"/>
          <w:lang w:val="fr-FR"/>
        </w:rPr>
        <w:t> </w:t>
      </w:r>
      <w:r w:rsidRPr="00F85BB9">
        <w:rPr>
          <w:rFonts w:ascii="Tahoma" w:hAnsi="Tahoma" w:cs="Tahoma"/>
          <w:color w:val="000000"/>
          <w:sz w:val="18"/>
          <w:szCs w:val="18"/>
          <w:lang w:val="fr-FR"/>
        </w:rPr>
        <w:t>conserver la Software Assurance pour les ML en surplus. Les clients ne sont pas autorisés à renouveler ultérieurement la Software Assurance pour les ML en surpl</w:t>
      </w:r>
      <w:r w:rsidR="00F85BB9">
        <w:rPr>
          <w:rFonts w:ascii="Tahoma" w:hAnsi="Tahoma" w:cs="Tahoma"/>
          <w:color w:val="000000"/>
          <w:sz w:val="18"/>
          <w:szCs w:val="18"/>
          <w:lang w:val="fr-FR"/>
        </w:rPr>
        <w:t>us dont la couverture a expiré.</w:t>
      </w:r>
    </w:p>
    <w:p w14:paraId="08BEBFBA" w14:textId="77777777" w:rsidR="008A1637" w:rsidRPr="00F85BB9" w:rsidRDefault="008A1637" w:rsidP="00346F4B">
      <w:pPr>
        <w:pStyle w:val="AppendixFlushBulletedList"/>
        <w:numPr>
          <w:ilvl w:val="0"/>
          <w:numId w:val="79"/>
        </w:numPr>
        <w:ind w:left="1440" w:right="720"/>
        <w:rPr>
          <w:rFonts w:ascii="Tahoma" w:hAnsi="Tahoma" w:cs="Tahoma"/>
          <w:sz w:val="18"/>
          <w:szCs w:val="18"/>
        </w:rPr>
      </w:pPr>
      <w:r w:rsidRPr="00F85BB9">
        <w:rPr>
          <w:rFonts w:ascii="Tahoma" w:hAnsi="Tahoma" w:cs="Tahoma"/>
          <w:b/>
          <w:bCs/>
          <w:color w:val="000000"/>
          <w:sz w:val="18"/>
          <w:szCs w:val="18"/>
        </w:rPr>
        <w:t>Preuve de licence</w:t>
      </w:r>
    </w:p>
    <w:p w14:paraId="18CDECC2" w14:textId="77777777" w:rsidR="007022C1" w:rsidRPr="00F85BB9" w:rsidRDefault="008A1637" w:rsidP="00056394">
      <w:pPr>
        <w:pStyle w:val="AppendixBodyText"/>
        <w:numPr>
          <w:ilvl w:val="0"/>
          <w:numId w:val="80"/>
        </w:numPr>
        <w:spacing w:after="0"/>
        <w:ind w:left="1800" w:right="180"/>
        <w:rPr>
          <w:rFonts w:ascii="Tahoma" w:hAnsi="Tahoma" w:cs="Tahoma"/>
          <w:sz w:val="18"/>
          <w:szCs w:val="18"/>
          <w:lang w:val="fr-FR"/>
        </w:rPr>
      </w:pPr>
      <w:r w:rsidRPr="00F85BB9">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 Le droit de migrer vers des ML Utilisateur et de les utiliser est attesté par la présente Liste des Produits, les souscriptions à la Software Assurance du client et les ML sous-jacentes.</w:t>
      </w:r>
    </w:p>
    <w:p w14:paraId="2F008C12" w14:textId="77777777" w:rsidR="007022C1" w:rsidRPr="006030C8" w:rsidRDefault="007022C1" w:rsidP="00944EE1">
      <w:pPr>
        <w:pStyle w:val="AppendixBodyText"/>
        <w:spacing w:after="0"/>
        <w:ind w:right="720"/>
        <w:rPr>
          <w:lang w:val="fr-FR"/>
        </w:rPr>
      </w:pPr>
    </w:p>
    <w:p w14:paraId="430A4DDB" w14:textId="77777777" w:rsidR="008A1637" w:rsidRPr="006030C8" w:rsidRDefault="008A1637" w:rsidP="008A1637">
      <w:pPr>
        <w:pStyle w:val="Heading3"/>
        <w:ind w:right="720"/>
        <w:rPr>
          <w:lang w:val="fr-FR"/>
        </w:rPr>
      </w:pPr>
      <w:bookmarkStart w:id="930" w:name="_Toc323159782"/>
      <w:bookmarkStart w:id="931" w:name="_Toc336338251"/>
      <w:bookmarkStart w:id="932" w:name="_Toc377592987"/>
      <w:r w:rsidRPr="006030C8">
        <w:rPr>
          <w:rFonts w:ascii="Tahoma" w:hAnsi="Tahoma" w:cs="Tahoma"/>
          <w:sz w:val="24"/>
          <w:szCs w:val="22"/>
          <w:lang w:val="fr-FR"/>
        </w:rPr>
        <w:t>Restrictions relatives au contrôle des éléments de chiffrement</w:t>
      </w:r>
      <w:bookmarkEnd w:id="930"/>
      <w:bookmarkEnd w:id="931"/>
      <w:bookmarkEnd w:id="932"/>
    </w:p>
    <w:p w14:paraId="7D5990B0" w14:textId="77777777" w:rsidR="008A1637" w:rsidRPr="006030C8" w:rsidRDefault="008A1637" w:rsidP="008A1637">
      <w:pPr>
        <w:ind w:right="720"/>
        <w:rPr>
          <w:lang w:val="fr-FR"/>
        </w:rPr>
      </w:pPr>
    </w:p>
    <w:p w14:paraId="7010B0BD" w14:textId="77777777" w:rsidR="008A1637" w:rsidRPr="0099496E" w:rsidRDefault="008A1637" w:rsidP="008A1637">
      <w:pPr>
        <w:pStyle w:val="AppendixBodyText"/>
        <w:ind w:right="720"/>
        <w:rPr>
          <w:rFonts w:ascii="Tahoma" w:hAnsi="Tahoma" w:cs="Tahoma"/>
          <w:sz w:val="18"/>
          <w:szCs w:val="18"/>
          <w:lang w:val="fr-FR"/>
        </w:rPr>
      </w:pPr>
      <w:r w:rsidRPr="0099496E">
        <w:rPr>
          <w:rFonts w:ascii="Tahoma" w:hAnsi="Tahoma" w:cs="Tahoma"/>
          <w:sz w:val="18"/>
          <w:szCs w:val="18"/>
          <w:lang w:val="fr-FR"/>
        </w:rPr>
        <w:t xml:space="preserve">L’exportation de certains produits Microsoft hors des États-Unis est assujettie au contrôle des éléments de chiffrement (« EI Controls ») selon les dispositions des Export Administration Regulations du ministère américain du commerce (U.S. Commerce Department, Bureau of Export Administration (BXA)). Des informations supplémentaires sont disponibles sur le site Internet : </w:t>
      </w:r>
      <w:hyperlink r:id="rId33" w:history="1">
        <w:r w:rsidRPr="0099496E">
          <w:rPr>
            <w:rStyle w:val="Hyperlink"/>
            <w:rFonts w:ascii="Tahoma" w:hAnsi="Tahoma" w:cs="Tahoma"/>
            <w:sz w:val="18"/>
            <w:szCs w:val="18"/>
            <w:lang w:val="fr-FR"/>
          </w:rPr>
          <w:t>www.microsoft.com/products/exporting/basics.htm</w:t>
        </w:r>
      </w:hyperlink>
    </w:p>
    <w:p w14:paraId="4B5925CA" w14:textId="77777777" w:rsidR="008A1637" w:rsidRPr="006030C8" w:rsidRDefault="008A1637" w:rsidP="00944EE1">
      <w:pPr>
        <w:pStyle w:val="Heading3"/>
        <w:spacing w:after="60"/>
        <w:ind w:right="720"/>
        <w:rPr>
          <w:lang w:val="fr-FR"/>
        </w:rPr>
      </w:pPr>
      <w:bookmarkStart w:id="933" w:name="_Toc323159783"/>
      <w:bookmarkStart w:id="934" w:name="_Toc336338252"/>
      <w:bookmarkStart w:id="935" w:name="_Toc377592988"/>
      <w:r w:rsidRPr="006030C8">
        <w:rPr>
          <w:rFonts w:ascii="Tahoma" w:hAnsi="Tahoma" w:cs="Tahoma"/>
          <w:bCs/>
          <w:lang w:val="fr-FR"/>
        </w:rPr>
        <w:lastRenderedPageBreak/>
        <w:t>Packs multilingues (MLP), Fonctionnalité d’interface utilisateur multilingue (MUI) et nouveaux droits relatifs aux langues</w:t>
      </w:r>
      <w:bookmarkEnd w:id="933"/>
      <w:bookmarkEnd w:id="934"/>
      <w:bookmarkEnd w:id="935"/>
    </w:p>
    <w:p w14:paraId="360B9C36" w14:textId="77777777" w:rsidR="008A1637" w:rsidRPr="006030C8" w:rsidRDefault="008A1637" w:rsidP="008A1637">
      <w:pPr>
        <w:rPr>
          <w:lang w:val="fr-FR"/>
        </w:rPr>
      </w:pPr>
      <w:r w:rsidRPr="006030C8">
        <w:rPr>
          <w:lang w:val="fr-FR"/>
        </w:rPr>
        <w:t>Les packs et les interfaces utilisateur multi-langue permettent aux clients d’exécuter des versions linguistiques différentes des produits concédés sous licence et de passer d’une langue à l’autre.</w:t>
      </w:r>
      <w:r w:rsidR="006030C8" w:rsidRPr="006030C8">
        <w:rPr>
          <w:lang w:val="fr-FR"/>
        </w:rPr>
        <w:t xml:space="preserve"> </w:t>
      </w:r>
      <w:r w:rsidRPr="006030C8">
        <w:rPr>
          <w:lang w:val="fr-FR"/>
        </w:rPr>
        <w:t>Les droits relatifs à l’utilisation des packs et des interfaces utilisateur multi-langue varient en fonction du produit, du programme et du type de licence.</w:t>
      </w:r>
      <w:r w:rsidR="006030C8" w:rsidRPr="006030C8">
        <w:rPr>
          <w:lang w:val="fr-FR"/>
        </w:rPr>
        <w:t xml:space="preserve"> </w:t>
      </w:r>
    </w:p>
    <w:p w14:paraId="767497AF" w14:textId="77777777" w:rsidR="008A1637" w:rsidRPr="006030C8" w:rsidRDefault="008A1637" w:rsidP="008A1637">
      <w:pPr>
        <w:pStyle w:val="Heading3"/>
        <w:ind w:right="720"/>
        <w:rPr>
          <w:lang w:val="fr-FR"/>
        </w:rPr>
      </w:pPr>
    </w:p>
    <w:p w14:paraId="71EC0D22" w14:textId="77777777" w:rsidR="008A1637" w:rsidRPr="00056394" w:rsidRDefault="008A1637" w:rsidP="007022C1">
      <w:pPr>
        <w:numPr>
          <w:ilvl w:val="0"/>
          <w:numId w:val="17"/>
        </w:numPr>
        <w:tabs>
          <w:tab w:val="left" w:pos="1440"/>
        </w:tabs>
        <w:spacing w:after="60"/>
        <w:rPr>
          <w:spacing w:val="-3"/>
          <w:lang w:val="fr-FR"/>
        </w:rPr>
      </w:pPr>
      <w:r w:rsidRPr="00056394">
        <w:rPr>
          <w:spacing w:val="-3"/>
          <w:lang w:val="fr-FR"/>
        </w:rPr>
        <w:t>Pour la plupart des produits serveur (par exemple, Windows Server), l’interface utilisateur multi-langue est incluse avec le produit de base. Les clients qui disposent d’une licence pour ces produits peuvent utiliser l’interface utilisateur multi-langue conformément aux droits d’utilisation de ces produits.</w:t>
      </w:r>
      <w:r w:rsidR="006030C8" w:rsidRPr="00056394">
        <w:rPr>
          <w:spacing w:val="-3"/>
          <w:lang w:val="fr-FR"/>
        </w:rPr>
        <w:t xml:space="preserve"> </w:t>
      </w:r>
    </w:p>
    <w:p w14:paraId="07C0B53C" w14:textId="77777777" w:rsidR="008A1637" w:rsidRPr="006030C8" w:rsidRDefault="008A1637" w:rsidP="007022C1">
      <w:pPr>
        <w:numPr>
          <w:ilvl w:val="0"/>
          <w:numId w:val="17"/>
        </w:numPr>
        <w:tabs>
          <w:tab w:val="left" w:pos="1440"/>
        </w:tabs>
        <w:spacing w:after="60"/>
        <w:rPr>
          <w:lang w:val="fr-FR"/>
        </w:rPr>
      </w:pPr>
      <w:r w:rsidRPr="006030C8">
        <w:rPr>
          <w:rFonts w:cs="Tahoma"/>
          <w:szCs w:val="18"/>
          <w:lang w:val="fr-FR"/>
        </w:rPr>
        <w:t>P</w:t>
      </w:r>
      <w:r w:rsidRPr="006030C8">
        <w:rPr>
          <w:lang w:val="fr-FR"/>
        </w:rPr>
        <w:t xml:space="preserve">our les produits Office System (autres que des serveurs) et les suites, à compter du 1er octobre 2008, le droit d’utilisation du pack multilingue est concédé aux clients qui ont souscrit une Software Assurance active pour les licences éligibles (reportez-vous à la section 6 pour plus d’informations à ce sujet). Dans le cadre de certains programmes (par exemple, Select), les packs multi-langue des produits Office System et des suites continuent d’être disponibles séparément, hors Software Assurance. </w:t>
      </w:r>
    </w:p>
    <w:p w14:paraId="06F57739" w14:textId="77777777" w:rsidR="008A1637" w:rsidRPr="006030C8" w:rsidRDefault="008A1637" w:rsidP="007022C1">
      <w:pPr>
        <w:numPr>
          <w:ilvl w:val="0"/>
          <w:numId w:val="17"/>
        </w:numPr>
        <w:spacing w:after="60"/>
        <w:rPr>
          <w:lang w:val="fr-FR"/>
        </w:rPr>
      </w:pPr>
      <w:r w:rsidRPr="006030C8">
        <w:rPr>
          <w:lang w:val="fr-FR"/>
        </w:rPr>
        <w:t>Dans le cas de Windows 8.1, l’interface MUI est incluse avec Windows 8.1 Pro.</w:t>
      </w:r>
      <w:r w:rsidR="006030C8" w:rsidRPr="006030C8">
        <w:rPr>
          <w:lang w:val="fr-FR"/>
        </w:rPr>
        <w:t xml:space="preserve"> </w:t>
      </w:r>
    </w:p>
    <w:p w14:paraId="11EB7092" w14:textId="77777777" w:rsidR="008A1637" w:rsidRPr="006030C8" w:rsidRDefault="008A1637" w:rsidP="008A1637">
      <w:pPr>
        <w:rPr>
          <w:lang w:val="fr-FR"/>
        </w:rPr>
      </w:pPr>
    </w:p>
    <w:p w14:paraId="104A409F" w14:textId="77777777" w:rsidR="008A1637" w:rsidRPr="006030C8" w:rsidRDefault="008A1637" w:rsidP="008A1637">
      <w:pPr>
        <w:rPr>
          <w:lang w:val="fr-FR"/>
        </w:rPr>
      </w:pPr>
      <w:r w:rsidRPr="006030C8">
        <w:rPr>
          <w:lang w:val="fr-FR"/>
        </w:rPr>
        <w:t>Les versions linguistiques avec lesquelles les clients sont autorisés à utiliser aussi les packs et les interfaces utilisateur multi-langue varient selon le programme, le produit et la région.</w:t>
      </w:r>
      <w:r w:rsidR="006030C8" w:rsidRPr="006030C8">
        <w:rPr>
          <w:lang w:val="fr-FR"/>
        </w:rPr>
        <w:t xml:space="preserve"> </w:t>
      </w:r>
    </w:p>
    <w:p w14:paraId="0B9DD45A" w14:textId="77777777" w:rsidR="008A1637" w:rsidRPr="006030C8" w:rsidRDefault="008A1637" w:rsidP="008A1637">
      <w:pPr>
        <w:pStyle w:val="Heading3"/>
        <w:ind w:right="720"/>
        <w:rPr>
          <w:lang w:val="fr-FR"/>
        </w:rPr>
      </w:pPr>
    </w:p>
    <w:p w14:paraId="40E84A33" w14:textId="77777777" w:rsidR="008A1637" w:rsidRPr="006030C8" w:rsidRDefault="008A1637" w:rsidP="00024C3C">
      <w:pPr>
        <w:numPr>
          <w:ilvl w:val="0"/>
          <w:numId w:val="18"/>
        </w:numPr>
        <w:tabs>
          <w:tab w:val="clear" w:pos="1080"/>
          <w:tab w:val="num" w:pos="1440"/>
        </w:tabs>
        <w:ind w:left="1440"/>
        <w:rPr>
          <w:lang w:val="fr-FR"/>
        </w:rPr>
      </w:pPr>
      <w:r w:rsidRPr="006030C8">
        <w:rPr>
          <w:lang w:val="fr-FR"/>
        </w:rPr>
        <w:t>À compter du 1er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Pr="006030C8">
        <w:rPr>
          <w:b/>
          <w:lang w:val="fr-FR"/>
        </w:rPr>
        <w:t xml:space="preserve"> </w:t>
      </w:r>
      <w:r w:rsidRPr="006030C8">
        <w:rPr>
          <w:b/>
          <w:u w:val="single"/>
          <w:lang w:val="fr-FR"/>
        </w:rPr>
        <w:t>dans toutes les versions linguistiques</w:t>
      </w:r>
      <w:r w:rsidRPr="00A42672">
        <w:rPr>
          <w:bCs/>
          <w:lang w:val="fr-FR"/>
        </w:rPr>
        <w:t>,</w:t>
      </w:r>
      <w:r w:rsidRPr="006030C8">
        <w:rPr>
          <w:b/>
          <w:lang w:val="fr-FR"/>
        </w:rPr>
        <w:t xml:space="preserve"> </w:t>
      </w:r>
      <w:r w:rsidRPr="006030C8">
        <w:rPr>
          <w:lang w:val="fr-FR"/>
        </w:rPr>
        <w:t xml:space="preserve">nonobstant toutes les restrictions prévues dans ces contrats interdisant l’utilisation de certaines langues. </w:t>
      </w:r>
    </w:p>
    <w:p w14:paraId="2A7367A3" w14:textId="77777777" w:rsidR="008A1637" w:rsidRPr="006030C8" w:rsidRDefault="008A1637" w:rsidP="008A1637">
      <w:pPr>
        <w:pStyle w:val="Heading3"/>
        <w:ind w:right="720"/>
        <w:rPr>
          <w:lang w:val="fr-FR"/>
        </w:rPr>
      </w:pPr>
    </w:p>
    <w:p w14:paraId="285B9B47" w14:textId="77777777" w:rsidR="008A1637" w:rsidRPr="006030C8" w:rsidRDefault="008A1637" w:rsidP="008A1637">
      <w:pPr>
        <w:rPr>
          <w:lang w:val="fr-FR"/>
        </w:rPr>
      </w:pPr>
      <w:r w:rsidRPr="006030C8">
        <w:rPr>
          <w:lang w:val="fr-FR"/>
        </w:rPr>
        <w:t>Les clients qui sont autorisés à utiliser les packs et les interfaces utilisateur multi-langue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w:t>
      </w:r>
      <w:r w:rsidR="006030C8" w:rsidRPr="006030C8">
        <w:rPr>
          <w:lang w:val="fr-FR"/>
        </w:rPr>
        <w:t xml:space="preserve"> </w:t>
      </w:r>
      <w:r w:rsidRPr="006030C8">
        <w:rPr>
          <w:lang w:val="fr-FR"/>
        </w:rPr>
        <w:t>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multi-langue) peut être limité.</w:t>
      </w:r>
      <w:r w:rsidR="006030C8" w:rsidRPr="006030C8">
        <w:rPr>
          <w:lang w:val="fr-FR"/>
        </w:rPr>
        <w:t xml:space="preserve"> </w:t>
      </w:r>
      <w:r w:rsidRPr="006030C8">
        <w:rPr>
          <w:lang w:val="fr-FR"/>
        </w:rPr>
        <w:t xml:space="preserve">Les clients sont invités à relire leur Contrat de Licence ou à consulter leur revendeur ou Responsable de Compte Microsoft pour s’informer plus précisément des droits d’utiliser d’autres langues qui leur sont concédés. </w:t>
      </w:r>
    </w:p>
    <w:p w14:paraId="5D60BC12" w14:textId="77777777" w:rsidR="007022C1" w:rsidRPr="006030C8" w:rsidRDefault="007022C1" w:rsidP="008A1637">
      <w:pPr>
        <w:rPr>
          <w:lang w:val="fr-FR"/>
        </w:rPr>
      </w:pPr>
    </w:p>
    <w:p w14:paraId="631BF11A" w14:textId="77777777" w:rsidR="008A1637" w:rsidRPr="006030C8" w:rsidRDefault="008A1637" w:rsidP="007022C1">
      <w:pPr>
        <w:pStyle w:val="Heading2"/>
        <w:ind w:left="0"/>
        <w:rPr>
          <w:lang w:val="fr-FR"/>
        </w:rPr>
      </w:pPr>
      <w:bookmarkStart w:id="936" w:name="_Toc323159784"/>
      <w:bookmarkStart w:id="937" w:name="_Toc336338253"/>
      <w:bookmarkStart w:id="938" w:name="_Toc377592989"/>
      <w:r w:rsidRPr="006030C8">
        <w:rPr>
          <w:rFonts w:ascii="Tahoma" w:hAnsi="Tahoma" w:cs="Tahoma"/>
          <w:lang w:val="fr-FR"/>
        </w:rPr>
        <w:t>Licences indépendantes de la plate-forme</w:t>
      </w:r>
      <w:bookmarkEnd w:id="936"/>
      <w:bookmarkEnd w:id="937"/>
      <w:bookmarkEnd w:id="938"/>
    </w:p>
    <w:p w14:paraId="41FD683C" w14:textId="77777777" w:rsidR="008A1637" w:rsidRPr="006030C8" w:rsidRDefault="008A1637" w:rsidP="007022C1">
      <w:pPr>
        <w:tabs>
          <w:tab w:val="num" w:pos="0"/>
        </w:tabs>
        <w:ind w:right="720"/>
        <w:rPr>
          <w:lang w:val="fr-FR"/>
        </w:rPr>
      </w:pPr>
    </w:p>
    <w:p w14:paraId="31948DF4" w14:textId="77777777" w:rsidR="008A1637" w:rsidRPr="006030C8" w:rsidRDefault="008A1637" w:rsidP="00D17477">
      <w:pPr>
        <w:pStyle w:val="AppendixBodyText"/>
        <w:spacing w:after="0"/>
        <w:rPr>
          <w:lang w:val="fr-FR"/>
        </w:rPr>
      </w:pPr>
      <w:r w:rsidRPr="006030C8">
        <w:rPr>
          <w:rFonts w:ascii="Tahoma" w:hAnsi="Tahoma" w:cs="Tahoma"/>
          <w:color w:val="000000"/>
          <w:sz w:val="18"/>
          <w:szCs w:val="18"/>
          <w:lang w:val="fr-FR"/>
        </w:rPr>
        <w:t>Microsoft Office Standard, Office Professionnel Plus, Word, Excel, PowerPoint, Outlook, Lync, Office pour Mac, Word</w:t>
      </w:r>
      <w:r w:rsidR="00D17477">
        <w:rPr>
          <w:rFonts w:ascii="Tahoma" w:hAnsi="Tahoma" w:cs="Tahoma"/>
          <w:color w:val="000000"/>
          <w:sz w:val="18"/>
          <w:szCs w:val="18"/>
          <w:lang w:val="fr-FR"/>
        </w:rPr>
        <w:t> </w:t>
      </w:r>
      <w:r w:rsidRPr="006030C8">
        <w:rPr>
          <w:rFonts w:ascii="Tahoma" w:hAnsi="Tahoma" w:cs="Tahoma"/>
          <w:color w:val="000000"/>
          <w:sz w:val="18"/>
          <w:szCs w:val="18"/>
          <w:lang w:val="fr-FR"/>
        </w:rPr>
        <w:t>pour Mac, Excel pour Mac, PowerPoint pour Mac, Lync pour Mac et Outlook pour Mac sont des licences « indépendantes de la plateforme ».</w:t>
      </w:r>
      <w:r w:rsidR="006030C8" w:rsidRPr="006030C8">
        <w:rPr>
          <w:rFonts w:ascii="Tahoma" w:hAnsi="Tahoma" w:cs="Tahoma"/>
          <w:color w:val="000000"/>
          <w:sz w:val="18"/>
          <w:szCs w:val="18"/>
          <w:lang w:val="fr-FR"/>
        </w:rPr>
        <w:t xml:space="preserve"> </w:t>
      </w:r>
      <w:r w:rsidRPr="006030C8">
        <w:rPr>
          <w:rFonts w:ascii="Tahoma" w:hAnsi="Tahoma" w:cs="Tahoma"/>
          <w:color w:val="000000"/>
          <w:sz w:val="18"/>
          <w:szCs w:val="18"/>
          <w:lang w:val="fr-FR"/>
        </w:rPr>
        <w:t>Une licence indépendante de la plate-forme permet d’utiliser un produit sur toute plate-forme d’ordinateur (par exemple PC, Macintosh) où est exécuté le logiciel, sous réserve que la version utilisée soit la même que la version d’origine concédée sous licence ou une version antérieure.</w:t>
      </w:r>
      <w:r w:rsidR="006030C8" w:rsidRPr="006030C8">
        <w:rPr>
          <w:rFonts w:ascii="Tahoma" w:hAnsi="Tahoma" w:cs="Tahoma"/>
          <w:color w:val="000000"/>
          <w:sz w:val="18"/>
          <w:szCs w:val="18"/>
          <w:lang w:val="fr-FR"/>
        </w:rPr>
        <w:t xml:space="preserve"> </w:t>
      </w:r>
      <w:r w:rsidRPr="006030C8">
        <w:rPr>
          <w:rFonts w:ascii="Tahoma" w:hAnsi="Tahoma" w:cs="Tahoma"/>
          <w:color w:val="000000"/>
          <w:sz w:val="18"/>
          <w:szCs w:val="18"/>
          <w:lang w:val="fr-FR"/>
        </w:rPr>
        <w:t>Par exemple, un client disposant d’une licence Office 2011 Standard pour Mac peut choisir d’utiliser cette licence pour exécuter Office 2010 Standard pour Windows.</w:t>
      </w:r>
    </w:p>
    <w:p w14:paraId="2B16A069" w14:textId="77777777" w:rsidR="008A1637" w:rsidRPr="006030C8" w:rsidRDefault="008A1637" w:rsidP="00D17477">
      <w:pPr>
        <w:pStyle w:val="AppendixBodyText"/>
        <w:spacing w:after="0"/>
        <w:rPr>
          <w:lang w:val="fr-FR"/>
        </w:rPr>
      </w:pPr>
    </w:p>
    <w:p w14:paraId="1E149CA9" w14:textId="77777777" w:rsidR="008A1637" w:rsidRPr="006030C8" w:rsidRDefault="008A1637" w:rsidP="00D17477">
      <w:pPr>
        <w:pStyle w:val="AppendixBodyText"/>
        <w:spacing w:after="0"/>
        <w:rPr>
          <w:lang w:val="fr-FR"/>
        </w:rPr>
      </w:pPr>
      <w:r w:rsidRPr="006030C8">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14:paraId="17CAC1EF" w14:textId="77777777" w:rsidR="008A1637" w:rsidRPr="006030C8" w:rsidRDefault="008A1637" w:rsidP="00D17477">
      <w:pPr>
        <w:pStyle w:val="AppendixBodyText"/>
        <w:spacing w:after="0"/>
        <w:rPr>
          <w:lang w:val="fr-FR"/>
        </w:rPr>
      </w:pPr>
      <w:r w:rsidRPr="006030C8">
        <w:rPr>
          <w:rFonts w:ascii="Tahoma" w:hAnsi="Tahoma" w:cs="Tahoma"/>
          <w:color w:val="000000"/>
          <w:sz w:val="18"/>
          <w:lang w:val="fr-FR"/>
        </w:rPr>
        <w:t>De plus, une Software Assurance active pour une licence indépendante de la plate-forme autorise un client à utiliser à la place du produit concédé sous licence, la version la plus récente de la version de plate-forme du produit qui est mise à disposition pendant la durée de la Software Assurance (sous réserve des restrictions relatives aux composants exposées ci-dessus). 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14:paraId="587EACB0" w14:textId="77777777" w:rsidR="008A1637" w:rsidRPr="006030C8" w:rsidRDefault="008A1637" w:rsidP="007022C1">
      <w:pPr>
        <w:tabs>
          <w:tab w:val="left" w:pos="360"/>
        </w:tabs>
        <w:ind w:right="720"/>
        <w:rPr>
          <w:lang w:val="fr-FR"/>
        </w:rPr>
      </w:pPr>
    </w:p>
    <w:p w14:paraId="0EB3C4FE" w14:textId="77777777" w:rsidR="008A1637" w:rsidRPr="006030C8" w:rsidRDefault="008A1637" w:rsidP="00D17477">
      <w:pPr>
        <w:pStyle w:val="AppendixBodyText"/>
        <w:spacing w:after="0"/>
        <w:rPr>
          <w:lang w:val="fr-FR"/>
        </w:rPr>
      </w:pPr>
      <w:r w:rsidRPr="006030C8">
        <w:rPr>
          <w:rFonts w:ascii="Tahoma" w:hAnsi="Tahoma" w:cs="Tahoma"/>
          <w:sz w:val="18"/>
          <w:lang w:val="fr-FR"/>
        </w:rPr>
        <w:lastRenderedPageBreak/>
        <w:t>Microsoft SQL Server est une licence « indépendante de la plate-forme ». Une licence indépendante de la plate-forme permet d’utiliser un produit spécifique sur toute plate-forme d’ordinateur où est exécuté le logiciel, sous réserve que cette version soit la même que la version d’origine concédée sous licence ou une version antérieure.</w:t>
      </w:r>
    </w:p>
    <w:p w14:paraId="2198EAB7" w14:textId="77777777" w:rsidR="008A1637" w:rsidRPr="006030C8" w:rsidRDefault="008A1637" w:rsidP="00D17477">
      <w:pPr>
        <w:pStyle w:val="AppendixBodyText"/>
        <w:spacing w:after="0"/>
        <w:rPr>
          <w:lang w:val="fr-FR"/>
        </w:rPr>
      </w:pPr>
    </w:p>
    <w:p w14:paraId="027128EE" w14:textId="77777777" w:rsidR="008A1637" w:rsidRPr="00D17477" w:rsidRDefault="008A1637" w:rsidP="00D17477">
      <w:pPr>
        <w:pStyle w:val="AppendixBodyText"/>
        <w:spacing w:after="0"/>
        <w:rPr>
          <w:spacing w:val="-2"/>
          <w:lang w:val="fr-FR"/>
        </w:rPr>
      </w:pPr>
      <w:r w:rsidRPr="00D17477">
        <w:rPr>
          <w:rFonts w:ascii="Tahoma" w:hAnsi="Tahoma" w:cs="Tahoma"/>
          <w:spacing w:val="-2"/>
          <w:sz w:val="18"/>
          <w:lang w:val="fr-FR"/>
        </w:rPr>
        <w:t>De plus, un client qui souscrit une licence indépendante de la plate-forme sous une Software Assurance est autorisé à utiliser la version la plus récente de ce produit spécifique qui est mise à disposition au cours de la durée de la Software Assurance, indépendamment de la plateforme (sous réserve qu’une seule version soit installée/utilisée à la fois).</w:t>
      </w:r>
    </w:p>
    <w:p w14:paraId="4A3BD9A6" w14:textId="77777777" w:rsidR="00973A93" w:rsidRPr="006030C8" w:rsidRDefault="00973A93">
      <w:pPr>
        <w:rPr>
          <w:lang w:val="fr-FR"/>
        </w:rPr>
      </w:pPr>
      <w:bookmarkStart w:id="939" w:name="_Toc336338254"/>
    </w:p>
    <w:p w14:paraId="75198F11" w14:textId="77777777" w:rsidR="008A1637" w:rsidRPr="006030C8" w:rsidRDefault="008A1637" w:rsidP="001760D6">
      <w:pPr>
        <w:pStyle w:val="Heading2"/>
        <w:keepNext/>
        <w:ind w:left="0"/>
        <w:rPr>
          <w:lang w:val="fr-FR"/>
        </w:rPr>
      </w:pPr>
      <w:bookmarkStart w:id="940" w:name="_Toc377592990"/>
      <w:r w:rsidRPr="006030C8">
        <w:rPr>
          <w:rFonts w:ascii="Tahoma" w:hAnsi="Tahoma" w:cs="Tahoma"/>
          <w:lang w:val="fr-FR"/>
        </w:rPr>
        <w:t>Clé de produit de Licence en Volume.</w:t>
      </w:r>
      <w:bookmarkEnd w:id="939"/>
      <w:bookmarkEnd w:id="940"/>
    </w:p>
    <w:p w14:paraId="7092873E" w14:textId="77777777" w:rsidR="008A1637" w:rsidRPr="006030C8" w:rsidRDefault="008A1637" w:rsidP="001760D6">
      <w:pPr>
        <w:keepNext/>
        <w:spacing w:after="60"/>
        <w:ind w:right="720"/>
        <w:rPr>
          <w:lang w:val="fr-FR"/>
        </w:rPr>
      </w:pPr>
    </w:p>
    <w:p w14:paraId="405B5055" w14:textId="77777777" w:rsidR="008A1637" w:rsidRPr="006030C8" w:rsidRDefault="004829AF" w:rsidP="007022C1">
      <w:pPr>
        <w:ind w:right="720"/>
        <w:rPr>
          <w:lang w:val="fr-FR"/>
        </w:rPr>
      </w:pPr>
      <w:r w:rsidRPr="006030C8">
        <w:rPr>
          <w:rFonts w:cs="Tahoma"/>
          <w:color w:val="000000"/>
          <w:szCs w:val="18"/>
          <w:lang w:val="fr-FR"/>
        </w:rPr>
        <w:t>Les clés de produit permettent aux organisations d’utiliser les logiciels et les produits sous licence.</w:t>
      </w:r>
      <w:r w:rsidR="006030C8" w:rsidRPr="006030C8">
        <w:rPr>
          <w:rFonts w:cs="Tahoma"/>
          <w:color w:val="000000"/>
          <w:szCs w:val="18"/>
          <w:lang w:val="fr-FR"/>
        </w:rPr>
        <w:t xml:space="preserve"> </w:t>
      </w:r>
      <w:r w:rsidRPr="006030C8">
        <w:rPr>
          <w:rFonts w:cs="Tahoma"/>
          <w:color w:val="000000"/>
          <w:szCs w:val="18"/>
          <w:lang w:val="fr-FR"/>
        </w:rPr>
        <w:t>Toutes les clés de produit sont fournies à un client au titre d’un contrat de licence spécifique.</w:t>
      </w:r>
      <w:r w:rsidR="006030C8" w:rsidRPr="006030C8">
        <w:rPr>
          <w:rFonts w:cs="Tahoma"/>
          <w:color w:val="000000"/>
          <w:szCs w:val="18"/>
          <w:lang w:val="fr-FR"/>
        </w:rPr>
        <w:t xml:space="preserve"> </w:t>
      </w:r>
      <w:r w:rsidRPr="006030C8">
        <w:rPr>
          <w:rFonts w:cs="Tahoma"/>
          <w:color w:val="000000"/>
          <w:szCs w:val="18"/>
          <w:lang w:val="fr-FR"/>
        </w:rPr>
        <w:t xml:space="preserve">Pour obtenir vos clés de produit, rendez-vous sur le site Web du </w:t>
      </w:r>
      <w:hyperlink r:id="rId34" w:history="1">
        <w:r w:rsidRPr="006030C8">
          <w:rPr>
            <w:rStyle w:val="Hyperlink"/>
            <w:szCs w:val="18"/>
            <w:lang w:val="fr-FR"/>
          </w:rPr>
          <w:t>Centre de Gestion des Licences en Volume Microsoft (VLSC)</w:t>
        </w:r>
      </w:hyperlink>
      <w:r w:rsidRPr="006030C8">
        <w:rPr>
          <w:rFonts w:cs="Tahoma"/>
          <w:color w:val="000000"/>
          <w:szCs w:val="18"/>
          <w:lang w:val="fr-FR"/>
        </w:rPr>
        <w:t xml:space="preserve">. Vous pouvez également contacter le </w:t>
      </w:r>
      <w:hyperlink r:id="rId35" w:history="1">
        <w:r w:rsidRPr="006030C8">
          <w:rPr>
            <w:rStyle w:val="Hyperlink"/>
            <w:szCs w:val="18"/>
            <w:lang w:val="fr-FR"/>
          </w:rPr>
          <w:t>Centre d’activation des Licences en Volume Microsoft</w:t>
        </w:r>
      </w:hyperlink>
      <w:r w:rsidR="00F85BB9">
        <w:rPr>
          <w:rFonts w:cs="Tahoma"/>
          <w:color w:val="000000" w:themeColor="text1"/>
          <w:szCs w:val="18"/>
          <w:lang w:val="fr-FR"/>
        </w:rPr>
        <w:t>.</w:t>
      </w:r>
    </w:p>
    <w:p w14:paraId="0A259BA2" w14:textId="77777777" w:rsidR="008A1637" w:rsidRPr="006030C8" w:rsidRDefault="008A1637" w:rsidP="007022C1">
      <w:pPr>
        <w:ind w:right="720"/>
        <w:rPr>
          <w:lang w:val="fr-FR"/>
        </w:rPr>
      </w:pPr>
    </w:p>
    <w:p w14:paraId="5FD045A7" w14:textId="77777777" w:rsidR="008A1637" w:rsidRPr="006030C8" w:rsidRDefault="008A1637" w:rsidP="007022C1">
      <w:pPr>
        <w:ind w:right="720"/>
        <w:rPr>
          <w:lang w:val="fr-FR"/>
        </w:rPr>
      </w:pPr>
      <w:r w:rsidRPr="006030C8">
        <w:rPr>
          <w:rFonts w:cs="Tahoma"/>
          <w:color w:val="000000"/>
          <w:szCs w:val="18"/>
          <w:lang w:val="fr-FR"/>
        </w:rPr>
        <w:t xml:space="preserve">Pour consulter la liste des produits sous Licence en Volume qui nécessitent des clés de produit et pour plus d’informations, rendez-vous à l’adresse : </w:t>
      </w:r>
      <w:hyperlink r:id="rId36" w:history="1">
        <w:r w:rsidRPr="006030C8">
          <w:rPr>
            <w:rStyle w:val="Hyperlink"/>
            <w:szCs w:val="18"/>
            <w:lang w:val="fr-FR"/>
          </w:rPr>
          <w:t>http://www.microsoft.com/licensing/resources/vol/volumelicensekey/default.mspx</w:t>
        </w:r>
      </w:hyperlink>
      <w:r w:rsidRPr="006030C8">
        <w:rPr>
          <w:rFonts w:cs="Tahoma"/>
          <w:szCs w:val="18"/>
          <w:lang w:val="fr-FR"/>
        </w:rPr>
        <w:t>.</w:t>
      </w:r>
    </w:p>
    <w:p w14:paraId="540D1386" w14:textId="77777777" w:rsidR="008A1637" w:rsidRPr="006030C8" w:rsidRDefault="008A1637" w:rsidP="007022C1">
      <w:pPr>
        <w:ind w:right="720"/>
        <w:rPr>
          <w:lang w:val="fr-FR"/>
        </w:rPr>
      </w:pPr>
      <w:r w:rsidRPr="006030C8">
        <w:rPr>
          <w:rFonts w:cs="Tahoma"/>
          <w:color w:val="1F497D"/>
          <w:szCs w:val="18"/>
          <w:lang w:val="fr-FR"/>
        </w:rPr>
        <w:br/>
      </w:r>
      <w:r w:rsidRPr="006030C8">
        <w:rPr>
          <w:rFonts w:cs="Tahoma"/>
          <w:color w:val="000000"/>
          <w:szCs w:val="18"/>
          <w:lang w:val="fr-FR"/>
        </w:rPr>
        <w:t>Certains produits sous Licence en Volume ne nécessitent pas de clé de produit.</w:t>
      </w:r>
      <w:r w:rsidRPr="006030C8">
        <w:rPr>
          <w:rFonts w:ascii="Verdana" w:hAnsi="Verdana"/>
          <w:color w:val="333333"/>
          <w:sz w:val="17"/>
          <w:szCs w:val="17"/>
          <w:lang w:val="fr-FR"/>
        </w:rPr>
        <w:t xml:space="preserve"> </w:t>
      </w:r>
      <w:r w:rsidRPr="006030C8">
        <w:rPr>
          <w:rFonts w:cs="Tahoma"/>
          <w:color w:val="000000"/>
          <w:szCs w:val="18"/>
          <w:lang w:val="fr-FR"/>
        </w:rPr>
        <w:t>Le cas échéant, ils ne figurent pas dans la liste.</w:t>
      </w:r>
    </w:p>
    <w:p w14:paraId="14B2DF30" w14:textId="77777777" w:rsidR="008A1637" w:rsidRPr="006030C8" w:rsidRDefault="008A1637" w:rsidP="007022C1">
      <w:pPr>
        <w:ind w:right="720"/>
        <w:rPr>
          <w:lang w:val="fr-FR"/>
        </w:rPr>
      </w:pPr>
    </w:p>
    <w:p w14:paraId="2D28F04F" w14:textId="77777777" w:rsidR="001B413E" w:rsidRPr="006030C8" w:rsidRDefault="008A1637" w:rsidP="007022C1">
      <w:pPr>
        <w:ind w:right="720"/>
        <w:rPr>
          <w:lang w:val="fr-FR"/>
        </w:rPr>
      </w:pPr>
      <w:r w:rsidRPr="006030C8">
        <w:rPr>
          <w:rFonts w:cs="Tahoma"/>
          <w:b/>
          <w:bCs/>
          <w:color w:val="000000"/>
          <w:szCs w:val="18"/>
          <w:lang w:val="fr-FR"/>
        </w:rPr>
        <w:t>Remarque :</w:t>
      </w:r>
      <w:r w:rsidR="006030C8" w:rsidRPr="006030C8">
        <w:rPr>
          <w:rFonts w:cs="Tahoma"/>
          <w:color w:val="000000"/>
          <w:szCs w:val="18"/>
          <w:lang w:val="fr-FR"/>
        </w:rPr>
        <w:t xml:space="preserve"> </w:t>
      </w:r>
      <w:r w:rsidRPr="006030C8">
        <w:rPr>
          <w:rFonts w:cs="Tahoma"/>
          <w:color w:val="000000"/>
          <w:szCs w:val="18"/>
          <w:lang w:val="fr-FR"/>
        </w:rPr>
        <w:t xml:space="preserve">les clés de produit sont exclusivement attribuées à votre organisation, pour une utilisation au sein de celle-ci uniquement. Vous êtes responsable de toute utilisation non autorisée des clés de produits émises au titre de votre contrat. Vous devez prendre des mesures appropriées pour protéger vos clés de produit. Ne divulguez pas vos clés de produit à </w:t>
      </w:r>
      <w:r w:rsidR="00F85BB9">
        <w:rPr>
          <w:rFonts w:cs="Tahoma"/>
          <w:color w:val="000000"/>
          <w:szCs w:val="18"/>
          <w:lang w:val="fr-FR"/>
        </w:rPr>
        <w:t>des parties non autorisées.</w:t>
      </w:r>
    </w:p>
    <w:p w14:paraId="1697BF33" w14:textId="77777777" w:rsidR="001B413E" w:rsidRPr="006030C8" w:rsidRDefault="001B413E">
      <w:pPr>
        <w:rPr>
          <w:lang w:val="fr-FR"/>
        </w:rPr>
      </w:pPr>
      <w:r w:rsidRPr="006030C8">
        <w:rPr>
          <w:rFonts w:cs="Tahoma"/>
          <w:color w:val="000000"/>
          <w:szCs w:val="18"/>
          <w:lang w:val="fr-FR"/>
        </w:rPr>
        <w:br w:type="page"/>
      </w:r>
    </w:p>
    <w:p w14:paraId="568EB95B" w14:textId="77777777" w:rsidR="001B413E" w:rsidRPr="006030C8" w:rsidRDefault="001B413E" w:rsidP="009C7289">
      <w:pPr>
        <w:pStyle w:val="Heading1"/>
      </w:pPr>
      <w:bookmarkStart w:id="941" w:name="_Section_10_–"/>
      <w:bookmarkStart w:id="942" w:name="_Toc377592991"/>
      <w:bookmarkEnd w:id="941"/>
      <w:r w:rsidRPr="006030C8">
        <w:lastRenderedPageBreak/>
        <w:t>Section 10</w:t>
      </w:r>
      <w:r w:rsidR="009C7289" w:rsidRPr="000F3577">
        <w:t xml:space="preserve"> – </w:t>
      </w:r>
      <w:r w:rsidRPr="006030C8">
        <w:t>Conditions Générales Supplémentaires pour les Services en Ligne utilisés avec les logiciels sur site</w:t>
      </w:r>
      <w:bookmarkEnd w:id="942"/>
    </w:p>
    <w:p w14:paraId="3C69A9E1" w14:textId="77777777" w:rsidR="001B413E" w:rsidRPr="006030C8" w:rsidRDefault="001B413E" w:rsidP="001B413E">
      <w:pPr>
        <w:rPr>
          <w:lang w:val="fr-FR"/>
        </w:rPr>
      </w:pPr>
    </w:p>
    <w:p w14:paraId="3CA70411" w14:textId="77777777" w:rsidR="001B413E" w:rsidRPr="006030C8" w:rsidRDefault="001B413E" w:rsidP="00F85BB9">
      <w:pPr>
        <w:rPr>
          <w:lang w:val="fr-FR"/>
        </w:rPr>
      </w:pPr>
      <w:r w:rsidRPr="006030C8">
        <w:rPr>
          <w:snapToGrid w:val="0"/>
          <w:lang w:val="fr-FR"/>
        </w:rPr>
        <w:t>Certaines offres comprennent, dans le cadre de la même licence, à la fois le logiciel qui est déployé et utilisé dans les</w:t>
      </w:r>
      <w:r w:rsidR="00F85BB9">
        <w:rPr>
          <w:snapToGrid w:val="0"/>
          <w:lang w:val="fr-FR"/>
        </w:rPr>
        <w:t> </w:t>
      </w:r>
      <w:r w:rsidRPr="006030C8">
        <w:rPr>
          <w:snapToGrid w:val="0"/>
          <w:lang w:val="fr-FR"/>
        </w:rPr>
        <w:t xml:space="preserve">locaux du client et un ou plusieurs des Services en Ligne désignés ci-dessus dans la </w:t>
      </w:r>
      <w:hyperlink w:anchor="_Section_5_–" w:history="1">
        <w:r w:rsidRPr="006030C8">
          <w:rPr>
            <w:rStyle w:val="Hyperlink"/>
            <w:snapToGrid w:val="0"/>
            <w:lang w:val="fr-FR"/>
          </w:rPr>
          <w:t>Section 5</w:t>
        </w:r>
      </w:hyperlink>
      <w:r w:rsidRPr="006030C8">
        <w:rPr>
          <w:snapToGrid w:val="0"/>
          <w:lang w:val="fr-FR"/>
        </w:rPr>
        <w:t>. Par exemple,</w:t>
      </w:r>
      <w:r w:rsidRPr="006030C8">
        <w:rPr>
          <w:rFonts w:cs="Tahoma"/>
          <w:szCs w:val="20"/>
          <w:lang w:val="fr-FR"/>
        </w:rPr>
        <w:t xml:space="preserve"> Exchange Online Archiving pour Exchange Server, Data Loss Prevention ou Exchange Online Protection sont disponibles pour les clients dans le cadre de leurs CAL Entreprise Suite ou CAL Entreprise Exchange avec Services 2013. Certains de ces Services en Ligne sont également disponibles sous la forme d’offres d’abonnement autonomes en complément du logiciel sur site.</w:t>
      </w:r>
      <w:r w:rsidR="006030C8" w:rsidRPr="006030C8">
        <w:rPr>
          <w:rFonts w:cs="Tahoma"/>
          <w:szCs w:val="20"/>
          <w:lang w:val="fr-FR"/>
        </w:rPr>
        <w:t xml:space="preserve"> </w:t>
      </w:r>
      <w:r w:rsidRPr="006030C8">
        <w:rPr>
          <w:rFonts w:cs="Tahoma"/>
          <w:szCs w:val="20"/>
          <w:lang w:val="fr-FR"/>
        </w:rPr>
        <w:t xml:space="preserve">Les Conditions Générales Supplémentaires suivantes (les « Conditions Supplémentaires ») s’appliquent à </w:t>
      </w:r>
      <w:r w:rsidRPr="006030C8">
        <w:rPr>
          <w:snapToGrid w:val="0"/>
          <w:lang w:val="fr-FR"/>
        </w:rPr>
        <w:t>l’achat et à l’utilisation par le client de tels Services en Ligne.</w:t>
      </w:r>
    </w:p>
    <w:p w14:paraId="6E53C628" w14:textId="77777777" w:rsidR="001B413E" w:rsidRPr="006030C8" w:rsidRDefault="001B413E" w:rsidP="001B413E">
      <w:pPr>
        <w:keepNext/>
        <w:spacing w:before="120" w:after="60"/>
        <w:ind w:left="720"/>
        <w:outlineLvl w:val="0"/>
        <w:rPr>
          <w:lang w:val="fr-FR"/>
        </w:rPr>
      </w:pPr>
      <w:r w:rsidRPr="006030C8">
        <w:rPr>
          <w:rFonts w:cs="Tahoma"/>
          <w:b/>
          <w:bCs/>
          <w:iCs/>
          <w:snapToGrid w:val="0"/>
          <w:szCs w:val="18"/>
          <w:lang w:val="fr-FR"/>
        </w:rPr>
        <w:t>Définitions.</w:t>
      </w:r>
    </w:p>
    <w:p w14:paraId="1EE5DF66" w14:textId="77777777" w:rsidR="001B413E" w:rsidRPr="006030C8" w:rsidRDefault="001B413E" w:rsidP="001B413E">
      <w:pPr>
        <w:ind w:left="720"/>
        <w:jc w:val="both"/>
        <w:rPr>
          <w:lang w:val="fr-FR"/>
        </w:rPr>
      </w:pPr>
      <w:r w:rsidRPr="006030C8">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14:paraId="73B81110" w14:textId="77777777" w:rsidR="001B413E" w:rsidRPr="006030C8" w:rsidRDefault="001B413E" w:rsidP="00F85BB9">
      <w:pPr>
        <w:spacing w:before="120"/>
        <w:ind w:left="720"/>
        <w:jc w:val="both"/>
        <w:rPr>
          <w:lang w:val="fr-FR"/>
        </w:rPr>
      </w:pPr>
      <w:r w:rsidRPr="006030C8">
        <w:rPr>
          <w:rFonts w:cs="Tahoma"/>
          <w:snapToGrid w:val="0"/>
          <w:color w:val="000000"/>
          <w:szCs w:val="18"/>
          <w:lang w:val="fr-FR"/>
        </w:rPr>
        <w:t>« Contrat de Niveau de Service » désigne le document qui contient les normes que Microsoft s’engage à</w:t>
      </w:r>
      <w:r w:rsidR="00F85BB9">
        <w:rPr>
          <w:rFonts w:cs="Tahoma"/>
          <w:snapToGrid w:val="0"/>
          <w:color w:val="000000"/>
          <w:szCs w:val="18"/>
          <w:lang w:val="fr-FR"/>
        </w:rPr>
        <w:t> </w:t>
      </w:r>
      <w:r w:rsidRPr="006030C8">
        <w:rPr>
          <w:rFonts w:cs="Tahoma"/>
          <w:snapToGrid w:val="0"/>
          <w:color w:val="000000"/>
          <w:szCs w:val="18"/>
          <w:lang w:val="fr-FR"/>
        </w:rPr>
        <w:t>respecter et en application desquelles elle mesure le niveau de service d’un Service en Ligne.</w:t>
      </w:r>
    </w:p>
    <w:p w14:paraId="777377D0" w14:textId="77777777" w:rsidR="001B413E" w:rsidRPr="006030C8" w:rsidRDefault="001B413E" w:rsidP="001B413E">
      <w:pPr>
        <w:keepNext/>
        <w:spacing w:before="120" w:after="60"/>
        <w:ind w:left="720"/>
        <w:outlineLvl w:val="0"/>
        <w:rPr>
          <w:lang w:val="fr-FR"/>
        </w:rPr>
      </w:pPr>
      <w:r w:rsidRPr="006030C8">
        <w:rPr>
          <w:rFonts w:cs="Tahoma"/>
          <w:b/>
          <w:bCs/>
          <w:iCs/>
          <w:snapToGrid w:val="0"/>
          <w:szCs w:val="18"/>
          <w:lang w:val="fr-FR"/>
        </w:rPr>
        <w:t>Applicabilité des Conditions Générales Supplémentaires.</w:t>
      </w:r>
    </w:p>
    <w:p w14:paraId="23C86113" w14:textId="77777777" w:rsidR="001B413E" w:rsidRPr="006030C8" w:rsidRDefault="001B413E" w:rsidP="001B413E">
      <w:pPr>
        <w:ind w:left="720"/>
        <w:jc w:val="both"/>
        <w:rPr>
          <w:lang w:val="fr-FR"/>
        </w:rPr>
      </w:pPr>
      <w:r w:rsidRPr="006030C8">
        <w:rPr>
          <w:rFonts w:cs="Tahoma"/>
          <w:snapToGrid w:val="0"/>
          <w:color w:val="000000"/>
          <w:szCs w:val="18"/>
          <w:lang w:val="fr-FR"/>
        </w:rPr>
        <w:t>Les présentes Conditions Générales Supplémentaires ne s’appliquent qu’à l’achat et à l’utilisation de Services et Services en Ligne par le client.</w:t>
      </w:r>
      <w:r w:rsidR="006030C8" w:rsidRPr="006030C8">
        <w:rPr>
          <w:rFonts w:cs="Tahoma"/>
          <w:snapToGrid w:val="0"/>
          <w:color w:val="000000"/>
          <w:szCs w:val="18"/>
          <w:lang w:val="fr-FR"/>
        </w:rPr>
        <w:t xml:space="preserve"> </w:t>
      </w:r>
      <w:r w:rsidRPr="006030C8">
        <w:rPr>
          <w:rFonts w:cs="Tahoma"/>
          <w:snapToGrid w:val="0"/>
          <w:color w:val="000000"/>
          <w:szCs w:val="18"/>
          <w:lang w:val="fr-FR"/>
        </w:rPr>
        <w:t>En cas de conflit entre les présentes Conditions Générales Supplémentaires et les conditions générales du Contrat-Cadre ou du Contrat et dans la mesure où le conflit n’est pas expressément résolu dans les documents, les termes des présentes conditions prévalent.</w:t>
      </w:r>
    </w:p>
    <w:p w14:paraId="5940C8C7" w14:textId="77777777" w:rsidR="001B413E" w:rsidRPr="006030C8" w:rsidRDefault="001B413E" w:rsidP="001B413E">
      <w:pPr>
        <w:keepNext/>
        <w:spacing w:before="120" w:after="60"/>
        <w:ind w:left="720"/>
        <w:outlineLvl w:val="0"/>
        <w:rPr>
          <w:lang w:val="fr-FR"/>
        </w:rPr>
      </w:pPr>
      <w:r w:rsidRPr="006030C8">
        <w:rPr>
          <w:rFonts w:cs="Tahoma"/>
          <w:b/>
          <w:bCs/>
          <w:iCs/>
          <w:snapToGrid w:val="0"/>
          <w:szCs w:val="18"/>
          <w:lang w:val="fr-FR"/>
        </w:rPr>
        <w:t>Garantie limitée pour les Services en Ligne.</w:t>
      </w:r>
    </w:p>
    <w:p w14:paraId="256360F2" w14:textId="77777777" w:rsidR="001B413E" w:rsidRPr="006030C8" w:rsidRDefault="001B413E" w:rsidP="001B413E">
      <w:pPr>
        <w:ind w:left="720"/>
        <w:jc w:val="both"/>
        <w:rPr>
          <w:lang w:val="fr-FR"/>
        </w:rPr>
      </w:pPr>
      <w:r w:rsidRPr="006030C8">
        <w:rPr>
          <w:rFonts w:cs="Tahoma"/>
          <w:snapToGrid w:val="0"/>
          <w:color w:val="000000"/>
          <w:szCs w:val="18"/>
          <w:lang w:val="fr-FR"/>
        </w:rPr>
        <w:t>Microsoft garantit que les Services en Ligne fonctionneront conformément au Contrat de Niveau de Service applicable.</w:t>
      </w:r>
      <w:r w:rsidR="006030C8" w:rsidRPr="006030C8">
        <w:rPr>
          <w:rFonts w:cs="Tahoma"/>
          <w:snapToGrid w:val="0"/>
          <w:color w:val="000000"/>
          <w:szCs w:val="18"/>
          <w:lang w:val="fr-FR"/>
        </w:rPr>
        <w:t xml:space="preserve"> </w:t>
      </w:r>
      <w:r w:rsidRPr="006030C8">
        <w:rPr>
          <w:rFonts w:cs="Tahoma"/>
          <w:snapToGrid w:val="0"/>
          <w:color w:val="000000"/>
          <w:szCs w:val="18"/>
          <w:lang w:val="fr-FR"/>
        </w:rPr>
        <w:t>Cette garantie limitée s’applique pendant la durée d’utilisation par le client du Service en Ligne, sous réserve du respect des exigences de notification mentionnées dans le Contrat de Niveau de Service applicable.</w:t>
      </w:r>
    </w:p>
    <w:p w14:paraId="708AF7E8" w14:textId="77777777" w:rsidR="001B413E" w:rsidRPr="006030C8" w:rsidRDefault="001B413E" w:rsidP="001B413E">
      <w:pPr>
        <w:spacing w:before="120"/>
        <w:ind w:left="720"/>
        <w:jc w:val="both"/>
        <w:rPr>
          <w:lang w:val="fr-FR"/>
        </w:rPr>
      </w:pPr>
      <w:r w:rsidRPr="006030C8">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6030C8" w:rsidRPr="006030C8">
        <w:rPr>
          <w:rFonts w:cs="Tahoma"/>
          <w:snapToGrid w:val="0"/>
          <w:color w:val="000000"/>
          <w:szCs w:val="18"/>
          <w:lang w:val="fr-FR"/>
        </w:rPr>
        <w:t xml:space="preserve"> </w:t>
      </w:r>
      <w:r w:rsidRPr="006030C8">
        <w:rPr>
          <w:rFonts w:cs="Tahoma"/>
          <w:snapToGrid w:val="0"/>
          <w:color w:val="000000"/>
          <w:szCs w:val="18"/>
          <w:lang w:val="fr-FR"/>
        </w:rPr>
        <w:t>Ces solutions constituent les seuls recours du client en cas de violation de la garantie limitée, à moins que d’autres recours ne soient prévus par la réglementation applicable.</w:t>
      </w:r>
    </w:p>
    <w:p w14:paraId="1E5570E0" w14:textId="77777777" w:rsidR="001B413E" w:rsidRPr="006030C8" w:rsidRDefault="001B413E" w:rsidP="001B413E">
      <w:pPr>
        <w:spacing w:before="120"/>
        <w:ind w:left="720"/>
        <w:jc w:val="both"/>
        <w:rPr>
          <w:lang w:val="fr-FR"/>
        </w:rPr>
      </w:pPr>
      <w:r w:rsidRPr="006030C8">
        <w:rPr>
          <w:rFonts w:cs="Tahoma"/>
          <w:snapToGrid w:val="0"/>
          <w:color w:val="000000"/>
          <w:szCs w:val="18"/>
          <w:lang w:val="fr-FR"/>
        </w:rPr>
        <w:t>Cette garantie limitée est soumise aux limitations suivantes :</w:t>
      </w:r>
    </w:p>
    <w:p w14:paraId="4ED802F0" w14:textId="77777777" w:rsidR="001B413E" w:rsidRPr="006030C8" w:rsidRDefault="001B413E" w:rsidP="001B413E">
      <w:pPr>
        <w:numPr>
          <w:ilvl w:val="0"/>
          <w:numId w:val="124"/>
        </w:numPr>
        <w:spacing w:before="120"/>
        <w:ind w:left="1080"/>
        <w:contextualSpacing/>
        <w:jc w:val="both"/>
        <w:rPr>
          <w:lang w:val="fr-FR"/>
        </w:rPr>
      </w:pPr>
      <w:r w:rsidRPr="006030C8">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14:paraId="4FF5888E" w14:textId="77777777" w:rsidR="001B413E" w:rsidRPr="006030C8" w:rsidRDefault="001B413E" w:rsidP="001B413E">
      <w:pPr>
        <w:numPr>
          <w:ilvl w:val="0"/>
          <w:numId w:val="124"/>
        </w:numPr>
        <w:spacing w:before="120"/>
        <w:ind w:left="1080"/>
        <w:contextualSpacing/>
        <w:jc w:val="both"/>
        <w:rPr>
          <w:lang w:val="fr-FR"/>
        </w:rPr>
      </w:pPr>
      <w:r w:rsidRPr="006030C8">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14:paraId="1984817C" w14:textId="77777777" w:rsidR="001B413E" w:rsidRPr="006030C8" w:rsidRDefault="001B413E" w:rsidP="001B413E">
      <w:pPr>
        <w:numPr>
          <w:ilvl w:val="0"/>
          <w:numId w:val="124"/>
        </w:numPr>
        <w:spacing w:before="120"/>
        <w:ind w:left="1080"/>
        <w:contextualSpacing/>
        <w:jc w:val="both"/>
        <w:rPr>
          <w:lang w:val="fr-FR"/>
        </w:rPr>
      </w:pPr>
      <w:r w:rsidRPr="006030C8">
        <w:rPr>
          <w:rFonts w:cs="Tahoma"/>
          <w:snapToGrid w:val="0"/>
          <w:color w:val="000000"/>
          <w:szCs w:val="18"/>
          <w:lang w:val="fr-FR"/>
        </w:rPr>
        <w:t>la garantie limitée n’est pas applicable aux Services en Ligne gratuits, en version d’évaluation, en version précommerciale ou en version bêta ; et</w:t>
      </w:r>
    </w:p>
    <w:p w14:paraId="0B6839FB" w14:textId="77777777" w:rsidR="001B413E" w:rsidRPr="006030C8" w:rsidRDefault="001B413E" w:rsidP="001B413E">
      <w:pPr>
        <w:numPr>
          <w:ilvl w:val="0"/>
          <w:numId w:val="124"/>
        </w:numPr>
        <w:spacing w:before="120"/>
        <w:ind w:left="1080"/>
        <w:contextualSpacing/>
        <w:jc w:val="both"/>
        <w:rPr>
          <w:lang w:val="fr-FR"/>
        </w:rPr>
      </w:pPr>
      <w:r w:rsidRPr="006030C8">
        <w:rPr>
          <w:rFonts w:cs="Tahoma"/>
          <w:snapToGrid w:val="0"/>
          <w:color w:val="000000"/>
          <w:szCs w:val="18"/>
          <w:lang w:val="fr-FR"/>
        </w:rPr>
        <w:t>la garantie limitée ne s’applique pas aux problèmes engendrés par le non-respect de l’obligation de répondre aux conditions minimales concernant le système.</w:t>
      </w:r>
    </w:p>
    <w:p w14:paraId="3885140C" w14:textId="77777777" w:rsidR="001B413E" w:rsidRPr="006030C8" w:rsidRDefault="001B413E" w:rsidP="001B413E">
      <w:pPr>
        <w:spacing w:before="120"/>
        <w:ind w:left="720"/>
        <w:jc w:val="both"/>
        <w:rPr>
          <w:lang w:val="fr-FR"/>
        </w:rPr>
      </w:pPr>
      <w:r w:rsidRPr="006030C8">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6030C8" w:rsidRPr="006030C8">
        <w:rPr>
          <w:rFonts w:cs="Tahoma"/>
          <w:b/>
          <w:bCs/>
          <w:snapToGrid w:val="0"/>
          <w:color w:val="000000"/>
          <w:szCs w:val="18"/>
          <w:lang w:val="fr-FR"/>
        </w:rPr>
        <w:t xml:space="preserve"> </w:t>
      </w:r>
      <w:r w:rsidRPr="006030C8">
        <w:rPr>
          <w:rFonts w:cs="Tahoma"/>
          <w:b/>
          <w:bCs/>
          <w:snapToGrid w:val="0"/>
          <w:color w:val="000000"/>
          <w:szCs w:val="18"/>
          <w:lang w:val="fr-FR"/>
        </w:rPr>
        <w:t>CES EXCLUSIONS S’APPLIQUENT SAUF SI LA RÉGLEMENTATION APPLICABLE LES INTERDIT.</w:t>
      </w:r>
    </w:p>
    <w:p w14:paraId="645EDD3C" w14:textId="77777777" w:rsidR="00D17477" w:rsidRDefault="00D17477" w:rsidP="00D17477">
      <w:pPr>
        <w:spacing w:before="120" w:after="60"/>
        <w:ind w:left="720"/>
        <w:outlineLvl w:val="0"/>
        <w:rPr>
          <w:rFonts w:cs="Tahoma"/>
          <w:b/>
          <w:bCs/>
          <w:iCs/>
          <w:snapToGrid w:val="0"/>
          <w:szCs w:val="18"/>
          <w:lang w:val="fr-FR"/>
        </w:rPr>
      </w:pPr>
    </w:p>
    <w:p w14:paraId="265A2E93" w14:textId="77777777" w:rsidR="001B413E" w:rsidRPr="006030C8" w:rsidRDefault="001B413E" w:rsidP="00A050A7">
      <w:pPr>
        <w:keepNext/>
        <w:spacing w:before="120"/>
        <w:ind w:left="720"/>
        <w:outlineLvl w:val="0"/>
        <w:rPr>
          <w:lang w:val="fr-FR"/>
        </w:rPr>
      </w:pPr>
      <w:r w:rsidRPr="006030C8">
        <w:rPr>
          <w:rFonts w:cs="Tahoma"/>
          <w:b/>
          <w:bCs/>
          <w:iCs/>
          <w:snapToGrid w:val="0"/>
          <w:szCs w:val="18"/>
          <w:lang w:val="fr-FR"/>
        </w:rPr>
        <w:t>Sécurité et protection des données personnelles.</w:t>
      </w:r>
    </w:p>
    <w:p w14:paraId="6CB986D4" w14:textId="77777777" w:rsidR="00837858" w:rsidRPr="00A050A7" w:rsidRDefault="00837858" w:rsidP="00837858">
      <w:pPr>
        <w:spacing w:before="120"/>
        <w:ind w:left="1080"/>
        <w:contextualSpacing/>
        <w:jc w:val="both"/>
        <w:rPr>
          <w:sz w:val="16"/>
          <w:szCs w:val="16"/>
          <w:lang w:val="fr-FR"/>
        </w:rPr>
      </w:pPr>
    </w:p>
    <w:p w14:paraId="24767385" w14:textId="77777777" w:rsidR="001B413E" w:rsidRPr="00A050A7" w:rsidRDefault="001B413E" w:rsidP="00714B26">
      <w:pPr>
        <w:numPr>
          <w:ilvl w:val="1"/>
          <w:numId w:val="129"/>
        </w:numPr>
        <w:spacing w:before="120"/>
        <w:ind w:left="1080"/>
        <w:contextualSpacing/>
        <w:jc w:val="both"/>
        <w:rPr>
          <w:spacing w:val="-2"/>
          <w:lang w:val="fr-FR"/>
        </w:rPr>
      </w:pPr>
      <w:r w:rsidRPr="00A050A7">
        <w:rPr>
          <w:rFonts w:cs="Tahoma"/>
          <w:snapToGrid w:val="0"/>
          <w:color w:val="000000"/>
          <w:spacing w:val="-2"/>
          <w:szCs w:val="18"/>
          <w:lang w:val="fr-FR"/>
        </w:rPr>
        <w:lastRenderedPageBreak/>
        <w:t>Microsoft et le client s’engagent à se conformer à toutes les lois et réglementations applicables (y</w:t>
      </w:r>
      <w:r w:rsidR="00714B26" w:rsidRPr="00A050A7">
        <w:rPr>
          <w:rFonts w:cs="Tahoma"/>
          <w:snapToGrid w:val="0"/>
          <w:color w:val="000000"/>
          <w:spacing w:val="-2"/>
          <w:szCs w:val="18"/>
          <w:lang w:val="fr-FR"/>
        </w:rPr>
        <w:t> </w:t>
      </w:r>
      <w:r w:rsidRPr="00A050A7">
        <w:rPr>
          <w:rFonts w:cs="Tahoma"/>
          <w:snapToGrid w:val="0"/>
          <w:color w:val="000000"/>
          <w:spacing w:val="-2"/>
          <w:szCs w:val="18"/>
          <w:lang w:val="fr-FR"/>
        </w:rPr>
        <w:t>compris la réglementation applicable à la notification des violations de sécurité).</w:t>
      </w:r>
      <w:r w:rsidR="006030C8" w:rsidRPr="00A050A7">
        <w:rPr>
          <w:rFonts w:cs="Tahoma"/>
          <w:snapToGrid w:val="0"/>
          <w:color w:val="000000"/>
          <w:spacing w:val="-2"/>
          <w:szCs w:val="18"/>
          <w:lang w:val="fr-FR"/>
        </w:rPr>
        <w:t xml:space="preserve"> </w:t>
      </w:r>
      <w:r w:rsidRPr="00A050A7">
        <w:rPr>
          <w:rFonts w:cs="Tahoma"/>
          <w:snapToGrid w:val="0"/>
          <w:color w:val="000000"/>
          <w:spacing w:val="-2"/>
          <w:szCs w:val="18"/>
          <w:lang w:val="fr-FR"/>
        </w:rPr>
        <w:t>Cependant, Microsoft n’est pas responsable du respect de toute loi ou réglementation applicable au client ou au secteur d’activité du client qui ne serait pas généralement applicable aux prestataires de services informatiques.</w:t>
      </w:r>
      <w:r w:rsidR="006030C8" w:rsidRPr="00A050A7">
        <w:rPr>
          <w:rFonts w:cs="Tahoma"/>
          <w:snapToGrid w:val="0"/>
          <w:color w:val="000000"/>
          <w:spacing w:val="-2"/>
          <w:szCs w:val="18"/>
          <w:lang w:val="fr-FR"/>
        </w:rPr>
        <w:t xml:space="preserve"> </w:t>
      </w:r>
      <w:r w:rsidRPr="00A050A7">
        <w:rPr>
          <w:rFonts w:cs="Tahoma"/>
          <w:snapToGrid w:val="0"/>
          <w:color w:val="000000"/>
          <w:spacing w:val="-2"/>
          <w:szCs w:val="18"/>
          <w:lang w:val="fr-FR"/>
        </w:rPr>
        <w:t>Le client autorise Microsoft et ses représentants à traiter ses informations personnelles dans le cadre de l’exécution du présent Contrat, y compris des présentes Conditions Générales Supplémentaires.</w:t>
      </w:r>
    </w:p>
    <w:p w14:paraId="6F3A7C92" w14:textId="77777777" w:rsidR="001B413E" w:rsidRPr="006030C8" w:rsidRDefault="001B413E" w:rsidP="00B62897">
      <w:pPr>
        <w:numPr>
          <w:ilvl w:val="1"/>
          <w:numId w:val="129"/>
        </w:numPr>
        <w:spacing w:before="120"/>
        <w:ind w:left="1080"/>
        <w:contextualSpacing/>
        <w:jc w:val="both"/>
        <w:rPr>
          <w:lang w:val="fr-FR"/>
        </w:rPr>
      </w:pPr>
      <w:r w:rsidRPr="006030C8">
        <w:rPr>
          <w:rFonts w:cs="Tahoma"/>
          <w:snapToGrid w:val="0"/>
          <w:color w:val="000000"/>
          <w:szCs w:val="18"/>
          <w:lang w:val="fr-FR"/>
        </w:rPr>
        <w:t>Le client peut choisir de fournir des informations personnelles à Microsoft pour le compte de tiers (y</w:t>
      </w:r>
      <w:r w:rsidR="00B62897">
        <w:rPr>
          <w:rFonts w:cs="Tahoma"/>
          <w:snapToGrid w:val="0"/>
          <w:color w:val="000000"/>
          <w:szCs w:val="18"/>
          <w:lang w:val="fr-FR"/>
        </w:rPr>
        <w:t> </w:t>
      </w:r>
      <w:r w:rsidRPr="006030C8">
        <w:rPr>
          <w:rFonts w:cs="Tahoma"/>
          <w:snapToGrid w:val="0"/>
          <w:color w:val="000000"/>
          <w:szCs w:val="18"/>
          <w:lang w:val="fr-FR"/>
        </w:rPr>
        <w:t>compris les interlocuteurs, revendeurs, distributeurs, administrateurs et employés du client) dans le cadre de l’utilisation des Services en Ligne ou du Contrat.</w:t>
      </w:r>
      <w:r w:rsidR="006030C8" w:rsidRPr="006030C8">
        <w:rPr>
          <w:rFonts w:cs="Tahoma"/>
          <w:snapToGrid w:val="0"/>
          <w:color w:val="000000"/>
          <w:szCs w:val="18"/>
          <w:lang w:val="fr-FR"/>
        </w:rPr>
        <w:t xml:space="preserve"> </w:t>
      </w:r>
      <w:r w:rsidRPr="006030C8">
        <w:rPr>
          <w:rFonts w:cs="Tahoma"/>
          <w:snapToGrid w:val="0"/>
          <w:color w:val="000000"/>
          <w:szCs w:val="18"/>
          <w:lang w:val="fr-FR"/>
        </w:rPr>
        <w:t>Le client s’engage à obtenir auprès desdits tiers tous les consentements requis par les lois applicables sur la protection des données et le respect de la vie privée avant de fournir de telles informations personnelles à Microsoft.</w:t>
      </w:r>
    </w:p>
    <w:p w14:paraId="31C9E347" w14:textId="77777777" w:rsidR="001B413E" w:rsidRPr="006030C8" w:rsidRDefault="001B413E" w:rsidP="001B413E">
      <w:pPr>
        <w:numPr>
          <w:ilvl w:val="1"/>
          <w:numId w:val="129"/>
        </w:numPr>
        <w:spacing w:before="120"/>
        <w:ind w:left="1080"/>
        <w:contextualSpacing/>
        <w:jc w:val="both"/>
        <w:rPr>
          <w:lang w:val="fr-FR"/>
        </w:rPr>
      </w:pPr>
      <w:r w:rsidRPr="006030C8">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relative aux données personnelles disponible à l’adresse </w:t>
      </w:r>
      <w:hyperlink r:id="rId37" w:history="1">
        <w:r w:rsidRPr="006030C8">
          <w:rPr>
            <w:rFonts w:cs="Tahoma"/>
            <w:snapToGrid w:val="0"/>
            <w:color w:val="0000FF"/>
            <w:szCs w:val="18"/>
            <w:u w:val="single"/>
            <w:lang w:val="fr-FR"/>
          </w:rPr>
          <w:t>https://www.microsoft.com/licensing/servicecenter</w:t>
        </w:r>
      </w:hyperlink>
      <w:r w:rsidRPr="006030C8">
        <w:rPr>
          <w:rFonts w:cs="Tahoma"/>
          <w:snapToGrid w:val="0"/>
          <w:color w:val="000000"/>
          <w:szCs w:val="18"/>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d’Utilisation de Logiciels.</w:t>
      </w:r>
      <w:r w:rsidR="006030C8" w:rsidRPr="006030C8">
        <w:rPr>
          <w:rFonts w:cs="Tahoma"/>
          <w:snapToGrid w:val="0"/>
          <w:color w:val="000000"/>
          <w:szCs w:val="18"/>
          <w:lang w:val="fr-FR"/>
        </w:rPr>
        <w:t xml:space="preserve"> </w:t>
      </w:r>
      <w:r w:rsidRPr="006030C8">
        <w:rPr>
          <w:rFonts w:cs="Tahoma"/>
          <w:snapToGrid w:val="0"/>
          <w:color w:val="000000"/>
          <w:szCs w:val="18"/>
          <w:lang w:val="fr-FR"/>
        </w:rPr>
        <w:t>Les données personnelles collectées par le biais des Services en Ligne ou Services peuvent être transférées, stockées et traitées aux États-Unis ou dans tout autre pays où Microsoft ou ses prestataires de services sont implantés.</w:t>
      </w:r>
      <w:r w:rsidR="006030C8" w:rsidRPr="006030C8">
        <w:rPr>
          <w:rFonts w:cs="Tahoma"/>
          <w:snapToGrid w:val="0"/>
          <w:color w:val="000000"/>
          <w:szCs w:val="18"/>
          <w:lang w:val="fr-FR"/>
        </w:rPr>
        <w:t xml:space="preserve"> </w:t>
      </w:r>
      <w:r w:rsidRPr="006030C8">
        <w:rPr>
          <w:rFonts w:cs="Tahoma"/>
          <w:snapToGrid w:val="0"/>
          <w:color w:val="000000"/>
          <w:szCs w:val="18"/>
          <w:lang w:val="fr-FR"/>
        </w:rPr>
        <w:t>En utilisant les Services en Ligne ou les Services, le client accepte les conditions susmentionnées.</w:t>
      </w:r>
      <w:r w:rsidR="006030C8" w:rsidRPr="006030C8">
        <w:rPr>
          <w:rFonts w:cs="Tahoma"/>
          <w:snapToGrid w:val="0"/>
          <w:color w:val="000000"/>
          <w:szCs w:val="18"/>
          <w:lang w:val="fr-FR"/>
        </w:rPr>
        <w:t xml:space="preserve"> </w:t>
      </w:r>
      <w:r w:rsidRPr="006030C8">
        <w:rPr>
          <w:rFonts w:cs="Tahoma"/>
          <w:snapToGrid w:val="0"/>
          <w:color w:val="000000"/>
          <w:szCs w:val="18"/>
          <w:lang w:val="fr-FR"/>
        </w:rP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r w:rsidR="006030C8" w:rsidRPr="006030C8">
        <w:rPr>
          <w:rFonts w:cs="Tahoma"/>
          <w:snapToGrid w:val="0"/>
          <w:color w:val="000000"/>
          <w:szCs w:val="18"/>
          <w:lang w:val="fr-FR"/>
        </w:rPr>
        <w:t xml:space="preserve"> </w:t>
      </w:r>
    </w:p>
    <w:p w14:paraId="2920E68C" w14:textId="77777777" w:rsidR="001B413E" w:rsidRPr="006030C8" w:rsidRDefault="001B413E" w:rsidP="00A050A7">
      <w:pPr>
        <w:keepNext/>
        <w:spacing w:before="60" w:after="60"/>
        <w:ind w:left="720"/>
        <w:outlineLvl w:val="0"/>
        <w:rPr>
          <w:lang w:val="fr-FR"/>
        </w:rPr>
      </w:pPr>
      <w:r w:rsidRPr="006030C8">
        <w:rPr>
          <w:rFonts w:cs="Tahoma"/>
          <w:b/>
          <w:bCs/>
          <w:iCs/>
          <w:snapToGrid w:val="0"/>
          <w:szCs w:val="18"/>
          <w:lang w:val="fr-FR"/>
        </w:rPr>
        <w:t>Engagement de protection du client.</w:t>
      </w:r>
    </w:p>
    <w:p w14:paraId="6E3954D6" w14:textId="77777777" w:rsidR="001B413E" w:rsidRPr="006030C8" w:rsidRDefault="001B413E" w:rsidP="001B413E">
      <w:pPr>
        <w:ind w:left="720"/>
        <w:jc w:val="both"/>
        <w:rPr>
          <w:lang w:val="fr-FR"/>
        </w:rPr>
      </w:pPr>
      <w:r w:rsidRPr="006030C8">
        <w:rPr>
          <w:rFonts w:cs="Tahoma"/>
          <w:snapToGrid w:val="0"/>
          <w:color w:val="000000"/>
          <w:szCs w:val="18"/>
          <w:lang w:val="fr-FR"/>
        </w:rPr>
        <w:t>Le client s’engage à défendre Microsoft contre toute action en justice engagée par un tiers non affilié qui :</w:t>
      </w:r>
    </w:p>
    <w:p w14:paraId="287876A0" w14:textId="77777777" w:rsidR="001B413E" w:rsidRPr="006030C8" w:rsidRDefault="001B413E" w:rsidP="001B413E">
      <w:pPr>
        <w:numPr>
          <w:ilvl w:val="0"/>
          <w:numId w:val="130"/>
        </w:numPr>
        <w:spacing w:before="120"/>
        <w:ind w:left="1260" w:hanging="540"/>
        <w:contextualSpacing/>
        <w:jc w:val="both"/>
        <w:rPr>
          <w:lang w:val="fr-FR"/>
        </w:rPr>
      </w:pPr>
      <w:r w:rsidRPr="006030C8">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14:paraId="306BACB8" w14:textId="77777777" w:rsidR="001B413E" w:rsidRPr="006030C8" w:rsidRDefault="001B413E" w:rsidP="001B413E">
      <w:pPr>
        <w:numPr>
          <w:ilvl w:val="0"/>
          <w:numId w:val="130"/>
        </w:numPr>
        <w:spacing w:before="120"/>
        <w:ind w:left="1260" w:hanging="540"/>
        <w:contextualSpacing/>
        <w:jc w:val="both"/>
        <w:rPr>
          <w:lang w:val="fr-FR"/>
        </w:rPr>
      </w:pPr>
      <w:r w:rsidRPr="006030C8">
        <w:rPr>
          <w:rFonts w:cs="Tahoma"/>
          <w:snapToGrid w:val="0"/>
          <w:color w:val="000000"/>
          <w:szCs w:val="18"/>
          <w:lang w:val="fr-FR"/>
        </w:rPr>
        <w:t>résulte d’une violation des conditions des Règles de Bon Usage, décrites dans les Droits d’Utilisation de Logiciels applicables.</w:t>
      </w:r>
    </w:p>
    <w:p w14:paraId="2DCDEB75" w14:textId="77777777" w:rsidR="001B413E" w:rsidRPr="006030C8" w:rsidRDefault="001B413E" w:rsidP="001B413E">
      <w:pPr>
        <w:spacing w:before="120"/>
        <w:ind w:left="720"/>
        <w:jc w:val="both"/>
        <w:rPr>
          <w:lang w:val="fr-FR"/>
        </w:rPr>
      </w:pPr>
      <w:r w:rsidRPr="006030C8">
        <w:rPr>
          <w:rFonts w:cs="Tahoma"/>
          <w:snapToGrid w:val="0"/>
          <w:color w:val="000000"/>
          <w:szCs w:val="18"/>
          <w:lang w:val="fr-FR"/>
        </w:rPr>
        <w:t>Le client s’engage également à payer le montant de toute condamnation définitive (ou d’une transaction à laquelle le client aurait consenti).</w:t>
      </w:r>
      <w:r w:rsidR="006030C8" w:rsidRPr="006030C8">
        <w:rPr>
          <w:rFonts w:cs="Tahoma"/>
          <w:snapToGrid w:val="0"/>
          <w:color w:val="000000"/>
          <w:szCs w:val="18"/>
          <w:lang w:val="fr-FR"/>
        </w:rPr>
        <w:t xml:space="preserve"> </w:t>
      </w:r>
      <w:r w:rsidRPr="006030C8">
        <w:rPr>
          <w:rFonts w:cs="Tahoma"/>
          <w:snapToGrid w:val="0"/>
          <w:color w:val="000000"/>
          <w:szCs w:val="18"/>
          <w:lang w:val="fr-FR"/>
        </w:rPr>
        <w:t>Cet article est le recours exclusif de Microsoft en ce qui concerne ces actions en justice ou réclamations.</w:t>
      </w:r>
    </w:p>
    <w:p w14:paraId="4FCEAE76" w14:textId="77777777" w:rsidR="001B413E" w:rsidRPr="006030C8" w:rsidRDefault="001B413E" w:rsidP="001B413E">
      <w:pPr>
        <w:spacing w:before="120"/>
        <w:ind w:left="720"/>
        <w:jc w:val="both"/>
        <w:rPr>
          <w:lang w:val="fr-FR"/>
        </w:rPr>
      </w:pPr>
      <w:r w:rsidRPr="006030C8">
        <w:rPr>
          <w:rFonts w:cs="Tahoma"/>
          <w:snapToGrid w:val="0"/>
          <w:color w:val="000000"/>
          <w:szCs w:val="18"/>
          <w:lang w:val="fr-FR"/>
        </w:rPr>
        <w:t>Microsoft doit informer le client, dans les plus brefs délais, et par écrit, de la survenance d’une action conformément au présent article.</w:t>
      </w:r>
      <w:r w:rsidR="006030C8" w:rsidRPr="006030C8">
        <w:rPr>
          <w:rFonts w:cs="Tahoma"/>
          <w:snapToGrid w:val="0"/>
          <w:color w:val="000000"/>
          <w:szCs w:val="18"/>
          <w:lang w:val="fr-FR"/>
        </w:rPr>
        <w:t xml:space="preserve"> </w:t>
      </w:r>
      <w:r w:rsidRPr="006030C8">
        <w:rPr>
          <w:rFonts w:cs="Tahoma"/>
          <w:snapToGrid w:val="0"/>
          <w:color w:val="000000"/>
          <w:szCs w:val="18"/>
          <w:lang w:val="fr-FR"/>
        </w:rPr>
        <w:t>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14:paraId="4707BF3B" w14:textId="77777777" w:rsidR="001B413E" w:rsidRPr="006030C8" w:rsidRDefault="001B413E" w:rsidP="001B413E">
      <w:pPr>
        <w:keepNext/>
        <w:spacing w:before="120" w:after="60"/>
        <w:ind w:left="720"/>
        <w:outlineLvl w:val="0"/>
        <w:rPr>
          <w:lang w:val="fr-FR"/>
        </w:rPr>
      </w:pPr>
      <w:r w:rsidRPr="006030C8">
        <w:rPr>
          <w:rFonts w:cs="Tahoma"/>
          <w:b/>
          <w:bCs/>
          <w:iCs/>
          <w:snapToGrid w:val="0"/>
          <w:szCs w:val="18"/>
          <w:lang w:val="fr-FR"/>
        </w:rPr>
        <w:t>Limitation de responsabilité.</w:t>
      </w:r>
    </w:p>
    <w:p w14:paraId="0F401686" w14:textId="77777777" w:rsidR="001B413E" w:rsidRPr="004F549F" w:rsidRDefault="001B413E" w:rsidP="00F85BB9">
      <w:pPr>
        <w:ind w:left="720"/>
        <w:jc w:val="both"/>
      </w:pPr>
      <w:r w:rsidRPr="006030C8">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w:t>
      </w:r>
      <w:r w:rsidR="006030C8" w:rsidRPr="006030C8">
        <w:rPr>
          <w:rFonts w:cs="Tahoma"/>
          <w:snapToGrid w:val="0"/>
          <w:color w:val="000000"/>
          <w:szCs w:val="18"/>
          <w:lang w:val="fr-FR"/>
        </w:rPr>
        <w:t xml:space="preserve"> </w:t>
      </w:r>
      <w:r w:rsidRPr="006030C8">
        <w:rPr>
          <w:rFonts w:cs="Tahoma"/>
          <w:snapToGrid w:val="0"/>
          <w:color w:val="000000"/>
          <w:szCs w:val="18"/>
          <w:lang w:val="fr-FR"/>
        </w:rPr>
        <w:t>Ces</w:t>
      </w:r>
      <w:r w:rsidR="00F85BB9">
        <w:rPr>
          <w:rFonts w:cs="Tahoma"/>
          <w:snapToGrid w:val="0"/>
          <w:color w:val="000000"/>
          <w:szCs w:val="18"/>
          <w:lang w:val="fr-FR"/>
        </w:rPr>
        <w:t> </w:t>
      </w:r>
      <w:r w:rsidRPr="006030C8">
        <w:rPr>
          <w:rFonts w:cs="Tahoma"/>
          <w:snapToGrid w:val="0"/>
          <w:color w:val="000000"/>
          <w:szCs w:val="18"/>
          <w:lang w:val="fr-FR"/>
        </w:rPr>
        <w:t>limitations s’appliquent quel que soit le fondement de responsabilité invoqué (responsabilité contractuelle ou délictuelle (notamment en cas de négligence), responsabilité sans faute, violation de garantie ou autre).</w:t>
      </w:r>
      <w:r w:rsidR="006030C8" w:rsidRPr="006030C8">
        <w:rPr>
          <w:rFonts w:cs="Tahoma"/>
          <w:snapToGrid w:val="0"/>
          <w:color w:val="000000"/>
          <w:szCs w:val="18"/>
          <w:lang w:val="fr-FR"/>
        </w:rPr>
        <w:t xml:space="preserve"> </w:t>
      </w:r>
      <w:r>
        <w:rPr>
          <w:rFonts w:cs="Tahoma"/>
          <w:snapToGrid w:val="0"/>
          <w:color w:val="000000"/>
          <w:szCs w:val="18"/>
        </w:rPr>
        <w:t>Toutefois, ces limitations pécuniaires ne s’appliquent pas :</w:t>
      </w:r>
    </w:p>
    <w:p w14:paraId="28ACCF39" w14:textId="77777777" w:rsidR="001B413E" w:rsidRPr="006030C8" w:rsidRDefault="001B413E" w:rsidP="001B413E">
      <w:pPr>
        <w:numPr>
          <w:ilvl w:val="0"/>
          <w:numId w:val="125"/>
        </w:numPr>
        <w:spacing w:before="120"/>
        <w:ind w:left="1170" w:hanging="450"/>
        <w:contextualSpacing/>
        <w:jc w:val="both"/>
        <w:rPr>
          <w:lang w:val="fr-FR"/>
        </w:rPr>
      </w:pPr>
      <w:r w:rsidRPr="006030C8">
        <w:rPr>
          <w:rFonts w:cs="Tahoma"/>
          <w:snapToGrid w:val="0"/>
          <w:color w:val="000000"/>
          <w:szCs w:val="18"/>
          <w:lang w:val="fr-FR"/>
        </w:rPr>
        <w:t>aux obligations de Microsoft prévues à l’article intitulé « Défense en cas d’action en contrefaçon ou en détournement ou de réclamation de tiers » du Contrat-Cadre ni aux obligations du client prévues à l’article « Engagement de protection du client » des présentes Conditions Générales Supplémentaires ;</w:t>
      </w:r>
    </w:p>
    <w:p w14:paraId="08968E8F" w14:textId="77777777" w:rsidR="001B413E" w:rsidRPr="00A050A7" w:rsidRDefault="001B413E" w:rsidP="001B413E">
      <w:pPr>
        <w:numPr>
          <w:ilvl w:val="0"/>
          <w:numId w:val="125"/>
        </w:numPr>
        <w:spacing w:before="120"/>
        <w:ind w:left="1170" w:hanging="450"/>
        <w:contextualSpacing/>
        <w:jc w:val="both"/>
        <w:rPr>
          <w:lang w:val="fr-FR"/>
        </w:rPr>
      </w:pPr>
      <w:r w:rsidRPr="00A050A7">
        <w:rPr>
          <w:rFonts w:cs="Tahoma"/>
          <w:snapToGrid w:val="0"/>
          <w:color w:val="000000"/>
          <w:szCs w:val="18"/>
          <w:lang w:val="fr-FR"/>
        </w:rPr>
        <w:t xml:space="preserve">à toute responsabilité de l’une des parties découlant d’un manquement à ses obligations au titre de l’article intitulé « Confidentialité » du Contrat-Cadre,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14:paraId="12E7B70E" w14:textId="77777777" w:rsidR="001B413E" w:rsidRPr="006030C8" w:rsidRDefault="001B413E" w:rsidP="001B413E">
      <w:pPr>
        <w:numPr>
          <w:ilvl w:val="0"/>
          <w:numId w:val="125"/>
        </w:numPr>
        <w:spacing w:before="120"/>
        <w:ind w:left="1170" w:hanging="450"/>
        <w:contextualSpacing/>
        <w:jc w:val="both"/>
        <w:rPr>
          <w:lang w:val="fr-FR"/>
        </w:rPr>
      </w:pPr>
      <w:r w:rsidRPr="006030C8">
        <w:rPr>
          <w:rFonts w:cs="Tahoma"/>
          <w:snapToGrid w:val="0"/>
          <w:color w:val="000000"/>
          <w:szCs w:val="18"/>
          <w:lang w:val="fr-FR"/>
        </w:rPr>
        <w:t>à la violation par l’une des parties des droits de propriété intellectuelle de l’autre partie.</w:t>
      </w:r>
    </w:p>
    <w:p w14:paraId="5E6642EA" w14:textId="77777777" w:rsidR="001B413E" w:rsidRPr="006030C8" w:rsidRDefault="001B413E" w:rsidP="001B413E">
      <w:pPr>
        <w:spacing w:before="120"/>
        <w:ind w:left="720"/>
        <w:jc w:val="both"/>
        <w:rPr>
          <w:lang w:val="fr-FR"/>
        </w:rPr>
      </w:pPr>
      <w:r w:rsidRPr="006030C8">
        <w:rPr>
          <w:rFonts w:cs="Tahoma"/>
          <w:b/>
          <w:bCs/>
          <w:snapToGrid w:val="0"/>
          <w:color w:val="000000"/>
          <w:szCs w:val="18"/>
          <w:lang w:val="fr-FR"/>
        </w:rPr>
        <w:lastRenderedPageBreak/>
        <w:t>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w:t>
      </w:r>
      <w:r w:rsidR="006030C8" w:rsidRPr="006030C8">
        <w:rPr>
          <w:rFonts w:cs="Tahoma"/>
          <w:b/>
          <w:bCs/>
          <w:snapToGrid w:val="0"/>
          <w:color w:val="000000"/>
          <w:szCs w:val="18"/>
          <w:lang w:val="fr-FR"/>
        </w:rPr>
        <w:t xml:space="preserve"> </w:t>
      </w:r>
      <w:r w:rsidRPr="006030C8">
        <w:rPr>
          <w:rFonts w:cs="Tahoma"/>
          <w:b/>
          <w:bCs/>
          <w:snapToGrid w:val="0"/>
          <w:color w:val="000000"/>
          <w:szCs w:val="18"/>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CONTRAT-CADRE OU DES OBLIGATIONS DU CLIENT PRÉVUES À L’ARTICLE « ENGAGEMENT DE PROTECTION DU CLIENT » DES PRÉSENTES CONDITIONS GÉNÉRALES SUPPLÉMENTAIRES.</w:t>
      </w:r>
    </w:p>
    <w:p w14:paraId="1421F901" w14:textId="77777777" w:rsidR="001B413E" w:rsidRPr="006030C8" w:rsidRDefault="001B413E" w:rsidP="001B413E">
      <w:pPr>
        <w:keepNext/>
        <w:spacing w:before="120" w:after="60"/>
        <w:ind w:left="720"/>
        <w:outlineLvl w:val="0"/>
        <w:rPr>
          <w:lang w:val="fr-FR"/>
        </w:rPr>
      </w:pPr>
      <w:r w:rsidRPr="006030C8">
        <w:rPr>
          <w:rFonts w:cs="Tahoma"/>
          <w:b/>
          <w:bCs/>
          <w:iCs/>
          <w:snapToGrid w:val="0"/>
          <w:szCs w:val="18"/>
          <w:lang w:val="fr-FR"/>
        </w:rPr>
        <w:t>Sous-traitants.</w:t>
      </w:r>
    </w:p>
    <w:p w14:paraId="765A67B6" w14:textId="77777777" w:rsidR="008A1637" w:rsidRPr="006030C8" w:rsidRDefault="001B413E" w:rsidP="001B413E">
      <w:pPr>
        <w:ind w:left="720" w:right="720"/>
        <w:rPr>
          <w:lang w:val="fr-FR"/>
        </w:rPr>
      </w:pPr>
      <w:r w:rsidRPr="006030C8">
        <w:rPr>
          <w:rFonts w:cs="Tahoma"/>
          <w:snapToGrid w:val="0"/>
          <w:szCs w:val="18"/>
          <w:lang w:val="fr-FR"/>
        </w:rPr>
        <w:t>Microsoft pourra faire appel à des Prestataires pour réaliser les prestations de Services en Ligne.</w:t>
      </w:r>
      <w:r w:rsidR="006030C8" w:rsidRPr="006030C8">
        <w:rPr>
          <w:rFonts w:cs="Tahoma"/>
          <w:snapToGrid w:val="0"/>
          <w:szCs w:val="18"/>
          <w:lang w:val="fr-FR"/>
        </w:rPr>
        <w:t xml:space="preserve"> </w:t>
      </w:r>
      <w:r w:rsidRPr="006030C8">
        <w:rPr>
          <w:rFonts w:cs="Tahoma"/>
          <w:snapToGrid w:val="0"/>
          <w:szCs w:val="18"/>
          <w:lang w:val="fr-FR"/>
        </w:rPr>
        <w:t>Le cas échéant, Microsoft sera tenue responsable de leurs actes conformément aux conditions du contrat de Licence en Volume du client.</w:t>
      </w:r>
    </w:p>
    <w:p w14:paraId="0549B4D8" w14:textId="77777777" w:rsidR="00023FE7" w:rsidRPr="006030C8" w:rsidRDefault="008A1637" w:rsidP="00543B36">
      <w:pPr>
        <w:pStyle w:val="Heading1"/>
      </w:pPr>
      <w:r w:rsidRPr="006030C8">
        <w:br w:type="page"/>
      </w:r>
      <w:bookmarkStart w:id="943" w:name="_Toc336338255"/>
      <w:bookmarkStart w:id="944" w:name="_Toc377592992"/>
      <w:r w:rsidRPr="006030C8">
        <w:lastRenderedPageBreak/>
        <w:t>NOTES RELATIVES AUX PRODUITS</w:t>
      </w:r>
      <w:bookmarkEnd w:id="943"/>
      <w:bookmarkEnd w:id="944"/>
    </w:p>
    <w:p w14:paraId="77AB8288" w14:textId="77777777" w:rsidR="00023FE7" w:rsidRPr="00830516" w:rsidRDefault="00023FE7">
      <w:pPr>
        <w:pStyle w:val="Heading2"/>
        <w:ind w:hanging="540"/>
        <w:rPr>
          <w:rFonts w:ascii="Tahoma" w:hAnsi="Tahoma" w:cs="Tahoma"/>
          <w:sz w:val="28"/>
          <w:szCs w:val="28"/>
          <w:lang w:val="x-none" w:eastAsia="x-none"/>
        </w:rPr>
      </w:pPr>
    </w:p>
    <w:p w14:paraId="09BB80DD" w14:textId="77777777" w:rsidR="00023FE7" w:rsidRPr="006030C8" w:rsidRDefault="00023FE7">
      <w:pPr>
        <w:pStyle w:val="Heading2"/>
        <w:ind w:left="0"/>
        <w:rPr>
          <w:lang w:val="fr-FR"/>
        </w:rPr>
      </w:pPr>
      <w:bookmarkStart w:id="945" w:name="_Toc336338256"/>
      <w:bookmarkStart w:id="946" w:name="_Toc377592993"/>
      <w:r w:rsidRPr="006030C8">
        <w:rPr>
          <w:rFonts w:ascii="Tahoma" w:hAnsi="Tahoma" w:cs="Tahoma"/>
          <w:sz w:val="28"/>
          <w:lang w:val="fr-FR"/>
        </w:rPr>
        <w:t>Groupe des Produits Applications</w:t>
      </w:r>
      <w:bookmarkEnd w:id="945"/>
      <w:bookmarkEnd w:id="946"/>
    </w:p>
    <w:p w14:paraId="794B4FA9" w14:textId="77777777" w:rsidR="00023FE7" w:rsidRPr="006030C8" w:rsidRDefault="00023FE7" w:rsidP="00D94745">
      <w:pPr>
        <w:rPr>
          <w:lang w:val="fr-FR"/>
        </w:rPr>
      </w:pPr>
      <w:bookmarkStart w:id="947" w:name="_1_Data_Analyzer"/>
      <w:bookmarkStart w:id="948" w:name="Aps_1BingMapsDesktopandContentPack"/>
      <w:bookmarkEnd w:id="947"/>
    </w:p>
    <w:p w14:paraId="593BFB22" w14:textId="77777777" w:rsidR="004A2FC2" w:rsidRPr="006030C8" w:rsidRDefault="004A2FC2" w:rsidP="004A2FC2">
      <w:pPr>
        <w:rPr>
          <w:lang w:val="fr-FR"/>
        </w:rPr>
      </w:pPr>
      <w:bookmarkStart w:id="949" w:name="Aps_ExpStudioproducts"/>
      <w:bookmarkStart w:id="950" w:name="Aps_ExpStudio2"/>
      <w:bookmarkStart w:id="951" w:name="Aps_1ExpStudio3"/>
      <w:bookmarkEnd w:id="948"/>
    </w:p>
    <w:p w14:paraId="6D1E2130" w14:textId="77777777" w:rsidR="00176313" w:rsidRPr="006030C8" w:rsidRDefault="00B54C21" w:rsidP="004A2FC2">
      <w:pPr>
        <w:pStyle w:val="Heading3"/>
        <w:ind w:left="180" w:hanging="180"/>
        <w:rPr>
          <w:lang w:val="fr-FR"/>
        </w:rPr>
      </w:pPr>
      <w:bookmarkStart w:id="952" w:name="_12_Expression_Encoder"/>
      <w:bookmarkStart w:id="953" w:name="_1_Expression_Encoder"/>
      <w:bookmarkStart w:id="954" w:name="_Toc336338258"/>
      <w:bookmarkStart w:id="955" w:name="_Toc377592994"/>
      <w:bookmarkEnd w:id="952"/>
      <w:bookmarkEnd w:id="953"/>
      <w:r w:rsidRPr="006030C8">
        <w:rPr>
          <w:rFonts w:ascii="Tahoma" w:hAnsi="Tahoma"/>
          <w:caps/>
          <w:color w:val="F66400"/>
          <w:sz w:val="22"/>
          <w:vertAlign w:val="superscript"/>
          <w:lang w:val="fr-FR"/>
        </w:rPr>
        <w:t>1</w:t>
      </w:r>
      <w:r w:rsidRPr="006030C8">
        <w:rPr>
          <w:rFonts w:ascii="Tahoma" w:hAnsi="Tahoma"/>
          <w:color w:val="F66400"/>
          <w:sz w:val="22"/>
          <w:lang w:val="fr-FR"/>
        </w:rPr>
        <w:t xml:space="preserve"> Expression Encoder Pro 4</w:t>
      </w:r>
      <w:bookmarkEnd w:id="949"/>
      <w:bookmarkEnd w:id="954"/>
      <w:bookmarkEnd w:id="955"/>
    </w:p>
    <w:p w14:paraId="37EC2679" w14:textId="77777777" w:rsidR="00176313" w:rsidRPr="006030C8" w:rsidRDefault="00176313" w:rsidP="004A2FC2">
      <w:pPr>
        <w:rPr>
          <w:lang w:val="fr-FR"/>
        </w:rPr>
      </w:pPr>
    </w:p>
    <w:p w14:paraId="798CC97E" w14:textId="77777777" w:rsidR="00176313" w:rsidRPr="006030C8" w:rsidRDefault="00176313" w:rsidP="00864B8A">
      <w:pPr>
        <w:spacing w:after="60"/>
        <w:ind w:left="720"/>
        <w:rPr>
          <w:lang w:val="fr-FR"/>
        </w:rPr>
      </w:pPr>
      <w:r w:rsidRPr="006030C8">
        <w:rPr>
          <w:rFonts w:cs="Tahoma"/>
          <w:b/>
          <w:szCs w:val="20"/>
          <w:lang w:val="fr-FR"/>
        </w:rPr>
        <w:t>Expression Encoder Pro 4</w:t>
      </w:r>
    </w:p>
    <w:p w14:paraId="291AE94D" w14:textId="77777777" w:rsidR="00176313" w:rsidRPr="006030C8" w:rsidRDefault="00176313" w:rsidP="004A2FC2">
      <w:pPr>
        <w:ind w:left="720"/>
        <w:rPr>
          <w:lang w:val="fr-FR"/>
        </w:rPr>
      </w:pPr>
      <w:r w:rsidRPr="006030C8">
        <w:rPr>
          <w:rFonts w:cs="Tahoma"/>
          <w:color w:val="000000"/>
          <w:szCs w:val="18"/>
          <w:lang w:val="fr-FR"/>
        </w:rPr>
        <w:t>La gamme de produits Expression a changé de nom.</w:t>
      </w:r>
      <w:r w:rsidR="006030C8" w:rsidRPr="006030C8">
        <w:rPr>
          <w:rFonts w:cs="Tahoma"/>
          <w:color w:val="000000"/>
          <w:szCs w:val="18"/>
          <w:lang w:val="fr-FR"/>
        </w:rPr>
        <w:t xml:space="preserve"> </w:t>
      </w:r>
      <w:r w:rsidRPr="006030C8">
        <w:rPr>
          <w:rFonts w:cs="Tahoma"/>
          <w:color w:val="000000"/>
          <w:szCs w:val="18"/>
          <w:lang w:val="fr-FR"/>
        </w:rPr>
        <w:t>Seul le nom du produit a changé, les versions 3 et 4 du logiciel sont identiques.</w:t>
      </w:r>
      <w:r w:rsidR="006030C8" w:rsidRPr="006030C8">
        <w:rPr>
          <w:rFonts w:cs="Tahoma"/>
          <w:color w:val="000000"/>
          <w:szCs w:val="18"/>
          <w:lang w:val="fr-FR"/>
        </w:rPr>
        <w:t xml:space="preserve"> </w:t>
      </w:r>
      <w:r w:rsidRPr="006030C8">
        <w:rPr>
          <w:rFonts w:cs="Tahoma"/>
          <w:color w:val="000000"/>
          <w:szCs w:val="18"/>
          <w:lang w:val="fr-FR"/>
        </w:rPr>
        <w:t>Par conséquent, les clients disposant de licences pour les produits version 3 seront considérés détenteurs de licences pour les produits version 4 correspondants et pourront utiliser les logiciels dénommés version 4 au lieu des logiciels version 3. Le droit d’utiliser le logiciel reste soumis aux conditions générales du contrat de Licence en Volume du client et aux droits d’utilisation des logiciels tels que complétés par la présente note relative au produit.</w:t>
      </w:r>
      <w:r w:rsidR="006030C8" w:rsidRPr="006030C8">
        <w:rPr>
          <w:rFonts w:cs="Tahoma"/>
          <w:color w:val="000000"/>
          <w:szCs w:val="18"/>
          <w:lang w:val="fr-FR"/>
        </w:rPr>
        <w:t xml:space="preserve"> </w:t>
      </w:r>
      <w:r w:rsidRPr="006030C8">
        <w:rPr>
          <w:rFonts w:cs="Tahoma"/>
          <w:color w:val="000000"/>
          <w:szCs w:val="18"/>
          <w:lang w:val="fr-FR"/>
        </w:rPr>
        <w:t>Le changement de nom ne prolonge pas la garantie ni aucune des obligations de support de Microsoft dans le cadre de la Software Assurance des produits.</w:t>
      </w:r>
    </w:p>
    <w:p w14:paraId="0874F2A3" w14:textId="77777777" w:rsidR="00973A93" w:rsidRPr="006030C8" w:rsidRDefault="00973A93">
      <w:pPr>
        <w:rPr>
          <w:lang w:val="fr-FR"/>
        </w:rPr>
      </w:pPr>
    </w:p>
    <w:p w14:paraId="098D0B85" w14:textId="77777777" w:rsidR="004A2FC2" w:rsidRPr="006030C8" w:rsidRDefault="004A2FC2" w:rsidP="004A2FC2">
      <w:pPr>
        <w:rPr>
          <w:lang w:val="fr-FR"/>
        </w:rPr>
      </w:pPr>
      <w:bookmarkStart w:id="956" w:name="_Toc254806117"/>
      <w:bookmarkStart w:id="957" w:name="Aps_MSDNOPSystems"/>
      <w:bookmarkStart w:id="958" w:name="Aps_3MSDNOPSystems"/>
      <w:bookmarkStart w:id="959" w:name="Aps_5OffCommunicator07"/>
      <w:bookmarkEnd w:id="950"/>
      <w:bookmarkEnd w:id="951"/>
    </w:p>
    <w:p w14:paraId="02FF988E" w14:textId="77777777" w:rsidR="00E316C2" w:rsidRPr="006030C8" w:rsidRDefault="00B54C21" w:rsidP="00E316C2">
      <w:pPr>
        <w:pStyle w:val="Heading3"/>
        <w:rPr>
          <w:lang w:val="fr-FR"/>
        </w:rPr>
      </w:pPr>
      <w:bookmarkStart w:id="960" w:name="_23_Lync_for"/>
      <w:bookmarkStart w:id="961" w:name="_2_Lync_for"/>
      <w:bookmarkStart w:id="962" w:name="_2_Lync_2011"/>
      <w:bookmarkStart w:id="963" w:name="_Toc336338259"/>
      <w:bookmarkStart w:id="964" w:name="_Toc377592995"/>
      <w:bookmarkStart w:id="965" w:name="Aps_3Lync2010"/>
      <w:bookmarkEnd w:id="960"/>
      <w:bookmarkEnd w:id="961"/>
      <w:bookmarkEnd w:id="962"/>
      <w:r w:rsidRPr="006030C8">
        <w:rPr>
          <w:rFonts w:ascii="Tahoma" w:hAnsi="Tahoma"/>
          <w:caps/>
          <w:color w:val="F66400"/>
          <w:sz w:val="22"/>
          <w:vertAlign w:val="superscript"/>
          <w:lang w:val="fr-FR"/>
        </w:rPr>
        <w:t>2</w:t>
      </w:r>
      <w:r w:rsidRPr="006030C8">
        <w:rPr>
          <w:rFonts w:ascii="Tahoma" w:hAnsi="Tahoma"/>
          <w:color w:val="F66400"/>
          <w:sz w:val="22"/>
          <w:lang w:val="fr-FR"/>
        </w:rPr>
        <w:t xml:space="preserve"> </w:t>
      </w:r>
      <w:bookmarkStart w:id="966" w:name="Aps_4LyncforMac2011"/>
      <w:r w:rsidRPr="006030C8">
        <w:rPr>
          <w:rFonts w:ascii="Tahoma" w:hAnsi="Tahoma"/>
          <w:color w:val="F66400"/>
          <w:sz w:val="22"/>
          <w:lang w:val="fr-FR"/>
        </w:rPr>
        <w:t>Lync </w:t>
      </w:r>
      <w:bookmarkEnd w:id="963"/>
      <w:r w:rsidRPr="006030C8">
        <w:rPr>
          <w:rFonts w:ascii="Tahoma" w:hAnsi="Tahoma"/>
          <w:color w:val="F66400"/>
          <w:sz w:val="22"/>
          <w:lang w:val="fr-FR"/>
        </w:rPr>
        <w:t>2011 pour Mac</w:t>
      </w:r>
      <w:bookmarkEnd w:id="964"/>
      <w:bookmarkEnd w:id="966"/>
    </w:p>
    <w:p w14:paraId="228C2BA5" w14:textId="77777777" w:rsidR="00AE5A9F" w:rsidRPr="006030C8" w:rsidRDefault="00AE5A9F" w:rsidP="00AE5A9F">
      <w:pPr>
        <w:rPr>
          <w:lang w:val="fr-FR"/>
        </w:rPr>
      </w:pPr>
    </w:p>
    <w:bookmarkEnd w:id="965"/>
    <w:p w14:paraId="76732B49" w14:textId="77777777" w:rsidR="004A2FC2" w:rsidRPr="006030C8" w:rsidRDefault="00E316C2" w:rsidP="00864B8A">
      <w:pPr>
        <w:spacing w:after="60"/>
        <w:ind w:left="720"/>
        <w:rPr>
          <w:lang w:val="fr-FR"/>
        </w:rPr>
      </w:pPr>
      <w:r w:rsidRPr="006030C8">
        <w:rPr>
          <w:rFonts w:cs="Tahoma"/>
          <w:b/>
          <w:szCs w:val="20"/>
          <w:lang w:val="fr-FR"/>
        </w:rPr>
        <w:t xml:space="preserve">Chemin de migration de la Software Assurance pour Communicator 2011 pour Mac </w:t>
      </w:r>
    </w:p>
    <w:p w14:paraId="3B509844" w14:textId="77777777" w:rsidR="00B9674D" w:rsidRPr="006030C8" w:rsidRDefault="00E316C2" w:rsidP="004A2FC2">
      <w:pPr>
        <w:adjustRightInd w:val="0"/>
        <w:ind w:left="720"/>
        <w:textAlignment w:val="baseline"/>
        <w:rPr>
          <w:lang w:val="fr-FR"/>
        </w:rPr>
      </w:pPr>
      <w:r w:rsidRPr="006030C8">
        <w:rPr>
          <w:rFonts w:cs="Tahoma"/>
          <w:lang w:val="fr-FR"/>
        </w:rPr>
        <w:t>Le successeur de Communicator 2011 pour Mac est Lync 2011 pour Mac.</w:t>
      </w:r>
    </w:p>
    <w:p w14:paraId="1DEE2F37" w14:textId="77777777" w:rsidR="004A2FC2" w:rsidRPr="006030C8" w:rsidRDefault="004A2FC2" w:rsidP="004A2FC2">
      <w:pPr>
        <w:adjustRightInd w:val="0"/>
        <w:textAlignment w:val="baseline"/>
        <w:rPr>
          <w:lang w:val="fr-FR"/>
        </w:rPr>
      </w:pPr>
    </w:p>
    <w:p w14:paraId="55960188" w14:textId="77777777" w:rsidR="004A2FC2" w:rsidRPr="006030C8" w:rsidRDefault="004A2FC2" w:rsidP="004A2FC2">
      <w:pPr>
        <w:adjustRightInd w:val="0"/>
        <w:textAlignment w:val="baseline"/>
        <w:rPr>
          <w:lang w:val="fr-FR"/>
        </w:rPr>
      </w:pPr>
    </w:p>
    <w:p w14:paraId="76C5B337" w14:textId="77777777" w:rsidR="00DC2291" w:rsidRPr="006030C8" w:rsidRDefault="00B54C21" w:rsidP="00DC2291">
      <w:pPr>
        <w:pStyle w:val="Heading3"/>
        <w:rPr>
          <w:lang w:val="fr-FR"/>
        </w:rPr>
      </w:pPr>
      <w:bookmarkStart w:id="967" w:name="_34_MSDN_Operating"/>
      <w:bookmarkStart w:id="968" w:name="_3_MSDN_Operating"/>
      <w:bookmarkStart w:id="969" w:name="_3_Systèmes_d’exploitation"/>
      <w:bookmarkStart w:id="970" w:name="_Toc336338261"/>
      <w:bookmarkStart w:id="971" w:name="_Toc377592996"/>
      <w:bookmarkEnd w:id="967"/>
      <w:bookmarkEnd w:id="968"/>
      <w:bookmarkEnd w:id="969"/>
      <w:r w:rsidRPr="006030C8">
        <w:rPr>
          <w:rFonts w:ascii="Tahoma" w:hAnsi="Tahoma"/>
          <w:caps/>
          <w:color w:val="F66400"/>
          <w:sz w:val="22"/>
          <w:vertAlign w:val="superscript"/>
          <w:lang w:val="fr-FR"/>
        </w:rPr>
        <w:t>3</w:t>
      </w:r>
      <w:r w:rsidRPr="006030C8">
        <w:rPr>
          <w:rFonts w:ascii="Tahoma" w:hAnsi="Tahoma"/>
          <w:color w:val="F66400"/>
          <w:sz w:val="22"/>
          <w:lang w:val="fr-FR"/>
        </w:rPr>
        <w:t xml:space="preserve"> Systèmes d’exploitation MSDN</w:t>
      </w:r>
      <w:bookmarkEnd w:id="956"/>
      <w:bookmarkEnd w:id="970"/>
      <w:bookmarkEnd w:id="971"/>
    </w:p>
    <w:bookmarkEnd w:id="957"/>
    <w:bookmarkEnd w:id="958"/>
    <w:p w14:paraId="19794C01" w14:textId="77777777" w:rsidR="00D16EA8" w:rsidRPr="006030C8" w:rsidRDefault="00D16EA8" w:rsidP="00D16EA8">
      <w:pPr>
        <w:pStyle w:val="FootnoteBulletLevel1"/>
        <w:tabs>
          <w:tab w:val="clear" w:pos="900"/>
        </w:tabs>
        <w:spacing w:before="0" w:after="0"/>
        <w:ind w:left="720" w:firstLine="0"/>
        <w:rPr>
          <w:lang w:val="fr-FR"/>
        </w:rPr>
      </w:pPr>
    </w:p>
    <w:p w14:paraId="5D658220" w14:textId="77777777" w:rsidR="00D16EA8" w:rsidRPr="006030C8" w:rsidRDefault="00DC2291" w:rsidP="00864B8A">
      <w:pPr>
        <w:spacing w:after="60"/>
        <w:ind w:left="720"/>
        <w:rPr>
          <w:lang w:val="fr-FR"/>
        </w:rPr>
      </w:pPr>
      <w:r w:rsidRPr="006030C8">
        <w:rPr>
          <w:rFonts w:cs="Tahoma"/>
          <w:b/>
          <w:szCs w:val="20"/>
          <w:lang w:val="fr-FR"/>
        </w:rPr>
        <w:t>Éligibilité à la Software Assurance</w:t>
      </w:r>
    </w:p>
    <w:p w14:paraId="1A3DF592" w14:textId="77777777" w:rsidR="008368B4" w:rsidRPr="006030C8" w:rsidRDefault="00DC2291" w:rsidP="008368B4">
      <w:pPr>
        <w:pStyle w:val="EndnoteText"/>
        <w:tabs>
          <w:tab w:val="num" w:pos="1080"/>
        </w:tabs>
        <w:ind w:left="720"/>
        <w:rPr>
          <w:lang w:val="fr-FR"/>
        </w:rPr>
      </w:pPr>
      <w:r w:rsidRPr="006030C8">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 le nouvel abonnement MSDN doit être supprimé.</w:t>
      </w:r>
    </w:p>
    <w:p w14:paraId="5602A3C0" w14:textId="77777777" w:rsidR="00DC2291" w:rsidRPr="006030C8" w:rsidRDefault="00DC2291" w:rsidP="00D16EA8">
      <w:pPr>
        <w:pStyle w:val="EndnoteText"/>
        <w:tabs>
          <w:tab w:val="num" w:pos="1080"/>
        </w:tabs>
        <w:ind w:left="720"/>
        <w:rPr>
          <w:lang w:val="fr-FR"/>
        </w:rPr>
      </w:pPr>
    </w:p>
    <w:p w14:paraId="3E50E20E"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Ultimate avec MSDN</w:t>
      </w:r>
    </w:p>
    <w:p w14:paraId="3FFCFCBE"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Premium avec MSDN</w:t>
      </w:r>
    </w:p>
    <w:p w14:paraId="6778CDB4"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Professional avec MSDN</w:t>
      </w:r>
    </w:p>
    <w:p w14:paraId="20785393"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Professional avec MSDN Embedded</w:t>
      </w:r>
    </w:p>
    <w:p w14:paraId="432AF86E"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Test Professional avec MSDN</w:t>
      </w:r>
    </w:p>
    <w:p w14:paraId="62897F7B"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Professional avec MSDN Professional</w:t>
      </w:r>
    </w:p>
    <w:p w14:paraId="4FEC849F"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Professional avec MSDN Premium</w:t>
      </w:r>
    </w:p>
    <w:p w14:paraId="3FA8BA07"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Team System Team Suite avec MSDN Premium</w:t>
      </w:r>
    </w:p>
    <w:p w14:paraId="46F57875"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Team System Test avec MSDN Premium</w:t>
      </w:r>
    </w:p>
    <w:p w14:paraId="521AF925"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Team System Development avec MSDN Premium</w:t>
      </w:r>
    </w:p>
    <w:p w14:paraId="6FD4D5B5"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 xml:space="preserve">Visual Studio Team System Architecture avec MSDN Premium </w:t>
      </w:r>
    </w:p>
    <w:p w14:paraId="531775B7"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Visual Studio Team System Database avec MSDN Premium</w:t>
      </w:r>
    </w:p>
    <w:p w14:paraId="460BDC26" w14:textId="77777777" w:rsidR="00DC2291" w:rsidRPr="004F549F" w:rsidRDefault="00DC2291" w:rsidP="00D16EA8">
      <w:pPr>
        <w:pStyle w:val="FootnoteBulletLevel2"/>
        <w:numPr>
          <w:ilvl w:val="0"/>
          <w:numId w:val="4"/>
        </w:numPr>
        <w:spacing w:before="0" w:after="60"/>
        <w:ind w:left="1440"/>
      </w:pPr>
      <w:r>
        <w:rPr>
          <w:rFonts w:ascii="Tahoma" w:hAnsi="Tahoma" w:cs="Tahoma"/>
          <w:sz w:val="18"/>
        </w:rPr>
        <w:t>Systèmes d’exploitation MSDN</w:t>
      </w:r>
    </w:p>
    <w:p w14:paraId="50098282" w14:textId="77777777" w:rsidR="00DC2291" w:rsidRPr="006030C8" w:rsidRDefault="00DC2291" w:rsidP="00D16EA8">
      <w:pPr>
        <w:pStyle w:val="FootnoteBulletLevel2"/>
        <w:numPr>
          <w:ilvl w:val="0"/>
          <w:numId w:val="4"/>
        </w:numPr>
        <w:spacing w:before="0" w:after="60"/>
        <w:ind w:left="1440"/>
        <w:rPr>
          <w:lang w:val="fr-FR"/>
        </w:rPr>
      </w:pPr>
      <w:r w:rsidRPr="006030C8">
        <w:rPr>
          <w:rFonts w:ascii="Tahoma" w:hAnsi="Tahoma" w:cs="Tahoma"/>
          <w:sz w:val="18"/>
          <w:lang w:val="fr-FR"/>
        </w:rPr>
        <w:t>Clients possédant un abonnement contracté auprès d’un détaillant pour l’un des logiciels ci-dessus</w:t>
      </w:r>
    </w:p>
    <w:p w14:paraId="17E093DD" w14:textId="77777777" w:rsidR="00413D8A" w:rsidRPr="006030C8" w:rsidRDefault="00413D8A">
      <w:pPr>
        <w:rPr>
          <w:lang w:val="fr-FR"/>
        </w:rPr>
      </w:pPr>
    </w:p>
    <w:p w14:paraId="1D954893" w14:textId="77777777" w:rsidR="00D16EA8" w:rsidRPr="006030C8" w:rsidRDefault="00F51051" w:rsidP="001760D6">
      <w:pPr>
        <w:keepNext/>
        <w:spacing w:after="60"/>
        <w:ind w:left="720"/>
        <w:rPr>
          <w:lang w:val="fr-FR"/>
        </w:rPr>
      </w:pPr>
      <w:r w:rsidRPr="006030C8">
        <w:rPr>
          <w:rFonts w:cs="Tahoma"/>
          <w:b/>
          <w:szCs w:val="20"/>
          <w:lang w:val="fr-FR"/>
        </w:rPr>
        <w:lastRenderedPageBreak/>
        <w:t>Services d’abonnement</w:t>
      </w:r>
    </w:p>
    <w:p w14:paraId="030DE73A" w14:textId="77777777" w:rsidR="00B26237" w:rsidRPr="006030C8" w:rsidRDefault="002333B5" w:rsidP="00D16EA8">
      <w:pPr>
        <w:pStyle w:val="FootnoteBulletLevel2"/>
        <w:tabs>
          <w:tab w:val="clear" w:pos="1260"/>
        </w:tabs>
        <w:spacing w:before="0"/>
        <w:ind w:left="720" w:firstLine="0"/>
        <w:rPr>
          <w:lang w:val="fr-FR"/>
        </w:rPr>
      </w:pPr>
      <w:r w:rsidRPr="006030C8">
        <w:rPr>
          <w:rFonts w:ascii="Tahoma" w:hAnsi="Tahoma" w:cs="Tahoma"/>
          <w:sz w:val="18"/>
          <w:lang w:val="fr-FR"/>
        </w:rPr>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14:paraId="476C5BE9" w14:textId="77777777" w:rsidR="00D16EA8" w:rsidRPr="006030C8" w:rsidRDefault="00D16EA8" w:rsidP="00D16EA8">
      <w:pPr>
        <w:pStyle w:val="FootnoteBulletLevel2"/>
        <w:tabs>
          <w:tab w:val="clear" w:pos="1260"/>
        </w:tabs>
        <w:spacing w:before="0"/>
        <w:ind w:left="0" w:firstLine="0"/>
        <w:rPr>
          <w:lang w:val="fr-FR"/>
        </w:rPr>
      </w:pPr>
    </w:p>
    <w:p w14:paraId="230ECA32" w14:textId="77777777" w:rsidR="00D16EA8" w:rsidRPr="006030C8" w:rsidRDefault="00D16EA8" w:rsidP="00D16EA8">
      <w:pPr>
        <w:pStyle w:val="FootnoteBulletLevel2"/>
        <w:tabs>
          <w:tab w:val="clear" w:pos="1260"/>
        </w:tabs>
        <w:spacing w:before="0"/>
        <w:ind w:left="0" w:firstLine="0"/>
        <w:rPr>
          <w:lang w:val="fr-FR"/>
        </w:rPr>
      </w:pPr>
    </w:p>
    <w:p w14:paraId="096FB4C3" w14:textId="77777777" w:rsidR="000C6DBC" w:rsidRPr="004F549F" w:rsidRDefault="00B54C21" w:rsidP="00B26237">
      <w:pPr>
        <w:pStyle w:val="Heading2"/>
        <w:ind w:left="0"/>
      </w:pPr>
      <w:bookmarkStart w:id="972" w:name="_6_Office_365"/>
      <w:bookmarkStart w:id="973" w:name="_45_Office_365"/>
      <w:bookmarkStart w:id="974" w:name="_4_MSDN_Platforms"/>
      <w:bookmarkStart w:id="975" w:name="_4_Plateformes_MSDN"/>
      <w:bookmarkStart w:id="976" w:name="_Toc377592997"/>
      <w:bookmarkStart w:id="977" w:name="_Toc336338262"/>
      <w:bookmarkEnd w:id="972"/>
      <w:bookmarkEnd w:id="973"/>
      <w:bookmarkEnd w:id="974"/>
      <w:bookmarkEnd w:id="975"/>
      <w:r>
        <w:rPr>
          <w:rFonts w:ascii="Tahoma" w:hAnsi="Tahoma" w:cs="Tahoma"/>
          <w:caps/>
          <w:color w:val="F66400"/>
          <w:sz w:val="22"/>
          <w:szCs w:val="20"/>
          <w:vertAlign w:val="superscript"/>
        </w:rPr>
        <w:t>4</w:t>
      </w:r>
      <w:r>
        <w:rPr>
          <w:color w:val="F66400"/>
          <w:sz w:val="22"/>
          <w:szCs w:val="20"/>
        </w:rPr>
        <w:t xml:space="preserve"> </w:t>
      </w:r>
      <w:r>
        <w:rPr>
          <w:rFonts w:ascii="Tahoma" w:hAnsi="Tahoma" w:cs="Tahoma"/>
          <w:color w:val="FF6600"/>
          <w:sz w:val="22"/>
          <w:szCs w:val="22"/>
        </w:rPr>
        <w:t>Plateformes MSDN</w:t>
      </w:r>
      <w:bookmarkEnd w:id="976"/>
    </w:p>
    <w:p w14:paraId="1D765317" w14:textId="77777777" w:rsidR="000C6DBC" w:rsidRPr="004F549F" w:rsidRDefault="000C6DBC" w:rsidP="000C6DBC">
      <w:pPr>
        <w:pStyle w:val="FootnoteBulletLevel2"/>
        <w:tabs>
          <w:tab w:val="clear" w:pos="1260"/>
        </w:tabs>
        <w:spacing w:before="0"/>
        <w:ind w:left="0" w:firstLine="0"/>
      </w:pPr>
    </w:p>
    <w:p w14:paraId="5F5E6050" w14:textId="77777777" w:rsidR="000C6DBC" w:rsidRPr="004F549F" w:rsidRDefault="000C6DBC" w:rsidP="000C6DBC">
      <w:pPr>
        <w:spacing w:after="60"/>
        <w:ind w:left="720"/>
      </w:pPr>
      <w:r>
        <w:rPr>
          <w:rFonts w:cs="Tahoma"/>
          <w:b/>
          <w:szCs w:val="18"/>
        </w:rPr>
        <w:t>Visual Studio Team Foundation Server 2013</w:t>
      </w:r>
    </w:p>
    <w:p w14:paraId="42A1B76D" w14:textId="77777777" w:rsidR="000C6DBC" w:rsidRPr="006030C8" w:rsidRDefault="000C6DBC" w:rsidP="000C6DBC">
      <w:pPr>
        <w:pStyle w:val="EndnoteText"/>
        <w:ind w:left="720"/>
        <w:rPr>
          <w:lang w:val="fr-FR"/>
        </w:rPr>
      </w:pPr>
      <w:r w:rsidRPr="006030C8">
        <w:rPr>
          <w:rFonts w:ascii="Tahoma" w:hAnsi="Tahoma" w:cs="Tahoma"/>
          <w:sz w:val="18"/>
          <w:szCs w:val="18"/>
          <w:lang w:val="fr-FR"/>
        </w:rPr>
        <w:t>L’abonné est éligible à une licence serveur Visual Studio Team Foundation Server 2013 et à une CAL Utilisateur Team Foundation Server.</w:t>
      </w:r>
      <w:r w:rsidR="006030C8" w:rsidRPr="006030C8">
        <w:rPr>
          <w:rFonts w:ascii="Tahoma" w:hAnsi="Tahoma" w:cs="Tahoma"/>
          <w:sz w:val="18"/>
          <w:szCs w:val="18"/>
          <w:lang w:val="fr-FR"/>
        </w:rPr>
        <w:t xml:space="preserve"> </w:t>
      </w:r>
      <w:r w:rsidRPr="006030C8">
        <w:rPr>
          <w:rFonts w:ascii="Tahoma" w:hAnsi="Tahoma" w:cs="Tahoma"/>
          <w:sz w:val="18"/>
          <w:szCs w:val="18"/>
          <w:lang w:val="fr-FR"/>
        </w:rPr>
        <w:t>L’utilisation de la CAL est exclusivement réservée à l’abonné.</w:t>
      </w:r>
    </w:p>
    <w:p w14:paraId="5106ACAF" w14:textId="77777777" w:rsidR="000C6DBC" w:rsidRPr="006030C8" w:rsidRDefault="000C6DBC" w:rsidP="000C6DBC">
      <w:pPr>
        <w:rPr>
          <w:lang w:val="fr-FR"/>
        </w:rPr>
      </w:pPr>
    </w:p>
    <w:p w14:paraId="081B987C" w14:textId="77777777" w:rsidR="000C6DBC" w:rsidRPr="006030C8" w:rsidRDefault="000C6DBC" w:rsidP="000C6DBC">
      <w:pPr>
        <w:spacing w:after="60"/>
        <w:ind w:left="720"/>
        <w:rPr>
          <w:lang w:val="fr-FR"/>
        </w:rPr>
      </w:pPr>
      <w:r w:rsidRPr="006030C8">
        <w:rPr>
          <w:rFonts w:cs="Tahoma"/>
          <w:b/>
          <w:szCs w:val="18"/>
          <w:lang w:val="fr-FR"/>
        </w:rPr>
        <w:t>Services d’abonnement</w:t>
      </w:r>
    </w:p>
    <w:p w14:paraId="25B57788" w14:textId="77777777" w:rsidR="000C6DBC" w:rsidRPr="006030C8" w:rsidRDefault="000C6DBC" w:rsidP="000C6DBC">
      <w:pPr>
        <w:ind w:left="720"/>
        <w:rPr>
          <w:lang w:val="fr-FR"/>
        </w:rPr>
      </w:pPr>
      <w:r w:rsidRPr="006030C8">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3DB775DF" w14:textId="77777777" w:rsidR="000C6DBC" w:rsidRPr="006030C8" w:rsidRDefault="000C6DBC" w:rsidP="00B26237">
      <w:pPr>
        <w:pStyle w:val="Heading2"/>
        <w:ind w:left="0"/>
        <w:rPr>
          <w:lang w:val="fr-FR"/>
        </w:rPr>
      </w:pPr>
    </w:p>
    <w:p w14:paraId="4231C135" w14:textId="77777777" w:rsidR="000C6DBC" w:rsidRPr="006030C8" w:rsidRDefault="000C6DBC" w:rsidP="00B26237">
      <w:pPr>
        <w:pStyle w:val="Heading2"/>
        <w:ind w:left="0"/>
        <w:rPr>
          <w:lang w:val="fr-FR"/>
        </w:rPr>
      </w:pPr>
    </w:p>
    <w:p w14:paraId="09CDD5E4" w14:textId="77777777" w:rsidR="00B26237" w:rsidRPr="006030C8" w:rsidRDefault="00513265" w:rsidP="00B26237">
      <w:pPr>
        <w:pStyle w:val="Heading2"/>
        <w:ind w:left="0"/>
        <w:rPr>
          <w:lang w:val="fr-FR"/>
        </w:rPr>
      </w:pPr>
      <w:bookmarkStart w:id="978" w:name="_5_Office_365_1"/>
      <w:bookmarkStart w:id="979" w:name="_Toc377592998"/>
      <w:bookmarkEnd w:id="978"/>
      <w:r w:rsidRPr="006030C8">
        <w:rPr>
          <w:rFonts w:ascii="Tahoma" w:hAnsi="Tahoma" w:cs="Tahoma"/>
          <w:caps/>
          <w:color w:val="FF6600"/>
          <w:sz w:val="22"/>
          <w:szCs w:val="22"/>
          <w:vertAlign w:val="superscript"/>
          <w:lang w:val="fr-FR"/>
        </w:rPr>
        <w:t>5</w:t>
      </w:r>
      <w:r w:rsidRPr="006030C8">
        <w:rPr>
          <w:rFonts w:ascii="Tahoma" w:hAnsi="Tahoma" w:cs="Tahoma"/>
          <w:color w:val="FF6600"/>
          <w:lang w:val="fr-FR"/>
        </w:rPr>
        <w:t xml:space="preserve"> </w:t>
      </w:r>
      <w:r w:rsidRPr="006030C8">
        <w:rPr>
          <w:rFonts w:ascii="Tahoma" w:hAnsi="Tahoma" w:cs="Tahoma"/>
          <w:color w:val="FF6600"/>
          <w:sz w:val="22"/>
          <w:szCs w:val="22"/>
          <w:lang w:val="fr-FR"/>
        </w:rPr>
        <w:t>Office 365 Éducation A2-A4 (SL Utilisateur)</w:t>
      </w:r>
      <w:bookmarkEnd w:id="977"/>
      <w:bookmarkEnd w:id="979"/>
    </w:p>
    <w:p w14:paraId="389331D1" w14:textId="77777777" w:rsidR="00B26237" w:rsidRPr="006030C8" w:rsidRDefault="00B26237" w:rsidP="00AE5A9F">
      <w:pPr>
        <w:rPr>
          <w:lang w:val="fr-FR"/>
        </w:rPr>
      </w:pPr>
    </w:p>
    <w:p w14:paraId="01EAFC4A" w14:textId="77777777" w:rsidR="00B26237" w:rsidRPr="006030C8" w:rsidRDefault="00B26237" w:rsidP="00B26237">
      <w:pPr>
        <w:ind w:left="720"/>
        <w:rPr>
          <w:lang w:val="fr-FR"/>
        </w:rPr>
      </w:pPr>
      <w:r w:rsidRPr="006030C8">
        <w:rPr>
          <w:rFonts w:eastAsia="Calibri" w:cs="Tahoma"/>
          <w:color w:val="000000"/>
          <w:szCs w:val="18"/>
          <w:lang w:val="fr-FR"/>
        </w:rPr>
        <w:t>Office 365 Éducation A2, A3 et A4 se compose des versions spécifiques à l’éducation des services en ligne d’Office 365 Entreprise E1, E3 et E4 respectivement, à l’exception de Yammer Enterprise.</w:t>
      </w:r>
      <w:r w:rsidR="006030C8" w:rsidRPr="006030C8">
        <w:rPr>
          <w:rFonts w:eastAsia="Calibri" w:cs="Tahoma"/>
          <w:color w:val="000000"/>
          <w:szCs w:val="18"/>
          <w:lang w:val="fr-FR"/>
        </w:rPr>
        <w:t xml:space="preserve"> </w:t>
      </w:r>
      <w:r w:rsidRPr="006030C8">
        <w:rPr>
          <w:rFonts w:eastAsia="Calibri" w:cs="Tahoma"/>
          <w:color w:val="000000"/>
          <w:szCs w:val="18"/>
          <w:lang w:val="fr-FR"/>
        </w:rPr>
        <w:t>Les droits d’utilisation d’Office Éducation A2-A4 et de leurs composants sont identiques aux droits d’utilisation de leurs équivalents grand public.</w:t>
      </w:r>
      <w:r w:rsidR="006030C8" w:rsidRPr="006030C8">
        <w:rPr>
          <w:rFonts w:eastAsia="Calibri" w:cs="Tahoma"/>
          <w:color w:val="000000"/>
          <w:szCs w:val="18"/>
          <w:lang w:val="fr-FR"/>
        </w:rPr>
        <w:t xml:space="preserve"> </w:t>
      </w:r>
      <w:r w:rsidRPr="006030C8">
        <w:rPr>
          <w:rFonts w:eastAsia="Calibri" w:cs="Tahoma"/>
          <w:color w:val="000000"/>
          <w:szCs w:val="18"/>
          <w:lang w:val="fr-FR"/>
        </w:rPr>
        <w:t>Toutefois, les utilisateurs disposant de SL Utilisateur Office 365 Éducation A2 ne sont pas autorisés à accéder aux serveurs sur site et Yammer Enterprise n’est pas disponible avec les plans A2 à A4.</w:t>
      </w:r>
    </w:p>
    <w:p w14:paraId="2EDD62CC" w14:textId="77777777" w:rsidR="00B26237" w:rsidRPr="006030C8" w:rsidRDefault="00B26237" w:rsidP="00B26237">
      <w:pPr>
        <w:ind w:left="720"/>
        <w:rPr>
          <w:lang w:val="fr-FR"/>
        </w:rPr>
      </w:pPr>
    </w:p>
    <w:p w14:paraId="7E2403A0" w14:textId="77777777" w:rsidR="00B26237" w:rsidRPr="006030C8" w:rsidRDefault="00B26237" w:rsidP="00F85BB9">
      <w:pPr>
        <w:ind w:left="720"/>
        <w:rPr>
          <w:lang w:val="fr-FR"/>
        </w:rPr>
      </w:pPr>
      <w:r w:rsidRPr="006030C8">
        <w:rPr>
          <w:rFonts w:eastAsia="Calibri" w:cs="Tahoma"/>
          <w:color w:val="000000"/>
          <w:szCs w:val="18"/>
          <w:lang w:val="fr-FR"/>
        </w:rPr>
        <w:t>Les licences d’abonnement pour Office 365 Plans vendues au titre d’un Contrat Campus et School doivent</w:t>
      </w:r>
      <w:r w:rsidR="00F85BB9">
        <w:rPr>
          <w:rFonts w:eastAsia="Calibri" w:cs="Tahoma"/>
          <w:color w:val="000000"/>
          <w:szCs w:val="18"/>
          <w:lang w:val="fr-FR"/>
        </w:rPr>
        <w:t> </w:t>
      </w:r>
      <w:r w:rsidRPr="006030C8">
        <w:rPr>
          <w:rFonts w:eastAsia="Calibri" w:cs="Tahoma"/>
          <w:color w:val="000000"/>
          <w:szCs w:val="18"/>
          <w:lang w:val="fr-FR"/>
        </w:rPr>
        <w:t>être achetées par utilisateur, avec une option couvrant ou non l’ensemble de l’Établissement. L’Établissement devra commander les Licences d’Abonnement Utilisateur supplémentaires requises pour</w:t>
      </w:r>
      <w:r w:rsidR="00F85BB9">
        <w:rPr>
          <w:rFonts w:eastAsia="Calibri" w:cs="Tahoma"/>
          <w:color w:val="000000"/>
          <w:szCs w:val="18"/>
          <w:lang w:val="fr-FR"/>
        </w:rPr>
        <w:t> </w:t>
      </w:r>
      <w:r w:rsidRPr="006030C8">
        <w:rPr>
          <w:rFonts w:eastAsia="Calibri" w:cs="Tahoma"/>
          <w:color w:val="000000"/>
          <w:szCs w:val="18"/>
          <w:lang w:val="fr-FR"/>
        </w:rPr>
        <w:t>accéder à Office 365 Plan à mi-durée, le cas échéant. Dans le cadre de licences pour Module Complémentaire Office 365, la licence éligible correspondante doit être concédée dans le cadre du même accord de mise en œuvre.</w:t>
      </w:r>
      <w:r w:rsidR="006030C8" w:rsidRPr="006030C8">
        <w:rPr>
          <w:rFonts w:eastAsia="Calibri" w:cs="Tahoma"/>
          <w:color w:val="000000"/>
          <w:szCs w:val="18"/>
          <w:lang w:val="fr-FR"/>
        </w:rPr>
        <w:t xml:space="preserve"> </w:t>
      </w:r>
      <w:r w:rsidRPr="006030C8">
        <w:rPr>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14:paraId="46AC07F6" w14:textId="77777777" w:rsidR="00B26237" w:rsidRPr="006030C8" w:rsidRDefault="00B26237" w:rsidP="00B26237">
      <w:pPr>
        <w:ind w:left="720"/>
        <w:rPr>
          <w:lang w:val="fr-FR"/>
        </w:rPr>
      </w:pPr>
    </w:p>
    <w:p w14:paraId="50BA4581" w14:textId="77777777" w:rsidR="00996781" w:rsidRPr="006030C8" w:rsidRDefault="00996781" w:rsidP="00B26237">
      <w:pPr>
        <w:ind w:left="720"/>
        <w:rPr>
          <w:lang w:val="fr-FR"/>
        </w:rPr>
      </w:pPr>
      <w:r w:rsidRPr="006030C8">
        <w:rPr>
          <w:iCs/>
          <w:lang w:val="fr-FR"/>
        </w:rPr>
        <w:t>Dans le cadre d’une offre limitée, les clients Office 365 Éducation A2, A3 ou A4 recevront une copie sous licence de Lync 2013 (ou Lync 2011 pour Mac) gratuite avec chaque licence d’abonnement utilisateur pour Office 365 Éducation A2, A3 et A4 achetée. Ce logiciel doit être utilisé exclusivement avec Office 365 Éducation A2, A3 et A4 (qui inclut Lync Online) ; tout droit d’utiliser le logiciel prend fin lorsque la licence d’abonnement à Office 365 Éducation A2, A3, A4 et Lync Online du client expire ou est migrée vers la version majeure suivante, la première de ces deux échéances étant applicable.</w:t>
      </w:r>
    </w:p>
    <w:p w14:paraId="1509373D" w14:textId="77777777" w:rsidR="004F61DE" w:rsidRPr="006030C8" w:rsidRDefault="004F61DE" w:rsidP="004F61DE">
      <w:pPr>
        <w:ind w:left="720"/>
        <w:rPr>
          <w:lang w:val="fr-FR"/>
        </w:rPr>
      </w:pPr>
    </w:p>
    <w:p w14:paraId="1D98DCAE" w14:textId="77777777" w:rsidR="004F61DE" w:rsidRPr="00D17477" w:rsidRDefault="004F61DE" w:rsidP="004F61DE">
      <w:pPr>
        <w:ind w:left="720"/>
        <w:rPr>
          <w:spacing w:val="-2"/>
          <w:lang w:val="fr-FR"/>
        </w:rPr>
      </w:pPr>
      <w:r w:rsidRPr="00D17477">
        <w:rPr>
          <w:rFonts w:eastAsia="Calibri" w:cs="Tahoma"/>
          <w:iCs/>
          <w:color w:val="000000"/>
          <w:spacing w:val="-2"/>
          <w:szCs w:val="18"/>
          <w:lang w:val="fr-FR"/>
        </w:rPr>
        <w:t>Les Établissements disposant de SL Utilisateur Office 365 Éducation A3 ou Office 365 Éducation A4 attribuées à l’ensemble de leurs enseignants et employés sont autorisés à installer le logiciel Office Professionnel Plus 2013 dans les laboratoires ou les bibliothèques en accès libre de leur choix qui leur appartiennent.</w:t>
      </w:r>
      <w:r w:rsidR="006030C8" w:rsidRPr="00D17477">
        <w:rPr>
          <w:rFonts w:eastAsia="Calibri" w:cs="Tahoma"/>
          <w:iCs/>
          <w:color w:val="000000"/>
          <w:spacing w:val="-2"/>
          <w:szCs w:val="18"/>
          <w:lang w:val="fr-FR"/>
        </w:rPr>
        <w:t xml:space="preserve"> </w:t>
      </w:r>
      <w:r w:rsidRPr="00D17477">
        <w:rPr>
          <w:rFonts w:eastAsia="Calibri" w:cs="Tahoma"/>
          <w:iCs/>
          <w:color w:val="000000"/>
          <w:spacing w:val="-2"/>
          <w:szCs w:val="18"/>
          <w:lang w:val="fr-FR"/>
        </w:rPr>
        <w:t xml:space="preserve">L’utilisation de ce logiciel est soumise aux conditions de licence d’Office Professionnel Plus 2013. </w:t>
      </w:r>
    </w:p>
    <w:p w14:paraId="0C56B78F" w14:textId="77777777" w:rsidR="004F61DE" w:rsidRPr="006030C8" w:rsidRDefault="004F61DE" w:rsidP="004F61DE">
      <w:pPr>
        <w:ind w:left="720"/>
        <w:rPr>
          <w:lang w:val="fr-FR"/>
        </w:rPr>
      </w:pPr>
    </w:p>
    <w:p w14:paraId="75CCB333" w14:textId="77777777" w:rsidR="00996781" w:rsidRDefault="004F61DE" w:rsidP="004F61DE">
      <w:pPr>
        <w:ind w:left="720"/>
        <w:rPr>
          <w:rFonts w:eastAsia="Calibri" w:cs="Tahoma"/>
          <w:color w:val="000000"/>
          <w:szCs w:val="18"/>
          <w:lang w:val="fr-FR"/>
        </w:rPr>
      </w:pPr>
      <w:r w:rsidRPr="006030C8">
        <w:rPr>
          <w:rFonts w:eastAsia="Calibri" w:cs="Tahoma"/>
          <w:color w:val="000000"/>
          <w:szCs w:val="18"/>
          <w:lang w:val="fr-FR"/>
        </w:rPr>
        <w:t>Pour pouvoir accéder à l’ensemble des fonctionnalités de Lync Online Plan 1A et Plan 2A, il est nécessaire d’acquérir séparément et d’installer Microsoft Lync 2013 (ou Lync 2011 pour Mac). Dans le cadre d’une offre limitée, les clients détenteurs d’une licence Lync Online reçoivent une copie sous licence de Lync pour Mac 2011 gratuite avec chaque licence d’abonnement de Lync Online.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6030C8" w:rsidRPr="006030C8">
        <w:rPr>
          <w:rFonts w:eastAsia="Calibri" w:cs="Tahoma"/>
          <w:color w:val="000000"/>
          <w:szCs w:val="18"/>
          <w:lang w:val="fr-FR"/>
        </w:rPr>
        <w:t xml:space="preserve"> </w:t>
      </w:r>
      <w:r w:rsidRPr="006030C8">
        <w:rPr>
          <w:rFonts w:eastAsia="Calibri" w:cs="Tahoma"/>
          <w:color w:val="000000"/>
          <w:szCs w:val="18"/>
          <w:lang w:val="fr-FR"/>
        </w:rPr>
        <w:t>Les clients peuvent utiliser le client Lync Basic 2013 gratuit pour leurs utilisateurs finaux sous Windows.</w:t>
      </w:r>
    </w:p>
    <w:p w14:paraId="4903ABF4" w14:textId="77777777" w:rsidR="00B26237" w:rsidRPr="006030C8" w:rsidRDefault="000A0D35" w:rsidP="00864B8A">
      <w:pPr>
        <w:spacing w:after="60"/>
        <w:ind w:left="720"/>
        <w:rPr>
          <w:lang w:val="fr-FR"/>
        </w:rPr>
      </w:pPr>
      <w:r w:rsidRPr="006030C8">
        <w:rPr>
          <w:rFonts w:cs="Tahoma"/>
          <w:b/>
          <w:szCs w:val="20"/>
          <w:lang w:val="fr-FR"/>
        </w:rPr>
        <w:lastRenderedPageBreak/>
        <w:t>SL Utilisateur Module Complémentaire</w:t>
      </w:r>
    </w:p>
    <w:p w14:paraId="2CE8965E" w14:textId="77777777" w:rsidR="00B26237" w:rsidRPr="006030C8" w:rsidRDefault="00B26237" w:rsidP="00B26237">
      <w:pPr>
        <w:ind w:left="720"/>
        <w:rPr>
          <w:lang w:val="fr-FR"/>
        </w:rPr>
      </w:pPr>
      <w:r w:rsidRPr="006030C8">
        <w:rPr>
          <w:rFonts w:eastAsia="Calibri" w:cs="Tahoma"/>
          <w:color w:val="000000"/>
          <w:szCs w:val="18"/>
          <w:lang w:val="fr-FR"/>
        </w:rPr>
        <w:t>Les Établissements qui disposent de licences éligibles peuvent acheter la Licence d’Abonnement Utilisateur correspondante pour le Module Complémentaire Office 365 Plan, comme détaillé dans le tableau ci-dessous.</w:t>
      </w:r>
      <w:r w:rsidR="006030C8" w:rsidRPr="006030C8">
        <w:rPr>
          <w:rFonts w:eastAsia="Calibri" w:cs="Tahoma"/>
          <w:color w:val="000000"/>
          <w:szCs w:val="18"/>
          <w:lang w:val="fr-FR"/>
        </w:rPr>
        <w:t xml:space="preserve"> </w:t>
      </w:r>
      <w:r w:rsidRPr="006030C8">
        <w:rPr>
          <w:rFonts w:eastAsia="Calibri" w:cs="Tahoma"/>
          <w:color w:val="000000"/>
          <w:szCs w:val="18"/>
          <w:lang w:val="fr-FR"/>
        </w:rPr>
        <w:t>Établissements ayant conclu un Contrat Campus et School : Les Établissements peuvent acheter la Licence d’Abonnement Utilisateur correspondante pour le Module Complémentaire Office 365 Plan afin de couvrir un nombre d’utilisateurs égal au nombre de PC Éligibles, dès lors que la couverture pour les licences éligibles est maintenue.</w:t>
      </w:r>
    </w:p>
    <w:p w14:paraId="71DD6F1C" w14:textId="77777777" w:rsidR="00B26237" w:rsidRPr="006030C8" w:rsidRDefault="00B26237" w:rsidP="00B26237">
      <w:pPr>
        <w:rPr>
          <w:lang w:val="fr-FR"/>
        </w:rPr>
      </w:pPr>
    </w:p>
    <w:p w14:paraId="56FC72A4" w14:textId="77777777" w:rsidR="00B26237" w:rsidRPr="006030C8" w:rsidRDefault="00B26237" w:rsidP="00B26237">
      <w:pPr>
        <w:ind w:left="900"/>
        <w:rPr>
          <w:lang w:val="fr-FR"/>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4F61DE" w:rsidRPr="00FD12DC" w14:paraId="2460D007" w14:textId="77777777" w:rsidTr="00915FDC">
        <w:trPr>
          <w:trHeight w:val="458"/>
        </w:trPr>
        <w:tc>
          <w:tcPr>
            <w:tcW w:w="1710" w:type="dxa"/>
            <w:shd w:val="clear" w:color="auto" w:fill="FABF8F"/>
          </w:tcPr>
          <w:p w14:paraId="2DC6E5F4" w14:textId="77777777" w:rsidR="004F61DE" w:rsidRPr="000D2A2E" w:rsidRDefault="004F61DE" w:rsidP="004F61DE">
            <w:pPr>
              <w:jc w:val="center"/>
              <w:rPr>
                <w:rFonts w:cs="Tahoma"/>
                <w:b/>
                <w:szCs w:val="24"/>
              </w:rPr>
            </w:pPr>
            <w:r>
              <w:rPr>
                <w:rFonts w:cs="Tahoma"/>
                <w:b/>
                <w:szCs w:val="24"/>
              </w:rPr>
              <w:t>Licence(s) Éligible(s)</w:t>
            </w:r>
          </w:p>
        </w:tc>
        <w:tc>
          <w:tcPr>
            <w:tcW w:w="3150" w:type="dxa"/>
            <w:shd w:val="clear" w:color="auto" w:fill="FABF8F"/>
            <w:vAlign w:val="center"/>
          </w:tcPr>
          <w:p w14:paraId="42709C74" w14:textId="77777777" w:rsidR="004F61DE" w:rsidRPr="00CD3AC7" w:rsidRDefault="004F61DE" w:rsidP="004F61DE">
            <w:pPr>
              <w:jc w:val="center"/>
              <w:rPr>
                <w:rFonts w:cs="Tahoma"/>
                <w:b/>
                <w:szCs w:val="24"/>
                <w:vertAlign w:val="superscript"/>
              </w:rPr>
            </w:pPr>
            <w:r>
              <w:rPr>
                <w:rFonts w:cs="Tahoma"/>
                <w:b/>
                <w:szCs w:val="24"/>
              </w:rPr>
              <w:t>SL Utilisateur Module Complémentaire</w:t>
            </w:r>
          </w:p>
        </w:tc>
        <w:tc>
          <w:tcPr>
            <w:tcW w:w="3690" w:type="dxa"/>
            <w:shd w:val="clear" w:color="auto" w:fill="FABF8F"/>
            <w:vAlign w:val="center"/>
          </w:tcPr>
          <w:p w14:paraId="752EEDAC" w14:textId="77777777" w:rsidR="004F61DE" w:rsidRPr="006030C8" w:rsidRDefault="004F61DE" w:rsidP="004F61DE">
            <w:pPr>
              <w:jc w:val="center"/>
              <w:rPr>
                <w:rFonts w:cs="Tahoma"/>
                <w:b/>
                <w:szCs w:val="24"/>
                <w:lang w:val="fr-FR"/>
              </w:rPr>
            </w:pPr>
            <w:r w:rsidRPr="006030C8">
              <w:rPr>
                <w:rFonts w:cs="Tahoma"/>
                <w:b/>
                <w:szCs w:val="24"/>
                <w:lang w:val="fr-FR"/>
              </w:rPr>
              <w:t>SL Utilisateur pour les Services en Ligne correspondants</w:t>
            </w:r>
          </w:p>
        </w:tc>
      </w:tr>
      <w:tr w:rsidR="004F61DE" w:rsidRPr="000D2A2E" w14:paraId="38B389AC" w14:textId="77777777" w:rsidTr="004F61DE">
        <w:trPr>
          <w:trHeight w:val="359"/>
        </w:trPr>
        <w:tc>
          <w:tcPr>
            <w:tcW w:w="1710" w:type="dxa"/>
            <w:vMerge w:val="restart"/>
            <w:vAlign w:val="center"/>
          </w:tcPr>
          <w:p w14:paraId="31196FCA" w14:textId="77777777" w:rsidR="004F61DE" w:rsidRDefault="004F61DE" w:rsidP="004F61DE">
            <w:pPr>
              <w:jc w:val="center"/>
              <w:rPr>
                <w:rFonts w:cs="Tahoma"/>
                <w:szCs w:val="18"/>
              </w:rPr>
            </w:pPr>
            <w:r>
              <w:rPr>
                <w:rFonts w:cs="Tahoma"/>
                <w:szCs w:val="18"/>
              </w:rPr>
              <w:t>CAL Core</w:t>
            </w:r>
            <w:r>
              <w:rPr>
                <w:rFonts w:cs="Tahoma"/>
                <w:szCs w:val="24"/>
                <w:vertAlign w:val="superscript"/>
              </w:rPr>
              <w:t>1</w:t>
            </w:r>
          </w:p>
        </w:tc>
        <w:tc>
          <w:tcPr>
            <w:tcW w:w="3150" w:type="dxa"/>
            <w:vAlign w:val="center"/>
          </w:tcPr>
          <w:p w14:paraId="37E26AA8" w14:textId="77777777" w:rsidR="004F61DE" w:rsidRPr="006030C8" w:rsidRDefault="004F61DE" w:rsidP="004F61DE">
            <w:pPr>
              <w:rPr>
                <w:rFonts w:cs="Tahoma"/>
                <w:szCs w:val="18"/>
                <w:lang w:val="fr-FR"/>
              </w:rPr>
            </w:pPr>
            <w:r w:rsidRPr="006030C8">
              <w:rPr>
                <w:rFonts w:cs="Tahoma"/>
                <w:szCs w:val="18"/>
                <w:lang w:val="fr-FR"/>
              </w:rPr>
              <w:t>Module Complémentaire Office 365 Éducation A3</w:t>
            </w:r>
          </w:p>
        </w:tc>
        <w:tc>
          <w:tcPr>
            <w:tcW w:w="3690" w:type="dxa"/>
            <w:vAlign w:val="center"/>
          </w:tcPr>
          <w:p w14:paraId="04227372" w14:textId="77777777" w:rsidR="004F61DE" w:rsidRPr="000D2A2E" w:rsidRDefault="004F61DE" w:rsidP="004F61DE">
            <w:pPr>
              <w:rPr>
                <w:rFonts w:cs="Tahoma"/>
                <w:szCs w:val="18"/>
              </w:rPr>
            </w:pPr>
            <w:r>
              <w:rPr>
                <w:rFonts w:cs="Tahoma"/>
                <w:szCs w:val="18"/>
              </w:rPr>
              <w:t>Office 365 Éducation A3</w:t>
            </w:r>
          </w:p>
        </w:tc>
      </w:tr>
      <w:tr w:rsidR="004F61DE" w:rsidRPr="000D2A2E" w14:paraId="522BB049" w14:textId="77777777" w:rsidTr="004F61DE">
        <w:trPr>
          <w:trHeight w:val="341"/>
        </w:trPr>
        <w:tc>
          <w:tcPr>
            <w:tcW w:w="1710" w:type="dxa"/>
            <w:vMerge/>
            <w:vAlign w:val="center"/>
          </w:tcPr>
          <w:p w14:paraId="5AB55A3C" w14:textId="77777777" w:rsidR="004F61DE" w:rsidRDefault="004F61DE">
            <w:pPr>
              <w:jc w:val="center"/>
              <w:rPr>
                <w:rFonts w:cs="Tahoma"/>
                <w:szCs w:val="18"/>
              </w:rPr>
            </w:pPr>
          </w:p>
        </w:tc>
        <w:tc>
          <w:tcPr>
            <w:tcW w:w="3150" w:type="dxa"/>
            <w:vAlign w:val="center"/>
          </w:tcPr>
          <w:p w14:paraId="7A5385F6" w14:textId="77777777" w:rsidR="004F61DE" w:rsidRPr="006030C8" w:rsidRDefault="004F61DE">
            <w:pPr>
              <w:rPr>
                <w:rFonts w:cs="Tahoma"/>
                <w:szCs w:val="18"/>
                <w:lang w:val="fr-FR"/>
              </w:rPr>
            </w:pPr>
            <w:r w:rsidRPr="006030C8">
              <w:rPr>
                <w:rFonts w:cs="Tahoma"/>
                <w:szCs w:val="18"/>
                <w:lang w:val="fr-FR"/>
              </w:rPr>
              <w:t>Module Complémentaire Office 365 Éducation A4</w:t>
            </w:r>
          </w:p>
        </w:tc>
        <w:tc>
          <w:tcPr>
            <w:tcW w:w="3690" w:type="dxa"/>
            <w:vAlign w:val="center"/>
          </w:tcPr>
          <w:p w14:paraId="71472A39" w14:textId="77777777" w:rsidR="004F61DE" w:rsidRPr="000D2A2E" w:rsidRDefault="004F61DE">
            <w:pPr>
              <w:rPr>
                <w:rFonts w:cs="Tahoma"/>
                <w:szCs w:val="18"/>
              </w:rPr>
            </w:pPr>
            <w:r>
              <w:rPr>
                <w:rFonts w:cs="Tahoma"/>
                <w:szCs w:val="18"/>
              </w:rPr>
              <w:t>Office 365 Éducation A4</w:t>
            </w:r>
          </w:p>
        </w:tc>
      </w:tr>
      <w:tr w:rsidR="004F61DE" w:rsidRPr="000D2A2E" w14:paraId="07CAC5F9" w14:textId="77777777" w:rsidTr="004F61DE">
        <w:trPr>
          <w:trHeight w:val="359"/>
        </w:trPr>
        <w:tc>
          <w:tcPr>
            <w:tcW w:w="1710" w:type="dxa"/>
            <w:vMerge w:val="restart"/>
            <w:vAlign w:val="center"/>
          </w:tcPr>
          <w:p w14:paraId="7116C9CB" w14:textId="77777777" w:rsidR="004F61DE" w:rsidRPr="006030C8" w:rsidRDefault="004F61DE" w:rsidP="004F61DE">
            <w:pPr>
              <w:jc w:val="center"/>
              <w:rPr>
                <w:lang w:val="fr-FR"/>
              </w:rPr>
            </w:pPr>
            <w:r w:rsidRPr="006030C8">
              <w:rPr>
                <w:rFonts w:cs="Tahoma"/>
                <w:szCs w:val="18"/>
                <w:lang w:val="fr-FR"/>
              </w:rPr>
              <w:t>CAL Core Suite</w:t>
            </w:r>
            <w:r w:rsidRPr="006030C8">
              <w:rPr>
                <w:rFonts w:cs="Tahoma"/>
                <w:szCs w:val="24"/>
                <w:vertAlign w:val="superscript"/>
                <w:lang w:val="fr-FR"/>
              </w:rPr>
              <w:t>1</w:t>
            </w:r>
            <w:r w:rsidRPr="006030C8">
              <w:rPr>
                <w:rFonts w:cs="Tahoma"/>
                <w:szCs w:val="18"/>
                <w:lang w:val="fr-FR"/>
              </w:rPr>
              <w:t xml:space="preserve"> +</w:t>
            </w:r>
          </w:p>
          <w:p w14:paraId="12485275" w14:textId="77777777" w:rsidR="004F61DE" w:rsidRPr="006030C8" w:rsidRDefault="004F61DE" w:rsidP="004F61DE">
            <w:pPr>
              <w:jc w:val="center"/>
              <w:rPr>
                <w:rFonts w:cs="Tahoma"/>
                <w:szCs w:val="18"/>
                <w:lang w:val="fr-FR"/>
              </w:rPr>
            </w:pPr>
            <w:r w:rsidRPr="006030C8">
              <w:rPr>
                <w:rFonts w:cs="Tahoma"/>
                <w:szCs w:val="18"/>
                <w:lang w:val="fr-FR"/>
              </w:rPr>
              <w:t>Office Professionnel Plus</w:t>
            </w:r>
            <w:r w:rsidRPr="006030C8">
              <w:rPr>
                <w:rFonts w:cs="Tahoma"/>
                <w:szCs w:val="24"/>
                <w:vertAlign w:val="superscript"/>
                <w:lang w:val="fr-FR"/>
              </w:rPr>
              <w:t>1</w:t>
            </w:r>
          </w:p>
        </w:tc>
        <w:tc>
          <w:tcPr>
            <w:tcW w:w="3150" w:type="dxa"/>
            <w:vAlign w:val="center"/>
          </w:tcPr>
          <w:p w14:paraId="7B900095" w14:textId="77777777" w:rsidR="004F61DE" w:rsidRPr="006030C8" w:rsidRDefault="004F61DE" w:rsidP="004F61DE">
            <w:pPr>
              <w:rPr>
                <w:rFonts w:cs="Tahoma"/>
                <w:szCs w:val="18"/>
                <w:lang w:val="fr-FR"/>
              </w:rPr>
            </w:pPr>
            <w:r w:rsidRPr="006030C8">
              <w:rPr>
                <w:rFonts w:cs="Tahoma"/>
                <w:szCs w:val="18"/>
                <w:lang w:val="fr-FR"/>
              </w:rPr>
              <w:t>Module Complémentaire Office 365 Éducation A3</w:t>
            </w:r>
          </w:p>
        </w:tc>
        <w:tc>
          <w:tcPr>
            <w:tcW w:w="3690" w:type="dxa"/>
            <w:vAlign w:val="center"/>
          </w:tcPr>
          <w:p w14:paraId="5E73492A" w14:textId="77777777" w:rsidR="004F61DE" w:rsidRPr="000D2A2E" w:rsidRDefault="004F61DE" w:rsidP="004F61DE">
            <w:pPr>
              <w:rPr>
                <w:rFonts w:cs="Tahoma"/>
                <w:szCs w:val="18"/>
              </w:rPr>
            </w:pPr>
            <w:r>
              <w:rPr>
                <w:rFonts w:cs="Tahoma"/>
                <w:szCs w:val="18"/>
              </w:rPr>
              <w:t>Office 365 Éducation A3</w:t>
            </w:r>
          </w:p>
        </w:tc>
      </w:tr>
      <w:tr w:rsidR="004F61DE" w:rsidRPr="000D2A2E" w14:paraId="50923160" w14:textId="77777777" w:rsidTr="004F61DE">
        <w:trPr>
          <w:trHeight w:val="350"/>
        </w:trPr>
        <w:tc>
          <w:tcPr>
            <w:tcW w:w="1710" w:type="dxa"/>
            <w:vMerge/>
            <w:vAlign w:val="center"/>
          </w:tcPr>
          <w:p w14:paraId="0919A2A6" w14:textId="77777777" w:rsidR="004F61DE" w:rsidRDefault="004F61DE">
            <w:pPr>
              <w:jc w:val="center"/>
              <w:rPr>
                <w:rFonts w:cs="Tahoma"/>
                <w:szCs w:val="18"/>
              </w:rPr>
            </w:pPr>
          </w:p>
        </w:tc>
        <w:tc>
          <w:tcPr>
            <w:tcW w:w="3150" w:type="dxa"/>
            <w:vAlign w:val="center"/>
          </w:tcPr>
          <w:p w14:paraId="37816ED5" w14:textId="77777777" w:rsidR="004F61DE" w:rsidRPr="006030C8" w:rsidRDefault="004F61DE">
            <w:pPr>
              <w:rPr>
                <w:rFonts w:cs="Tahoma"/>
                <w:szCs w:val="18"/>
                <w:lang w:val="fr-FR"/>
              </w:rPr>
            </w:pPr>
            <w:r w:rsidRPr="006030C8">
              <w:rPr>
                <w:rFonts w:cs="Tahoma"/>
                <w:szCs w:val="18"/>
                <w:lang w:val="fr-FR"/>
              </w:rPr>
              <w:t>Module Complémentaire Office 365 Éducation A4</w:t>
            </w:r>
          </w:p>
        </w:tc>
        <w:tc>
          <w:tcPr>
            <w:tcW w:w="3690" w:type="dxa"/>
            <w:vAlign w:val="center"/>
          </w:tcPr>
          <w:p w14:paraId="7B85A184" w14:textId="77777777" w:rsidR="004F61DE" w:rsidRPr="000D2A2E" w:rsidRDefault="004F61DE">
            <w:pPr>
              <w:rPr>
                <w:rFonts w:cs="Tahoma"/>
                <w:szCs w:val="18"/>
              </w:rPr>
            </w:pPr>
            <w:r>
              <w:rPr>
                <w:rFonts w:cs="Tahoma"/>
                <w:szCs w:val="18"/>
              </w:rPr>
              <w:t>Office 365 Éducation A4</w:t>
            </w:r>
          </w:p>
        </w:tc>
      </w:tr>
      <w:tr w:rsidR="004F61DE" w:rsidRPr="000D2A2E" w14:paraId="68001324" w14:textId="77777777" w:rsidTr="004F61DE">
        <w:trPr>
          <w:trHeight w:val="341"/>
        </w:trPr>
        <w:tc>
          <w:tcPr>
            <w:tcW w:w="1710" w:type="dxa"/>
            <w:vMerge w:val="restart"/>
            <w:vAlign w:val="center"/>
          </w:tcPr>
          <w:p w14:paraId="137D036C" w14:textId="77777777" w:rsidR="004F61DE" w:rsidRPr="002C2E91" w:rsidRDefault="004F61DE" w:rsidP="004F61DE">
            <w:pPr>
              <w:jc w:val="center"/>
              <w:rPr>
                <w:rFonts w:cs="Tahoma"/>
                <w:szCs w:val="18"/>
              </w:rPr>
            </w:pPr>
            <w:r>
              <w:rPr>
                <w:rFonts w:cs="Tahoma"/>
                <w:szCs w:val="18"/>
              </w:rPr>
              <w:t>CAL Entreprise Suite</w:t>
            </w:r>
            <w:r>
              <w:rPr>
                <w:rFonts w:cs="Tahoma"/>
                <w:szCs w:val="24"/>
                <w:vertAlign w:val="superscript"/>
              </w:rPr>
              <w:t>1</w:t>
            </w:r>
          </w:p>
        </w:tc>
        <w:tc>
          <w:tcPr>
            <w:tcW w:w="3150" w:type="dxa"/>
            <w:vAlign w:val="center"/>
          </w:tcPr>
          <w:p w14:paraId="3DF90E04" w14:textId="77777777" w:rsidR="004F61DE" w:rsidRPr="006030C8" w:rsidRDefault="004F61DE" w:rsidP="004F61DE">
            <w:pPr>
              <w:rPr>
                <w:rFonts w:cs="Tahoma"/>
                <w:szCs w:val="18"/>
                <w:lang w:val="fr-FR"/>
              </w:rPr>
            </w:pPr>
            <w:r w:rsidRPr="006030C8">
              <w:rPr>
                <w:rFonts w:cs="Tahoma"/>
                <w:szCs w:val="18"/>
                <w:lang w:val="fr-FR"/>
              </w:rPr>
              <w:t>Module Complémentaire Office 365 Éducation A3</w:t>
            </w:r>
          </w:p>
        </w:tc>
        <w:tc>
          <w:tcPr>
            <w:tcW w:w="3690" w:type="dxa"/>
            <w:vAlign w:val="center"/>
          </w:tcPr>
          <w:p w14:paraId="169B89BF" w14:textId="77777777" w:rsidR="004F61DE" w:rsidRPr="000D2A2E" w:rsidRDefault="004F61DE" w:rsidP="004F61DE">
            <w:pPr>
              <w:rPr>
                <w:rFonts w:cs="Tahoma"/>
                <w:szCs w:val="18"/>
              </w:rPr>
            </w:pPr>
            <w:r>
              <w:rPr>
                <w:rFonts w:cs="Tahoma"/>
                <w:szCs w:val="18"/>
              </w:rPr>
              <w:t>Office 365 Éducation A3</w:t>
            </w:r>
          </w:p>
        </w:tc>
      </w:tr>
      <w:tr w:rsidR="004F61DE" w:rsidRPr="000D2A2E" w14:paraId="128CB4E1" w14:textId="77777777" w:rsidTr="004F61DE">
        <w:trPr>
          <w:trHeight w:val="350"/>
        </w:trPr>
        <w:tc>
          <w:tcPr>
            <w:tcW w:w="1710" w:type="dxa"/>
            <w:vMerge/>
            <w:vAlign w:val="center"/>
          </w:tcPr>
          <w:p w14:paraId="65EB331A" w14:textId="77777777" w:rsidR="004F61DE" w:rsidRPr="000D2A2E" w:rsidRDefault="004F61DE">
            <w:pPr>
              <w:jc w:val="center"/>
              <w:rPr>
                <w:rFonts w:cs="Tahoma"/>
                <w:szCs w:val="18"/>
              </w:rPr>
            </w:pPr>
          </w:p>
        </w:tc>
        <w:tc>
          <w:tcPr>
            <w:tcW w:w="3150" w:type="dxa"/>
            <w:vAlign w:val="center"/>
          </w:tcPr>
          <w:p w14:paraId="0B146349" w14:textId="77777777" w:rsidR="004F61DE" w:rsidRPr="006030C8" w:rsidRDefault="004F61DE">
            <w:pPr>
              <w:rPr>
                <w:rFonts w:cs="Tahoma"/>
                <w:szCs w:val="18"/>
                <w:lang w:val="fr-FR"/>
              </w:rPr>
            </w:pPr>
            <w:r w:rsidRPr="006030C8">
              <w:rPr>
                <w:rFonts w:cs="Tahoma"/>
                <w:szCs w:val="18"/>
                <w:lang w:val="fr-FR"/>
              </w:rPr>
              <w:t>Module Complémentaire Office 365 Éducation A4</w:t>
            </w:r>
          </w:p>
        </w:tc>
        <w:tc>
          <w:tcPr>
            <w:tcW w:w="3690" w:type="dxa"/>
            <w:vAlign w:val="center"/>
          </w:tcPr>
          <w:p w14:paraId="28319E25" w14:textId="77777777" w:rsidR="004F61DE" w:rsidRPr="000D2A2E" w:rsidRDefault="004F61DE">
            <w:pPr>
              <w:rPr>
                <w:rFonts w:cs="Tahoma"/>
                <w:szCs w:val="18"/>
              </w:rPr>
            </w:pPr>
            <w:r>
              <w:rPr>
                <w:rFonts w:cs="Tahoma"/>
                <w:szCs w:val="18"/>
              </w:rPr>
              <w:t>Office 365 Éducation A4</w:t>
            </w:r>
          </w:p>
        </w:tc>
      </w:tr>
      <w:tr w:rsidR="004F61DE" w:rsidRPr="000D2A2E" w14:paraId="527CE1A2" w14:textId="77777777" w:rsidTr="004F61DE">
        <w:trPr>
          <w:trHeight w:val="449"/>
        </w:trPr>
        <w:tc>
          <w:tcPr>
            <w:tcW w:w="1710" w:type="dxa"/>
            <w:vMerge w:val="restart"/>
            <w:vAlign w:val="center"/>
          </w:tcPr>
          <w:p w14:paraId="3B03E17F" w14:textId="77777777" w:rsidR="004F61DE" w:rsidRPr="006030C8" w:rsidRDefault="004F61DE" w:rsidP="004F61DE">
            <w:pPr>
              <w:jc w:val="center"/>
              <w:rPr>
                <w:lang w:val="fr-FR"/>
              </w:rPr>
            </w:pPr>
            <w:r w:rsidRPr="006030C8">
              <w:rPr>
                <w:rFonts w:cs="Tahoma"/>
                <w:szCs w:val="18"/>
                <w:lang w:val="fr-FR"/>
              </w:rPr>
              <w:t>CAL Entreprise Suite</w:t>
            </w:r>
            <w:r w:rsidRPr="006030C8">
              <w:rPr>
                <w:rFonts w:cs="Tahoma"/>
                <w:szCs w:val="24"/>
                <w:vertAlign w:val="superscript"/>
                <w:lang w:val="fr-FR"/>
              </w:rPr>
              <w:t>1</w:t>
            </w:r>
            <w:r w:rsidRPr="006030C8">
              <w:rPr>
                <w:rFonts w:cs="Tahoma"/>
                <w:szCs w:val="18"/>
                <w:lang w:val="fr-FR"/>
              </w:rPr>
              <w:t xml:space="preserve"> +</w:t>
            </w:r>
          </w:p>
          <w:p w14:paraId="1EEEA319" w14:textId="77777777" w:rsidR="004F61DE" w:rsidRPr="006030C8" w:rsidRDefault="004F61DE" w:rsidP="004F61DE">
            <w:pPr>
              <w:jc w:val="center"/>
              <w:rPr>
                <w:rFonts w:cs="Tahoma"/>
                <w:szCs w:val="18"/>
                <w:lang w:val="fr-FR"/>
              </w:rPr>
            </w:pPr>
            <w:r w:rsidRPr="006030C8">
              <w:rPr>
                <w:rFonts w:cs="Tahoma"/>
                <w:szCs w:val="18"/>
                <w:lang w:val="fr-FR"/>
              </w:rPr>
              <w:t>Office Professionnel Plus</w:t>
            </w:r>
            <w:r w:rsidRPr="006030C8">
              <w:rPr>
                <w:rFonts w:cs="Tahoma"/>
                <w:szCs w:val="24"/>
                <w:vertAlign w:val="superscript"/>
                <w:lang w:val="fr-FR"/>
              </w:rPr>
              <w:t>1</w:t>
            </w:r>
          </w:p>
        </w:tc>
        <w:tc>
          <w:tcPr>
            <w:tcW w:w="3150" w:type="dxa"/>
            <w:vAlign w:val="center"/>
          </w:tcPr>
          <w:p w14:paraId="43F3C761" w14:textId="77777777" w:rsidR="004F61DE" w:rsidRPr="006030C8" w:rsidRDefault="004F61DE" w:rsidP="004F61DE">
            <w:pPr>
              <w:rPr>
                <w:rFonts w:cs="Tahoma"/>
                <w:szCs w:val="18"/>
                <w:lang w:val="fr-FR"/>
              </w:rPr>
            </w:pPr>
            <w:r w:rsidRPr="006030C8">
              <w:rPr>
                <w:rFonts w:cs="Tahoma"/>
                <w:szCs w:val="18"/>
                <w:lang w:val="fr-FR"/>
              </w:rPr>
              <w:t>Module Complémentaire Office 365 Éducation A3</w:t>
            </w:r>
          </w:p>
        </w:tc>
        <w:tc>
          <w:tcPr>
            <w:tcW w:w="3690" w:type="dxa"/>
            <w:vAlign w:val="center"/>
          </w:tcPr>
          <w:p w14:paraId="7A34B125" w14:textId="77777777" w:rsidR="004F61DE" w:rsidRPr="002C2E91" w:rsidRDefault="004F61DE" w:rsidP="004F61DE">
            <w:pPr>
              <w:rPr>
                <w:rFonts w:cs="Tahoma"/>
                <w:szCs w:val="18"/>
              </w:rPr>
            </w:pPr>
            <w:r>
              <w:rPr>
                <w:rFonts w:cs="Tahoma"/>
                <w:szCs w:val="18"/>
              </w:rPr>
              <w:t>Office 365 Éducation A3</w:t>
            </w:r>
          </w:p>
        </w:tc>
      </w:tr>
      <w:tr w:rsidR="004F61DE" w:rsidRPr="000D2A2E" w14:paraId="313CD4E3" w14:textId="77777777" w:rsidTr="004F61DE">
        <w:trPr>
          <w:trHeight w:val="70"/>
        </w:trPr>
        <w:tc>
          <w:tcPr>
            <w:tcW w:w="1710" w:type="dxa"/>
            <w:vMerge/>
            <w:vAlign w:val="center"/>
          </w:tcPr>
          <w:p w14:paraId="1BE8F42C" w14:textId="77777777" w:rsidR="004F61DE" w:rsidRPr="000D2A2E" w:rsidRDefault="004F61DE">
            <w:pPr>
              <w:jc w:val="center"/>
              <w:rPr>
                <w:rFonts w:cs="Tahoma"/>
                <w:szCs w:val="18"/>
              </w:rPr>
            </w:pPr>
          </w:p>
        </w:tc>
        <w:tc>
          <w:tcPr>
            <w:tcW w:w="3150" w:type="dxa"/>
            <w:vAlign w:val="center"/>
          </w:tcPr>
          <w:p w14:paraId="52EBFA2D" w14:textId="77777777" w:rsidR="004F61DE" w:rsidRPr="006030C8" w:rsidRDefault="004F61DE">
            <w:pPr>
              <w:rPr>
                <w:rFonts w:cs="Tahoma"/>
                <w:szCs w:val="18"/>
                <w:lang w:val="fr-FR"/>
              </w:rPr>
            </w:pPr>
            <w:r w:rsidRPr="006030C8">
              <w:rPr>
                <w:rFonts w:cs="Tahoma"/>
                <w:szCs w:val="18"/>
                <w:lang w:val="fr-FR"/>
              </w:rPr>
              <w:t>Module Complémentaire Office 365 Éducation A4</w:t>
            </w:r>
          </w:p>
        </w:tc>
        <w:tc>
          <w:tcPr>
            <w:tcW w:w="3690" w:type="dxa"/>
            <w:vAlign w:val="center"/>
          </w:tcPr>
          <w:p w14:paraId="41E9610C" w14:textId="77777777" w:rsidR="004F61DE" w:rsidRPr="002C2E91" w:rsidRDefault="004F61DE">
            <w:pPr>
              <w:rPr>
                <w:rFonts w:cs="Tahoma"/>
                <w:szCs w:val="18"/>
              </w:rPr>
            </w:pPr>
            <w:r>
              <w:rPr>
                <w:rFonts w:cs="Tahoma"/>
                <w:szCs w:val="18"/>
              </w:rPr>
              <w:t>Office 365 Éducation A4</w:t>
            </w:r>
          </w:p>
        </w:tc>
      </w:tr>
      <w:tr w:rsidR="004F61DE" w:rsidRPr="000D2A2E" w14:paraId="2852A0DC" w14:textId="77777777" w:rsidTr="004F61DE">
        <w:trPr>
          <w:trHeight w:val="332"/>
        </w:trPr>
        <w:tc>
          <w:tcPr>
            <w:tcW w:w="1710" w:type="dxa"/>
            <w:vMerge w:val="restart"/>
            <w:vAlign w:val="center"/>
          </w:tcPr>
          <w:p w14:paraId="05BFE5E8" w14:textId="77777777" w:rsidR="004F61DE" w:rsidRPr="000D2A2E" w:rsidRDefault="004F61DE" w:rsidP="004F61DE">
            <w:pPr>
              <w:jc w:val="center"/>
              <w:rPr>
                <w:rFonts w:cs="Tahoma"/>
                <w:szCs w:val="18"/>
              </w:rPr>
            </w:pPr>
            <w:r>
              <w:rPr>
                <w:rFonts w:cs="Tahoma"/>
                <w:szCs w:val="18"/>
              </w:rPr>
              <w:t>Office Professionnel Plus</w:t>
            </w:r>
            <w:r>
              <w:rPr>
                <w:rFonts w:cs="Tahoma"/>
                <w:szCs w:val="24"/>
                <w:vertAlign w:val="superscript"/>
              </w:rPr>
              <w:t>1</w:t>
            </w:r>
          </w:p>
        </w:tc>
        <w:tc>
          <w:tcPr>
            <w:tcW w:w="3150" w:type="dxa"/>
            <w:vAlign w:val="center"/>
          </w:tcPr>
          <w:p w14:paraId="2DE395CD" w14:textId="77777777" w:rsidR="004F61DE" w:rsidRPr="006030C8" w:rsidRDefault="004F61DE" w:rsidP="004F61DE">
            <w:pPr>
              <w:rPr>
                <w:rFonts w:cs="Tahoma"/>
                <w:szCs w:val="18"/>
                <w:lang w:val="fr-FR"/>
              </w:rPr>
            </w:pPr>
            <w:r w:rsidRPr="006030C8">
              <w:rPr>
                <w:rFonts w:cs="Tahoma"/>
                <w:szCs w:val="18"/>
                <w:lang w:val="fr-FR"/>
              </w:rPr>
              <w:t>Module Complémentaire Office 365 Éducation A3</w:t>
            </w:r>
          </w:p>
        </w:tc>
        <w:tc>
          <w:tcPr>
            <w:tcW w:w="3690" w:type="dxa"/>
            <w:vAlign w:val="center"/>
          </w:tcPr>
          <w:p w14:paraId="0EF6ACDF" w14:textId="77777777" w:rsidR="004F61DE" w:rsidRPr="002C2E91" w:rsidRDefault="004F61DE" w:rsidP="004F61DE">
            <w:pPr>
              <w:rPr>
                <w:rFonts w:cs="Tahoma"/>
                <w:szCs w:val="18"/>
              </w:rPr>
            </w:pPr>
            <w:r>
              <w:rPr>
                <w:rFonts w:cs="Tahoma"/>
                <w:szCs w:val="18"/>
              </w:rPr>
              <w:t>Office 365 Éducation A3</w:t>
            </w:r>
          </w:p>
        </w:tc>
      </w:tr>
      <w:tr w:rsidR="004F61DE" w:rsidRPr="000D2A2E" w14:paraId="41743C1D" w14:textId="77777777" w:rsidTr="004F61DE">
        <w:trPr>
          <w:trHeight w:val="350"/>
        </w:trPr>
        <w:tc>
          <w:tcPr>
            <w:tcW w:w="1710" w:type="dxa"/>
            <w:vMerge/>
            <w:vAlign w:val="center"/>
          </w:tcPr>
          <w:p w14:paraId="04F1D418" w14:textId="77777777" w:rsidR="004F61DE" w:rsidRPr="000D2A2E" w:rsidRDefault="004F61DE">
            <w:pPr>
              <w:jc w:val="center"/>
              <w:rPr>
                <w:rFonts w:cs="Tahoma"/>
                <w:szCs w:val="18"/>
              </w:rPr>
            </w:pPr>
          </w:p>
        </w:tc>
        <w:tc>
          <w:tcPr>
            <w:tcW w:w="3150" w:type="dxa"/>
            <w:vAlign w:val="center"/>
          </w:tcPr>
          <w:p w14:paraId="4C624AB9" w14:textId="77777777" w:rsidR="004F61DE" w:rsidRPr="006030C8" w:rsidRDefault="004F61DE">
            <w:pPr>
              <w:rPr>
                <w:rFonts w:cs="Tahoma"/>
                <w:szCs w:val="18"/>
                <w:lang w:val="fr-FR"/>
              </w:rPr>
            </w:pPr>
            <w:r w:rsidRPr="006030C8">
              <w:rPr>
                <w:rFonts w:cs="Tahoma"/>
                <w:szCs w:val="18"/>
                <w:lang w:val="fr-FR"/>
              </w:rPr>
              <w:t>Module Complémentaire Office 365 Éducation A4</w:t>
            </w:r>
          </w:p>
        </w:tc>
        <w:tc>
          <w:tcPr>
            <w:tcW w:w="3690" w:type="dxa"/>
            <w:vAlign w:val="center"/>
          </w:tcPr>
          <w:p w14:paraId="71D98946" w14:textId="77777777" w:rsidR="004F61DE" w:rsidRDefault="004F61DE">
            <w:pPr>
              <w:rPr>
                <w:rFonts w:cs="Tahoma"/>
                <w:szCs w:val="18"/>
              </w:rPr>
            </w:pPr>
            <w:r>
              <w:rPr>
                <w:rFonts w:cs="Tahoma"/>
                <w:szCs w:val="18"/>
              </w:rPr>
              <w:t>Office 365 Éducation A4</w:t>
            </w:r>
          </w:p>
        </w:tc>
      </w:tr>
    </w:tbl>
    <w:p w14:paraId="2332FDC7" w14:textId="77777777" w:rsidR="004F61DE" w:rsidRPr="004F549F" w:rsidRDefault="004F61DE" w:rsidP="004F61DE">
      <w:pPr>
        <w:ind w:left="720"/>
      </w:pPr>
      <w:r>
        <w:rPr>
          <w:rFonts w:cs="Tahoma"/>
          <w:szCs w:val="24"/>
          <w:vertAlign w:val="superscript"/>
        </w:rPr>
        <w:t>1</w:t>
      </w:r>
      <w:r>
        <w:rPr>
          <w:rFonts w:cs="Tahoma"/>
          <w:i/>
          <w:szCs w:val="18"/>
        </w:rPr>
        <w:t>Avec Software Assurance active</w:t>
      </w:r>
    </w:p>
    <w:p w14:paraId="763E7B94" w14:textId="77777777" w:rsidR="004F61DE" w:rsidRPr="004F549F" w:rsidRDefault="004F61DE" w:rsidP="004F61DE">
      <w:pPr>
        <w:ind w:left="720"/>
      </w:pPr>
    </w:p>
    <w:p w14:paraId="5617D71F" w14:textId="77777777" w:rsidR="004F61DE" w:rsidRPr="006030C8" w:rsidRDefault="004F61DE" w:rsidP="004F61DE">
      <w:pPr>
        <w:ind w:left="720"/>
        <w:rPr>
          <w:lang w:val="fr-FR"/>
        </w:rPr>
      </w:pPr>
      <w:r w:rsidRPr="006030C8">
        <w:rPr>
          <w:rFonts w:cs="Tahoma"/>
          <w:szCs w:val="24"/>
          <w:lang w:val="fr-FR"/>
        </w:rPr>
        <w:t>Les conditions générales suivantes s’appliquent aux SL Utilisateur Module Complémentaire figu</w:t>
      </w:r>
      <w:r w:rsidR="00915FDC">
        <w:rPr>
          <w:rFonts w:cs="Tahoma"/>
          <w:szCs w:val="24"/>
          <w:lang w:val="fr-FR"/>
        </w:rPr>
        <w:t>rant dans le tableau ci-dessus.</w:t>
      </w:r>
    </w:p>
    <w:p w14:paraId="6BA4B1ED" w14:textId="77777777" w:rsidR="004F61DE" w:rsidRPr="006030C8" w:rsidRDefault="004F61DE" w:rsidP="004F61DE">
      <w:pPr>
        <w:ind w:left="720"/>
        <w:rPr>
          <w:lang w:val="fr-FR"/>
        </w:rPr>
      </w:pPr>
    </w:p>
    <w:p w14:paraId="284ABFFE" w14:textId="77777777" w:rsidR="004F61DE" w:rsidRPr="006030C8" w:rsidRDefault="004F61DE" w:rsidP="004F61DE">
      <w:pPr>
        <w:keepNext/>
        <w:spacing w:after="60"/>
        <w:ind w:left="720"/>
        <w:rPr>
          <w:lang w:val="fr-FR"/>
        </w:rPr>
      </w:pPr>
      <w:r w:rsidRPr="006030C8">
        <w:rPr>
          <w:rFonts w:eastAsia="Calibri" w:cs="Tahoma"/>
          <w:b/>
          <w:color w:val="000000"/>
          <w:szCs w:val="18"/>
          <w:lang w:val="fr-FR"/>
        </w:rPr>
        <w:t>Attribution de licence</w:t>
      </w:r>
    </w:p>
    <w:p w14:paraId="56B44685" w14:textId="77777777" w:rsidR="004F61DE" w:rsidRPr="006030C8" w:rsidRDefault="004F61DE" w:rsidP="004F61DE">
      <w:pPr>
        <w:ind w:left="720"/>
        <w:rPr>
          <w:lang w:val="fr-FR"/>
        </w:rPr>
      </w:pPr>
      <w:r w:rsidRPr="006030C8">
        <w:rPr>
          <w:rFonts w:cs="Tahoma"/>
          <w:szCs w:val="24"/>
          <w:lang w:val="fr-FR"/>
        </w:rPr>
        <w:t xml:space="preserve">Chaque SL Utilisateur Module Complémentaire doit être attribuée à un seul Utilisateur Éligible (tel que défini dans l’Accord de Mise en Œuvre de Solutions Éducation). Les SL Utilisateur Module Complémentaire peuvent être réattribuées à d’autres Utilisateurs Éligibles conformément aux Conditions générales des Droits d’utilisation des Services en Ligne dans le cadre des Licences en Volume Microsoft qui régissent la réattribution </w:t>
      </w:r>
      <w:r w:rsidR="00915FDC">
        <w:rPr>
          <w:rFonts w:cs="Tahoma"/>
          <w:szCs w:val="24"/>
          <w:lang w:val="fr-FR"/>
        </w:rPr>
        <w:t>de licences des SL Utilisateur.</w:t>
      </w:r>
    </w:p>
    <w:p w14:paraId="5D022E96" w14:textId="77777777" w:rsidR="004F61DE" w:rsidRPr="006030C8" w:rsidRDefault="004F61DE" w:rsidP="004F61DE">
      <w:pPr>
        <w:spacing w:after="60"/>
        <w:ind w:left="720"/>
        <w:rPr>
          <w:lang w:val="fr-FR"/>
        </w:rPr>
      </w:pPr>
    </w:p>
    <w:p w14:paraId="37C21B44" w14:textId="77777777" w:rsidR="004F61DE" w:rsidRPr="006030C8" w:rsidRDefault="004F61DE" w:rsidP="004F61DE">
      <w:pPr>
        <w:keepNext/>
        <w:spacing w:after="60"/>
        <w:ind w:left="720"/>
        <w:rPr>
          <w:lang w:val="fr-FR"/>
        </w:rPr>
      </w:pPr>
      <w:r w:rsidRPr="006030C8">
        <w:rPr>
          <w:rFonts w:eastAsia="Calibri" w:cs="Tahoma"/>
          <w:b/>
          <w:color w:val="000000"/>
          <w:szCs w:val="18"/>
          <w:lang w:val="fr-FR"/>
        </w:rPr>
        <w:t>Droits d’utilisation</w:t>
      </w:r>
    </w:p>
    <w:p w14:paraId="2C9CD353" w14:textId="77777777" w:rsidR="004F61DE" w:rsidRPr="006030C8" w:rsidRDefault="004F61DE" w:rsidP="00A050A7">
      <w:pPr>
        <w:ind w:left="720"/>
        <w:rPr>
          <w:lang w:val="fr-FR"/>
        </w:rPr>
      </w:pPr>
      <w:r w:rsidRPr="006030C8">
        <w:rPr>
          <w:rFonts w:eastAsia="Calibri" w:cs="Tahoma"/>
          <w:color w:val="000000"/>
          <w:szCs w:val="18"/>
          <w:lang w:val="fr-FR"/>
        </w:rPr>
        <w:t>Chaque SL Utilisateur Module Complémentaire accorde des droits d’utilisation équivalents à ceux de la SL Utilisateur pour les Services en Ligne correspondants. Les</w:t>
      </w:r>
      <w:r w:rsidRPr="006030C8">
        <w:rPr>
          <w:rFonts w:cs="Tahoma"/>
          <w:szCs w:val="24"/>
          <w:lang w:val="fr-FR"/>
        </w:rPr>
        <w:t xml:space="preserve"> droits d’utilisation de chaque SL Utilisateur pour les Services en Ligne correspondants sont définis dans les Conditions générales des Droits d’utilisation des Services en Ligne. Les droits d’utilisation acquis par l’achat desdites SL Utilisateur Module Complémentaire prennent fin à l’expiration de la Software Assurance pour la ou les Licences Éligibles ou au terme de la durée d’abonnement pour la SL Utilisateur Module Complémentaire, selon la première des deux dates. L’acquisition desdites SL Utilisateur Module Complémentaire n’a aucune incidence sur les droits d’utilisation de la ou des Licences Éligibles.</w:t>
      </w:r>
    </w:p>
    <w:p w14:paraId="1763E5E8" w14:textId="77777777" w:rsidR="004F61DE" w:rsidRPr="006030C8" w:rsidRDefault="004F61DE" w:rsidP="004F61DE">
      <w:pPr>
        <w:spacing w:after="60"/>
        <w:ind w:left="720"/>
        <w:rPr>
          <w:lang w:val="fr-FR"/>
        </w:rPr>
      </w:pPr>
    </w:p>
    <w:p w14:paraId="6E77A515" w14:textId="77777777" w:rsidR="004F61DE" w:rsidRPr="006030C8" w:rsidRDefault="004F61DE" w:rsidP="004F61DE">
      <w:pPr>
        <w:spacing w:after="60"/>
        <w:ind w:left="720"/>
        <w:rPr>
          <w:lang w:val="fr-FR"/>
        </w:rPr>
      </w:pPr>
      <w:r w:rsidRPr="006030C8">
        <w:rPr>
          <w:rFonts w:eastAsia="Calibri" w:cs="Tahoma"/>
          <w:b/>
          <w:color w:val="000000"/>
          <w:szCs w:val="18"/>
          <w:lang w:val="fr-FR"/>
        </w:rPr>
        <w:t>Tarification et modalités de paiement des Services en Ligne</w:t>
      </w:r>
    </w:p>
    <w:p w14:paraId="7F05127B" w14:textId="77777777" w:rsidR="00B26237" w:rsidRPr="006030C8" w:rsidRDefault="004F61DE" w:rsidP="00A050A7">
      <w:pPr>
        <w:spacing w:after="60"/>
        <w:ind w:left="720"/>
        <w:rPr>
          <w:lang w:val="fr-FR"/>
        </w:rPr>
      </w:pPr>
      <w:r w:rsidRPr="006030C8">
        <w:rPr>
          <w:rFonts w:eastAsia="Calibri" w:cs="Tahoma"/>
          <w:color w:val="000000"/>
          <w:szCs w:val="18"/>
          <w:lang w:val="fr-FR"/>
        </w:rPr>
        <w:t>Les modalités de paiement et de tarification des Services en Ligne applicables aux SL Utilisateur de Services en Ligne correspondantes s’appliquent également aux SL Utilisateur Module Complémentaire.</w:t>
      </w:r>
    </w:p>
    <w:p w14:paraId="00A302A1" w14:textId="77777777" w:rsidR="00996781" w:rsidRPr="006030C8" w:rsidRDefault="00A13C98" w:rsidP="00B26237">
      <w:pPr>
        <w:pStyle w:val="Heading2"/>
        <w:ind w:left="0"/>
        <w:rPr>
          <w:lang w:val="fr-FR"/>
        </w:rPr>
      </w:pPr>
      <w:bookmarkStart w:id="980" w:name="_7_Office_365"/>
      <w:bookmarkStart w:id="981" w:name="_65_Office_365"/>
      <w:bookmarkStart w:id="982" w:name="_5_Office_365"/>
      <w:bookmarkStart w:id="983" w:name="_Toc377592999"/>
      <w:bookmarkStart w:id="984" w:name="_Toc336338263"/>
      <w:bookmarkEnd w:id="980"/>
      <w:bookmarkEnd w:id="981"/>
      <w:bookmarkEnd w:id="982"/>
      <w:r w:rsidRPr="006030C8">
        <w:rPr>
          <w:rFonts w:ascii="Tahoma" w:hAnsi="Tahoma" w:cs="Tahoma"/>
          <w:caps/>
          <w:color w:val="FF6600"/>
          <w:sz w:val="22"/>
          <w:szCs w:val="22"/>
          <w:vertAlign w:val="superscript"/>
          <w:lang w:val="fr-FR"/>
        </w:rPr>
        <w:lastRenderedPageBreak/>
        <w:t>6</w:t>
      </w:r>
      <w:r w:rsidRPr="006030C8">
        <w:rPr>
          <w:rFonts w:ascii="Tahoma" w:hAnsi="Tahoma" w:cs="Tahoma"/>
          <w:color w:val="FF6600"/>
          <w:lang w:val="fr-FR"/>
        </w:rPr>
        <w:t xml:space="preserve"> </w:t>
      </w:r>
      <w:r w:rsidRPr="006030C8">
        <w:rPr>
          <w:rFonts w:ascii="Tahoma" w:hAnsi="Tahoma" w:cs="Tahoma"/>
          <w:color w:val="FF6600"/>
          <w:sz w:val="22"/>
          <w:szCs w:val="22"/>
          <w:lang w:val="fr-FR"/>
        </w:rPr>
        <w:t>Office 365 Moyenne Entreprise</w:t>
      </w:r>
      <w:bookmarkEnd w:id="983"/>
    </w:p>
    <w:p w14:paraId="08A89D67" w14:textId="77777777" w:rsidR="00996781" w:rsidRPr="006030C8" w:rsidRDefault="00996781" w:rsidP="00996781">
      <w:pPr>
        <w:ind w:left="720"/>
        <w:rPr>
          <w:lang w:val="fr-FR"/>
        </w:rPr>
      </w:pPr>
    </w:p>
    <w:p w14:paraId="47AB33C3" w14:textId="77777777" w:rsidR="00996781" w:rsidRPr="006030C8" w:rsidRDefault="00996781" w:rsidP="00996781">
      <w:pPr>
        <w:ind w:left="720"/>
        <w:rPr>
          <w:lang w:val="fr-FR"/>
        </w:rPr>
      </w:pPr>
      <w:r w:rsidRPr="006030C8">
        <w:rPr>
          <w:color w:val="000000"/>
          <w:lang w:val="fr-FR"/>
        </w:rPr>
        <w:t>Office 365 Moyenne Entreprise est destiné aux clients dont l’entreprise compte de 10 à 250 sièges.</w:t>
      </w:r>
      <w:r w:rsidR="006030C8" w:rsidRPr="006030C8">
        <w:rPr>
          <w:color w:val="000000"/>
          <w:lang w:val="fr-FR"/>
        </w:rPr>
        <w:t xml:space="preserve"> </w:t>
      </w:r>
      <w:r w:rsidRPr="006030C8">
        <w:rPr>
          <w:color w:val="000000"/>
          <w:lang w:val="fr-FR"/>
        </w:rPr>
        <w:t>Cette solution est vendue dans le cadre des programmes de Licences Open, Open Value et Open Value Souscription uniquement.</w:t>
      </w:r>
      <w:r w:rsidR="006030C8" w:rsidRPr="006030C8">
        <w:rPr>
          <w:color w:val="000000"/>
          <w:lang w:val="fr-FR"/>
        </w:rPr>
        <w:t xml:space="preserve"> </w:t>
      </w:r>
      <w:r w:rsidRPr="006030C8">
        <w:rPr>
          <w:color w:val="000000"/>
          <w:lang w:val="fr-FR"/>
        </w:rPr>
        <w:t xml:space="preserve">À l’achat d’Office 365 Moyenne Entreprise, une clé de produit permettant l’activation du service est émise. </w:t>
      </w:r>
    </w:p>
    <w:p w14:paraId="0DED9FCA" w14:textId="77777777" w:rsidR="00996781" w:rsidRPr="006030C8" w:rsidRDefault="00996781" w:rsidP="00996781">
      <w:pPr>
        <w:ind w:left="720"/>
        <w:rPr>
          <w:lang w:val="fr-FR"/>
        </w:rPr>
      </w:pPr>
    </w:p>
    <w:p w14:paraId="7017BF61" w14:textId="77777777" w:rsidR="004F61DE" w:rsidRPr="006030C8" w:rsidRDefault="00D33C13" w:rsidP="00942311">
      <w:pPr>
        <w:ind w:left="720"/>
        <w:rPr>
          <w:lang w:val="fr-FR"/>
        </w:rPr>
      </w:pPr>
      <w:r w:rsidRPr="006030C8">
        <w:rPr>
          <w:color w:val="000000"/>
          <w:lang w:val="fr-FR"/>
        </w:rPr>
        <w:t>Reportez-vous à la Section pour en savoir plus sur la durée d</w:t>
      </w:r>
      <w:r w:rsidR="00942311">
        <w:rPr>
          <w:color w:val="000000"/>
          <w:lang w:val="fr-FR"/>
        </w:rPr>
        <w:t>’</w:t>
      </w:r>
      <w:r w:rsidRPr="006030C8">
        <w:rPr>
          <w:color w:val="000000"/>
          <w:lang w:val="fr-FR"/>
        </w:rPr>
        <w:t>abonnement pour Office 365 Moyenne Entreprise.</w:t>
      </w:r>
    </w:p>
    <w:p w14:paraId="5A15D284" w14:textId="77777777" w:rsidR="00996781" w:rsidRPr="006030C8" w:rsidRDefault="00996781" w:rsidP="00996781">
      <w:pPr>
        <w:ind w:left="720"/>
        <w:rPr>
          <w:lang w:val="fr-FR"/>
        </w:rPr>
      </w:pPr>
    </w:p>
    <w:p w14:paraId="1239E98C" w14:textId="77777777" w:rsidR="00996781" w:rsidRPr="006030C8" w:rsidRDefault="00996781" w:rsidP="00996781">
      <w:pPr>
        <w:ind w:left="720"/>
        <w:rPr>
          <w:lang w:val="fr-FR"/>
        </w:rPr>
      </w:pPr>
      <w:r w:rsidRPr="006030C8">
        <w:rPr>
          <w:color w:val="000000"/>
          <w:lang w:val="fr-FR"/>
        </w:rPr>
        <w:t>Les Droits d’Utilisation des Services en Ligne en vigueur prévalent en cas de conflit entre les conditions de licence d’Office 365 Moyenne Entreprise et la présente note.</w:t>
      </w:r>
    </w:p>
    <w:p w14:paraId="52C1604C" w14:textId="77777777" w:rsidR="000A0D35" w:rsidRPr="006030C8" w:rsidRDefault="000A0D35" w:rsidP="00996781">
      <w:pPr>
        <w:ind w:left="720"/>
        <w:rPr>
          <w:lang w:val="fr-FR"/>
        </w:rPr>
      </w:pPr>
    </w:p>
    <w:p w14:paraId="5F98258A" w14:textId="77777777" w:rsidR="00D824E9" w:rsidRPr="006030C8" w:rsidRDefault="00D824E9" w:rsidP="00996781">
      <w:pPr>
        <w:ind w:left="720"/>
        <w:rPr>
          <w:lang w:val="fr-FR"/>
        </w:rPr>
      </w:pPr>
    </w:p>
    <w:p w14:paraId="6AE5087B" w14:textId="77777777" w:rsidR="000A0D35" w:rsidRPr="006030C8" w:rsidRDefault="000A0D35" w:rsidP="00D17477">
      <w:pPr>
        <w:pStyle w:val="Heading2"/>
        <w:ind w:left="144" w:hanging="144"/>
        <w:rPr>
          <w:lang w:val="fr-FR"/>
        </w:rPr>
      </w:pPr>
      <w:bookmarkStart w:id="985" w:name="_7_Add-on_User"/>
      <w:bookmarkStart w:id="986" w:name="_7_Licences_d’Abonnement"/>
      <w:bookmarkStart w:id="987" w:name="_Toc377593000"/>
      <w:bookmarkEnd w:id="985"/>
      <w:bookmarkEnd w:id="986"/>
      <w:r w:rsidRPr="006030C8">
        <w:rPr>
          <w:rFonts w:ascii="Tahoma" w:hAnsi="Tahoma" w:cs="Tahoma"/>
          <w:caps/>
          <w:color w:val="FF6600"/>
          <w:sz w:val="22"/>
          <w:szCs w:val="22"/>
          <w:vertAlign w:val="superscript"/>
          <w:lang w:val="fr-FR"/>
        </w:rPr>
        <w:t>7</w:t>
      </w:r>
      <w:r w:rsidRPr="00915FDC">
        <w:rPr>
          <w:rFonts w:ascii="Tahoma" w:hAnsi="Tahoma" w:cs="Tahoma"/>
          <w:caps/>
          <w:color w:val="FF6600"/>
          <w:sz w:val="22"/>
          <w:szCs w:val="22"/>
          <w:lang w:val="fr-FR"/>
        </w:rPr>
        <w:t xml:space="preserve"> </w:t>
      </w:r>
      <w:r w:rsidRPr="006030C8">
        <w:rPr>
          <w:rFonts w:ascii="Tahoma" w:hAnsi="Tahoma" w:cs="Tahoma"/>
          <w:color w:val="FF6600"/>
          <w:sz w:val="22"/>
          <w:szCs w:val="22"/>
          <w:lang w:val="fr-FR"/>
        </w:rPr>
        <w:t>Licences d’Abonnement Utilisateur Module Complémentaire pour Charges de travail Entreprise et Office 365</w:t>
      </w:r>
      <w:bookmarkEnd w:id="987"/>
    </w:p>
    <w:p w14:paraId="6F833F5B" w14:textId="77777777" w:rsidR="000A0D35" w:rsidRPr="00D17477" w:rsidRDefault="000A0D35" w:rsidP="000A0D35">
      <w:pPr>
        <w:spacing w:after="60"/>
        <w:ind w:left="720"/>
        <w:rPr>
          <w:szCs w:val="18"/>
          <w:lang w:val="fr-FR"/>
        </w:rPr>
      </w:pPr>
    </w:p>
    <w:p w14:paraId="19227CD3" w14:textId="77777777" w:rsidR="000A0D35" w:rsidRPr="00D17477" w:rsidRDefault="000A0D35" w:rsidP="00915FDC">
      <w:pPr>
        <w:spacing w:after="60"/>
        <w:ind w:left="720"/>
        <w:rPr>
          <w:szCs w:val="18"/>
          <w:lang w:val="fr-FR"/>
        </w:rPr>
      </w:pPr>
      <w:r w:rsidRPr="00D17477">
        <w:rPr>
          <w:szCs w:val="18"/>
          <w:lang w:val="fr-FR"/>
        </w:rPr>
        <w:t>Une License d’Abonnement Utilisateur Module Complémentaire (SL Utilisateur Module Complémentaire) est</w:t>
      </w:r>
      <w:r w:rsidR="00915FDC">
        <w:rPr>
          <w:szCs w:val="18"/>
          <w:lang w:val="fr-FR"/>
        </w:rPr>
        <w:t> </w:t>
      </w:r>
      <w:r w:rsidRPr="00D17477">
        <w:rPr>
          <w:szCs w:val="18"/>
          <w:lang w:val="fr-FR"/>
        </w:rPr>
        <w:t>une Licence d’Abonnement (SL) utilisateur acquise en plus d’une Licence Éligible (ou un ensemble de Licences Éligibles) et associée à cette dernière, qui fournit un accès aux Services en Ligne et des droits d’utilisation équivalents à une SL Utilisateur pour les Se</w:t>
      </w:r>
      <w:r w:rsidR="00915FDC">
        <w:rPr>
          <w:szCs w:val="18"/>
          <w:lang w:val="fr-FR"/>
        </w:rPr>
        <w:t>rvices en Ligne correspondante.</w:t>
      </w:r>
    </w:p>
    <w:p w14:paraId="5B1B5A61" w14:textId="77777777" w:rsidR="000A0D35" w:rsidRPr="00D17477" w:rsidRDefault="000A0D35" w:rsidP="00942311">
      <w:pPr>
        <w:spacing w:after="60"/>
        <w:ind w:left="720"/>
        <w:rPr>
          <w:szCs w:val="18"/>
          <w:lang w:val="fr-FR"/>
        </w:rPr>
      </w:pPr>
      <w:r w:rsidRPr="00D17477">
        <w:rPr>
          <w:szCs w:val="18"/>
          <w:lang w:val="fr-FR"/>
        </w:rPr>
        <w:t>Le tableau suivant présente la ou les Licences Éligibles et la SL Utilisateur pour les Services en Ligne correspondante pour chaque SL Utilisateur Module Complémentaire disponible dans le cadre d</w:t>
      </w:r>
      <w:r w:rsidR="00942311" w:rsidRPr="00D17477">
        <w:rPr>
          <w:szCs w:val="18"/>
          <w:lang w:val="fr-FR"/>
        </w:rPr>
        <w:t>’</w:t>
      </w:r>
      <w:r w:rsidRPr="00D17477">
        <w:rPr>
          <w:szCs w:val="18"/>
          <w:lang w:val="fr-FR"/>
        </w:rPr>
        <w:t>un Contrat Entreprise ou d</w:t>
      </w:r>
      <w:r w:rsidR="00942311" w:rsidRPr="00D17477">
        <w:rPr>
          <w:szCs w:val="18"/>
          <w:lang w:val="fr-FR"/>
        </w:rPr>
        <w:t>’</w:t>
      </w:r>
      <w:r w:rsidRPr="00D17477">
        <w:rPr>
          <w:szCs w:val="18"/>
          <w:lang w:val="fr-FR"/>
        </w:rPr>
        <w:t>un Contrat Souscription Entreprise.</w:t>
      </w:r>
    </w:p>
    <w:p w14:paraId="43673020" w14:textId="77777777" w:rsidR="000A0D35" w:rsidRPr="00D17477" w:rsidRDefault="000A0D35" w:rsidP="00D824E9">
      <w:pPr>
        <w:rPr>
          <w:szCs w:val="18"/>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412"/>
        <w:gridCol w:w="4164"/>
      </w:tblGrid>
      <w:tr w:rsidR="000A0D35" w:rsidRPr="00D17477" w14:paraId="06474450" w14:textId="77777777" w:rsidTr="008F5A14">
        <w:trPr>
          <w:tblHeader/>
        </w:trPr>
        <w:tc>
          <w:tcPr>
            <w:tcW w:w="1277" w:type="dxa"/>
            <w:shd w:val="clear" w:color="auto" w:fill="FABF8F"/>
          </w:tcPr>
          <w:p w14:paraId="68AE2340" w14:textId="77777777" w:rsidR="000A0D35" w:rsidRPr="00D17477" w:rsidRDefault="000A0D35" w:rsidP="00DB3ECB">
            <w:pPr>
              <w:jc w:val="center"/>
              <w:rPr>
                <w:rFonts w:cs="Tahoma"/>
                <w:b/>
                <w:szCs w:val="18"/>
              </w:rPr>
            </w:pPr>
            <w:r w:rsidRPr="00D17477">
              <w:rPr>
                <w:rFonts w:cs="Tahoma"/>
                <w:b/>
                <w:szCs w:val="18"/>
              </w:rPr>
              <w:t>Licence(s) Éligible(s)</w:t>
            </w:r>
          </w:p>
        </w:tc>
        <w:tc>
          <w:tcPr>
            <w:tcW w:w="3412" w:type="dxa"/>
            <w:shd w:val="clear" w:color="auto" w:fill="FABF8F"/>
            <w:vAlign w:val="center"/>
          </w:tcPr>
          <w:p w14:paraId="7B8B301A" w14:textId="77777777" w:rsidR="000A0D35" w:rsidRPr="00D17477" w:rsidRDefault="000A0D35" w:rsidP="00DB3ECB">
            <w:pPr>
              <w:jc w:val="center"/>
              <w:rPr>
                <w:rFonts w:cs="Tahoma"/>
                <w:b/>
                <w:szCs w:val="18"/>
                <w:vertAlign w:val="superscript"/>
              </w:rPr>
            </w:pPr>
            <w:r w:rsidRPr="00D17477">
              <w:rPr>
                <w:rFonts w:cs="Tahoma"/>
                <w:b/>
                <w:szCs w:val="18"/>
              </w:rPr>
              <w:t>SL Utilisateur Module Complémentaire</w:t>
            </w:r>
          </w:p>
        </w:tc>
        <w:tc>
          <w:tcPr>
            <w:tcW w:w="4164" w:type="dxa"/>
            <w:shd w:val="clear" w:color="auto" w:fill="FABF8F"/>
            <w:vAlign w:val="center"/>
          </w:tcPr>
          <w:p w14:paraId="25C15E31" w14:textId="77777777" w:rsidR="000A0D35" w:rsidRPr="00D17477" w:rsidRDefault="000A0D35" w:rsidP="00DB3ECB">
            <w:pPr>
              <w:jc w:val="center"/>
              <w:rPr>
                <w:rFonts w:cs="Tahoma"/>
                <w:b/>
                <w:szCs w:val="18"/>
                <w:lang w:val="fr-FR"/>
              </w:rPr>
            </w:pPr>
            <w:r w:rsidRPr="00D17477">
              <w:rPr>
                <w:rFonts w:cs="Tahoma"/>
                <w:b/>
                <w:szCs w:val="18"/>
                <w:lang w:val="fr-FR"/>
              </w:rPr>
              <w:t>SL Utilisateur pour les Services en Ligne correspondante(s)</w:t>
            </w:r>
          </w:p>
        </w:tc>
      </w:tr>
      <w:tr w:rsidR="000A0D35" w:rsidRPr="00D17477" w14:paraId="6D3FAA41" w14:textId="77777777" w:rsidTr="003F1A34">
        <w:tc>
          <w:tcPr>
            <w:tcW w:w="1277" w:type="dxa"/>
            <w:vMerge w:val="restart"/>
            <w:vAlign w:val="center"/>
          </w:tcPr>
          <w:p w14:paraId="7714619D" w14:textId="77777777" w:rsidR="000A0D35" w:rsidRPr="00D17477" w:rsidRDefault="000A0D35" w:rsidP="00DB3ECB">
            <w:pPr>
              <w:jc w:val="center"/>
              <w:rPr>
                <w:rFonts w:cs="Tahoma"/>
                <w:szCs w:val="18"/>
              </w:rPr>
            </w:pPr>
            <w:r w:rsidRPr="00D17477">
              <w:rPr>
                <w:rFonts w:cs="Tahoma"/>
                <w:szCs w:val="18"/>
              </w:rPr>
              <w:t>CAL Core</w:t>
            </w:r>
          </w:p>
        </w:tc>
        <w:tc>
          <w:tcPr>
            <w:tcW w:w="3412" w:type="dxa"/>
            <w:vAlign w:val="center"/>
          </w:tcPr>
          <w:p w14:paraId="63F1B8D9" w14:textId="77777777" w:rsidR="000A0D35" w:rsidRPr="00D17477" w:rsidRDefault="000A0D35" w:rsidP="00DB3ECB">
            <w:pPr>
              <w:rPr>
                <w:rFonts w:cs="Tahoma"/>
                <w:szCs w:val="18"/>
                <w:lang w:val="fr-FR"/>
              </w:rPr>
            </w:pPr>
            <w:r w:rsidRPr="00D17477">
              <w:rPr>
                <w:rFonts w:cs="Tahoma"/>
                <w:szCs w:val="18"/>
                <w:lang w:val="fr-FR"/>
              </w:rPr>
              <w:t xml:space="preserve">Module Complémentaire Office 365 E1/G1 </w:t>
            </w:r>
          </w:p>
        </w:tc>
        <w:tc>
          <w:tcPr>
            <w:tcW w:w="4164" w:type="dxa"/>
            <w:vAlign w:val="center"/>
          </w:tcPr>
          <w:p w14:paraId="4B4D3D90" w14:textId="77777777" w:rsidR="000A0D35" w:rsidRPr="00D17477" w:rsidRDefault="000A0D35" w:rsidP="00DB3ECB">
            <w:pPr>
              <w:rPr>
                <w:rFonts w:cs="Tahoma"/>
                <w:szCs w:val="18"/>
              </w:rPr>
            </w:pPr>
            <w:r w:rsidRPr="00D17477">
              <w:rPr>
                <w:rFonts w:cs="Tahoma"/>
                <w:szCs w:val="18"/>
              </w:rPr>
              <w:t>Office 365 E1/G1</w:t>
            </w:r>
          </w:p>
        </w:tc>
      </w:tr>
      <w:tr w:rsidR="000A0D35" w:rsidRPr="00D17477" w14:paraId="0FEC5787" w14:textId="77777777" w:rsidTr="003F1A34">
        <w:tc>
          <w:tcPr>
            <w:tcW w:w="1277" w:type="dxa"/>
            <w:vMerge/>
            <w:vAlign w:val="center"/>
          </w:tcPr>
          <w:p w14:paraId="3E7383DD" w14:textId="77777777" w:rsidR="000A0D35" w:rsidRPr="00D17477" w:rsidRDefault="000A0D35" w:rsidP="00DB3ECB">
            <w:pPr>
              <w:jc w:val="center"/>
              <w:rPr>
                <w:rFonts w:cs="Tahoma"/>
                <w:szCs w:val="18"/>
              </w:rPr>
            </w:pPr>
          </w:p>
        </w:tc>
        <w:tc>
          <w:tcPr>
            <w:tcW w:w="3412" w:type="dxa"/>
            <w:vAlign w:val="center"/>
          </w:tcPr>
          <w:p w14:paraId="70967FB0" w14:textId="77777777" w:rsidR="000A0D35" w:rsidRPr="00D17477" w:rsidRDefault="000A0D35" w:rsidP="00947901">
            <w:pPr>
              <w:rPr>
                <w:rFonts w:cs="Tahoma"/>
                <w:szCs w:val="18"/>
                <w:lang w:val="fr-FR"/>
              </w:rPr>
            </w:pPr>
            <w:r w:rsidRPr="00D17477">
              <w:rPr>
                <w:rFonts w:cs="Tahoma"/>
                <w:szCs w:val="18"/>
                <w:lang w:val="fr-FR"/>
              </w:rPr>
              <w:t xml:space="preserve">Office 365 E3/G3 sans Module Complémentaire ProPlus </w:t>
            </w:r>
          </w:p>
        </w:tc>
        <w:tc>
          <w:tcPr>
            <w:tcW w:w="4164" w:type="dxa"/>
            <w:vAlign w:val="center"/>
          </w:tcPr>
          <w:p w14:paraId="58AD6AF0" w14:textId="77777777" w:rsidR="000A0D35" w:rsidRPr="00D17477" w:rsidRDefault="000A0D35" w:rsidP="00947901">
            <w:pPr>
              <w:rPr>
                <w:rFonts w:cs="Tahoma"/>
                <w:szCs w:val="18"/>
                <w:lang w:val="fr-FR"/>
              </w:rPr>
            </w:pPr>
            <w:r w:rsidRPr="00D17477">
              <w:rPr>
                <w:rFonts w:cs="Tahoma"/>
                <w:szCs w:val="18"/>
                <w:lang w:val="fr-FR"/>
              </w:rPr>
              <w:t xml:space="preserve">Office 365 E3/G3 sans ProPlus </w:t>
            </w:r>
          </w:p>
        </w:tc>
      </w:tr>
      <w:tr w:rsidR="000A0D35" w:rsidRPr="00D17477" w14:paraId="4FC1426C" w14:textId="77777777" w:rsidTr="003F1A34">
        <w:tc>
          <w:tcPr>
            <w:tcW w:w="1277" w:type="dxa"/>
            <w:vMerge/>
            <w:vAlign w:val="center"/>
          </w:tcPr>
          <w:p w14:paraId="78E67D74" w14:textId="77777777" w:rsidR="000A0D35" w:rsidRPr="00D17477" w:rsidRDefault="000A0D35" w:rsidP="00DB3ECB">
            <w:pPr>
              <w:jc w:val="center"/>
              <w:rPr>
                <w:rFonts w:cs="Tahoma"/>
                <w:szCs w:val="18"/>
                <w:lang w:val="fr-FR"/>
              </w:rPr>
            </w:pPr>
          </w:p>
        </w:tc>
        <w:tc>
          <w:tcPr>
            <w:tcW w:w="3412" w:type="dxa"/>
            <w:vAlign w:val="center"/>
          </w:tcPr>
          <w:p w14:paraId="3D67B9CF" w14:textId="77777777" w:rsidR="000A0D35" w:rsidRPr="00D17477" w:rsidRDefault="000A0D35" w:rsidP="00947901">
            <w:pPr>
              <w:rPr>
                <w:rFonts w:cs="Tahoma"/>
                <w:szCs w:val="18"/>
                <w:lang w:val="fr-FR"/>
              </w:rPr>
            </w:pPr>
            <w:r w:rsidRPr="00D17477">
              <w:rPr>
                <w:rFonts w:cs="Tahoma"/>
                <w:szCs w:val="18"/>
                <w:lang w:val="fr-FR"/>
              </w:rPr>
              <w:t>Office 365 E4/G4 sans Module Complémentaire ProPlus</w:t>
            </w:r>
          </w:p>
        </w:tc>
        <w:tc>
          <w:tcPr>
            <w:tcW w:w="4164" w:type="dxa"/>
            <w:vAlign w:val="center"/>
          </w:tcPr>
          <w:p w14:paraId="4F501EFA" w14:textId="77777777" w:rsidR="000A0D35" w:rsidRPr="00D17477" w:rsidRDefault="000A0D35" w:rsidP="00DB3ECB">
            <w:pPr>
              <w:rPr>
                <w:rFonts w:cs="Tahoma"/>
                <w:szCs w:val="18"/>
                <w:lang w:val="fr-FR"/>
              </w:rPr>
            </w:pPr>
            <w:r w:rsidRPr="00D17477">
              <w:rPr>
                <w:rFonts w:cs="Tahoma"/>
                <w:szCs w:val="18"/>
                <w:lang w:val="fr-FR"/>
              </w:rPr>
              <w:t xml:space="preserve">Office 365 E4/G4 sans ProPlus </w:t>
            </w:r>
          </w:p>
        </w:tc>
      </w:tr>
      <w:tr w:rsidR="000A0D35" w:rsidRPr="00D17477" w14:paraId="0C54029B" w14:textId="77777777" w:rsidTr="003F1A34">
        <w:tc>
          <w:tcPr>
            <w:tcW w:w="1277" w:type="dxa"/>
            <w:vMerge/>
            <w:vAlign w:val="center"/>
          </w:tcPr>
          <w:p w14:paraId="441E0EC3" w14:textId="77777777" w:rsidR="000A0D35" w:rsidRPr="00D17477" w:rsidRDefault="000A0D35" w:rsidP="00DB3ECB">
            <w:pPr>
              <w:jc w:val="center"/>
              <w:rPr>
                <w:rFonts w:cs="Tahoma"/>
                <w:szCs w:val="18"/>
                <w:lang w:val="fr-FR"/>
              </w:rPr>
            </w:pPr>
          </w:p>
        </w:tc>
        <w:tc>
          <w:tcPr>
            <w:tcW w:w="3412" w:type="dxa"/>
            <w:vAlign w:val="center"/>
          </w:tcPr>
          <w:p w14:paraId="50292D66" w14:textId="77777777" w:rsidR="000A0D35" w:rsidRPr="00D17477" w:rsidRDefault="000A0D35" w:rsidP="00DB3ECB">
            <w:pPr>
              <w:rPr>
                <w:rFonts w:cs="Tahoma"/>
                <w:szCs w:val="18"/>
                <w:lang w:val="fr-FR"/>
              </w:rPr>
            </w:pPr>
            <w:r w:rsidRPr="00D17477">
              <w:rPr>
                <w:rFonts w:cs="Tahoma"/>
                <w:szCs w:val="18"/>
                <w:lang w:val="fr-FR"/>
              </w:rPr>
              <w:t>Module Complémentaire Exchange Online Plan 1</w:t>
            </w:r>
          </w:p>
        </w:tc>
        <w:tc>
          <w:tcPr>
            <w:tcW w:w="4164" w:type="dxa"/>
            <w:vAlign w:val="center"/>
          </w:tcPr>
          <w:p w14:paraId="56BF84BC" w14:textId="77777777" w:rsidR="000A0D35" w:rsidRPr="00D17477" w:rsidRDefault="000A0D35" w:rsidP="00DB3ECB">
            <w:pPr>
              <w:rPr>
                <w:rFonts w:cs="Tahoma"/>
                <w:szCs w:val="18"/>
              </w:rPr>
            </w:pPr>
            <w:r w:rsidRPr="00D17477">
              <w:rPr>
                <w:rFonts w:cs="Tahoma"/>
                <w:szCs w:val="18"/>
              </w:rPr>
              <w:t>Exchange Online Plan 1</w:t>
            </w:r>
          </w:p>
        </w:tc>
      </w:tr>
      <w:tr w:rsidR="000A0D35" w:rsidRPr="00D17477" w14:paraId="0566AB0C" w14:textId="77777777" w:rsidTr="003F1A34">
        <w:tc>
          <w:tcPr>
            <w:tcW w:w="1277" w:type="dxa"/>
            <w:vMerge/>
            <w:vAlign w:val="center"/>
          </w:tcPr>
          <w:p w14:paraId="0DF4B3C7" w14:textId="77777777" w:rsidR="000A0D35" w:rsidRPr="00D17477" w:rsidRDefault="000A0D35" w:rsidP="00DB3ECB">
            <w:pPr>
              <w:jc w:val="center"/>
              <w:rPr>
                <w:rFonts w:cs="Tahoma"/>
                <w:szCs w:val="18"/>
              </w:rPr>
            </w:pPr>
          </w:p>
        </w:tc>
        <w:tc>
          <w:tcPr>
            <w:tcW w:w="3412" w:type="dxa"/>
            <w:vAlign w:val="center"/>
          </w:tcPr>
          <w:p w14:paraId="7FA186FF" w14:textId="77777777" w:rsidR="000A0D35" w:rsidRPr="00D17477" w:rsidRDefault="000A0D35" w:rsidP="00DB3ECB">
            <w:pPr>
              <w:rPr>
                <w:rFonts w:cs="Tahoma"/>
                <w:szCs w:val="18"/>
              </w:rPr>
            </w:pPr>
          </w:p>
        </w:tc>
        <w:tc>
          <w:tcPr>
            <w:tcW w:w="4164" w:type="dxa"/>
            <w:vAlign w:val="center"/>
          </w:tcPr>
          <w:p w14:paraId="72C4DD32" w14:textId="77777777" w:rsidR="000A0D35" w:rsidRPr="00D17477" w:rsidRDefault="000A0D35" w:rsidP="00DB3ECB">
            <w:pPr>
              <w:rPr>
                <w:rFonts w:cs="Tahoma"/>
                <w:szCs w:val="18"/>
              </w:rPr>
            </w:pPr>
          </w:p>
        </w:tc>
      </w:tr>
      <w:tr w:rsidR="000A0D35" w:rsidRPr="00D17477" w14:paraId="0802332B" w14:textId="77777777" w:rsidTr="003F1A34">
        <w:tc>
          <w:tcPr>
            <w:tcW w:w="1277" w:type="dxa"/>
            <w:vMerge/>
            <w:vAlign w:val="center"/>
          </w:tcPr>
          <w:p w14:paraId="4EBCA3C8" w14:textId="77777777" w:rsidR="000A0D35" w:rsidRPr="00D17477" w:rsidRDefault="000A0D35" w:rsidP="00DB3ECB">
            <w:pPr>
              <w:jc w:val="center"/>
              <w:rPr>
                <w:rFonts w:cs="Tahoma"/>
                <w:szCs w:val="18"/>
              </w:rPr>
            </w:pPr>
          </w:p>
        </w:tc>
        <w:tc>
          <w:tcPr>
            <w:tcW w:w="3412" w:type="dxa"/>
            <w:vAlign w:val="center"/>
          </w:tcPr>
          <w:p w14:paraId="35E400E1" w14:textId="77777777" w:rsidR="000A0D35" w:rsidRPr="00D17477" w:rsidRDefault="000A0D35" w:rsidP="00DB3ECB">
            <w:pPr>
              <w:rPr>
                <w:rFonts w:cs="Tahoma"/>
                <w:szCs w:val="18"/>
                <w:lang w:val="fr-FR"/>
              </w:rPr>
            </w:pPr>
            <w:r w:rsidRPr="00D17477">
              <w:rPr>
                <w:rFonts w:cs="Tahoma"/>
                <w:szCs w:val="18"/>
                <w:lang w:val="fr-FR"/>
              </w:rPr>
              <w:t>Module Complémentaire Lync Online Plan 1</w:t>
            </w:r>
          </w:p>
        </w:tc>
        <w:tc>
          <w:tcPr>
            <w:tcW w:w="4164" w:type="dxa"/>
            <w:vAlign w:val="center"/>
          </w:tcPr>
          <w:p w14:paraId="07028DAF" w14:textId="77777777" w:rsidR="000A0D35" w:rsidRPr="00D17477" w:rsidRDefault="000A0D35" w:rsidP="00DB3ECB">
            <w:pPr>
              <w:rPr>
                <w:rFonts w:cs="Tahoma"/>
                <w:szCs w:val="18"/>
              </w:rPr>
            </w:pPr>
            <w:r w:rsidRPr="00D17477">
              <w:rPr>
                <w:rFonts w:cs="Tahoma"/>
                <w:szCs w:val="18"/>
              </w:rPr>
              <w:t>Lync Online Plan 1</w:t>
            </w:r>
          </w:p>
        </w:tc>
      </w:tr>
      <w:tr w:rsidR="000A0D35" w:rsidRPr="00D17477" w14:paraId="0F77D3E3" w14:textId="77777777" w:rsidTr="003F1A34">
        <w:tc>
          <w:tcPr>
            <w:tcW w:w="1277" w:type="dxa"/>
            <w:vMerge/>
            <w:vAlign w:val="center"/>
          </w:tcPr>
          <w:p w14:paraId="57719BC3" w14:textId="77777777" w:rsidR="000A0D35" w:rsidRPr="00D17477" w:rsidRDefault="000A0D35" w:rsidP="00DB3ECB">
            <w:pPr>
              <w:jc w:val="center"/>
              <w:rPr>
                <w:rFonts w:cs="Tahoma"/>
                <w:szCs w:val="18"/>
              </w:rPr>
            </w:pPr>
          </w:p>
        </w:tc>
        <w:tc>
          <w:tcPr>
            <w:tcW w:w="3412" w:type="dxa"/>
            <w:vAlign w:val="center"/>
          </w:tcPr>
          <w:p w14:paraId="3C7168F3" w14:textId="77777777" w:rsidR="000A0D35" w:rsidRPr="00D17477" w:rsidRDefault="000A0D35" w:rsidP="00DB3ECB">
            <w:pPr>
              <w:rPr>
                <w:rFonts w:cs="Tahoma"/>
                <w:szCs w:val="18"/>
                <w:lang w:val="fr-FR"/>
              </w:rPr>
            </w:pPr>
            <w:r w:rsidRPr="00D17477">
              <w:rPr>
                <w:rFonts w:cs="Tahoma"/>
                <w:szCs w:val="18"/>
                <w:lang w:val="fr-FR"/>
              </w:rPr>
              <w:t>Module Complémentaire SharePoint Online Plan 1 avec Yammer</w:t>
            </w:r>
          </w:p>
        </w:tc>
        <w:tc>
          <w:tcPr>
            <w:tcW w:w="4164" w:type="dxa"/>
            <w:vAlign w:val="center"/>
          </w:tcPr>
          <w:p w14:paraId="65D3F556" w14:textId="77777777" w:rsidR="000A0D35" w:rsidRPr="00D17477" w:rsidRDefault="000A0D35" w:rsidP="00541ED5">
            <w:pPr>
              <w:rPr>
                <w:rFonts w:cs="Tahoma"/>
                <w:szCs w:val="18"/>
              </w:rPr>
            </w:pPr>
            <w:r w:rsidRPr="00D17477">
              <w:rPr>
                <w:rFonts w:cs="Tahoma"/>
                <w:szCs w:val="18"/>
              </w:rPr>
              <w:t>SharePoint Online Plan 1 et Yammer Enterprise</w:t>
            </w:r>
          </w:p>
        </w:tc>
      </w:tr>
      <w:tr w:rsidR="000A0D35" w:rsidRPr="00D17477" w14:paraId="75C4E084" w14:textId="77777777" w:rsidTr="003F1A34">
        <w:tc>
          <w:tcPr>
            <w:tcW w:w="1277" w:type="dxa"/>
            <w:vMerge w:val="restart"/>
            <w:vAlign w:val="center"/>
          </w:tcPr>
          <w:p w14:paraId="030877AC" w14:textId="77777777" w:rsidR="000A0D35" w:rsidRPr="00D17477" w:rsidRDefault="000A0D35" w:rsidP="00DB3ECB">
            <w:pPr>
              <w:jc w:val="center"/>
              <w:rPr>
                <w:szCs w:val="18"/>
                <w:lang w:val="fr-FR"/>
              </w:rPr>
            </w:pPr>
            <w:r w:rsidRPr="00D17477">
              <w:rPr>
                <w:rFonts w:cs="Tahoma"/>
                <w:szCs w:val="18"/>
                <w:lang w:val="fr-FR"/>
              </w:rPr>
              <w:t xml:space="preserve">CAL Core Suite + </w:t>
            </w:r>
          </w:p>
          <w:p w14:paraId="76E3AA8B" w14:textId="77777777" w:rsidR="000A0D35" w:rsidRPr="00D17477" w:rsidRDefault="000A0D35" w:rsidP="00DB3ECB">
            <w:pPr>
              <w:jc w:val="center"/>
              <w:rPr>
                <w:rFonts w:cs="Tahoma"/>
                <w:szCs w:val="18"/>
                <w:lang w:val="fr-FR"/>
              </w:rPr>
            </w:pPr>
            <w:r w:rsidRPr="00D17477">
              <w:rPr>
                <w:rFonts w:cs="Tahoma"/>
                <w:szCs w:val="18"/>
                <w:lang w:val="fr-FR"/>
              </w:rPr>
              <w:t>Office Professionnel Plus</w:t>
            </w:r>
          </w:p>
        </w:tc>
        <w:tc>
          <w:tcPr>
            <w:tcW w:w="3412" w:type="dxa"/>
            <w:vAlign w:val="center"/>
          </w:tcPr>
          <w:p w14:paraId="17128505" w14:textId="77777777" w:rsidR="000A0D35" w:rsidRPr="00D17477" w:rsidRDefault="000A0D35" w:rsidP="00DB3ECB">
            <w:pPr>
              <w:rPr>
                <w:rFonts w:cs="Tahoma"/>
                <w:szCs w:val="18"/>
                <w:lang w:val="fr-FR"/>
              </w:rPr>
            </w:pPr>
            <w:r w:rsidRPr="00D17477">
              <w:rPr>
                <w:rFonts w:cs="Tahoma"/>
                <w:szCs w:val="18"/>
                <w:lang w:val="fr-FR"/>
              </w:rPr>
              <w:t xml:space="preserve">Module Complémentaire Office 365 E1/G1 </w:t>
            </w:r>
          </w:p>
        </w:tc>
        <w:tc>
          <w:tcPr>
            <w:tcW w:w="4164" w:type="dxa"/>
            <w:vAlign w:val="center"/>
          </w:tcPr>
          <w:p w14:paraId="3C85D839" w14:textId="77777777" w:rsidR="000A0D35" w:rsidRPr="00D17477" w:rsidRDefault="000A0D35" w:rsidP="00DB3ECB">
            <w:pPr>
              <w:rPr>
                <w:rFonts w:cs="Tahoma"/>
                <w:szCs w:val="18"/>
              </w:rPr>
            </w:pPr>
            <w:r w:rsidRPr="00D17477">
              <w:rPr>
                <w:rFonts w:cs="Tahoma"/>
                <w:szCs w:val="18"/>
              </w:rPr>
              <w:t>Office 365 E1/G1</w:t>
            </w:r>
          </w:p>
        </w:tc>
      </w:tr>
      <w:tr w:rsidR="000A0D35" w:rsidRPr="00D17477" w14:paraId="3FDBB171" w14:textId="77777777" w:rsidTr="003F1A34">
        <w:tc>
          <w:tcPr>
            <w:tcW w:w="1277" w:type="dxa"/>
            <w:vMerge/>
          </w:tcPr>
          <w:p w14:paraId="1CE611AE" w14:textId="77777777" w:rsidR="000A0D35" w:rsidRPr="00D17477" w:rsidRDefault="000A0D35" w:rsidP="00DB3ECB">
            <w:pPr>
              <w:rPr>
                <w:rFonts w:cs="Tahoma"/>
                <w:szCs w:val="18"/>
              </w:rPr>
            </w:pPr>
          </w:p>
        </w:tc>
        <w:tc>
          <w:tcPr>
            <w:tcW w:w="3412" w:type="dxa"/>
            <w:vAlign w:val="center"/>
          </w:tcPr>
          <w:p w14:paraId="4140FF13" w14:textId="77777777" w:rsidR="000A0D35" w:rsidRPr="00D17477" w:rsidRDefault="000A0D35" w:rsidP="00947901">
            <w:pPr>
              <w:rPr>
                <w:rFonts w:cs="Tahoma"/>
                <w:szCs w:val="18"/>
                <w:lang w:val="fr-FR"/>
              </w:rPr>
            </w:pPr>
            <w:r w:rsidRPr="00D17477">
              <w:rPr>
                <w:rFonts w:cs="Tahoma"/>
                <w:szCs w:val="18"/>
                <w:lang w:val="fr-FR"/>
              </w:rPr>
              <w:t>Office 365 E3/G3 sans Module Complémentaire ProPlus</w:t>
            </w:r>
          </w:p>
        </w:tc>
        <w:tc>
          <w:tcPr>
            <w:tcW w:w="4164" w:type="dxa"/>
            <w:vAlign w:val="center"/>
          </w:tcPr>
          <w:p w14:paraId="758664F3" w14:textId="77777777" w:rsidR="000A0D35" w:rsidRPr="00D17477" w:rsidRDefault="000A0D35" w:rsidP="00947901">
            <w:pPr>
              <w:rPr>
                <w:rFonts w:cs="Tahoma"/>
                <w:szCs w:val="18"/>
                <w:lang w:val="fr-FR"/>
              </w:rPr>
            </w:pPr>
            <w:r w:rsidRPr="00D17477">
              <w:rPr>
                <w:rFonts w:cs="Tahoma"/>
                <w:szCs w:val="18"/>
                <w:lang w:val="fr-FR"/>
              </w:rPr>
              <w:t>Office 365 E3/G3 sans ProPlus</w:t>
            </w:r>
          </w:p>
        </w:tc>
      </w:tr>
      <w:tr w:rsidR="000A0D35" w:rsidRPr="00D17477" w14:paraId="43383C1D" w14:textId="77777777" w:rsidTr="003F1A34">
        <w:tc>
          <w:tcPr>
            <w:tcW w:w="1277" w:type="dxa"/>
            <w:vMerge/>
          </w:tcPr>
          <w:p w14:paraId="6A331CEE" w14:textId="77777777" w:rsidR="000A0D35" w:rsidRPr="00D17477" w:rsidRDefault="000A0D35" w:rsidP="00DB3ECB">
            <w:pPr>
              <w:rPr>
                <w:rFonts w:cs="Tahoma"/>
                <w:szCs w:val="18"/>
                <w:lang w:val="fr-FR"/>
              </w:rPr>
            </w:pPr>
          </w:p>
        </w:tc>
        <w:tc>
          <w:tcPr>
            <w:tcW w:w="3412" w:type="dxa"/>
            <w:vAlign w:val="center"/>
          </w:tcPr>
          <w:p w14:paraId="45E9D158" w14:textId="77777777" w:rsidR="000A0D35" w:rsidRPr="00D17477" w:rsidRDefault="000A0D35" w:rsidP="00DB3ECB">
            <w:pPr>
              <w:rPr>
                <w:rFonts w:cs="Tahoma"/>
                <w:szCs w:val="18"/>
                <w:lang w:val="fr-FR"/>
              </w:rPr>
            </w:pPr>
            <w:r w:rsidRPr="00D17477">
              <w:rPr>
                <w:rFonts w:cs="Tahoma"/>
                <w:szCs w:val="18"/>
                <w:lang w:val="fr-FR"/>
              </w:rPr>
              <w:t>Module Complémentaire Office 365 E3/G3</w:t>
            </w:r>
          </w:p>
        </w:tc>
        <w:tc>
          <w:tcPr>
            <w:tcW w:w="4164" w:type="dxa"/>
            <w:vAlign w:val="center"/>
          </w:tcPr>
          <w:p w14:paraId="3610F29D" w14:textId="77777777" w:rsidR="000A0D35" w:rsidRPr="00D17477" w:rsidRDefault="000A0D35" w:rsidP="00DB3ECB">
            <w:pPr>
              <w:rPr>
                <w:rFonts w:cs="Tahoma"/>
                <w:szCs w:val="18"/>
              </w:rPr>
            </w:pPr>
            <w:r w:rsidRPr="00D17477">
              <w:rPr>
                <w:rFonts w:cs="Tahoma"/>
                <w:szCs w:val="18"/>
              </w:rPr>
              <w:t>Office 365 E3/G3</w:t>
            </w:r>
          </w:p>
        </w:tc>
      </w:tr>
      <w:tr w:rsidR="000A0D35" w:rsidRPr="00D17477" w14:paraId="59A3D3E1" w14:textId="77777777" w:rsidTr="003F1A34">
        <w:tc>
          <w:tcPr>
            <w:tcW w:w="1277" w:type="dxa"/>
            <w:vMerge/>
          </w:tcPr>
          <w:p w14:paraId="5F66FE86" w14:textId="77777777" w:rsidR="000A0D35" w:rsidRPr="00D17477" w:rsidRDefault="000A0D35" w:rsidP="00DB3ECB">
            <w:pPr>
              <w:rPr>
                <w:rFonts w:cs="Tahoma"/>
                <w:szCs w:val="18"/>
              </w:rPr>
            </w:pPr>
          </w:p>
        </w:tc>
        <w:tc>
          <w:tcPr>
            <w:tcW w:w="3412" w:type="dxa"/>
            <w:vAlign w:val="center"/>
          </w:tcPr>
          <w:p w14:paraId="0D3F3A4B" w14:textId="77777777" w:rsidR="000A0D35" w:rsidRPr="00D17477" w:rsidRDefault="000A0D35" w:rsidP="00947901">
            <w:pPr>
              <w:rPr>
                <w:rFonts w:cs="Tahoma"/>
                <w:szCs w:val="18"/>
                <w:lang w:val="fr-FR"/>
              </w:rPr>
            </w:pPr>
            <w:r w:rsidRPr="00D17477">
              <w:rPr>
                <w:rFonts w:cs="Tahoma"/>
                <w:szCs w:val="18"/>
                <w:lang w:val="fr-FR"/>
              </w:rPr>
              <w:t>Office 365 E4/G4 sans Module Complémentaire ProPlus</w:t>
            </w:r>
          </w:p>
        </w:tc>
        <w:tc>
          <w:tcPr>
            <w:tcW w:w="4164" w:type="dxa"/>
            <w:vAlign w:val="center"/>
          </w:tcPr>
          <w:p w14:paraId="4DABFA08" w14:textId="77777777" w:rsidR="000A0D35" w:rsidRPr="00D17477" w:rsidRDefault="000A0D35" w:rsidP="00C70C0C">
            <w:pPr>
              <w:rPr>
                <w:rFonts w:cs="Tahoma"/>
                <w:szCs w:val="18"/>
                <w:lang w:val="fr-FR"/>
              </w:rPr>
            </w:pPr>
            <w:r w:rsidRPr="00D17477">
              <w:rPr>
                <w:rFonts w:cs="Tahoma"/>
                <w:szCs w:val="18"/>
                <w:lang w:val="fr-FR"/>
              </w:rPr>
              <w:t>Office 365 E4/G4 sans ProPlus</w:t>
            </w:r>
          </w:p>
        </w:tc>
      </w:tr>
      <w:tr w:rsidR="000A0D35" w:rsidRPr="00D17477" w14:paraId="1C020521" w14:textId="77777777" w:rsidTr="003F1A34">
        <w:tc>
          <w:tcPr>
            <w:tcW w:w="1277" w:type="dxa"/>
            <w:vMerge/>
          </w:tcPr>
          <w:p w14:paraId="7D0449CF" w14:textId="77777777" w:rsidR="000A0D35" w:rsidRPr="00D17477" w:rsidRDefault="000A0D35" w:rsidP="00DB3ECB">
            <w:pPr>
              <w:rPr>
                <w:rFonts w:cs="Tahoma"/>
                <w:szCs w:val="18"/>
                <w:lang w:val="fr-FR"/>
              </w:rPr>
            </w:pPr>
          </w:p>
        </w:tc>
        <w:tc>
          <w:tcPr>
            <w:tcW w:w="3412" w:type="dxa"/>
            <w:vAlign w:val="center"/>
          </w:tcPr>
          <w:p w14:paraId="289079B2" w14:textId="77777777" w:rsidR="000A0D35" w:rsidRPr="00D17477" w:rsidRDefault="000A0D35" w:rsidP="00DB3ECB">
            <w:pPr>
              <w:rPr>
                <w:rFonts w:cs="Tahoma"/>
                <w:szCs w:val="18"/>
                <w:lang w:val="fr-FR"/>
              </w:rPr>
            </w:pPr>
            <w:r w:rsidRPr="00D17477">
              <w:rPr>
                <w:rFonts w:cs="Tahoma"/>
                <w:szCs w:val="18"/>
                <w:lang w:val="fr-FR"/>
              </w:rPr>
              <w:t>Module Complémentaire Office 365 E4/G4</w:t>
            </w:r>
          </w:p>
        </w:tc>
        <w:tc>
          <w:tcPr>
            <w:tcW w:w="4164" w:type="dxa"/>
            <w:vAlign w:val="center"/>
          </w:tcPr>
          <w:p w14:paraId="49995FEE" w14:textId="77777777" w:rsidR="000A0D35" w:rsidRPr="00D17477" w:rsidRDefault="000A0D35" w:rsidP="00DB3ECB">
            <w:pPr>
              <w:rPr>
                <w:rFonts w:cs="Tahoma"/>
                <w:szCs w:val="18"/>
              </w:rPr>
            </w:pPr>
            <w:r w:rsidRPr="00D17477">
              <w:rPr>
                <w:rFonts w:cs="Tahoma"/>
                <w:szCs w:val="18"/>
              </w:rPr>
              <w:t>Office 365 E4/G4</w:t>
            </w:r>
          </w:p>
        </w:tc>
      </w:tr>
      <w:tr w:rsidR="000A0D35" w:rsidRPr="00D17477" w14:paraId="56D3D9DC" w14:textId="77777777" w:rsidTr="003F1A34">
        <w:tc>
          <w:tcPr>
            <w:tcW w:w="1277" w:type="dxa"/>
            <w:vMerge/>
          </w:tcPr>
          <w:p w14:paraId="148B8A66" w14:textId="77777777" w:rsidR="000A0D35" w:rsidRPr="00D17477" w:rsidRDefault="000A0D35" w:rsidP="00DB3ECB">
            <w:pPr>
              <w:rPr>
                <w:rFonts w:cs="Tahoma"/>
                <w:szCs w:val="18"/>
              </w:rPr>
            </w:pPr>
          </w:p>
        </w:tc>
        <w:tc>
          <w:tcPr>
            <w:tcW w:w="3412" w:type="dxa"/>
            <w:vAlign w:val="center"/>
          </w:tcPr>
          <w:p w14:paraId="48492280" w14:textId="77777777" w:rsidR="000A0D35" w:rsidRPr="00D17477" w:rsidRDefault="000A0D35" w:rsidP="00DB3ECB">
            <w:pPr>
              <w:rPr>
                <w:rFonts w:cs="Tahoma"/>
                <w:szCs w:val="18"/>
                <w:lang w:val="fr-FR"/>
              </w:rPr>
            </w:pPr>
            <w:r w:rsidRPr="00D17477">
              <w:rPr>
                <w:rFonts w:cs="Tahoma"/>
                <w:szCs w:val="18"/>
                <w:lang w:val="fr-FR"/>
              </w:rPr>
              <w:t>Module Complémentaire Exchange Online Plan 1</w:t>
            </w:r>
          </w:p>
        </w:tc>
        <w:tc>
          <w:tcPr>
            <w:tcW w:w="4164" w:type="dxa"/>
            <w:vAlign w:val="center"/>
          </w:tcPr>
          <w:p w14:paraId="38BD7239" w14:textId="77777777" w:rsidR="000A0D35" w:rsidRPr="00D17477" w:rsidRDefault="000A0D35" w:rsidP="00DB3ECB">
            <w:pPr>
              <w:rPr>
                <w:rFonts w:cs="Tahoma"/>
                <w:szCs w:val="18"/>
              </w:rPr>
            </w:pPr>
            <w:r w:rsidRPr="00D17477">
              <w:rPr>
                <w:rFonts w:cs="Tahoma"/>
                <w:szCs w:val="18"/>
              </w:rPr>
              <w:t>Exchange Online Plan 1</w:t>
            </w:r>
          </w:p>
        </w:tc>
      </w:tr>
      <w:tr w:rsidR="00A42F94" w:rsidRPr="00D17477" w14:paraId="5BB94BB6" w14:textId="77777777" w:rsidTr="003F1A34">
        <w:tc>
          <w:tcPr>
            <w:tcW w:w="1277" w:type="dxa"/>
            <w:vMerge/>
          </w:tcPr>
          <w:p w14:paraId="1859AF01" w14:textId="77777777" w:rsidR="00A42F94" w:rsidRPr="00D17477" w:rsidRDefault="00A42F94" w:rsidP="00A42F94">
            <w:pPr>
              <w:rPr>
                <w:rFonts w:cs="Tahoma"/>
                <w:szCs w:val="18"/>
              </w:rPr>
            </w:pPr>
          </w:p>
        </w:tc>
        <w:tc>
          <w:tcPr>
            <w:tcW w:w="3412" w:type="dxa"/>
            <w:vAlign w:val="center"/>
          </w:tcPr>
          <w:p w14:paraId="439B8A49" w14:textId="77777777" w:rsidR="00A42F94" w:rsidRPr="00D17477" w:rsidRDefault="00A42F94" w:rsidP="00A42F94">
            <w:pPr>
              <w:rPr>
                <w:rFonts w:cs="Tahoma"/>
                <w:szCs w:val="18"/>
                <w:lang w:val="fr-FR"/>
              </w:rPr>
            </w:pPr>
            <w:r w:rsidRPr="00D17477">
              <w:rPr>
                <w:rFonts w:cs="Tahoma"/>
                <w:szCs w:val="18"/>
                <w:lang w:val="fr-FR"/>
              </w:rPr>
              <w:t>Module Complémentaire Lync Online Plan 1</w:t>
            </w:r>
          </w:p>
        </w:tc>
        <w:tc>
          <w:tcPr>
            <w:tcW w:w="4164" w:type="dxa"/>
            <w:vAlign w:val="center"/>
          </w:tcPr>
          <w:p w14:paraId="4114F2F4" w14:textId="77777777" w:rsidR="00A42F94" w:rsidRPr="00D17477" w:rsidRDefault="00A42F94" w:rsidP="00A42F94">
            <w:pPr>
              <w:rPr>
                <w:rFonts w:cs="Tahoma"/>
                <w:szCs w:val="18"/>
              </w:rPr>
            </w:pPr>
            <w:r w:rsidRPr="00D17477">
              <w:rPr>
                <w:rFonts w:cs="Tahoma"/>
                <w:szCs w:val="18"/>
              </w:rPr>
              <w:t>Lync Online Plan 1</w:t>
            </w:r>
          </w:p>
        </w:tc>
      </w:tr>
      <w:tr w:rsidR="00A42F94" w:rsidRPr="00D17477" w14:paraId="60FD55F1" w14:textId="77777777" w:rsidTr="003F1A34">
        <w:tc>
          <w:tcPr>
            <w:tcW w:w="1277" w:type="dxa"/>
            <w:vMerge/>
          </w:tcPr>
          <w:p w14:paraId="6E9A737C" w14:textId="77777777" w:rsidR="00A42F94" w:rsidRPr="00D17477" w:rsidRDefault="00A42F94" w:rsidP="00A42F94">
            <w:pPr>
              <w:rPr>
                <w:rFonts w:cs="Tahoma"/>
                <w:szCs w:val="18"/>
              </w:rPr>
            </w:pPr>
          </w:p>
        </w:tc>
        <w:tc>
          <w:tcPr>
            <w:tcW w:w="3412" w:type="dxa"/>
            <w:vAlign w:val="center"/>
          </w:tcPr>
          <w:p w14:paraId="364D4B3E" w14:textId="77777777" w:rsidR="00A42F94" w:rsidRPr="00D17477" w:rsidRDefault="00A42F94" w:rsidP="00A42F94">
            <w:pPr>
              <w:rPr>
                <w:rFonts w:cs="Tahoma"/>
                <w:szCs w:val="18"/>
                <w:lang w:val="fr-FR"/>
              </w:rPr>
            </w:pPr>
            <w:r w:rsidRPr="00D17477">
              <w:rPr>
                <w:rFonts w:cs="Tahoma"/>
                <w:szCs w:val="18"/>
                <w:lang w:val="fr-FR"/>
              </w:rPr>
              <w:t>Module Complémentaire SharePoint Online Plan 1 avec Yammer</w:t>
            </w:r>
          </w:p>
        </w:tc>
        <w:tc>
          <w:tcPr>
            <w:tcW w:w="4164" w:type="dxa"/>
            <w:vAlign w:val="center"/>
          </w:tcPr>
          <w:p w14:paraId="4E4C5247" w14:textId="77777777" w:rsidR="00A42F94" w:rsidRPr="00D17477" w:rsidRDefault="00A42F94" w:rsidP="00A42F94">
            <w:pPr>
              <w:rPr>
                <w:rFonts w:cs="Tahoma"/>
                <w:szCs w:val="18"/>
              </w:rPr>
            </w:pPr>
            <w:r w:rsidRPr="00D17477">
              <w:rPr>
                <w:rFonts w:cs="Tahoma"/>
                <w:szCs w:val="18"/>
              </w:rPr>
              <w:t xml:space="preserve">SharePoint Online Plan 1 et Yammer Enterprise </w:t>
            </w:r>
          </w:p>
        </w:tc>
      </w:tr>
      <w:tr w:rsidR="00343766" w:rsidRPr="00D17477" w14:paraId="1E2EA770" w14:textId="77777777" w:rsidTr="00A050A7">
        <w:trPr>
          <w:cantSplit/>
        </w:trPr>
        <w:tc>
          <w:tcPr>
            <w:tcW w:w="1277" w:type="dxa"/>
            <w:vMerge w:val="restart"/>
            <w:vAlign w:val="center"/>
          </w:tcPr>
          <w:p w14:paraId="71D6EAD2" w14:textId="77777777" w:rsidR="00343766" w:rsidRPr="00D17477" w:rsidRDefault="00343766" w:rsidP="00DB3ECB">
            <w:pPr>
              <w:jc w:val="center"/>
              <w:rPr>
                <w:rFonts w:cs="Tahoma"/>
                <w:szCs w:val="18"/>
              </w:rPr>
            </w:pPr>
            <w:r w:rsidRPr="00D17477">
              <w:rPr>
                <w:rFonts w:cs="Tahoma"/>
                <w:szCs w:val="18"/>
              </w:rPr>
              <w:lastRenderedPageBreak/>
              <w:t>Enterprise CAL Suite</w:t>
            </w:r>
          </w:p>
        </w:tc>
        <w:tc>
          <w:tcPr>
            <w:tcW w:w="3412" w:type="dxa"/>
            <w:vAlign w:val="center"/>
          </w:tcPr>
          <w:p w14:paraId="5CFB662F" w14:textId="77777777" w:rsidR="00343766" w:rsidRPr="00D17477" w:rsidRDefault="00343766" w:rsidP="009917CD">
            <w:pPr>
              <w:rPr>
                <w:rFonts w:cs="Tahoma"/>
                <w:szCs w:val="18"/>
                <w:lang w:val="fr-FR"/>
              </w:rPr>
            </w:pPr>
            <w:r w:rsidRPr="00D17477">
              <w:rPr>
                <w:rFonts w:cs="Tahoma"/>
                <w:szCs w:val="18"/>
                <w:lang w:val="fr-FR"/>
              </w:rPr>
              <w:t>Office 365 E3/G3 sans Module Complémentaire ProPlus</w:t>
            </w:r>
          </w:p>
        </w:tc>
        <w:tc>
          <w:tcPr>
            <w:tcW w:w="4164" w:type="dxa"/>
            <w:vAlign w:val="center"/>
          </w:tcPr>
          <w:p w14:paraId="338C087E" w14:textId="77777777" w:rsidR="00343766" w:rsidRPr="00D17477" w:rsidRDefault="00343766" w:rsidP="00C70C0C">
            <w:pPr>
              <w:rPr>
                <w:rFonts w:cs="Tahoma"/>
                <w:szCs w:val="18"/>
                <w:lang w:val="fr-FR"/>
              </w:rPr>
            </w:pPr>
            <w:r w:rsidRPr="00D17477">
              <w:rPr>
                <w:rFonts w:cs="Tahoma"/>
                <w:szCs w:val="18"/>
                <w:lang w:val="fr-FR"/>
              </w:rPr>
              <w:t>Office 365 E3/G3 sans ProPlus</w:t>
            </w:r>
          </w:p>
        </w:tc>
      </w:tr>
      <w:tr w:rsidR="00343766" w:rsidRPr="00D17477" w14:paraId="5466F4B1" w14:textId="77777777" w:rsidTr="003F1A34">
        <w:tc>
          <w:tcPr>
            <w:tcW w:w="1277" w:type="dxa"/>
            <w:vMerge/>
          </w:tcPr>
          <w:p w14:paraId="7EDA291C" w14:textId="77777777" w:rsidR="00343766" w:rsidRPr="00D17477" w:rsidRDefault="00343766" w:rsidP="00DB3ECB">
            <w:pPr>
              <w:jc w:val="center"/>
              <w:rPr>
                <w:rFonts w:cs="Tahoma"/>
                <w:szCs w:val="18"/>
                <w:lang w:val="fr-FR"/>
              </w:rPr>
            </w:pPr>
          </w:p>
        </w:tc>
        <w:tc>
          <w:tcPr>
            <w:tcW w:w="3412" w:type="dxa"/>
            <w:vAlign w:val="center"/>
          </w:tcPr>
          <w:p w14:paraId="12680492" w14:textId="77777777" w:rsidR="00343766" w:rsidRPr="00D17477" w:rsidRDefault="00343766" w:rsidP="009917CD">
            <w:pPr>
              <w:rPr>
                <w:rFonts w:cs="Tahoma"/>
                <w:szCs w:val="18"/>
                <w:lang w:val="fr-FR"/>
              </w:rPr>
            </w:pPr>
            <w:r w:rsidRPr="00D17477">
              <w:rPr>
                <w:rFonts w:cs="Tahoma"/>
                <w:szCs w:val="18"/>
                <w:lang w:val="fr-FR"/>
              </w:rPr>
              <w:t>Office 365 E4/G4 sans Module Complémentaire ProPlus</w:t>
            </w:r>
          </w:p>
        </w:tc>
        <w:tc>
          <w:tcPr>
            <w:tcW w:w="4164" w:type="dxa"/>
            <w:vAlign w:val="center"/>
          </w:tcPr>
          <w:p w14:paraId="3B841002" w14:textId="77777777" w:rsidR="00343766" w:rsidRPr="00D17477" w:rsidRDefault="00343766" w:rsidP="00DB3ECB">
            <w:pPr>
              <w:rPr>
                <w:rFonts w:cs="Tahoma"/>
                <w:szCs w:val="18"/>
                <w:lang w:val="fr-FR"/>
              </w:rPr>
            </w:pPr>
            <w:r w:rsidRPr="00D17477">
              <w:rPr>
                <w:rFonts w:cs="Tahoma"/>
                <w:szCs w:val="18"/>
                <w:lang w:val="fr-FR"/>
              </w:rPr>
              <w:t>Office 365 E4/G4 sans ProPlus</w:t>
            </w:r>
          </w:p>
        </w:tc>
      </w:tr>
      <w:tr w:rsidR="00343766" w:rsidRPr="00D17477" w14:paraId="0282E9DB" w14:textId="77777777" w:rsidTr="003F1A34">
        <w:tc>
          <w:tcPr>
            <w:tcW w:w="1277" w:type="dxa"/>
            <w:vMerge/>
          </w:tcPr>
          <w:p w14:paraId="0CC60D96" w14:textId="77777777" w:rsidR="00343766" w:rsidRPr="00D17477" w:rsidRDefault="00343766" w:rsidP="00DB3ECB">
            <w:pPr>
              <w:jc w:val="center"/>
              <w:rPr>
                <w:rFonts w:cs="Tahoma"/>
                <w:szCs w:val="18"/>
                <w:lang w:val="fr-FR"/>
              </w:rPr>
            </w:pPr>
          </w:p>
        </w:tc>
        <w:tc>
          <w:tcPr>
            <w:tcW w:w="3412" w:type="dxa"/>
            <w:vAlign w:val="center"/>
          </w:tcPr>
          <w:p w14:paraId="2503DA75" w14:textId="77777777" w:rsidR="00343766" w:rsidRPr="00D17477" w:rsidRDefault="00267755" w:rsidP="00267755">
            <w:pPr>
              <w:rPr>
                <w:rFonts w:cs="Tahoma"/>
                <w:szCs w:val="18"/>
                <w:lang w:val="fr-FR"/>
              </w:rPr>
            </w:pPr>
            <w:r w:rsidRPr="00D17477">
              <w:rPr>
                <w:rFonts w:cs="Tahoma"/>
                <w:szCs w:val="18"/>
                <w:lang w:val="fr-FR"/>
              </w:rPr>
              <w:t>Module Complémentaire Microsoft Rights Management</w:t>
            </w:r>
          </w:p>
        </w:tc>
        <w:tc>
          <w:tcPr>
            <w:tcW w:w="4164" w:type="dxa"/>
            <w:vAlign w:val="center"/>
          </w:tcPr>
          <w:p w14:paraId="1FE07F5E" w14:textId="77777777" w:rsidR="00343766" w:rsidRPr="00D17477" w:rsidRDefault="00267755" w:rsidP="00267755">
            <w:pPr>
              <w:rPr>
                <w:rFonts w:cs="Tahoma"/>
                <w:szCs w:val="18"/>
              </w:rPr>
            </w:pPr>
            <w:r w:rsidRPr="00D17477">
              <w:rPr>
                <w:rFonts w:cs="Tahoma"/>
                <w:szCs w:val="18"/>
              </w:rPr>
              <w:t>Microsoft Rights Management</w:t>
            </w:r>
          </w:p>
        </w:tc>
      </w:tr>
      <w:tr w:rsidR="00343766" w:rsidRPr="00D17477" w14:paraId="01063FEB" w14:textId="77777777" w:rsidTr="00541ED5">
        <w:tc>
          <w:tcPr>
            <w:tcW w:w="1277" w:type="dxa"/>
            <w:vMerge w:val="restart"/>
            <w:vAlign w:val="center"/>
          </w:tcPr>
          <w:p w14:paraId="73522C94" w14:textId="77777777" w:rsidR="00343766" w:rsidRPr="00D17477" w:rsidRDefault="00343766" w:rsidP="00DB3ECB">
            <w:pPr>
              <w:jc w:val="center"/>
              <w:rPr>
                <w:szCs w:val="18"/>
                <w:lang w:val="fr-FR"/>
              </w:rPr>
            </w:pPr>
            <w:r w:rsidRPr="00D17477">
              <w:rPr>
                <w:rFonts w:cs="Tahoma"/>
                <w:szCs w:val="18"/>
                <w:lang w:val="fr-FR"/>
              </w:rPr>
              <w:t xml:space="preserve">CAL Entreprise Suite + </w:t>
            </w:r>
          </w:p>
          <w:p w14:paraId="3285288C" w14:textId="77777777" w:rsidR="00343766" w:rsidRPr="00D17477" w:rsidRDefault="00343766" w:rsidP="00DB3ECB">
            <w:pPr>
              <w:jc w:val="center"/>
              <w:rPr>
                <w:rFonts w:cs="Tahoma"/>
                <w:szCs w:val="18"/>
                <w:lang w:val="fr-FR"/>
              </w:rPr>
            </w:pPr>
            <w:r w:rsidRPr="00D17477">
              <w:rPr>
                <w:rFonts w:cs="Tahoma"/>
                <w:szCs w:val="18"/>
                <w:lang w:val="fr-FR"/>
              </w:rPr>
              <w:t>Office Professionnel Plus</w:t>
            </w:r>
          </w:p>
        </w:tc>
        <w:tc>
          <w:tcPr>
            <w:tcW w:w="3412" w:type="dxa"/>
            <w:vAlign w:val="center"/>
          </w:tcPr>
          <w:p w14:paraId="39715A4D" w14:textId="77777777" w:rsidR="00343766" w:rsidRPr="00D17477" w:rsidRDefault="00343766" w:rsidP="009917CD">
            <w:pPr>
              <w:rPr>
                <w:rFonts w:cs="Tahoma"/>
                <w:szCs w:val="18"/>
                <w:lang w:val="fr-FR"/>
              </w:rPr>
            </w:pPr>
            <w:r w:rsidRPr="00D17477">
              <w:rPr>
                <w:rFonts w:cs="Tahoma"/>
                <w:szCs w:val="18"/>
                <w:lang w:val="fr-FR"/>
              </w:rPr>
              <w:t>Office 365 E3/G3 sans Module Complémentaire ProPlus</w:t>
            </w:r>
          </w:p>
        </w:tc>
        <w:tc>
          <w:tcPr>
            <w:tcW w:w="4164" w:type="dxa"/>
            <w:vAlign w:val="center"/>
          </w:tcPr>
          <w:p w14:paraId="4CA214D6" w14:textId="77777777" w:rsidR="00343766" w:rsidRPr="00D17477" w:rsidRDefault="00343766" w:rsidP="00C70C0C">
            <w:pPr>
              <w:rPr>
                <w:rFonts w:cs="Tahoma"/>
                <w:szCs w:val="18"/>
                <w:lang w:val="fr-FR"/>
              </w:rPr>
            </w:pPr>
            <w:r w:rsidRPr="00D17477">
              <w:rPr>
                <w:rFonts w:cs="Tahoma"/>
                <w:szCs w:val="18"/>
                <w:lang w:val="fr-FR"/>
              </w:rPr>
              <w:t>Office 365 E3/G3 sans ProPlus</w:t>
            </w:r>
          </w:p>
        </w:tc>
      </w:tr>
      <w:tr w:rsidR="00343766" w:rsidRPr="00D17477" w14:paraId="4F554CFF" w14:textId="77777777" w:rsidTr="00541ED5">
        <w:tc>
          <w:tcPr>
            <w:tcW w:w="1277" w:type="dxa"/>
            <w:vMerge/>
          </w:tcPr>
          <w:p w14:paraId="67CEDC9B" w14:textId="77777777" w:rsidR="00343766" w:rsidRPr="00D17477" w:rsidRDefault="00343766" w:rsidP="00DB3ECB">
            <w:pPr>
              <w:jc w:val="center"/>
              <w:rPr>
                <w:rFonts w:cs="Tahoma"/>
                <w:szCs w:val="18"/>
                <w:lang w:val="fr-FR"/>
              </w:rPr>
            </w:pPr>
          </w:p>
        </w:tc>
        <w:tc>
          <w:tcPr>
            <w:tcW w:w="3412" w:type="dxa"/>
            <w:vAlign w:val="center"/>
          </w:tcPr>
          <w:p w14:paraId="05F21608" w14:textId="77777777" w:rsidR="00343766" w:rsidRPr="00D17477" w:rsidRDefault="00343766" w:rsidP="00DB3ECB">
            <w:pPr>
              <w:rPr>
                <w:rFonts w:cs="Tahoma"/>
                <w:szCs w:val="18"/>
                <w:lang w:val="fr-FR"/>
              </w:rPr>
            </w:pPr>
            <w:r w:rsidRPr="00D17477">
              <w:rPr>
                <w:rFonts w:cs="Tahoma"/>
                <w:szCs w:val="18"/>
                <w:lang w:val="fr-FR"/>
              </w:rPr>
              <w:t>Module Complémentaire Office 365 E3/G3</w:t>
            </w:r>
          </w:p>
        </w:tc>
        <w:tc>
          <w:tcPr>
            <w:tcW w:w="4164" w:type="dxa"/>
            <w:vAlign w:val="center"/>
          </w:tcPr>
          <w:p w14:paraId="3343E92E" w14:textId="77777777" w:rsidR="00343766" w:rsidRPr="00D17477" w:rsidRDefault="00343766" w:rsidP="00DB3ECB">
            <w:pPr>
              <w:rPr>
                <w:rFonts w:cs="Tahoma"/>
                <w:szCs w:val="18"/>
                <w:lang w:val="fr-FR"/>
              </w:rPr>
            </w:pPr>
            <w:r w:rsidRPr="00D17477">
              <w:rPr>
                <w:rFonts w:cs="Tahoma"/>
                <w:szCs w:val="18"/>
                <w:lang w:val="fr-FR"/>
              </w:rPr>
              <w:t>Module Complémentaire Office 365 E3/G3</w:t>
            </w:r>
          </w:p>
        </w:tc>
      </w:tr>
      <w:tr w:rsidR="00343766" w:rsidRPr="00D17477" w14:paraId="651B15BE" w14:textId="77777777" w:rsidTr="00541ED5">
        <w:tc>
          <w:tcPr>
            <w:tcW w:w="1277" w:type="dxa"/>
            <w:vMerge/>
          </w:tcPr>
          <w:p w14:paraId="1677B0D3" w14:textId="77777777" w:rsidR="00343766" w:rsidRPr="00D17477" w:rsidRDefault="00343766" w:rsidP="00DB3ECB">
            <w:pPr>
              <w:jc w:val="center"/>
              <w:rPr>
                <w:rFonts w:cs="Tahoma"/>
                <w:szCs w:val="18"/>
                <w:lang w:val="fr-FR"/>
              </w:rPr>
            </w:pPr>
          </w:p>
        </w:tc>
        <w:tc>
          <w:tcPr>
            <w:tcW w:w="3412" w:type="dxa"/>
            <w:vAlign w:val="center"/>
          </w:tcPr>
          <w:p w14:paraId="08C74E7F" w14:textId="77777777" w:rsidR="00343766" w:rsidRPr="00D17477" w:rsidRDefault="00343766" w:rsidP="009917CD">
            <w:pPr>
              <w:rPr>
                <w:rFonts w:cs="Tahoma"/>
                <w:szCs w:val="18"/>
                <w:lang w:val="fr-FR"/>
              </w:rPr>
            </w:pPr>
            <w:r w:rsidRPr="00D17477">
              <w:rPr>
                <w:rFonts w:cs="Tahoma"/>
                <w:szCs w:val="18"/>
                <w:lang w:val="fr-FR"/>
              </w:rPr>
              <w:t>Office 365 E4/G4 sans Module Complémentaire ProPlus</w:t>
            </w:r>
          </w:p>
        </w:tc>
        <w:tc>
          <w:tcPr>
            <w:tcW w:w="4164" w:type="dxa"/>
            <w:vAlign w:val="center"/>
          </w:tcPr>
          <w:p w14:paraId="611B0852" w14:textId="77777777" w:rsidR="00343766" w:rsidRPr="00D17477" w:rsidRDefault="00343766" w:rsidP="009917CD">
            <w:pPr>
              <w:rPr>
                <w:rFonts w:cs="Tahoma"/>
                <w:szCs w:val="18"/>
                <w:lang w:val="fr-FR"/>
              </w:rPr>
            </w:pPr>
            <w:r w:rsidRPr="00D17477">
              <w:rPr>
                <w:rFonts w:cs="Tahoma"/>
                <w:szCs w:val="18"/>
                <w:lang w:val="fr-FR"/>
              </w:rPr>
              <w:t>Office 365 E4/G4 sans ProPlus</w:t>
            </w:r>
          </w:p>
        </w:tc>
      </w:tr>
      <w:tr w:rsidR="00343766" w:rsidRPr="00D17477" w14:paraId="688826F4" w14:textId="77777777" w:rsidTr="000A0D35">
        <w:tc>
          <w:tcPr>
            <w:tcW w:w="1277" w:type="dxa"/>
            <w:vMerge/>
          </w:tcPr>
          <w:p w14:paraId="5B1DFFB3" w14:textId="77777777" w:rsidR="00343766" w:rsidRPr="00D17477" w:rsidRDefault="00343766" w:rsidP="00DB3ECB">
            <w:pPr>
              <w:jc w:val="center"/>
              <w:rPr>
                <w:rFonts w:cs="Tahoma"/>
                <w:szCs w:val="18"/>
                <w:lang w:val="fr-FR"/>
              </w:rPr>
            </w:pPr>
          </w:p>
        </w:tc>
        <w:tc>
          <w:tcPr>
            <w:tcW w:w="3412" w:type="dxa"/>
            <w:vAlign w:val="center"/>
          </w:tcPr>
          <w:p w14:paraId="28E76286" w14:textId="77777777" w:rsidR="00343766" w:rsidRPr="00D17477" w:rsidRDefault="00343766" w:rsidP="00DB3ECB">
            <w:pPr>
              <w:rPr>
                <w:rFonts w:cs="Tahoma"/>
                <w:szCs w:val="18"/>
                <w:lang w:val="fr-FR"/>
              </w:rPr>
            </w:pPr>
            <w:r w:rsidRPr="00D17477">
              <w:rPr>
                <w:rFonts w:cs="Tahoma"/>
                <w:szCs w:val="18"/>
                <w:lang w:val="fr-FR"/>
              </w:rPr>
              <w:t>Module Complémentaire Office 365 E4/G4</w:t>
            </w:r>
          </w:p>
        </w:tc>
        <w:tc>
          <w:tcPr>
            <w:tcW w:w="4164" w:type="dxa"/>
            <w:vAlign w:val="center"/>
          </w:tcPr>
          <w:p w14:paraId="4FBB891E" w14:textId="77777777" w:rsidR="00343766" w:rsidRPr="00D17477" w:rsidRDefault="00343766" w:rsidP="00DB3ECB">
            <w:pPr>
              <w:rPr>
                <w:rFonts w:cs="Tahoma"/>
                <w:szCs w:val="18"/>
              </w:rPr>
            </w:pPr>
            <w:r w:rsidRPr="00D17477">
              <w:rPr>
                <w:rFonts w:cs="Tahoma"/>
                <w:szCs w:val="18"/>
              </w:rPr>
              <w:t>Office 365 E4/G4</w:t>
            </w:r>
          </w:p>
        </w:tc>
      </w:tr>
      <w:tr w:rsidR="00343766" w:rsidRPr="00D17477" w14:paraId="38D31B63" w14:textId="77777777" w:rsidTr="000A0D35">
        <w:tc>
          <w:tcPr>
            <w:tcW w:w="1277" w:type="dxa"/>
            <w:vMerge/>
          </w:tcPr>
          <w:p w14:paraId="4A4B3D6D" w14:textId="77777777" w:rsidR="00343766" w:rsidRPr="00D17477" w:rsidRDefault="00343766" w:rsidP="00DB3ECB">
            <w:pPr>
              <w:jc w:val="center"/>
              <w:rPr>
                <w:rFonts w:cs="Tahoma"/>
                <w:szCs w:val="18"/>
              </w:rPr>
            </w:pPr>
          </w:p>
        </w:tc>
        <w:tc>
          <w:tcPr>
            <w:tcW w:w="3412" w:type="dxa"/>
            <w:vAlign w:val="center"/>
          </w:tcPr>
          <w:p w14:paraId="43804FD2" w14:textId="77777777" w:rsidR="00343766" w:rsidRPr="00D17477" w:rsidRDefault="00267755" w:rsidP="00267755">
            <w:pPr>
              <w:rPr>
                <w:rFonts w:cs="Tahoma"/>
                <w:szCs w:val="18"/>
                <w:lang w:val="fr-FR"/>
              </w:rPr>
            </w:pPr>
            <w:r w:rsidRPr="00D17477">
              <w:rPr>
                <w:rFonts w:cs="Tahoma"/>
                <w:szCs w:val="18"/>
                <w:lang w:val="fr-FR"/>
              </w:rPr>
              <w:t>Module Complémentaire Microsoft Rights Management</w:t>
            </w:r>
          </w:p>
        </w:tc>
        <w:tc>
          <w:tcPr>
            <w:tcW w:w="4164" w:type="dxa"/>
            <w:vAlign w:val="center"/>
          </w:tcPr>
          <w:p w14:paraId="2C83013C" w14:textId="77777777" w:rsidR="00343766" w:rsidRPr="00D17477" w:rsidRDefault="00267755" w:rsidP="00267755">
            <w:pPr>
              <w:rPr>
                <w:rFonts w:cs="Tahoma"/>
                <w:szCs w:val="18"/>
              </w:rPr>
            </w:pPr>
            <w:r w:rsidRPr="00D17477">
              <w:rPr>
                <w:rFonts w:cs="Tahoma"/>
                <w:szCs w:val="18"/>
              </w:rPr>
              <w:t>Microsoft Rights Management</w:t>
            </w:r>
          </w:p>
        </w:tc>
      </w:tr>
    </w:tbl>
    <w:p w14:paraId="15CE6E79" w14:textId="77777777" w:rsidR="00541ED5" w:rsidRPr="00D17477" w:rsidRDefault="00541ED5" w:rsidP="000A0D35">
      <w:pPr>
        <w:ind w:left="720"/>
        <w:rPr>
          <w:szCs w:val="18"/>
        </w:rPr>
      </w:pPr>
    </w:p>
    <w:p w14:paraId="2B70D2B4" w14:textId="77777777" w:rsidR="002D506A" w:rsidRPr="00D17477" w:rsidRDefault="002D506A" w:rsidP="00942311">
      <w:pPr>
        <w:spacing w:after="60"/>
        <w:ind w:left="720"/>
        <w:rPr>
          <w:szCs w:val="18"/>
          <w:lang w:val="fr-FR"/>
        </w:rPr>
      </w:pPr>
      <w:r w:rsidRPr="00D17477">
        <w:rPr>
          <w:szCs w:val="18"/>
          <w:lang w:val="fr-FR"/>
        </w:rPr>
        <w:t>Le tableau suivant présente la ou les Licences Éligibles et la SL Utilisateur pour les Services en Ligne correspondante pour chaque Utilisateur Module Complémentaire disponible dans le cadre d</w:t>
      </w:r>
      <w:r w:rsidR="00942311" w:rsidRPr="00D17477">
        <w:rPr>
          <w:szCs w:val="18"/>
          <w:lang w:val="fr-FR"/>
        </w:rPr>
        <w:t>’</w:t>
      </w:r>
      <w:r w:rsidRPr="00D17477">
        <w:rPr>
          <w:szCs w:val="18"/>
          <w:lang w:val="fr-FR"/>
        </w:rPr>
        <w:t xml:space="preserve">un </w:t>
      </w:r>
      <w:r w:rsidRPr="00D17477">
        <w:rPr>
          <w:rFonts w:eastAsia="Calibri" w:cs="Tahoma"/>
          <w:color w:val="000000"/>
          <w:szCs w:val="18"/>
          <w:lang w:val="fr-FR"/>
        </w:rPr>
        <w:t>Open Value (Couvrant l’Ensemble de l’Entreprise) ou d</w:t>
      </w:r>
      <w:r w:rsidR="00942311" w:rsidRPr="00D17477">
        <w:rPr>
          <w:rFonts w:eastAsia="Calibri" w:cs="Tahoma"/>
          <w:color w:val="000000"/>
          <w:szCs w:val="18"/>
          <w:lang w:val="fr-FR"/>
        </w:rPr>
        <w:t>’</w:t>
      </w:r>
      <w:r w:rsidRPr="00D17477">
        <w:rPr>
          <w:rFonts w:eastAsia="Calibri" w:cs="Tahoma"/>
          <w:color w:val="000000"/>
          <w:szCs w:val="18"/>
          <w:lang w:val="fr-FR"/>
        </w:rPr>
        <w:t>un Contrat Entreprise ou d</w:t>
      </w:r>
      <w:r w:rsidR="00942311" w:rsidRPr="00D17477">
        <w:rPr>
          <w:rFonts w:eastAsia="Calibri" w:cs="Tahoma"/>
          <w:color w:val="000000"/>
          <w:szCs w:val="18"/>
          <w:lang w:val="fr-FR"/>
        </w:rPr>
        <w:t>’</w:t>
      </w:r>
      <w:r w:rsidRPr="00D17477">
        <w:rPr>
          <w:rFonts w:eastAsia="Calibri" w:cs="Tahoma"/>
          <w:color w:val="000000"/>
          <w:szCs w:val="18"/>
          <w:lang w:val="fr-FR"/>
        </w:rPr>
        <w:t>un Contrat Open Value Souscription.</w:t>
      </w:r>
    </w:p>
    <w:p w14:paraId="22500674" w14:textId="77777777" w:rsidR="002D506A" w:rsidRPr="00D17477" w:rsidRDefault="002D506A" w:rsidP="002D506A">
      <w:pPr>
        <w:spacing w:after="60"/>
        <w:ind w:left="720"/>
        <w:rPr>
          <w:szCs w:val="18"/>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8"/>
        <w:gridCol w:w="3600"/>
        <w:gridCol w:w="3435"/>
      </w:tblGrid>
      <w:tr w:rsidR="002D506A" w:rsidRPr="00D17477" w14:paraId="4D6208A3" w14:textId="77777777" w:rsidTr="006549A0">
        <w:tc>
          <w:tcPr>
            <w:tcW w:w="1818" w:type="dxa"/>
            <w:shd w:val="clear" w:color="auto" w:fill="FABF8F"/>
          </w:tcPr>
          <w:p w14:paraId="7314596B" w14:textId="77777777" w:rsidR="002D506A" w:rsidRPr="00D17477" w:rsidRDefault="002D506A" w:rsidP="00247DA2">
            <w:pPr>
              <w:jc w:val="center"/>
              <w:rPr>
                <w:rFonts w:cs="Tahoma"/>
                <w:b/>
                <w:szCs w:val="18"/>
              </w:rPr>
            </w:pPr>
            <w:r w:rsidRPr="00D17477">
              <w:rPr>
                <w:rFonts w:cs="Tahoma"/>
                <w:b/>
                <w:szCs w:val="18"/>
              </w:rPr>
              <w:t>Licence(s) Éligible(s)</w:t>
            </w:r>
          </w:p>
        </w:tc>
        <w:tc>
          <w:tcPr>
            <w:tcW w:w="3600" w:type="dxa"/>
            <w:shd w:val="clear" w:color="auto" w:fill="FABF8F"/>
            <w:vAlign w:val="center"/>
          </w:tcPr>
          <w:p w14:paraId="6EB7506F" w14:textId="77777777" w:rsidR="002D506A" w:rsidRPr="00D17477" w:rsidRDefault="002D506A" w:rsidP="00247DA2">
            <w:pPr>
              <w:jc w:val="center"/>
              <w:rPr>
                <w:rFonts w:cs="Tahoma"/>
                <w:b/>
                <w:szCs w:val="18"/>
                <w:vertAlign w:val="superscript"/>
              </w:rPr>
            </w:pPr>
            <w:r w:rsidRPr="00D17477">
              <w:rPr>
                <w:rFonts w:cs="Tahoma"/>
                <w:b/>
                <w:szCs w:val="18"/>
              </w:rPr>
              <w:t>SL Utilisateur Module Complémentaire</w:t>
            </w:r>
          </w:p>
        </w:tc>
        <w:tc>
          <w:tcPr>
            <w:tcW w:w="3435" w:type="dxa"/>
            <w:shd w:val="clear" w:color="auto" w:fill="FABF8F"/>
            <w:vAlign w:val="center"/>
          </w:tcPr>
          <w:p w14:paraId="0995A831" w14:textId="77777777" w:rsidR="002D506A" w:rsidRPr="00D17477" w:rsidRDefault="002D506A" w:rsidP="006549A0">
            <w:pPr>
              <w:jc w:val="center"/>
              <w:rPr>
                <w:rFonts w:cs="Tahoma"/>
                <w:b/>
                <w:szCs w:val="18"/>
                <w:lang w:val="fr-FR"/>
              </w:rPr>
            </w:pPr>
            <w:r w:rsidRPr="00D17477">
              <w:rPr>
                <w:rFonts w:cs="Tahoma"/>
                <w:b/>
                <w:szCs w:val="18"/>
                <w:lang w:val="fr-FR"/>
              </w:rPr>
              <w:t>SL Utilisateur pour les Services en Ligne</w:t>
            </w:r>
            <w:r w:rsidR="006549A0" w:rsidRPr="00D17477">
              <w:rPr>
                <w:rFonts w:cs="Tahoma"/>
                <w:b/>
                <w:szCs w:val="18"/>
                <w:lang w:val="fr-FR"/>
              </w:rPr>
              <w:t> </w:t>
            </w:r>
            <w:r w:rsidRPr="00D17477">
              <w:rPr>
                <w:rFonts w:cs="Tahoma"/>
                <w:b/>
                <w:szCs w:val="18"/>
                <w:lang w:val="fr-FR"/>
              </w:rPr>
              <w:t>correspondante(s)</w:t>
            </w:r>
          </w:p>
        </w:tc>
      </w:tr>
      <w:tr w:rsidR="002D506A" w:rsidRPr="00D17477" w14:paraId="4A502644" w14:textId="77777777" w:rsidTr="006549A0">
        <w:trPr>
          <w:trHeight w:val="413"/>
        </w:trPr>
        <w:tc>
          <w:tcPr>
            <w:tcW w:w="1818" w:type="dxa"/>
            <w:vAlign w:val="center"/>
          </w:tcPr>
          <w:p w14:paraId="44F22ED4" w14:textId="77777777" w:rsidR="002D506A" w:rsidRPr="00D17477" w:rsidRDefault="002D506A" w:rsidP="00247DA2">
            <w:pPr>
              <w:jc w:val="center"/>
              <w:rPr>
                <w:rFonts w:cs="Tahoma"/>
                <w:szCs w:val="18"/>
              </w:rPr>
            </w:pPr>
            <w:r w:rsidRPr="00D17477">
              <w:rPr>
                <w:rFonts w:cs="Tahoma"/>
                <w:szCs w:val="18"/>
              </w:rPr>
              <w:t>CAL Core</w:t>
            </w:r>
          </w:p>
        </w:tc>
        <w:tc>
          <w:tcPr>
            <w:tcW w:w="3600" w:type="dxa"/>
            <w:vAlign w:val="center"/>
          </w:tcPr>
          <w:p w14:paraId="19FB5E26" w14:textId="77777777" w:rsidR="002D506A" w:rsidRPr="00D17477" w:rsidRDefault="002D506A" w:rsidP="00247DA2">
            <w:pPr>
              <w:rPr>
                <w:rFonts w:cs="Tahoma"/>
                <w:szCs w:val="18"/>
              </w:rPr>
            </w:pPr>
            <w:r w:rsidRPr="00D17477">
              <w:rPr>
                <w:rFonts w:cs="Tahoma"/>
                <w:szCs w:val="18"/>
              </w:rPr>
              <w:t>Module Complémentaire Office 365 E1</w:t>
            </w:r>
          </w:p>
        </w:tc>
        <w:tc>
          <w:tcPr>
            <w:tcW w:w="3435" w:type="dxa"/>
            <w:vAlign w:val="center"/>
          </w:tcPr>
          <w:p w14:paraId="5B579731" w14:textId="77777777" w:rsidR="002D506A" w:rsidRPr="00D17477" w:rsidRDefault="002D506A" w:rsidP="00247DA2">
            <w:pPr>
              <w:rPr>
                <w:rFonts w:cs="Tahoma"/>
                <w:szCs w:val="18"/>
              </w:rPr>
            </w:pPr>
            <w:r w:rsidRPr="00D17477">
              <w:rPr>
                <w:rFonts w:cs="Tahoma"/>
                <w:szCs w:val="18"/>
              </w:rPr>
              <w:t>Office 365 E1</w:t>
            </w:r>
          </w:p>
        </w:tc>
      </w:tr>
      <w:tr w:rsidR="002D506A" w:rsidRPr="00D17477" w14:paraId="551BE4BA" w14:textId="77777777" w:rsidTr="006549A0">
        <w:trPr>
          <w:trHeight w:val="548"/>
        </w:trPr>
        <w:tc>
          <w:tcPr>
            <w:tcW w:w="1818" w:type="dxa"/>
            <w:vMerge w:val="restart"/>
            <w:vAlign w:val="center"/>
          </w:tcPr>
          <w:p w14:paraId="7FD8D504" w14:textId="77777777" w:rsidR="002D506A" w:rsidRPr="00D17477" w:rsidRDefault="002D506A" w:rsidP="00247DA2">
            <w:pPr>
              <w:jc w:val="center"/>
              <w:rPr>
                <w:szCs w:val="18"/>
                <w:lang w:val="fr-FR"/>
              </w:rPr>
            </w:pPr>
            <w:r w:rsidRPr="00D17477">
              <w:rPr>
                <w:rFonts w:cs="Tahoma"/>
                <w:szCs w:val="18"/>
                <w:lang w:val="fr-FR"/>
              </w:rPr>
              <w:t xml:space="preserve">CAL Core Suite + </w:t>
            </w:r>
          </w:p>
          <w:p w14:paraId="3C71043F" w14:textId="77777777" w:rsidR="002D506A" w:rsidRPr="00D17477" w:rsidRDefault="002D506A" w:rsidP="00247DA2">
            <w:pPr>
              <w:jc w:val="center"/>
              <w:rPr>
                <w:rFonts w:cs="Tahoma"/>
                <w:szCs w:val="18"/>
                <w:lang w:val="fr-FR"/>
              </w:rPr>
            </w:pPr>
            <w:r w:rsidRPr="00D17477">
              <w:rPr>
                <w:rFonts w:cs="Tahoma"/>
                <w:szCs w:val="18"/>
                <w:lang w:val="fr-FR"/>
              </w:rPr>
              <w:t>Office Professionnel Plus</w:t>
            </w:r>
          </w:p>
        </w:tc>
        <w:tc>
          <w:tcPr>
            <w:tcW w:w="3600" w:type="dxa"/>
            <w:vAlign w:val="center"/>
          </w:tcPr>
          <w:p w14:paraId="56BCC039" w14:textId="77777777" w:rsidR="002D506A" w:rsidRPr="00D17477" w:rsidRDefault="002D506A" w:rsidP="00247DA2">
            <w:pPr>
              <w:rPr>
                <w:rFonts w:cs="Tahoma"/>
                <w:szCs w:val="18"/>
                <w:lang w:val="fr-FR"/>
              </w:rPr>
            </w:pPr>
            <w:r w:rsidRPr="00D17477">
              <w:rPr>
                <w:rFonts w:cs="Tahoma"/>
                <w:szCs w:val="18"/>
                <w:lang w:val="fr-FR"/>
              </w:rPr>
              <w:t>Module Complémentaire Office 365 Moyenne Entreprise</w:t>
            </w:r>
          </w:p>
        </w:tc>
        <w:tc>
          <w:tcPr>
            <w:tcW w:w="3435" w:type="dxa"/>
            <w:vAlign w:val="center"/>
          </w:tcPr>
          <w:p w14:paraId="222734A8" w14:textId="77777777" w:rsidR="002D506A" w:rsidRPr="00D17477" w:rsidRDefault="002D506A" w:rsidP="00247DA2">
            <w:pPr>
              <w:rPr>
                <w:rFonts w:cs="Tahoma"/>
                <w:szCs w:val="18"/>
              </w:rPr>
            </w:pPr>
            <w:r w:rsidRPr="00D17477">
              <w:rPr>
                <w:rFonts w:cs="Tahoma"/>
                <w:szCs w:val="18"/>
              </w:rPr>
              <w:t>Office 365 Moyenne Entreprise</w:t>
            </w:r>
          </w:p>
        </w:tc>
      </w:tr>
      <w:tr w:rsidR="002D506A" w:rsidRPr="00D17477" w14:paraId="6B79CB7F" w14:textId="77777777" w:rsidTr="006549A0">
        <w:tc>
          <w:tcPr>
            <w:tcW w:w="1818" w:type="dxa"/>
            <w:vMerge/>
          </w:tcPr>
          <w:p w14:paraId="2A22894A" w14:textId="77777777" w:rsidR="002D506A" w:rsidRPr="00D17477" w:rsidRDefault="002D506A" w:rsidP="00247DA2">
            <w:pPr>
              <w:rPr>
                <w:rFonts w:cs="Tahoma"/>
                <w:szCs w:val="18"/>
              </w:rPr>
            </w:pPr>
          </w:p>
        </w:tc>
        <w:tc>
          <w:tcPr>
            <w:tcW w:w="3600" w:type="dxa"/>
            <w:vAlign w:val="center"/>
          </w:tcPr>
          <w:p w14:paraId="09F9ADEF" w14:textId="77777777" w:rsidR="002D506A" w:rsidRPr="00D17477" w:rsidRDefault="002D506A" w:rsidP="00247DA2">
            <w:pPr>
              <w:rPr>
                <w:rFonts w:cs="Tahoma"/>
                <w:szCs w:val="18"/>
              </w:rPr>
            </w:pPr>
            <w:r w:rsidRPr="00D17477">
              <w:rPr>
                <w:rFonts w:cs="Tahoma"/>
                <w:szCs w:val="18"/>
              </w:rPr>
              <w:t>Module Complémentaire Office 365 E3</w:t>
            </w:r>
          </w:p>
        </w:tc>
        <w:tc>
          <w:tcPr>
            <w:tcW w:w="3435" w:type="dxa"/>
            <w:vAlign w:val="center"/>
          </w:tcPr>
          <w:p w14:paraId="4A925954" w14:textId="77777777" w:rsidR="002D506A" w:rsidRPr="00D17477" w:rsidRDefault="002D506A" w:rsidP="00247DA2">
            <w:pPr>
              <w:rPr>
                <w:rFonts w:cs="Tahoma"/>
                <w:szCs w:val="18"/>
              </w:rPr>
            </w:pPr>
            <w:r w:rsidRPr="00D17477">
              <w:rPr>
                <w:rFonts w:cs="Tahoma"/>
                <w:szCs w:val="18"/>
              </w:rPr>
              <w:t>Office 365 E3</w:t>
            </w:r>
          </w:p>
        </w:tc>
      </w:tr>
      <w:tr w:rsidR="002D506A" w:rsidRPr="00D17477" w14:paraId="39A7AC52" w14:textId="77777777" w:rsidTr="006549A0">
        <w:tc>
          <w:tcPr>
            <w:tcW w:w="1818" w:type="dxa"/>
            <w:vAlign w:val="center"/>
          </w:tcPr>
          <w:p w14:paraId="3A80BB20" w14:textId="77777777" w:rsidR="002D506A" w:rsidRPr="00D17477" w:rsidRDefault="002D506A" w:rsidP="00247DA2">
            <w:pPr>
              <w:jc w:val="center"/>
              <w:rPr>
                <w:szCs w:val="18"/>
                <w:lang w:val="fr-FR"/>
              </w:rPr>
            </w:pPr>
            <w:r w:rsidRPr="00D17477">
              <w:rPr>
                <w:rFonts w:cs="Tahoma"/>
                <w:szCs w:val="18"/>
                <w:lang w:val="fr-FR"/>
              </w:rPr>
              <w:t xml:space="preserve">CAL Entreprise Suite + </w:t>
            </w:r>
          </w:p>
          <w:p w14:paraId="77979B5B" w14:textId="77777777" w:rsidR="002D506A" w:rsidRPr="00D17477" w:rsidRDefault="002D506A" w:rsidP="00247DA2">
            <w:pPr>
              <w:jc w:val="center"/>
              <w:rPr>
                <w:rFonts w:cs="Tahoma"/>
                <w:szCs w:val="18"/>
                <w:lang w:val="fr-FR"/>
              </w:rPr>
            </w:pPr>
            <w:r w:rsidRPr="00D17477">
              <w:rPr>
                <w:rFonts w:cs="Tahoma"/>
                <w:szCs w:val="18"/>
                <w:lang w:val="fr-FR"/>
              </w:rPr>
              <w:t>Office Professionnel Plus</w:t>
            </w:r>
          </w:p>
        </w:tc>
        <w:tc>
          <w:tcPr>
            <w:tcW w:w="3600" w:type="dxa"/>
            <w:vAlign w:val="center"/>
          </w:tcPr>
          <w:p w14:paraId="0E2FDF02" w14:textId="77777777" w:rsidR="002D506A" w:rsidRPr="00D17477" w:rsidRDefault="002D506A" w:rsidP="00247DA2">
            <w:pPr>
              <w:rPr>
                <w:rFonts w:cs="Tahoma"/>
                <w:szCs w:val="18"/>
              </w:rPr>
            </w:pPr>
            <w:r w:rsidRPr="00D17477">
              <w:rPr>
                <w:rFonts w:cs="Tahoma"/>
                <w:szCs w:val="18"/>
              </w:rPr>
              <w:t>Module Complémentaire Office 365 E3</w:t>
            </w:r>
          </w:p>
        </w:tc>
        <w:tc>
          <w:tcPr>
            <w:tcW w:w="3435" w:type="dxa"/>
            <w:vAlign w:val="center"/>
          </w:tcPr>
          <w:p w14:paraId="5D8B0766" w14:textId="77777777" w:rsidR="002D506A" w:rsidRPr="00D17477" w:rsidRDefault="002D506A" w:rsidP="00247DA2">
            <w:pPr>
              <w:rPr>
                <w:rFonts w:cs="Tahoma"/>
                <w:szCs w:val="18"/>
              </w:rPr>
            </w:pPr>
            <w:r w:rsidRPr="00D17477">
              <w:rPr>
                <w:rFonts w:cs="Tahoma"/>
                <w:szCs w:val="18"/>
              </w:rPr>
              <w:t>Office 365 E3</w:t>
            </w:r>
          </w:p>
        </w:tc>
      </w:tr>
      <w:tr w:rsidR="002D506A" w:rsidRPr="00D17477" w14:paraId="451EBEE8" w14:textId="77777777" w:rsidTr="006549A0">
        <w:trPr>
          <w:trHeight w:val="323"/>
        </w:trPr>
        <w:tc>
          <w:tcPr>
            <w:tcW w:w="1818" w:type="dxa"/>
            <w:vMerge w:val="restart"/>
          </w:tcPr>
          <w:p w14:paraId="708A9E94" w14:textId="77777777" w:rsidR="002D506A" w:rsidRPr="00D17477" w:rsidRDefault="002D506A" w:rsidP="00247DA2">
            <w:pPr>
              <w:jc w:val="center"/>
              <w:rPr>
                <w:rFonts w:cs="Tahoma"/>
                <w:szCs w:val="18"/>
              </w:rPr>
            </w:pPr>
            <w:r w:rsidRPr="00D17477">
              <w:rPr>
                <w:rFonts w:cs="Tahoma"/>
                <w:szCs w:val="18"/>
              </w:rPr>
              <w:t>Office Professionnel Plus</w:t>
            </w:r>
          </w:p>
        </w:tc>
        <w:tc>
          <w:tcPr>
            <w:tcW w:w="3600" w:type="dxa"/>
            <w:vAlign w:val="center"/>
          </w:tcPr>
          <w:p w14:paraId="10F276F9" w14:textId="77777777" w:rsidR="002D506A" w:rsidRPr="00D17477" w:rsidRDefault="002D506A" w:rsidP="00247DA2">
            <w:pPr>
              <w:rPr>
                <w:rFonts w:cs="Tahoma"/>
                <w:szCs w:val="18"/>
                <w:lang w:val="fr-FR"/>
              </w:rPr>
            </w:pPr>
            <w:r w:rsidRPr="00D17477">
              <w:rPr>
                <w:rFonts w:cs="Tahoma"/>
                <w:szCs w:val="18"/>
                <w:lang w:val="fr-FR"/>
              </w:rPr>
              <w:t>Module Complémentaire Office 365 Moyenne Entreprise</w:t>
            </w:r>
          </w:p>
        </w:tc>
        <w:tc>
          <w:tcPr>
            <w:tcW w:w="3435" w:type="dxa"/>
            <w:vAlign w:val="center"/>
          </w:tcPr>
          <w:p w14:paraId="40CAF4D1" w14:textId="77777777" w:rsidR="002D506A" w:rsidRPr="00D17477" w:rsidRDefault="002D506A" w:rsidP="00247DA2">
            <w:pPr>
              <w:rPr>
                <w:rFonts w:cs="Tahoma"/>
                <w:szCs w:val="18"/>
              </w:rPr>
            </w:pPr>
            <w:r w:rsidRPr="00D17477">
              <w:rPr>
                <w:rFonts w:cs="Tahoma"/>
                <w:szCs w:val="18"/>
              </w:rPr>
              <w:t>Office 365 Moyenne Entreprise</w:t>
            </w:r>
          </w:p>
        </w:tc>
      </w:tr>
      <w:tr w:rsidR="002D506A" w:rsidRPr="00D17477" w14:paraId="5B367FB0" w14:textId="77777777" w:rsidTr="006549A0">
        <w:tc>
          <w:tcPr>
            <w:tcW w:w="1818" w:type="dxa"/>
            <w:vMerge/>
          </w:tcPr>
          <w:p w14:paraId="478EA0F9" w14:textId="77777777" w:rsidR="002D506A" w:rsidRPr="00D17477" w:rsidRDefault="002D506A" w:rsidP="00247DA2">
            <w:pPr>
              <w:jc w:val="center"/>
              <w:rPr>
                <w:rFonts w:cs="Tahoma"/>
                <w:szCs w:val="18"/>
              </w:rPr>
            </w:pPr>
          </w:p>
        </w:tc>
        <w:tc>
          <w:tcPr>
            <w:tcW w:w="3600" w:type="dxa"/>
            <w:vAlign w:val="center"/>
          </w:tcPr>
          <w:p w14:paraId="45C2505D" w14:textId="77777777" w:rsidR="002D506A" w:rsidRPr="00D17477" w:rsidRDefault="002D506A" w:rsidP="00247DA2">
            <w:pPr>
              <w:rPr>
                <w:rFonts w:cs="Tahoma"/>
                <w:szCs w:val="18"/>
              </w:rPr>
            </w:pPr>
            <w:r w:rsidRPr="00D17477">
              <w:rPr>
                <w:rFonts w:cs="Tahoma"/>
                <w:szCs w:val="18"/>
              </w:rPr>
              <w:t>Module Complémentaire Office 365 E3</w:t>
            </w:r>
          </w:p>
        </w:tc>
        <w:tc>
          <w:tcPr>
            <w:tcW w:w="3435" w:type="dxa"/>
            <w:vAlign w:val="center"/>
          </w:tcPr>
          <w:p w14:paraId="4A91ECCE" w14:textId="77777777" w:rsidR="002D506A" w:rsidRPr="00D17477" w:rsidRDefault="002D506A" w:rsidP="00247DA2">
            <w:pPr>
              <w:rPr>
                <w:rFonts w:cs="Tahoma"/>
                <w:szCs w:val="18"/>
              </w:rPr>
            </w:pPr>
            <w:r w:rsidRPr="00D17477">
              <w:rPr>
                <w:rFonts w:cs="Tahoma"/>
                <w:szCs w:val="18"/>
              </w:rPr>
              <w:t>Office 365 E3</w:t>
            </w:r>
          </w:p>
        </w:tc>
      </w:tr>
    </w:tbl>
    <w:p w14:paraId="54CD6F82" w14:textId="77777777" w:rsidR="000A0D35" w:rsidRPr="00D17477" w:rsidRDefault="000A0D35" w:rsidP="000A0D35">
      <w:pPr>
        <w:ind w:left="720"/>
        <w:rPr>
          <w:szCs w:val="18"/>
        </w:rPr>
      </w:pPr>
    </w:p>
    <w:p w14:paraId="683BAFA2" w14:textId="77777777" w:rsidR="000A0D35" w:rsidRPr="00D17477" w:rsidRDefault="000A0D35" w:rsidP="000A0D35">
      <w:pPr>
        <w:ind w:left="720"/>
        <w:rPr>
          <w:szCs w:val="18"/>
          <w:lang w:val="fr-FR"/>
        </w:rPr>
      </w:pPr>
      <w:r w:rsidRPr="00D17477">
        <w:rPr>
          <w:rFonts w:cs="Tahoma"/>
          <w:szCs w:val="18"/>
          <w:lang w:val="fr-FR"/>
        </w:rPr>
        <w:t xml:space="preserve">Les conditions générales suivantes s’appliquent aux SL Utilisateur Module Complémentaire figurant dans les tableaux ci-dessus. </w:t>
      </w:r>
    </w:p>
    <w:p w14:paraId="54CDB8C9" w14:textId="77777777" w:rsidR="000A0D35" w:rsidRPr="00D17477" w:rsidRDefault="000A0D35" w:rsidP="000A0D35">
      <w:pPr>
        <w:ind w:left="900"/>
        <w:rPr>
          <w:szCs w:val="18"/>
          <w:lang w:val="fr-FR"/>
        </w:rPr>
      </w:pPr>
    </w:p>
    <w:p w14:paraId="7336D62D" w14:textId="77777777" w:rsidR="000A0D35" w:rsidRPr="00D17477" w:rsidRDefault="000A0D35" w:rsidP="000A0D35">
      <w:pPr>
        <w:keepNext/>
        <w:spacing w:after="60"/>
        <w:ind w:left="720"/>
        <w:rPr>
          <w:szCs w:val="18"/>
          <w:lang w:val="fr-FR"/>
        </w:rPr>
      </w:pPr>
      <w:r w:rsidRPr="00D17477">
        <w:rPr>
          <w:rFonts w:eastAsia="Calibri" w:cs="Tahoma"/>
          <w:b/>
          <w:color w:val="000000"/>
          <w:szCs w:val="18"/>
          <w:lang w:val="fr-FR"/>
        </w:rPr>
        <w:t>Conditions à remplir pour l’achat</w:t>
      </w:r>
    </w:p>
    <w:p w14:paraId="19C3706A" w14:textId="77777777" w:rsidR="000A0D35" w:rsidRPr="00D17477" w:rsidRDefault="000A0D35" w:rsidP="000A0D35">
      <w:pPr>
        <w:spacing w:after="60"/>
        <w:ind w:left="720"/>
        <w:rPr>
          <w:szCs w:val="18"/>
          <w:lang w:val="fr-FR"/>
        </w:rPr>
      </w:pPr>
      <w:r w:rsidRPr="00D17477">
        <w:rPr>
          <w:rFonts w:cs="Tahoma"/>
          <w:szCs w:val="18"/>
          <w:lang w:val="fr-FR"/>
        </w:rPr>
        <w:t xml:space="preserve">Pour pouvoir acquérir une SL Utilisateur Module Complémentaire : </w:t>
      </w:r>
    </w:p>
    <w:p w14:paraId="79BC53EB" w14:textId="77777777" w:rsidR="000A0D35" w:rsidRPr="00915FDC" w:rsidRDefault="000A0D35" w:rsidP="000A0D35">
      <w:pPr>
        <w:pStyle w:val="ListParagraph"/>
        <w:numPr>
          <w:ilvl w:val="0"/>
          <w:numId w:val="141"/>
        </w:numPr>
        <w:spacing w:after="60"/>
        <w:rPr>
          <w:rFonts w:ascii="Tahoma" w:hAnsi="Tahoma" w:cs="Tahoma"/>
          <w:sz w:val="18"/>
          <w:szCs w:val="18"/>
          <w:lang w:val="fr-FR"/>
        </w:rPr>
      </w:pPr>
      <w:r w:rsidRPr="00915FDC">
        <w:rPr>
          <w:rFonts w:ascii="Tahoma" w:hAnsi="Tahoma" w:cs="Tahoma"/>
          <w:sz w:val="18"/>
          <w:szCs w:val="18"/>
          <w:lang w:val="fr-FR"/>
        </w:rPr>
        <w:t>Les clients doivent disposer d’un Accord de Mise en Œuvre Entreprise, un Contrat Open Value (Option couvrant l’ensemble de l’entreprise) ou un Contrat Open Value Souscription en vigueur pour la ou les Licences Éligibles correspondantes. Il peut s’agir de Licences Éligibles par</w:t>
      </w:r>
      <w:r w:rsidR="00915FDC">
        <w:rPr>
          <w:rFonts w:ascii="Tahoma" w:hAnsi="Tahoma" w:cs="Tahoma"/>
          <w:sz w:val="18"/>
          <w:szCs w:val="18"/>
          <w:lang w:val="fr-FR"/>
        </w:rPr>
        <w:t xml:space="preserve"> utilisateur ou par dispositif.</w:t>
      </w:r>
    </w:p>
    <w:p w14:paraId="48EC4E2A" w14:textId="77777777" w:rsidR="000A0D35" w:rsidRPr="00915FDC" w:rsidRDefault="000A0D35" w:rsidP="000A0D35">
      <w:pPr>
        <w:pStyle w:val="ListParagraph"/>
        <w:numPr>
          <w:ilvl w:val="0"/>
          <w:numId w:val="141"/>
        </w:numPr>
        <w:spacing w:after="60"/>
        <w:rPr>
          <w:rFonts w:ascii="Tahoma" w:hAnsi="Tahoma" w:cs="Tahoma"/>
          <w:sz w:val="18"/>
          <w:szCs w:val="18"/>
          <w:lang w:val="fr-FR"/>
        </w:rPr>
      </w:pPr>
      <w:r w:rsidRPr="00915FDC">
        <w:rPr>
          <w:rFonts w:ascii="Tahoma" w:hAnsi="Tahoma" w:cs="Tahoma"/>
          <w:sz w:val="18"/>
          <w:szCs w:val="18"/>
          <w:lang w:val="fr-FR"/>
        </w:rPr>
        <w:t>Si la version du MBSA du client est antérieure à 2010, ce dernier doit signer les Conditions Générales Supplémentaires applicables aux Services en Ligne.</w:t>
      </w:r>
    </w:p>
    <w:p w14:paraId="2C7F7B66" w14:textId="77777777" w:rsidR="000A0D35" w:rsidRPr="00915FDC" w:rsidRDefault="000A0D35" w:rsidP="000A0D35">
      <w:pPr>
        <w:pStyle w:val="ListParagraph"/>
        <w:tabs>
          <w:tab w:val="left" w:pos="1440"/>
        </w:tabs>
        <w:spacing w:after="60"/>
        <w:ind w:left="1800"/>
        <w:rPr>
          <w:rFonts w:ascii="Tahoma" w:hAnsi="Tahoma" w:cs="Tahoma"/>
          <w:sz w:val="18"/>
          <w:szCs w:val="18"/>
          <w:lang w:val="fr-FR"/>
        </w:rPr>
      </w:pPr>
    </w:p>
    <w:p w14:paraId="31ADBF3D" w14:textId="77777777" w:rsidR="000A0D35" w:rsidRPr="00D17477" w:rsidRDefault="000A0D35" w:rsidP="000A0D35">
      <w:pPr>
        <w:keepNext/>
        <w:spacing w:after="60"/>
        <w:ind w:left="720"/>
        <w:rPr>
          <w:szCs w:val="18"/>
          <w:lang w:val="fr-FR"/>
        </w:rPr>
      </w:pPr>
      <w:r w:rsidRPr="00D17477">
        <w:rPr>
          <w:rFonts w:eastAsia="Calibri" w:cs="Tahoma"/>
          <w:b/>
          <w:color w:val="000000"/>
          <w:szCs w:val="18"/>
          <w:lang w:val="fr-FR"/>
        </w:rPr>
        <w:t>Restrictions d’achat</w:t>
      </w:r>
    </w:p>
    <w:p w14:paraId="718E5010" w14:textId="77777777" w:rsidR="000A0D35" w:rsidRPr="00D17477" w:rsidRDefault="000A0D35" w:rsidP="000A0D35">
      <w:pPr>
        <w:spacing w:after="60"/>
        <w:ind w:left="720"/>
        <w:rPr>
          <w:szCs w:val="18"/>
          <w:lang w:val="fr-FR"/>
        </w:rPr>
      </w:pPr>
      <w:r w:rsidRPr="00D17477">
        <w:rPr>
          <w:rFonts w:cs="Tahoma"/>
          <w:szCs w:val="18"/>
          <w:lang w:val="fr-FR"/>
        </w:rPr>
        <w:t>Il n’est possible d’acquérir qu’une seule SL Utilisateur Module Complémentaire pour chaque Licence Éligible (ou pour chaque ensemble de Licences Éligibles).</w:t>
      </w:r>
    </w:p>
    <w:p w14:paraId="7BA26BE5" w14:textId="77777777" w:rsidR="00343766" w:rsidRDefault="00343766" w:rsidP="00D17477">
      <w:pPr>
        <w:ind w:left="720"/>
        <w:rPr>
          <w:szCs w:val="18"/>
          <w:lang w:val="fr-FR"/>
        </w:rPr>
      </w:pPr>
    </w:p>
    <w:p w14:paraId="21123A96" w14:textId="77777777" w:rsidR="00A050A7" w:rsidRPr="00D17477" w:rsidRDefault="00A050A7" w:rsidP="00D17477">
      <w:pPr>
        <w:ind w:left="720"/>
        <w:rPr>
          <w:szCs w:val="18"/>
          <w:lang w:val="fr-FR"/>
        </w:rPr>
      </w:pPr>
    </w:p>
    <w:p w14:paraId="535E52D9" w14:textId="77777777" w:rsidR="00343766" w:rsidRDefault="00343766" w:rsidP="0085774C">
      <w:pPr>
        <w:ind w:left="720"/>
        <w:rPr>
          <w:szCs w:val="18"/>
          <w:lang w:val="fr-FR"/>
        </w:rPr>
      </w:pPr>
      <w:r w:rsidRPr="00D17477">
        <w:rPr>
          <w:szCs w:val="18"/>
          <w:lang w:val="fr-FR"/>
        </w:rPr>
        <w:lastRenderedPageBreak/>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14:paraId="649D3E2C" w14:textId="77777777" w:rsidR="00A050A7" w:rsidRPr="00D17477" w:rsidRDefault="00A050A7" w:rsidP="0085774C">
      <w:pPr>
        <w:ind w:left="720"/>
        <w:rPr>
          <w:szCs w:val="18"/>
          <w:lang w:val="fr-FR"/>
        </w:rPr>
      </w:pPr>
    </w:p>
    <w:p w14:paraId="7F671B09" w14:textId="77777777" w:rsidR="000A0D35" w:rsidRPr="00D17477" w:rsidRDefault="000A0D35" w:rsidP="000A0D35">
      <w:pPr>
        <w:keepNext/>
        <w:spacing w:after="60"/>
        <w:ind w:left="720"/>
        <w:rPr>
          <w:szCs w:val="18"/>
          <w:lang w:val="fr-FR"/>
        </w:rPr>
      </w:pPr>
      <w:r w:rsidRPr="00D17477">
        <w:rPr>
          <w:rFonts w:eastAsia="Calibri" w:cs="Tahoma"/>
          <w:b/>
          <w:color w:val="000000"/>
          <w:szCs w:val="18"/>
          <w:lang w:val="fr-FR"/>
        </w:rPr>
        <w:t>Attribution de licence</w:t>
      </w:r>
    </w:p>
    <w:p w14:paraId="31852E8B" w14:textId="77777777" w:rsidR="000A0D35" w:rsidRPr="00D17477" w:rsidRDefault="000A0D35" w:rsidP="00D824E9">
      <w:pPr>
        <w:ind w:left="720"/>
        <w:rPr>
          <w:szCs w:val="18"/>
          <w:lang w:val="fr-FR"/>
        </w:rPr>
      </w:pPr>
      <w:r w:rsidRPr="00D17477">
        <w:rPr>
          <w:rFonts w:cs="Tahoma"/>
          <w:szCs w:val="18"/>
          <w:lang w:val="fr-FR"/>
        </w:rPr>
        <w:t xml:space="preserve">Chaque SL Utilisateur Module Complémentaire doit être attribuée à un seul Utilisateur Éligible (tel que défini dans l’Accord de Mise en Œuvre Entreprise, le Contrat Open Value ou le </w:t>
      </w:r>
      <w:r w:rsidRPr="00D17477">
        <w:rPr>
          <w:szCs w:val="18"/>
          <w:lang w:val="fr-FR"/>
        </w:rPr>
        <w:t>Contrat Open Value Souscription du Client</w:t>
      </w:r>
      <w:r w:rsidRPr="00D17477">
        <w:rPr>
          <w:rFonts w:cs="Tahoma"/>
          <w:szCs w:val="18"/>
          <w:lang w:val="fr-FR"/>
        </w:rPr>
        <w:t>). Les SL Utilisateur Module Complémentaire peuvent être réattribuées à d’autres Utilisateurs Éligibles conformément aux Conditions générales des Droits d’utilisation des Services en Ligne (OLSUR) dans le cadre des Licences en Volume Microsoft qui régissent la réattribution de licences des SL Util</w:t>
      </w:r>
      <w:r w:rsidR="00915FDC">
        <w:rPr>
          <w:rFonts w:cs="Tahoma"/>
          <w:szCs w:val="18"/>
          <w:lang w:val="fr-FR"/>
        </w:rPr>
        <w:t>isateur.</w:t>
      </w:r>
    </w:p>
    <w:p w14:paraId="5D575127" w14:textId="77777777" w:rsidR="000A0D35" w:rsidRPr="00D17477" w:rsidRDefault="000A0D35" w:rsidP="00D17477">
      <w:pPr>
        <w:ind w:left="720"/>
        <w:rPr>
          <w:szCs w:val="18"/>
          <w:lang w:val="fr-FR"/>
        </w:rPr>
      </w:pPr>
    </w:p>
    <w:p w14:paraId="79D12A05" w14:textId="77777777" w:rsidR="000A0D35" w:rsidRPr="00D17477" w:rsidRDefault="000A0D35" w:rsidP="000A0D35">
      <w:pPr>
        <w:keepNext/>
        <w:spacing w:after="60"/>
        <w:ind w:left="720"/>
        <w:rPr>
          <w:szCs w:val="18"/>
        </w:rPr>
      </w:pPr>
      <w:r w:rsidRPr="00D17477">
        <w:rPr>
          <w:rFonts w:eastAsia="Calibri" w:cs="Tahoma"/>
          <w:b/>
          <w:color w:val="000000"/>
          <w:szCs w:val="18"/>
        </w:rPr>
        <w:t>Droits d’utilisation</w:t>
      </w:r>
    </w:p>
    <w:p w14:paraId="6845EE63" w14:textId="77777777" w:rsidR="002808DD" w:rsidRPr="00915FDC" w:rsidRDefault="002808DD" w:rsidP="002808DD">
      <w:pPr>
        <w:pStyle w:val="ListParagraph"/>
        <w:numPr>
          <w:ilvl w:val="0"/>
          <w:numId w:val="141"/>
        </w:numPr>
        <w:rPr>
          <w:rFonts w:ascii="Tahoma" w:hAnsi="Tahoma" w:cs="Tahoma"/>
          <w:sz w:val="18"/>
          <w:szCs w:val="18"/>
          <w:lang w:val="fr-FR"/>
        </w:rPr>
      </w:pPr>
      <w:r w:rsidRPr="00915FDC">
        <w:rPr>
          <w:rFonts w:ascii="Tahoma" w:hAnsi="Tahoma" w:cs="Tahoma"/>
          <w:sz w:val="18"/>
          <w:szCs w:val="18"/>
          <w:u w:val="single"/>
          <w:lang w:val="fr-FR"/>
        </w:rPr>
        <w:t>Service en Ligne correspondant</w:t>
      </w:r>
      <w:r w:rsidRPr="00915FDC">
        <w:rPr>
          <w:rFonts w:ascii="Tahoma" w:hAnsi="Tahoma" w:cs="Tahoma"/>
          <w:sz w:val="18"/>
          <w:szCs w:val="18"/>
          <w:lang w:val="fr-FR"/>
        </w:rPr>
        <w:t xml:space="preserve">. </w:t>
      </w:r>
      <w:r w:rsidRPr="00915FDC">
        <w:rPr>
          <w:rFonts w:ascii="Tahoma" w:eastAsia="Calibri" w:hAnsi="Tahoma" w:cs="Tahoma"/>
          <w:color w:val="000000"/>
          <w:sz w:val="18"/>
          <w:szCs w:val="18"/>
          <w:lang w:val="fr-FR"/>
        </w:rPr>
        <w:t>Chaque SL Utilisateur Module Complémentaire accorde des droits d’utilisation équivalents à ceux de la SL Utilisateur pour les Services en Ligne correspondants. Les</w:t>
      </w:r>
      <w:r w:rsidRPr="00915FDC">
        <w:rPr>
          <w:rFonts w:ascii="Tahoma" w:hAnsi="Tahoma" w:cs="Tahoma"/>
          <w:sz w:val="18"/>
          <w:szCs w:val="18"/>
          <w:lang w:val="fr-FR"/>
        </w:rPr>
        <w:t xml:space="preserve"> droits d’utilisation de chaque SL Utilisateur pour les Services en Ligne correspondante sont définis dans les Conditions générales des Droits d’utilisation des Services en Ligne (OLSUR). </w:t>
      </w:r>
    </w:p>
    <w:p w14:paraId="5DD72D72" w14:textId="77777777" w:rsidR="002808DD" w:rsidRPr="00915FDC" w:rsidRDefault="002808DD" w:rsidP="008F5A14">
      <w:pPr>
        <w:pStyle w:val="ListParagraph"/>
        <w:numPr>
          <w:ilvl w:val="0"/>
          <w:numId w:val="141"/>
        </w:numPr>
        <w:rPr>
          <w:rFonts w:ascii="Tahoma" w:hAnsi="Tahoma" w:cs="Tahoma"/>
          <w:sz w:val="18"/>
          <w:szCs w:val="18"/>
          <w:lang w:val="fr-FR"/>
        </w:rPr>
      </w:pPr>
      <w:r w:rsidRPr="00915FDC">
        <w:rPr>
          <w:rFonts w:ascii="Tahoma" w:eastAsia="Calibri" w:hAnsi="Tahoma" w:cs="Tahoma"/>
          <w:color w:val="000000"/>
          <w:sz w:val="18"/>
          <w:szCs w:val="18"/>
          <w:u w:val="single"/>
          <w:lang w:val="fr-FR"/>
        </w:rPr>
        <w:t>Accès à Windows Server</w:t>
      </w:r>
      <w:r w:rsidRPr="00915FDC">
        <w:rPr>
          <w:rFonts w:ascii="Tahoma" w:eastAsia="Calibri" w:hAnsi="Tahoma" w:cs="Tahoma"/>
          <w:color w:val="000000"/>
          <w:sz w:val="18"/>
          <w:szCs w:val="18"/>
          <w:lang w:val="fr-FR"/>
        </w:rPr>
        <w:t>. L</w:t>
      </w:r>
      <w:r w:rsidR="008F5A14" w:rsidRPr="00915FDC">
        <w:rPr>
          <w:rFonts w:ascii="Tahoma" w:eastAsia="Calibri" w:hAnsi="Tahoma" w:cs="Tahoma"/>
          <w:color w:val="000000"/>
          <w:sz w:val="18"/>
          <w:szCs w:val="18"/>
          <w:lang w:val="fr-FR"/>
        </w:rPr>
        <w:t>’</w:t>
      </w:r>
      <w:r w:rsidRPr="00915FDC">
        <w:rPr>
          <w:rFonts w:ascii="Tahoma" w:eastAsia="Calibri" w:hAnsi="Tahoma" w:cs="Tahoma"/>
          <w:color w:val="000000"/>
          <w:sz w:val="18"/>
          <w:szCs w:val="18"/>
          <w:lang w:val="fr-FR"/>
        </w:rPr>
        <w:t>utilisateur titulaire d</w:t>
      </w:r>
      <w:r w:rsidR="008F5A14" w:rsidRPr="00915FDC">
        <w:rPr>
          <w:rFonts w:ascii="Tahoma" w:eastAsia="Calibri" w:hAnsi="Tahoma" w:cs="Tahoma"/>
          <w:color w:val="000000"/>
          <w:sz w:val="18"/>
          <w:szCs w:val="18"/>
          <w:lang w:val="fr-FR"/>
        </w:rPr>
        <w:t>’</w:t>
      </w:r>
      <w:r w:rsidRPr="00915FDC">
        <w:rPr>
          <w:rFonts w:ascii="Tahoma" w:eastAsia="Calibri" w:hAnsi="Tahoma" w:cs="Tahoma"/>
          <w:color w:val="000000"/>
          <w:sz w:val="18"/>
          <w:szCs w:val="18"/>
          <w:lang w:val="fr-FR"/>
        </w:rPr>
        <w:t>une SL Utilisateur Module Complémentaire</w:t>
      </w:r>
      <w:r w:rsidRPr="00915FDC">
        <w:rPr>
          <w:rFonts w:ascii="Tahoma" w:eastAsia="Calibri" w:hAnsi="Tahoma" w:cs="Tahoma"/>
          <w:color w:val="000000"/>
          <w:sz w:val="18"/>
          <w:szCs w:val="18"/>
          <w:vertAlign w:val="superscript"/>
          <w:lang w:val="fr-FR"/>
        </w:rPr>
        <w:t>1</w:t>
      </w:r>
      <w:r w:rsidRPr="00915FDC">
        <w:rPr>
          <w:rFonts w:ascii="Tahoma" w:eastAsia="Calibri" w:hAnsi="Tahoma" w:cs="Tahoma"/>
          <w:color w:val="000000"/>
          <w:sz w:val="18"/>
          <w:szCs w:val="18"/>
          <w:lang w:val="fr-FR"/>
        </w:rPr>
        <w:t xml:space="preserve"> dispose de droits d</w:t>
      </w:r>
      <w:r w:rsidR="008F5A14" w:rsidRPr="00915FDC">
        <w:rPr>
          <w:rFonts w:ascii="Tahoma" w:eastAsia="Calibri" w:hAnsi="Tahoma" w:cs="Tahoma"/>
          <w:color w:val="000000"/>
          <w:sz w:val="18"/>
          <w:szCs w:val="18"/>
          <w:lang w:val="fr-FR"/>
        </w:rPr>
        <w:t>’</w:t>
      </w:r>
      <w:r w:rsidRPr="00915FDC">
        <w:rPr>
          <w:rFonts w:ascii="Tahoma" w:eastAsia="Calibri" w:hAnsi="Tahoma" w:cs="Tahoma"/>
          <w:color w:val="000000"/>
          <w:sz w:val="18"/>
          <w:szCs w:val="18"/>
          <w:lang w:val="fr-FR"/>
        </w:rPr>
        <w:t>accès équivalents à ceux de la CAL Windows Server 2012 de base et peut accéder aux fonctionnalités standard de Windows Server 2012 (ou des versions antérieures de Windows Server) à partir d</w:t>
      </w:r>
      <w:r w:rsidR="008F5A14" w:rsidRPr="00915FDC">
        <w:rPr>
          <w:rFonts w:ascii="Tahoma" w:eastAsia="Calibri" w:hAnsi="Tahoma" w:cs="Tahoma"/>
          <w:color w:val="000000"/>
          <w:sz w:val="18"/>
          <w:szCs w:val="18"/>
          <w:lang w:val="fr-FR"/>
        </w:rPr>
        <w:t>’</w:t>
      </w:r>
      <w:r w:rsidRPr="00915FDC">
        <w:rPr>
          <w:rFonts w:ascii="Tahoma" w:eastAsia="Calibri" w:hAnsi="Tahoma" w:cs="Tahoma"/>
          <w:color w:val="000000"/>
          <w:sz w:val="18"/>
          <w:szCs w:val="18"/>
          <w:lang w:val="fr-FR"/>
        </w:rPr>
        <w:t>un Disp</w:t>
      </w:r>
      <w:r w:rsidR="00915FDC" w:rsidRPr="00915FDC">
        <w:rPr>
          <w:rFonts w:ascii="Tahoma" w:eastAsia="Calibri" w:hAnsi="Tahoma" w:cs="Tahoma"/>
          <w:color w:val="000000"/>
          <w:sz w:val="18"/>
          <w:szCs w:val="18"/>
          <w:lang w:val="fr-FR"/>
        </w:rPr>
        <w:t>ositif Non-éligible quelconque.</w:t>
      </w:r>
    </w:p>
    <w:p w14:paraId="22F75452" w14:textId="77777777" w:rsidR="002808DD" w:rsidRPr="00915FDC" w:rsidRDefault="002808DD" w:rsidP="008F5A14">
      <w:pPr>
        <w:pStyle w:val="ListParagraph"/>
        <w:numPr>
          <w:ilvl w:val="0"/>
          <w:numId w:val="141"/>
        </w:numPr>
        <w:rPr>
          <w:rFonts w:ascii="Tahoma" w:hAnsi="Tahoma" w:cs="Tahoma"/>
          <w:sz w:val="18"/>
          <w:szCs w:val="18"/>
          <w:lang w:val="fr-FR"/>
        </w:rPr>
      </w:pPr>
      <w:r w:rsidRPr="00915FDC">
        <w:rPr>
          <w:rFonts w:ascii="Tahoma" w:eastAsia="Calibri" w:hAnsi="Tahoma" w:cs="Tahoma"/>
          <w:color w:val="000000"/>
          <w:sz w:val="18"/>
          <w:szCs w:val="18"/>
          <w:u w:val="single"/>
          <w:lang w:val="fr-FR"/>
        </w:rPr>
        <w:t>Expiration des droits d</w:t>
      </w:r>
      <w:r w:rsidR="008F5A14" w:rsidRPr="00915FDC">
        <w:rPr>
          <w:rFonts w:ascii="Tahoma" w:eastAsia="Calibri" w:hAnsi="Tahoma" w:cs="Tahoma"/>
          <w:color w:val="000000"/>
          <w:sz w:val="18"/>
          <w:szCs w:val="18"/>
          <w:u w:val="single"/>
          <w:lang w:val="fr-FR"/>
        </w:rPr>
        <w:t>’</w:t>
      </w:r>
      <w:r w:rsidRPr="00915FDC">
        <w:rPr>
          <w:rFonts w:ascii="Tahoma" w:eastAsia="Calibri" w:hAnsi="Tahoma" w:cs="Tahoma"/>
          <w:color w:val="000000"/>
          <w:sz w:val="18"/>
          <w:szCs w:val="18"/>
          <w:u w:val="single"/>
          <w:lang w:val="fr-FR"/>
        </w:rPr>
        <w:t>utilisation</w:t>
      </w:r>
      <w:r w:rsidRPr="00915FDC">
        <w:rPr>
          <w:rFonts w:ascii="Tahoma" w:eastAsia="Calibri" w:hAnsi="Tahoma" w:cs="Tahoma"/>
          <w:color w:val="000000"/>
          <w:sz w:val="18"/>
          <w:szCs w:val="18"/>
          <w:lang w:val="fr-FR"/>
        </w:rPr>
        <w:t xml:space="preserve">. </w:t>
      </w:r>
      <w:r w:rsidRPr="00915FDC">
        <w:rPr>
          <w:rFonts w:ascii="Tahoma" w:hAnsi="Tahoma" w:cs="Tahoma"/>
          <w:sz w:val="18"/>
          <w:szCs w:val="18"/>
          <w:lang w:val="fr-FR"/>
        </w:rPr>
        <w:t>Les droits d’utilisation acquis par l’achat desdites SL Utilisateur Module Complémentaire prennent fin à l’expiration de la Software Assurance pour la ou les Licences Éligibles ou au terme de la durée d’abonnement pour la SL Utilisateur Module Complémentaire, selon la première des deux dates. L’acquisition desdites SL Utilisateur Module Complémentaire n’a aucune incidence sur les droits d’utilisation de la ou des Licences Éligibles.</w:t>
      </w:r>
    </w:p>
    <w:p w14:paraId="056A8278" w14:textId="77777777" w:rsidR="000A0D35" w:rsidRPr="00915FDC" w:rsidRDefault="002D506A" w:rsidP="002D506A">
      <w:pPr>
        <w:spacing w:before="120" w:after="60"/>
        <w:ind w:left="1440"/>
        <w:rPr>
          <w:rFonts w:cs="Tahoma"/>
          <w:szCs w:val="18"/>
          <w:lang w:val="fr-FR"/>
        </w:rPr>
      </w:pPr>
      <w:r w:rsidRPr="00915FDC">
        <w:rPr>
          <w:rFonts w:cs="Tahoma"/>
          <w:szCs w:val="18"/>
          <w:vertAlign w:val="superscript"/>
          <w:lang w:val="fr-FR"/>
        </w:rPr>
        <w:t>1</w:t>
      </w:r>
      <w:r w:rsidR="005A25C2" w:rsidRPr="005A25C2">
        <w:rPr>
          <w:rFonts w:cs="Tahoma"/>
          <w:szCs w:val="18"/>
          <w:lang w:val="fr-FR"/>
        </w:rPr>
        <w:t xml:space="preserve"> </w:t>
      </w:r>
      <w:r w:rsidRPr="00915FDC">
        <w:rPr>
          <w:rFonts w:cs="Tahoma"/>
          <w:szCs w:val="18"/>
          <w:lang w:val="fr-FR"/>
        </w:rPr>
        <w:t>Exception faite de la SL Utilisateur Module Complémentaire Office 365 Moyenne Entreprise</w:t>
      </w:r>
    </w:p>
    <w:p w14:paraId="621BDD4E" w14:textId="77777777" w:rsidR="002D506A" w:rsidRPr="00D17477" w:rsidRDefault="002D506A" w:rsidP="00D17477">
      <w:pPr>
        <w:keepNext/>
        <w:ind w:left="720"/>
        <w:rPr>
          <w:szCs w:val="18"/>
          <w:lang w:val="fr-FR"/>
        </w:rPr>
      </w:pPr>
    </w:p>
    <w:p w14:paraId="6205DD83" w14:textId="77777777" w:rsidR="000A0D35" w:rsidRPr="00D17477" w:rsidRDefault="000A0D35" w:rsidP="000A0D35">
      <w:pPr>
        <w:keepNext/>
        <w:spacing w:after="60"/>
        <w:ind w:left="720"/>
        <w:rPr>
          <w:szCs w:val="18"/>
          <w:lang w:val="fr-FR"/>
        </w:rPr>
      </w:pPr>
      <w:r w:rsidRPr="00D17477">
        <w:rPr>
          <w:rFonts w:eastAsia="Calibri" w:cs="Tahoma"/>
          <w:b/>
          <w:color w:val="000000"/>
          <w:szCs w:val="18"/>
          <w:lang w:val="fr-FR"/>
        </w:rPr>
        <w:t>Commandes de régularisation et anniversaires</w:t>
      </w:r>
    </w:p>
    <w:p w14:paraId="160FE52D" w14:textId="77777777" w:rsidR="000A0D35" w:rsidRPr="00D17477" w:rsidRDefault="000A0D35" w:rsidP="008F5A14">
      <w:pPr>
        <w:spacing w:after="60"/>
        <w:ind w:left="720"/>
        <w:rPr>
          <w:szCs w:val="18"/>
          <w:lang w:val="fr-FR"/>
        </w:rPr>
      </w:pPr>
      <w:r w:rsidRPr="00D17477">
        <w:rPr>
          <w:rFonts w:eastAsia="Calibri" w:cs="Tahoma"/>
          <w:color w:val="000000"/>
          <w:szCs w:val="18"/>
          <w:lang w:val="fr-FR"/>
        </w:rPr>
        <w:t>Les SL Utilisateur Module Complémentaire ne sont pas des Produits Entreprise ni des Services en Ligne Entreprise. Ils ne peuvent pas être utilisés pour se conformer aux exigences couvrant l’Ensemble de l’Entreprise d</w:t>
      </w:r>
      <w:r w:rsidR="008F5A14" w:rsidRPr="00D17477">
        <w:rPr>
          <w:rFonts w:eastAsia="Calibri" w:cs="Tahoma"/>
          <w:color w:val="000000"/>
          <w:szCs w:val="18"/>
          <w:lang w:val="fr-FR"/>
        </w:rPr>
        <w:t>’</w:t>
      </w:r>
      <w:r w:rsidRPr="00D17477">
        <w:rPr>
          <w:rFonts w:eastAsia="Calibri" w:cs="Tahoma"/>
          <w:color w:val="000000"/>
          <w:szCs w:val="18"/>
          <w:lang w:val="fr-FR"/>
        </w:rPr>
        <w:t>un Accord de Mise en Œuvre Entreprise (option couvrant l’ensemble de l’entreprise) ou d</w:t>
      </w:r>
      <w:r w:rsidR="008F5A14" w:rsidRPr="00D17477">
        <w:rPr>
          <w:rFonts w:eastAsia="Calibri" w:cs="Tahoma"/>
          <w:color w:val="000000"/>
          <w:szCs w:val="18"/>
          <w:lang w:val="fr-FR"/>
        </w:rPr>
        <w:t>’</w:t>
      </w:r>
      <w:r w:rsidRPr="00D17477">
        <w:rPr>
          <w:rFonts w:eastAsia="Calibri" w:cs="Tahoma"/>
          <w:color w:val="000000"/>
          <w:szCs w:val="18"/>
          <w:lang w:val="fr-FR"/>
        </w:rPr>
        <w:t>un Contrat Open Value Souscription. Par exemple, si un client sélectionne Office Professionnel Plus comme Produit Entreprise sur son Accord de Mise en Œuvre Entreprise ou son Contrat Open Value Souscription et utilise une SL Utilisateur Module Complémentaire pour installer Office 365 ProPlus sur un Dispositif Éligible sans Office Professionnel Plus, il doit quand même passer une commande de régularisation (ou une commande anniversaire) pour Office Professionnel Plus sur ce Dispositif Éligible, ainsi que pour tout autre Produit Entreprise requis pour ledit Dispositif Éligible.</w:t>
      </w:r>
    </w:p>
    <w:p w14:paraId="7AD7A91D" w14:textId="77777777" w:rsidR="00FB1E38" w:rsidRPr="00D17477" w:rsidRDefault="00FB1E38" w:rsidP="00FB1E38">
      <w:pPr>
        <w:spacing w:after="60"/>
        <w:ind w:left="720"/>
        <w:rPr>
          <w:szCs w:val="18"/>
          <w:lang w:val="fr-FR"/>
        </w:rPr>
      </w:pPr>
    </w:p>
    <w:p w14:paraId="3E7FBF76" w14:textId="77777777" w:rsidR="00FB1E38" w:rsidRPr="00D17477" w:rsidRDefault="00FB1E38" w:rsidP="00FB1E38">
      <w:pPr>
        <w:spacing w:after="60"/>
        <w:ind w:left="720"/>
        <w:rPr>
          <w:szCs w:val="18"/>
          <w:lang w:val="fr-FR"/>
        </w:rPr>
      </w:pPr>
      <w:r w:rsidRPr="00D17477">
        <w:rPr>
          <w:rFonts w:eastAsia="Calibri" w:cs="Tahoma"/>
          <w:b/>
          <w:color w:val="000000"/>
          <w:szCs w:val="18"/>
          <w:lang w:val="fr-FR"/>
        </w:rPr>
        <w:t>Conditions du programme de Licence en Volume</w:t>
      </w:r>
    </w:p>
    <w:p w14:paraId="45E0EA82" w14:textId="77777777" w:rsidR="00FB1E38" w:rsidRPr="00D17477" w:rsidRDefault="00343766" w:rsidP="00FB1E38">
      <w:pPr>
        <w:spacing w:after="60"/>
        <w:ind w:left="720"/>
        <w:rPr>
          <w:szCs w:val="18"/>
          <w:lang w:val="fr-FR"/>
        </w:rPr>
      </w:pPr>
      <w:r w:rsidRPr="00D17477">
        <w:rPr>
          <w:rFonts w:eastAsia="Calibri" w:cs="Tahoma"/>
          <w:color w:val="000000"/>
          <w:szCs w:val="18"/>
          <w:lang w:val="fr-FR"/>
        </w:rPr>
        <w:t>Exception faite des droits de transition disponibles dans le cadre du Contrat Entreprise, les conditions du programme applicables aux SL Utilisateurs de Services en Ligne correspondantes s’appliquent également aux SL Uti</w:t>
      </w:r>
      <w:r w:rsidR="00915FDC">
        <w:rPr>
          <w:rFonts w:eastAsia="Calibri" w:cs="Tahoma"/>
          <w:color w:val="000000"/>
          <w:szCs w:val="18"/>
          <w:lang w:val="fr-FR"/>
        </w:rPr>
        <w:t>lisateur Module Complémentaire.</w:t>
      </w:r>
    </w:p>
    <w:p w14:paraId="6091527E" w14:textId="77777777" w:rsidR="00FB1E38" w:rsidRPr="00D17477" w:rsidRDefault="00FB1E38" w:rsidP="00FB1E38">
      <w:pPr>
        <w:spacing w:after="60"/>
        <w:ind w:left="720"/>
        <w:rPr>
          <w:szCs w:val="18"/>
          <w:lang w:val="fr-FR"/>
        </w:rPr>
      </w:pPr>
    </w:p>
    <w:p w14:paraId="4216A0BD" w14:textId="77777777" w:rsidR="00FB1E38" w:rsidRPr="00D17477" w:rsidRDefault="00FB1E38" w:rsidP="00FB1E38">
      <w:pPr>
        <w:spacing w:after="60"/>
        <w:ind w:left="720"/>
        <w:rPr>
          <w:szCs w:val="18"/>
          <w:lang w:val="fr-FR"/>
        </w:rPr>
      </w:pPr>
      <w:r w:rsidRPr="00D17477">
        <w:rPr>
          <w:rFonts w:eastAsia="Calibri" w:cs="Tahoma"/>
          <w:b/>
          <w:color w:val="000000"/>
          <w:szCs w:val="18"/>
          <w:lang w:val="fr-FR"/>
        </w:rPr>
        <w:t>Tarification et modalités de paiement des Services en Ligne</w:t>
      </w:r>
    </w:p>
    <w:p w14:paraId="79213AE3" w14:textId="77777777" w:rsidR="00FB1E38" w:rsidRPr="00D17477" w:rsidRDefault="00FB1E38" w:rsidP="00FB1E38">
      <w:pPr>
        <w:spacing w:after="60"/>
        <w:ind w:left="720"/>
        <w:rPr>
          <w:szCs w:val="18"/>
          <w:lang w:val="fr-FR"/>
        </w:rPr>
      </w:pPr>
      <w:r w:rsidRPr="00D17477">
        <w:rPr>
          <w:rFonts w:eastAsia="Calibri" w:cs="Tahoma"/>
          <w:color w:val="000000"/>
          <w:szCs w:val="18"/>
          <w:lang w:val="fr-FR"/>
        </w:rPr>
        <w:t>Les modalités de paiement et de tarification des Services en Ligne applicables aux SL Utilisateur de Services en Ligne correspondantes s’appliquent également aux SL Utilisateur Module Complémentaire.</w:t>
      </w:r>
    </w:p>
    <w:p w14:paraId="0ADD1A91" w14:textId="77777777" w:rsidR="00996781" w:rsidRDefault="00996781" w:rsidP="00B26237">
      <w:pPr>
        <w:pStyle w:val="Heading2"/>
        <w:ind w:left="0"/>
        <w:rPr>
          <w:sz w:val="18"/>
          <w:szCs w:val="18"/>
          <w:lang w:val="fr-FR"/>
        </w:rPr>
      </w:pPr>
    </w:p>
    <w:p w14:paraId="5F50E924" w14:textId="77777777" w:rsidR="00A050A7" w:rsidRDefault="00A050A7" w:rsidP="00A050A7">
      <w:pPr>
        <w:rPr>
          <w:lang w:val="fr-FR"/>
        </w:rPr>
      </w:pPr>
    </w:p>
    <w:p w14:paraId="3E0CFA52" w14:textId="77777777" w:rsidR="00A050A7" w:rsidRDefault="00A050A7" w:rsidP="00A050A7">
      <w:pPr>
        <w:rPr>
          <w:lang w:val="fr-FR"/>
        </w:rPr>
      </w:pPr>
    </w:p>
    <w:p w14:paraId="12EBF961" w14:textId="77777777" w:rsidR="00A050A7" w:rsidRDefault="00A050A7" w:rsidP="00A050A7">
      <w:pPr>
        <w:rPr>
          <w:lang w:val="fr-FR"/>
        </w:rPr>
      </w:pPr>
    </w:p>
    <w:p w14:paraId="01CAACB3" w14:textId="77777777" w:rsidR="00A050A7" w:rsidRDefault="00A050A7" w:rsidP="00A050A7">
      <w:pPr>
        <w:rPr>
          <w:lang w:val="fr-FR"/>
        </w:rPr>
      </w:pPr>
    </w:p>
    <w:p w14:paraId="574FF3D1" w14:textId="77777777" w:rsidR="00A050A7" w:rsidRPr="00A050A7" w:rsidRDefault="00A050A7" w:rsidP="00A050A7">
      <w:pPr>
        <w:rPr>
          <w:lang w:val="fr-FR"/>
        </w:rPr>
      </w:pPr>
    </w:p>
    <w:p w14:paraId="314979E3" w14:textId="77777777" w:rsidR="00996781" w:rsidRPr="00D17477" w:rsidRDefault="00996781" w:rsidP="00B26237">
      <w:pPr>
        <w:pStyle w:val="Heading2"/>
        <w:ind w:left="0"/>
        <w:rPr>
          <w:sz w:val="18"/>
          <w:szCs w:val="18"/>
          <w:lang w:val="fr-FR"/>
        </w:rPr>
      </w:pPr>
    </w:p>
    <w:p w14:paraId="6AD5C597" w14:textId="77777777" w:rsidR="00B26237" w:rsidRPr="006030C8" w:rsidRDefault="00A560B6" w:rsidP="00B26237">
      <w:pPr>
        <w:pStyle w:val="Heading2"/>
        <w:ind w:left="0"/>
        <w:rPr>
          <w:lang w:val="fr-FR"/>
        </w:rPr>
      </w:pPr>
      <w:bookmarkStart w:id="988" w:name="_7_Office_365_1"/>
      <w:bookmarkStart w:id="989" w:name="_8_Office_365"/>
      <w:bookmarkStart w:id="990" w:name="_Toc377593001"/>
      <w:bookmarkEnd w:id="988"/>
      <w:bookmarkEnd w:id="989"/>
      <w:r w:rsidRPr="006030C8">
        <w:rPr>
          <w:rFonts w:ascii="Tahoma" w:hAnsi="Tahoma" w:cs="Tahoma"/>
          <w:caps/>
          <w:color w:val="FF6600"/>
          <w:sz w:val="22"/>
          <w:szCs w:val="22"/>
          <w:vertAlign w:val="superscript"/>
          <w:lang w:val="fr-FR"/>
        </w:rPr>
        <w:lastRenderedPageBreak/>
        <w:t>8</w:t>
      </w:r>
      <w:r w:rsidRPr="00915FDC">
        <w:rPr>
          <w:rFonts w:ascii="Tahoma" w:hAnsi="Tahoma" w:cs="Tahoma"/>
          <w:caps/>
          <w:color w:val="FF6600"/>
          <w:sz w:val="22"/>
          <w:szCs w:val="22"/>
          <w:lang w:val="fr-FR"/>
        </w:rPr>
        <w:t xml:space="preserve"> </w:t>
      </w:r>
      <w:r w:rsidRPr="006030C8">
        <w:rPr>
          <w:rFonts w:ascii="Tahoma" w:hAnsi="Tahoma" w:cs="Tahoma"/>
          <w:color w:val="FF6600"/>
          <w:sz w:val="22"/>
          <w:szCs w:val="22"/>
          <w:lang w:val="fr-FR"/>
        </w:rPr>
        <w:t>Office 365 Entreprise E3-E4</w:t>
      </w:r>
      <w:bookmarkEnd w:id="984"/>
      <w:bookmarkEnd w:id="990"/>
    </w:p>
    <w:p w14:paraId="260A20AD" w14:textId="77777777" w:rsidR="00B26237" w:rsidRPr="00D17477" w:rsidRDefault="00B26237" w:rsidP="00AE5A9F">
      <w:pPr>
        <w:rPr>
          <w:szCs w:val="18"/>
          <w:lang w:val="fr-FR"/>
        </w:rPr>
      </w:pPr>
    </w:p>
    <w:p w14:paraId="6D945932" w14:textId="77777777" w:rsidR="00B26237" w:rsidRPr="00D17477" w:rsidRDefault="00B26237" w:rsidP="00B26237">
      <w:pPr>
        <w:ind w:left="720"/>
        <w:rPr>
          <w:szCs w:val="18"/>
          <w:lang w:val="fr-FR"/>
        </w:rPr>
      </w:pPr>
      <w:r w:rsidRPr="00D17477">
        <w:rPr>
          <w:color w:val="000000"/>
          <w:szCs w:val="18"/>
          <w:lang w:val="fr-FR"/>
        </w:rPr>
        <w:t>Les plans E3 à E4 d’Office 365 permettent d’accéder aux Services en Ligne suivants :</w:t>
      </w:r>
    </w:p>
    <w:p w14:paraId="6F2ED6E3" w14:textId="77777777" w:rsidR="00B26237" w:rsidRPr="00D17477" w:rsidRDefault="00B26237" w:rsidP="00B26237">
      <w:pPr>
        <w:rPr>
          <w:szCs w:val="18"/>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D17477" w14:paraId="2D4539B2" w14:textId="77777777" w:rsidTr="00072A04">
        <w:trPr>
          <w:tblHeader/>
        </w:trPr>
        <w:tc>
          <w:tcPr>
            <w:tcW w:w="3977" w:type="dxa"/>
            <w:shd w:val="clear" w:color="auto" w:fill="FABF8F"/>
          </w:tcPr>
          <w:p w14:paraId="72F6A8E4" w14:textId="77777777" w:rsidR="000C6C07" w:rsidRPr="00D17477" w:rsidRDefault="000C6C07" w:rsidP="009B3FA2">
            <w:pPr>
              <w:jc w:val="center"/>
              <w:rPr>
                <w:rFonts w:eastAsia="Calibri"/>
                <w:b/>
                <w:color w:val="000000"/>
                <w:szCs w:val="18"/>
              </w:rPr>
            </w:pPr>
            <w:r w:rsidRPr="00D17477">
              <w:rPr>
                <w:rFonts w:eastAsia="Calibri"/>
                <w:b/>
                <w:color w:val="000000"/>
                <w:szCs w:val="18"/>
              </w:rPr>
              <w:t>Office 365 Entreprise E3</w:t>
            </w:r>
          </w:p>
        </w:tc>
        <w:tc>
          <w:tcPr>
            <w:tcW w:w="4230" w:type="dxa"/>
            <w:shd w:val="clear" w:color="auto" w:fill="FABF8F"/>
          </w:tcPr>
          <w:p w14:paraId="7BBA185A" w14:textId="77777777" w:rsidR="000C6C07" w:rsidRPr="00D17477" w:rsidRDefault="000C6C07" w:rsidP="009B3FA2">
            <w:pPr>
              <w:jc w:val="center"/>
              <w:rPr>
                <w:rFonts w:eastAsia="Calibri"/>
                <w:b/>
                <w:color w:val="000000"/>
                <w:szCs w:val="18"/>
              </w:rPr>
            </w:pPr>
            <w:r w:rsidRPr="00D17477">
              <w:rPr>
                <w:rFonts w:eastAsia="Calibri"/>
                <w:b/>
                <w:color w:val="000000"/>
                <w:szCs w:val="18"/>
              </w:rPr>
              <w:t>Office 365 Entreprise E4</w:t>
            </w:r>
          </w:p>
        </w:tc>
      </w:tr>
      <w:tr w:rsidR="000C6C07" w:rsidRPr="00D17477" w14:paraId="6CC76AF5" w14:textId="77777777" w:rsidTr="000C6C07">
        <w:tc>
          <w:tcPr>
            <w:tcW w:w="3977" w:type="dxa"/>
            <w:shd w:val="clear" w:color="auto" w:fill="auto"/>
          </w:tcPr>
          <w:p w14:paraId="53C32506" w14:textId="77777777" w:rsidR="000C6C07" w:rsidRPr="00D17477" w:rsidRDefault="000C6C07" w:rsidP="00B42A20">
            <w:pPr>
              <w:ind w:left="138" w:right="138"/>
              <w:rPr>
                <w:rFonts w:eastAsia="Calibri"/>
                <w:color w:val="000000"/>
                <w:szCs w:val="18"/>
              </w:rPr>
            </w:pPr>
            <w:r w:rsidRPr="00D17477">
              <w:rPr>
                <w:rFonts w:eastAsia="Calibri"/>
                <w:color w:val="000000"/>
                <w:szCs w:val="18"/>
              </w:rPr>
              <w:t>Exchange Online Plan 2</w:t>
            </w:r>
          </w:p>
        </w:tc>
        <w:tc>
          <w:tcPr>
            <w:tcW w:w="4230" w:type="dxa"/>
            <w:shd w:val="clear" w:color="auto" w:fill="auto"/>
          </w:tcPr>
          <w:p w14:paraId="00703C56" w14:textId="77777777" w:rsidR="000C6C07" w:rsidRPr="00D17477" w:rsidRDefault="000C6C07" w:rsidP="00B42A20">
            <w:pPr>
              <w:ind w:left="186" w:right="180"/>
              <w:rPr>
                <w:rFonts w:eastAsia="Calibri"/>
                <w:color w:val="000000"/>
                <w:szCs w:val="18"/>
              </w:rPr>
            </w:pPr>
            <w:r w:rsidRPr="00D17477">
              <w:rPr>
                <w:rFonts w:eastAsia="Calibri"/>
                <w:color w:val="000000"/>
                <w:szCs w:val="18"/>
              </w:rPr>
              <w:t>Exchange Online Plan 2</w:t>
            </w:r>
          </w:p>
        </w:tc>
      </w:tr>
      <w:tr w:rsidR="000C6C07" w:rsidRPr="00D17477" w14:paraId="255F0B95" w14:textId="77777777" w:rsidTr="000C6C07">
        <w:tc>
          <w:tcPr>
            <w:tcW w:w="3977" w:type="dxa"/>
            <w:shd w:val="clear" w:color="auto" w:fill="auto"/>
          </w:tcPr>
          <w:p w14:paraId="395F304B" w14:textId="77777777" w:rsidR="000C6C07" w:rsidRPr="00D17477" w:rsidRDefault="000C6C07" w:rsidP="00B42A20">
            <w:pPr>
              <w:ind w:left="138" w:right="138"/>
              <w:rPr>
                <w:rFonts w:eastAsia="Calibri"/>
                <w:color w:val="000000"/>
                <w:szCs w:val="18"/>
              </w:rPr>
            </w:pPr>
            <w:r w:rsidRPr="00D17477">
              <w:rPr>
                <w:rFonts w:eastAsia="Calibri"/>
                <w:color w:val="000000"/>
                <w:szCs w:val="18"/>
              </w:rPr>
              <w:t>SharePoint Online Plan 2</w:t>
            </w:r>
          </w:p>
        </w:tc>
        <w:tc>
          <w:tcPr>
            <w:tcW w:w="4230" w:type="dxa"/>
            <w:shd w:val="clear" w:color="auto" w:fill="auto"/>
          </w:tcPr>
          <w:p w14:paraId="13CC72DC" w14:textId="77777777" w:rsidR="000C6C07" w:rsidRPr="00D17477" w:rsidRDefault="000C6C07" w:rsidP="00B42A20">
            <w:pPr>
              <w:ind w:left="186" w:right="180"/>
              <w:rPr>
                <w:rFonts w:eastAsia="Calibri"/>
                <w:color w:val="000000"/>
                <w:szCs w:val="18"/>
              </w:rPr>
            </w:pPr>
            <w:r w:rsidRPr="00D17477">
              <w:rPr>
                <w:rFonts w:eastAsia="Calibri"/>
                <w:color w:val="000000"/>
                <w:szCs w:val="18"/>
              </w:rPr>
              <w:t>SharePoint Online Plan 2</w:t>
            </w:r>
          </w:p>
        </w:tc>
      </w:tr>
      <w:tr w:rsidR="000C6C07" w:rsidRPr="00D17477" w14:paraId="14C54C08" w14:textId="77777777" w:rsidTr="000C6C07">
        <w:tc>
          <w:tcPr>
            <w:tcW w:w="3977" w:type="dxa"/>
            <w:shd w:val="clear" w:color="auto" w:fill="auto"/>
          </w:tcPr>
          <w:p w14:paraId="4A4C2CAB" w14:textId="77777777" w:rsidR="000C6C07" w:rsidRPr="00D17477" w:rsidRDefault="000C6C07" w:rsidP="00B42A20">
            <w:pPr>
              <w:ind w:left="138" w:right="138"/>
              <w:rPr>
                <w:rFonts w:eastAsia="Calibri"/>
                <w:color w:val="000000"/>
                <w:szCs w:val="18"/>
              </w:rPr>
            </w:pPr>
            <w:r w:rsidRPr="00D17477">
              <w:rPr>
                <w:rFonts w:eastAsia="Calibri"/>
                <w:color w:val="000000"/>
                <w:szCs w:val="18"/>
              </w:rPr>
              <w:t>Lync Online Plan 2</w:t>
            </w:r>
          </w:p>
        </w:tc>
        <w:tc>
          <w:tcPr>
            <w:tcW w:w="4230" w:type="dxa"/>
            <w:shd w:val="clear" w:color="auto" w:fill="auto"/>
          </w:tcPr>
          <w:p w14:paraId="675A7848" w14:textId="77777777" w:rsidR="000C6C07" w:rsidRPr="00D17477" w:rsidRDefault="000C6C07" w:rsidP="00B42A20">
            <w:pPr>
              <w:ind w:left="186" w:right="180"/>
              <w:rPr>
                <w:rFonts w:eastAsia="Calibri"/>
                <w:color w:val="000000"/>
                <w:szCs w:val="18"/>
              </w:rPr>
            </w:pPr>
            <w:r w:rsidRPr="00D17477">
              <w:rPr>
                <w:rFonts w:eastAsia="Calibri"/>
                <w:color w:val="000000"/>
                <w:szCs w:val="18"/>
              </w:rPr>
              <w:t>Lync Online Plan 3</w:t>
            </w:r>
          </w:p>
        </w:tc>
      </w:tr>
      <w:tr w:rsidR="000C6C07" w:rsidRPr="00D17477" w14:paraId="7DDEAB0B" w14:textId="77777777" w:rsidTr="000C6C07">
        <w:tc>
          <w:tcPr>
            <w:tcW w:w="3977" w:type="dxa"/>
            <w:shd w:val="clear" w:color="auto" w:fill="auto"/>
          </w:tcPr>
          <w:p w14:paraId="70029BA1" w14:textId="77777777" w:rsidR="000C6C07" w:rsidRPr="00D17477" w:rsidRDefault="000C6C07" w:rsidP="00B42A20">
            <w:pPr>
              <w:ind w:left="138" w:right="138"/>
              <w:rPr>
                <w:rFonts w:eastAsia="Calibri"/>
                <w:color w:val="000000"/>
                <w:szCs w:val="18"/>
              </w:rPr>
            </w:pPr>
            <w:r w:rsidRPr="00D17477">
              <w:rPr>
                <w:rFonts w:eastAsia="Calibri"/>
                <w:color w:val="000000"/>
                <w:szCs w:val="18"/>
              </w:rPr>
              <w:t>Applications Web Office (Microsoft Hosted)</w:t>
            </w:r>
          </w:p>
        </w:tc>
        <w:tc>
          <w:tcPr>
            <w:tcW w:w="4230" w:type="dxa"/>
            <w:shd w:val="clear" w:color="auto" w:fill="auto"/>
          </w:tcPr>
          <w:p w14:paraId="2F196FB1" w14:textId="77777777" w:rsidR="000C6C07" w:rsidRPr="00D17477" w:rsidRDefault="000C6C07" w:rsidP="00B42A20">
            <w:pPr>
              <w:ind w:left="186" w:right="180"/>
              <w:rPr>
                <w:rFonts w:eastAsia="Calibri"/>
                <w:color w:val="000000"/>
                <w:szCs w:val="18"/>
              </w:rPr>
            </w:pPr>
            <w:r w:rsidRPr="00D17477">
              <w:rPr>
                <w:rFonts w:eastAsia="Calibri"/>
                <w:color w:val="000000"/>
                <w:szCs w:val="18"/>
              </w:rPr>
              <w:t>Applications Web Office (Microsoft Hosted)</w:t>
            </w:r>
          </w:p>
        </w:tc>
      </w:tr>
      <w:tr w:rsidR="000C6C07" w:rsidRPr="00D17477" w14:paraId="39FAC526" w14:textId="77777777" w:rsidTr="000C6C07">
        <w:tc>
          <w:tcPr>
            <w:tcW w:w="3977" w:type="dxa"/>
            <w:shd w:val="clear" w:color="auto" w:fill="auto"/>
          </w:tcPr>
          <w:p w14:paraId="6254CBB7" w14:textId="77777777" w:rsidR="000C6C07" w:rsidRPr="00D17477" w:rsidRDefault="000C6C07" w:rsidP="00B42A20">
            <w:pPr>
              <w:ind w:left="138" w:right="138"/>
              <w:rPr>
                <w:rFonts w:eastAsia="Calibri"/>
                <w:color w:val="000000"/>
                <w:szCs w:val="18"/>
              </w:rPr>
            </w:pPr>
            <w:r w:rsidRPr="00D17477">
              <w:rPr>
                <w:rFonts w:eastAsia="Calibri"/>
                <w:color w:val="000000"/>
                <w:szCs w:val="18"/>
              </w:rPr>
              <w:t>Office 365 ProPlus</w:t>
            </w:r>
          </w:p>
        </w:tc>
        <w:tc>
          <w:tcPr>
            <w:tcW w:w="4230" w:type="dxa"/>
            <w:shd w:val="clear" w:color="auto" w:fill="auto"/>
          </w:tcPr>
          <w:p w14:paraId="6A181C18" w14:textId="77777777" w:rsidR="000C6C07" w:rsidRPr="00D17477" w:rsidRDefault="000C6C07" w:rsidP="008368B4">
            <w:pPr>
              <w:ind w:left="186" w:right="180"/>
              <w:rPr>
                <w:rFonts w:eastAsia="Calibri"/>
                <w:color w:val="000000"/>
                <w:szCs w:val="18"/>
              </w:rPr>
            </w:pPr>
            <w:r w:rsidRPr="00D17477">
              <w:rPr>
                <w:rFonts w:eastAsia="Calibri"/>
                <w:color w:val="000000"/>
                <w:szCs w:val="18"/>
              </w:rPr>
              <w:t>Office 365 ProPlus</w:t>
            </w:r>
          </w:p>
        </w:tc>
      </w:tr>
      <w:tr w:rsidR="000C6C07" w:rsidRPr="00D17477" w14:paraId="4A5464D1" w14:textId="77777777" w:rsidTr="000C6C07">
        <w:tc>
          <w:tcPr>
            <w:tcW w:w="3977" w:type="dxa"/>
            <w:shd w:val="clear" w:color="auto" w:fill="auto"/>
          </w:tcPr>
          <w:p w14:paraId="646A0304" w14:textId="77777777" w:rsidR="000C6C07" w:rsidRPr="00D17477" w:rsidRDefault="00267755" w:rsidP="00267755">
            <w:pPr>
              <w:ind w:left="138" w:right="138"/>
              <w:rPr>
                <w:rFonts w:eastAsia="Calibri"/>
                <w:color w:val="000000"/>
                <w:szCs w:val="18"/>
              </w:rPr>
            </w:pPr>
            <w:r w:rsidRPr="00D17477">
              <w:rPr>
                <w:rFonts w:eastAsia="Calibri"/>
                <w:color w:val="000000"/>
                <w:szCs w:val="18"/>
              </w:rPr>
              <w:t>Microsoft Rights Management</w:t>
            </w:r>
          </w:p>
        </w:tc>
        <w:tc>
          <w:tcPr>
            <w:tcW w:w="4230" w:type="dxa"/>
            <w:shd w:val="clear" w:color="auto" w:fill="auto"/>
          </w:tcPr>
          <w:p w14:paraId="5202A3D8" w14:textId="77777777" w:rsidR="000C6C07" w:rsidRPr="00D17477" w:rsidRDefault="00267755" w:rsidP="00267755">
            <w:pPr>
              <w:ind w:left="186" w:right="180"/>
              <w:rPr>
                <w:rFonts w:eastAsia="Calibri"/>
                <w:color w:val="000000"/>
                <w:szCs w:val="18"/>
              </w:rPr>
            </w:pPr>
            <w:r w:rsidRPr="00D17477">
              <w:rPr>
                <w:rFonts w:eastAsia="Calibri"/>
                <w:color w:val="000000"/>
                <w:szCs w:val="18"/>
              </w:rPr>
              <w:t>Microsoft Rights Management</w:t>
            </w:r>
          </w:p>
        </w:tc>
      </w:tr>
      <w:tr w:rsidR="000C6C07" w:rsidRPr="00D17477" w14:paraId="652A43C1" w14:textId="77777777" w:rsidTr="000C6C07">
        <w:tc>
          <w:tcPr>
            <w:tcW w:w="3977" w:type="dxa"/>
            <w:shd w:val="clear" w:color="auto" w:fill="auto"/>
          </w:tcPr>
          <w:p w14:paraId="22AC8D7B" w14:textId="77777777" w:rsidR="000C6C07" w:rsidRPr="00D17477" w:rsidRDefault="000C6C07" w:rsidP="00B42A20">
            <w:pPr>
              <w:ind w:left="138" w:right="138"/>
              <w:rPr>
                <w:rFonts w:eastAsia="Calibri"/>
                <w:color w:val="000000"/>
                <w:szCs w:val="18"/>
              </w:rPr>
            </w:pPr>
            <w:r w:rsidRPr="00D17477">
              <w:rPr>
                <w:rFonts w:eastAsia="Calibri"/>
                <w:color w:val="000000"/>
                <w:szCs w:val="18"/>
              </w:rPr>
              <w:t>Yammer Enterprise</w:t>
            </w:r>
          </w:p>
        </w:tc>
        <w:tc>
          <w:tcPr>
            <w:tcW w:w="4230" w:type="dxa"/>
            <w:shd w:val="clear" w:color="auto" w:fill="auto"/>
          </w:tcPr>
          <w:p w14:paraId="50BC5C35" w14:textId="77777777" w:rsidR="000C6C07" w:rsidRPr="00D17477" w:rsidRDefault="000C6C07" w:rsidP="008368B4">
            <w:pPr>
              <w:ind w:left="186" w:right="180"/>
              <w:rPr>
                <w:rFonts w:eastAsia="Calibri"/>
                <w:color w:val="000000"/>
                <w:szCs w:val="18"/>
              </w:rPr>
            </w:pPr>
            <w:r w:rsidRPr="00D17477">
              <w:rPr>
                <w:rFonts w:eastAsia="Calibri"/>
                <w:color w:val="000000"/>
                <w:szCs w:val="18"/>
              </w:rPr>
              <w:t>Yammer Enterprise</w:t>
            </w:r>
          </w:p>
        </w:tc>
      </w:tr>
    </w:tbl>
    <w:p w14:paraId="21762F89" w14:textId="77777777" w:rsidR="00915FDC" w:rsidRDefault="00915FDC" w:rsidP="00915FDC">
      <w:pPr>
        <w:ind w:left="720"/>
        <w:rPr>
          <w:rFonts w:cs="Tahoma"/>
          <w:color w:val="000000"/>
          <w:szCs w:val="18"/>
          <w:lang w:val="fr-FR"/>
        </w:rPr>
      </w:pPr>
    </w:p>
    <w:p w14:paraId="4E0A6E3D" w14:textId="77777777" w:rsidR="00B26237" w:rsidRPr="00D17477" w:rsidRDefault="00B26237" w:rsidP="00915FDC">
      <w:pPr>
        <w:ind w:left="720"/>
        <w:rPr>
          <w:szCs w:val="18"/>
          <w:lang w:val="fr-FR"/>
        </w:rPr>
      </w:pPr>
      <w:r w:rsidRPr="00D17477">
        <w:rPr>
          <w:rFonts w:cs="Tahoma"/>
          <w:color w:val="000000"/>
          <w:szCs w:val="18"/>
          <w:lang w:val="fr-FR"/>
        </w:rPr>
        <w:t>Cette liste peut faire l’objet de modifications.</w:t>
      </w:r>
      <w:r w:rsidR="006030C8" w:rsidRPr="00D17477">
        <w:rPr>
          <w:rFonts w:cs="Tahoma"/>
          <w:color w:val="000000"/>
          <w:szCs w:val="18"/>
          <w:lang w:val="fr-FR"/>
        </w:rPr>
        <w:t xml:space="preserve"> </w:t>
      </w:r>
      <w:r w:rsidRPr="00D17477">
        <w:rPr>
          <w:rFonts w:cs="Tahoma"/>
          <w:color w:val="000000"/>
          <w:szCs w:val="18"/>
          <w:lang w:val="fr-FR"/>
        </w:rPr>
        <w:t>Les Droits d’Utilisation de Logiciels en vigueur prévalent en cas</w:t>
      </w:r>
      <w:r w:rsidR="00915FDC">
        <w:rPr>
          <w:rFonts w:cs="Tahoma"/>
          <w:color w:val="000000"/>
          <w:szCs w:val="18"/>
          <w:lang w:val="fr-FR"/>
        </w:rPr>
        <w:t> </w:t>
      </w:r>
      <w:r w:rsidRPr="00D17477">
        <w:rPr>
          <w:rFonts w:cs="Tahoma"/>
          <w:color w:val="000000"/>
          <w:szCs w:val="18"/>
          <w:lang w:val="fr-FR"/>
        </w:rPr>
        <w:t>de conflit entre les conditions de licence d’Office 365 Entreprise E3 – E4 et la présente note.</w:t>
      </w:r>
      <w:r w:rsidR="006030C8" w:rsidRPr="00D17477">
        <w:rPr>
          <w:rFonts w:cs="Tahoma"/>
          <w:color w:val="000000"/>
          <w:szCs w:val="18"/>
          <w:lang w:val="fr-FR"/>
        </w:rPr>
        <w:t xml:space="preserve"> </w:t>
      </w:r>
      <w:r w:rsidRPr="00D17477">
        <w:rPr>
          <w:rFonts w:cs="Tahoma"/>
          <w:color w:val="000000"/>
          <w:szCs w:val="18"/>
          <w:lang w:val="fr-FR"/>
        </w:rPr>
        <w:t>Les droits d’accès supplémentaires, le cas échéant, pour des logiciels sur site disposant d’une licence distincte sont mentionnés dans les Droits d’Utilisation des Logiciels.</w:t>
      </w:r>
    </w:p>
    <w:p w14:paraId="01340157" w14:textId="77777777" w:rsidR="00B26237" w:rsidRPr="00D17477" w:rsidRDefault="00B26237" w:rsidP="00D16EA8">
      <w:pPr>
        <w:ind w:left="720"/>
        <w:rPr>
          <w:szCs w:val="18"/>
          <w:lang w:val="fr-FR"/>
        </w:rPr>
      </w:pPr>
    </w:p>
    <w:p w14:paraId="43241EA7" w14:textId="77777777" w:rsidR="00DC2291" w:rsidRPr="00D17477" w:rsidRDefault="00B26237" w:rsidP="00915FDC">
      <w:pPr>
        <w:pStyle w:val="FootnoteBulletLevel1"/>
        <w:tabs>
          <w:tab w:val="clear" w:pos="900"/>
        </w:tabs>
        <w:spacing w:before="0" w:after="0"/>
        <w:ind w:left="720" w:firstLine="0"/>
        <w:rPr>
          <w:sz w:val="18"/>
          <w:szCs w:val="18"/>
          <w:lang w:val="fr-FR"/>
        </w:rPr>
      </w:pPr>
      <w:r w:rsidRPr="00D17477">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2010 (ou Lync 2011 pour Mac) gratuite avec chaque version d’essai ou licence d’abonnement de Lync Online achetée. Ce logiciel doit exclusivement être utilisé avec Lync Online ; tout droit d’utiliser le logiciel prend fin</w:t>
      </w:r>
      <w:r w:rsidR="00915FDC">
        <w:rPr>
          <w:rFonts w:ascii="Tahoma" w:hAnsi="Tahoma" w:cs="Tahoma"/>
          <w:color w:val="000000"/>
          <w:sz w:val="18"/>
          <w:szCs w:val="18"/>
          <w:lang w:val="fr-FR"/>
        </w:rPr>
        <w:t> </w:t>
      </w:r>
      <w:r w:rsidRPr="00D17477">
        <w:rPr>
          <w:rFonts w:ascii="Tahoma" w:hAnsi="Tahoma" w:cs="Tahoma"/>
          <w:color w:val="000000"/>
          <w:sz w:val="18"/>
          <w:szCs w:val="18"/>
          <w:lang w:val="fr-FR"/>
        </w:rPr>
        <w:t>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14:paraId="5BB8C169" w14:textId="77777777" w:rsidR="00B26237" w:rsidRPr="00D17477" w:rsidRDefault="00B26237" w:rsidP="00D16EA8">
      <w:pPr>
        <w:pStyle w:val="FootnoteBulletLevel1"/>
        <w:tabs>
          <w:tab w:val="clear" w:pos="900"/>
          <w:tab w:val="num" w:pos="1080"/>
        </w:tabs>
        <w:spacing w:before="0" w:after="0"/>
        <w:ind w:left="0" w:firstLine="0"/>
        <w:rPr>
          <w:sz w:val="18"/>
          <w:szCs w:val="18"/>
          <w:lang w:val="fr-FR"/>
        </w:rPr>
      </w:pPr>
    </w:p>
    <w:p w14:paraId="59E0CF28" w14:textId="77777777" w:rsidR="00D16EA8" w:rsidRPr="00D17477" w:rsidRDefault="00D16EA8" w:rsidP="00D16EA8">
      <w:pPr>
        <w:pStyle w:val="FootnoteBulletLevel1"/>
        <w:tabs>
          <w:tab w:val="clear" w:pos="900"/>
          <w:tab w:val="num" w:pos="1080"/>
        </w:tabs>
        <w:spacing w:before="0" w:after="0"/>
        <w:ind w:left="0" w:firstLine="0"/>
        <w:rPr>
          <w:sz w:val="18"/>
          <w:szCs w:val="18"/>
          <w:lang w:val="fr-FR"/>
        </w:rPr>
      </w:pPr>
    </w:p>
    <w:p w14:paraId="20780E98" w14:textId="77777777" w:rsidR="00704723" w:rsidRPr="004F549F" w:rsidRDefault="00A560B6" w:rsidP="000429EF">
      <w:pPr>
        <w:pStyle w:val="Heading3"/>
      </w:pPr>
      <w:bookmarkStart w:id="991" w:name="_76_Office_for"/>
      <w:bookmarkStart w:id="992" w:name="_8_Office_for"/>
      <w:bookmarkStart w:id="993" w:name="_9_Office_2011"/>
      <w:bookmarkStart w:id="994" w:name="_Toc336338264"/>
      <w:bookmarkStart w:id="995" w:name="_Toc377593002"/>
      <w:bookmarkStart w:id="996" w:name="Srv_4OfficeMacStandard2011"/>
      <w:bookmarkEnd w:id="959"/>
      <w:bookmarkEnd w:id="991"/>
      <w:bookmarkEnd w:id="992"/>
      <w:bookmarkEnd w:id="993"/>
      <w:r>
        <w:rPr>
          <w:rFonts w:ascii="Tahoma" w:hAnsi="Tahoma"/>
          <w:caps/>
          <w:color w:val="F66400"/>
          <w:sz w:val="22"/>
          <w:vertAlign w:val="superscript"/>
        </w:rPr>
        <w:t>9</w:t>
      </w:r>
      <w:r w:rsidRPr="00915FDC">
        <w:rPr>
          <w:rFonts w:ascii="Tahoma" w:hAnsi="Tahoma"/>
          <w:caps/>
          <w:color w:val="F66400"/>
          <w:sz w:val="22"/>
        </w:rPr>
        <w:t xml:space="preserve"> </w:t>
      </w:r>
      <w:r>
        <w:rPr>
          <w:rFonts w:ascii="Tahoma" w:hAnsi="Tahoma"/>
          <w:color w:val="F66400"/>
          <w:sz w:val="22"/>
        </w:rPr>
        <w:t>Office 2011 Standard pour Mac</w:t>
      </w:r>
      <w:bookmarkEnd w:id="994"/>
      <w:bookmarkEnd w:id="995"/>
      <w:r>
        <w:rPr>
          <w:rFonts w:ascii="Tahoma" w:hAnsi="Tahoma"/>
          <w:color w:val="F66400"/>
          <w:sz w:val="22"/>
        </w:rPr>
        <w:t xml:space="preserve"> </w:t>
      </w:r>
      <w:bookmarkEnd w:id="996"/>
    </w:p>
    <w:p w14:paraId="38D4A7A0" w14:textId="77777777" w:rsidR="00FD5FBA" w:rsidRPr="00D17477" w:rsidRDefault="00FD5FBA" w:rsidP="00AE5A9F">
      <w:pPr>
        <w:rPr>
          <w:szCs w:val="18"/>
        </w:rPr>
      </w:pPr>
    </w:p>
    <w:p w14:paraId="512F66C3" w14:textId="77777777" w:rsidR="00FD5FBA" w:rsidRPr="00D17477" w:rsidRDefault="00FD5FBA" w:rsidP="00346F4B">
      <w:pPr>
        <w:pStyle w:val="EndnoteText"/>
        <w:numPr>
          <w:ilvl w:val="0"/>
          <w:numId w:val="114"/>
        </w:numPr>
        <w:ind w:left="990"/>
        <w:rPr>
          <w:sz w:val="18"/>
          <w:szCs w:val="18"/>
        </w:rPr>
      </w:pPr>
      <w:r w:rsidRPr="00D17477">
        <w:rPr>
          <w:rFonts w:ascii="Tahoma" w:hAnsi="Tahoma" w:cs="Tahoma"/>
          <w:sz w:val="18"/>
          <w:szCs w:val="18"/>
        </w:rPr>
        <w:t xml:space="preserve">Licence Work at Home (WAH) disponible pour les clients Select et Select Plus </w:t>
      </w:r>
    </w:p>
    <w:p w14:paraId="2286252D" w14:textId="77777777" w:rsidR="00CA6122" w:rsidRPr="00D17477" w:rsidRDefault="00CA6122" w:rsidP="00CA6122">
      <w:pPr>
        <w:adjustRightInd w:val="0"/>
        <w:ind w:left="720"/>
        <w:textAlignment w:val="baseline"/>
        <w:rPr>
          <w:szCs w:val="18"/>
        </w:rPr>
      </w:pPr>
    </w:p>
    <w:p w14:paraId="0F4CFD20" w14:textId="77777777" w:rsidR="00864B8A" w:rsidRPr="00D17477" w:rsidRDefault="00704723" w:rsidP="00864B8A">
      <w:pPr>
        <w:spacing w:after="60"/>
        <w:ind w:left="720"/>
        <w:rPr>
          <w:szCs w:val="18"/>
        </w:rPr>
      </w:pPr>
      <w:r w:rsidRPr="00D17477">
        <w:rPr>
          <w:rFonts w:cs="Tahoma"/>
          <w:b/>
          <w:szCs w:val="18"/>
        </w:rPr>
        <w:t>Office 2011 Standard pour Mac</w:t>
      </w:r>
    </w:p>
    <w:p w14:paraId="17977CEF" w14:textId="77777777" w:rsidR="00704723" w:rsidRPr="00D17477" w:rsidRDefault="00704723" w:rsidP="00864B8A">
      <w:pPr>
        <w:spacing w:after="60"/>
        <w:ind w:left="720"/>
        <w:rPr>
          <w:szCs w:val="18"/>
          <w:lang w:val="fr-FR"/>
        </w:rPr>
      </w:pPr>
      <w:r w:rsidRPr="00D17477">
        <w:rPr>
          <w:rFonts w:cs="Tahoma"/>
          <w:szCs w:val="18"/>
          <w:lang w:val="fr-FR"/>
        </w:rPr>
        <w:t>La licence Office 2011 Standard pour Mac comprend les programmes suivants : Lync 2011 pour Mac, Excel 2011 pour Mac, Outlook 2011 pour Mac, Office Famille et Étudiant 2013 RT Utilisation Commerciale, Office Web Apps 2010, PowerPoint 2011 pour Mac et Word 2011 pour Mac.</w:t>
      </w:r>
    </w:p>
    <w:p w14:paraId="29A09B2B" w14:textId="77777777" w:rsidR="00CA6122" w:rsidRPr="00D17477" w:rsidRDefault="00CA6122" w:rsidP="00CA6122">
      <w:pPr>
        <w:adjustRightInd w:val="0"/>
        <w:ind w:left="720"/>
        <w:textAlignment w:val="baseline"/>
        <w:rPr>
          <w:szCs w:val="18"/>
          <w:lang w:val="fr-FR"/>
        </w:rPr>
      </w:pPr>
    </w:p>
    <w:p w14:paraId="116D78E5" w14:textId="77777777" w:rsidR="00864B8A" w:rsidRPr="00D17477" w:rsidRDefault="00704723" w:rsidP="00864B8A">
      <w:pPr>
        <w:spacing w:after="60"/>
        <w:ind w:left="720"/>
        <w:rPr>
          <w:szCs w:val="18"/>
          <w:lang w:val="fr-FR"/>
        </w:rPr>
      </w:pPr>
      <w:r w:rsidRPr="00D17477">
        <w:rPr>
          <w:rFonts w:cs="Tahoma"/>
          <w:b/>
          <w:szCs w:val="18"/>
          <w:lang w:val="fr-FR"/>
        </w:rPr>
        <w:t>Impossibilité de dissocier Microsoft Office 2011 Standard pour Mac</w:t>
      </w:r>
    </w:p>
    <w:p w14:paraId="2FC3AC7A" w14:textId="77777777" w:rsidR="00704723" w:rsidRPr="00D17477" w:rsidRDefault="00704723" w:rsidP="00864B8A">
      <w:pPr>
        <w:spacing w:after="60"/>
        <w:ind w:left="720"/>
        <w:rPr>
          <w:szCs w:val="18"/>
          <w:lang w:val="fr-FR"/>
        </w:rPr>
      </w:pPr>
      <w:r w:rsidRPr="00D17477">
        <w:rPr>
          <w:rFonts w:cs="Tahoma"/>
          <w:szCs w:val="18"/>
          <w:lang w:val="fr-FR"/>
        </w:rPr>
        <w:t>Office 2011 Standard pour Mac comprend plusieurs produits proposés au titre d’une seule licence. Il n’est pas permis de dissocier les logiciels pour les utiliser sur plus d’un ordinateur.</w:t>
      </w:r>
    </w:p>
    <w:p w14:paraId="00BCA282" w14:textId="77777777" w:rsidR="00CA6122" w:rsidRPr="00D17477" w:rsidRDefault="00CA6122" w:rsidP="00CA6122">
      <w:pPr>
        <w:adjustRightInd w:val="0"/>
        <w:ind w:left="720"/>
        <w:textAlignment w:val="baseline"/>
        <w:rPr>
          <w:szCs w:val="18"/>
          <w:lang w:val="fr-FR"/>
        </w:rPr>
      </w:pPr>
    </w:p>
    <w:p w14:paraId="5FB31510" w14:textId="77777777" w:rsidR="00704723" w:rsidRPr="00D17477" w:rsidRDefault="0035314F" w:rsidP="00864B8A">
      <w:pPr>
        <w:spacing w:after="60"/>
        <w:ind w:left="720"/>
        <w:rPr>
          <w:szCs w:val="18"/>
          <w:lang w:val="fr-FR"/>
        </w:rPr>
      </w:pPr>
      <w:r w:rsidRPr="00D17477">
        <w:rPr>
          <w:rFonts w:cs="Tahoma"/>
          <w:b/>
          <w:szCs w:val="18"/>
          <w:lang w:val="fr-FR"/>
        </w:rPr>
        <w:t>Droits d’utilisation de Lync 2011 pour Mac</w:t>
      </w:r>
    </w:p>
    <w:p w14:paraId="743BFDB9" w14:textId="77777777" w:rsidR="00CA6122" w:rsidRPr="00D17477" w:rsidRDefault="00F14B59" w:rsidP="00737831">
      <w:pPr>
        <w:adjustRightInd w:val="0"/>
        <w:ind w:left="720"/>
        <w:textAlignment w:val="baseline"/>
        <w:rPr>
          <w:szCs w:val="18"/>
          <w:lang w:val="fr-FR"/>
        </w:rPr>
      </w:pPr>
      <w:r w:rsidRPr="00D17477">
        <w:rPr>
          <w:rFonts w:cs="Tahoma"/>
          <w:szCs w:val="18"/>
          <w:lang w:val="fr-FR"/>
        </w:rPr>
        <w:t>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w:t>
      </w:r>
      <w:r w:rsidR="00915FDC">
        <w:rPr>
          <w:rFonts w:cs="Tahoma"/>
          <w:szCs w:val="18"/>
          <w:lang w:val="fr-FR"/>
        </w:rPr>
        <w:t xml:space="preserve"> à Lync 2011 pour Mac.</w:t>
      </w:r>
    </w:p>
    <w:p w14:paraId="3C8191A0" w14:textId="77777777" w:rsidR="007631EF" w:rsidRPr="00D17477" w:rsidRDefault="007631EF">
      <w:pPr>
        <w:rPr>
          <w:szCs w:val="18"/>
          <w:lang w:val="fr-FR"/>
        </w:rPr>
      </w:pPr>
    </w:p>
    <w:p w14:paraId="51BC84DC" w14:textId="77777777" w:rsidR="00697E59" w:rsidRPr="00D17477" w:rsidRDefault="00697E59">
      <w:pPr>
        <w:rPr>
          <w:szCs w:val="18"/>
          <w:lang w:val="fr-FR"/>
        </w:rPr>
      </w:pPr>
      <w:bookmarkStart w:id="997" w:name="_Toc336338265"/>
    </w:p>
    <w:p w14:paraId="4841CEAD" w14:textId="77777777" w:rsidR="00023FE7" w:rsidRPr="006030C8" w:rsidRDefault="00A560B6">
      <w:pPr>
        <w:pStyle w:val="Heading3"/>
        <w:rPr>
          <w:lang w:val="fr-FR"/>
        </w:rPr>
      </w:pPr>
      <w:bookmarkStart w:id="998" w:name="_5_Office_Multi-Language"/>
      <w:bookmarkStart w:id="999" w:name="_7_Office_Multi-Language"/>
      <w:bookmarkStart w:id="1000" w:name="_87_Office_Multi-Language"/>
      <w:bookmarkStart w:id="1001" w:name="_9_Office_Multi-Language"/>
      <w:bookmarkStart w:id="1002" w:name="_10_Office_Multi-Language"/>
      <w:bookmarkStart w:id="1003" w:name="Aps_8OffMultiLangPack07"/>
      <w:bookmarkStart w:id="1004" w:name="Aps_6OfficeMultiLangPack2010"/>
      <w:bookmarkStart w:id="1005" w:name="Aps_5OfficeMultiLangPack2010"/>
      <w:bookmarkStart w:id="1006" w:name="_Toc377593003"/>
      <w:bookmarkEnd w:id="998"/>
      <w:bookmarkEnd w:id="999"/>
      <w:bookmarkEnd w:id="1000"/>
      <w:bookmarkEnd w:id="1001"/>
      <w:bookmarkEnd w:id="1002"/>
      <w:r w:rsidRPr="006030C8">
        <w:rPr>
          <w:rFonts w:ascii="Tahoma" w:hAnsi="Tahoma"/>
          <w:caps/>
          <w:color w:val="F66400"/>
          <w:sz w:val="22"/>
          <w:vertAlign w:val="superscript"/>
          <w:lang w:val="fr-FR"/>
        </w:rPr>
        <w:t>10</w:t>
      </w:r>
      <w:r w:rsidRPr="006030C8">
        <w:rPr>
          <w:rFonts w:ascii="Tahoma" w:hAnsi="Tahoma"/>
          <w:color w:val="F66400"/>
          <w:sz w:val="22"/>
          <w:lang w:val="fr-FR"/>
        </w:rPr>
        <w:t xml:space="preserve"> Office Multi-Language Pack </w:t>
      </w:r>
      <w:bookmarkEnd w:id="997"/>
      <w:bookmarkEnd w:id="1003"/>
      <w:bookmarkEnd w:id="1004"/>
      <w:bookmarkEnd w:id="1005"/>
      <w:r w:rsidRPr="006030C8">
        <w:rPr>
          <w:rFonts w:ascii="Tahoma" w:hAnsi="Tahoma"/>
          <w:color w:val="F66400"/>
          <w:sz w:val="22"/>
          <w:lang w:val="fr-FR"/>
        </w:rPr>
        <w:t>2013</w:t>
      </w:r>
      <w:bookmarkEnd w:id="1006"/>
    </w:p>
    <w:p w14:paraId="1FA2AC20" w14:textId="77777777" w:rsidR="00023FE7" w:rsidRPr="00D17477" w:rsidRDefault="00023FE7" w:rsidP="00AE5A9F">
      <w:pPr>
        <w:rPr>
          <w:szCs w:val="18"/>
          <w:lang w:val="fr-FR"/>
        </w:rPr>
      </w:pPr>
    </w:p>
    <w:p w14:paraId="3EB202F8" w14:textId="77777777" w:rsidR="00223A77" w:rsidRPr="00D17477" w:rsidRDefault="0035314F" w:rsidP="00864B8A">
      <w:pPr>
        <w:spacing w:after="60"/>
        <w:ind w:left="720"/>
        <w:rPr>
          <w:szCs w:val="18"/>
          <w:lang w:val="fr-FR"/>
        </w:rPr>
      </w:pPr>
      <w:r w:rsidRPr="00D17477">
        <w:rPr>
          <w:rFonts w:cs="Tahoma"/>
          <w:b/>
          <w:szCs w:val="18"/>
          <w:lang w:val="fr-FR"/>
        </w:rPr>
        <w:t>Droits de passage à une version antérieure du Pack multilingue Office 2013</w:t>
      </w:r>
    </w:p>
    <w:p w14:paraId="4E28B88A" w14:textId="77777777" w:rsidR="00223A77" w:rsidRPr="00D17477" w:rsidRDefault="00223A77" w:rsidP="00CA6122">
      <w:pPr>
        <w:ind w:left="720"/>
        <w:rPr>
          <w:szCs w:val="18"/>
          <w:lang w:val="fr-FR"/>
        </w:rPr>
      </w:pPr>
      <w:r w:rsidRPr="00D17477">
        <w:rPr>
          <w:rFonts w:cs="Tahoma"/>
          <w:szCs w:val="18"/>
          <w:lang w:val="fr-FR"/>
        </w:rPr>
        <w:t>Les clients qui participent à un programme de Licence en Volume et possèdent une licence Pack Multilingue Office 2013 et une licence pour l’un des produits suivants :</w:t>
      </w:r>
    </w:p>
    <w:p w14:paraId="0B3C54D0" w14:textId="77777777" w:rsidR="00C2130B" w:rsidRPr="00D17477" w:rsidRDefault="00C2130B" w:rsidP="00CA6122">
      <w:pPr>
        <w:ind w:left="900"/>
        <w:rPr>
          <w:szCs w:val="18"/>
          <w:lang w:val="fr-FR"/>
        </w:rPr>
      </w:pPr>
    </w:p>
    <w:p w14:paraId="248E5867" w14:textId="77777777" w:rsidR="00223A77" w:rsidRPr="00D17477" w:rsidRDefault="00223A77" w:rsidP="00CA6122">
      <w:pPr>
        <w:numPr>
          <w:ilvl w:val="0"/>
          <w:numId w:val="9"/>
        </w:numPr>
        <w:spacing w:after="60"/>
        <w:ind w:left="1440"/>
        <w:rPr>
          <w:szCs w:val="18"/>
        </w:rPr>
      </w:pPr>
      <w:r w:rsidRPr="00D17477">
        <w:rPr>
          <w:rFonts w:cs="Tahoma"/>
          <w:szCs w:val="18"/>
        </w:rPr>
        <w:t>Office Standard 2013</w:t>
      </w:r>
    </w:p>
    <w:p w14:paraId="03E21AAC" w14:textId="77777777" w:rsidR="00223A77" w:rsidRPr="00D17477" w:rsidRDefault="00223A77" w:rsidP="00CA6122">
      <w:pPr>
        <w:numPr>
          <w:ilvl w:val="0"/>
          <w:numId w:val="9"/>
        </w:numPr>
        <w:spacing w:after="60"/>
        <w:ind w:left="1440"/>
        <w:rPr>
          <w:szCs w:val="18"/>
        </w:rPr>
      </w:pPr>
      <w:r w:rsidRPr="00D17477">
        <w:rPr>
          <w:rFonts w:cs="Tahoma"/>
          <w:szCs w:val="18"/>
        </w:rPr>
        <w:t>Office Professionnel Plus 2013</w:t>
      </w:r>
    </w:p>
    <w:p w14:paraId="1425F541" w14:textId="77777777" w:rsidR="00223A77" w:rsidRPr="00D17477" w:rsidRDefault="00223A77" w:rsidP="00CA6122">
      <w:pPr>
        <w:numPr>
          <w:ilvl w:val="0"/>
          <w:numId w:val="9"/>
        </w:numPr>
        <w:spacing w:after="60"/>
        <w:ind w:left="1440"/>
        <w:rPr>
          <w:szCs w:val="18"/>
        </w:rPr>
      </w:pPr>
      <w:r w:rsidRPr="00D17477">
        <w:rPr>
          <w:rFonts w:cs="Tahoma"/>
          <w:szCs w:val="18"/>
        </w:rPr>
        <w:lastRenderedPageBreak/>
        <w:t>Project Standard 2013</w:t>
      </w:r>
    </w:p>
    <w:p w14:paraId="0F3E7E02" w14:textId="77777777" w:rsidR="00223A77" w:rsidRPr="00D17477" w:rsidRDefault="00223A77" w:rsidP="00CA6122">
      <w:pPr>
        <w:numPr>
          <w:ilvl w:val="0"/>
          <w:numId w:val="9"/>
        </w:numPr>
        <w:spacing w:after="60"/>
        <w:ind w:left="1440"/>
        <w:rPr>
          <w:szCs w:val="18"/>
        </w:rPr>
      </w:pPr>
      <w:r w:rsidRPr="00D17477">
        <w:rPr>
          <w:rFonts w:cs="Tahoma"/>
          <w:szCs w:val="18"/>
        </w:rPr>
        <w:t>Project Professionnel 2013</w:t>
      </w:r>
    </w:p>
    <w:p w14:paraId="6B74B976" w14:textId="77777777" w:rsidR="00223A77" w:rsidRPr="00D17477" w:rsidRDefault="00223A77" w:rsidP="00CA6122">
      <w:pPr>
        <w:numPr>
          <w:ilvl w:val="0"/>
          <w:numId w:val="9"/>
        </w:numPr>
        <w:spacing w:after="60"/>
        <w:ind w:left="1440"/>
        <w:rPr>
          <w:szCs w:val="18"/>
        </w:rPr>
      </w:pPr>
      <w:r w:rsidRPr="00D17477">
        <w:rPr>
          <w:rFonts w:cs="Tahoma"/>
          <w:szCs w:val="18"/>
        </w:rPr>
        <w:t>Visio Standard 2013</w:t>
      </w:r>
    </w:p>
    <w:p w14:paraId="77FBE08B" w14:textId="77777777" w:rsidR="00223A77" w:rsidRPr="00D17477" w:rsidRDefault="00223A77" w:rsidP="00A050A7">
      <w:pPr>
        <w:numPr>
          <w:ilvl w:val="0"/>
          <w:numId w:val="9"/>
        </w:numPr>
        <w:ind w:left="1440"/>
        <w:rPr>
          <w:szCs w:val="18"/>
        </w:rPr>
      </w:pPr>
      <w:r w:rsidRPr="00D17477">
        <w:rPr>
          <w:rFonts w:cs="Tahoma"/>
          <w:szCs w:val="18"/>
        </w:rPr>
        <w:t>Visio Professionnel 2013</w:t>
      </w:r>
    </w:p>
    <w:p w14:paraId="14E23E4B" w14:textId="77777777" w:rsidR="00223A77" w:rsidRPr="00A050A7" w:rsidRDefault="00223A77" w:rsidP="00CA6122">
      <w:pPr>
        <w:ind w:left="1260"/>
        <w:rPr>
          <w:sz w:val="16"/>
          <w:szCs w:val="16"/>
        </w:rPr>
      </w:pPr>
    </w:p>
    <w:p w14:paraId="467C7838" w14:textId="77777777" w:rsidR="00223A77" w:rsidRDefault="00223A77" w:rsidP="00CA6122">
      <w:pPr>
        <w:ind w:left="720"/>
        <w:rPr>
          <w:rFonts w:cs="Tahoma"/>
          <w:szCs w:val="18"/>
          <w:lang w:val="fr-FR"/>
        </w:rPr>
      </w:pPr>
      <w:r w:rsidRPr="00D17477">
        <w:rPr>
          <w:rFonts w:cs="Tahoma"/>
          <w:szCs w:val="18"/>
          <w:lang w:val="fr-FR"/>
        </w:rPr>
        <w:t>peuvent utiliser la version Anglais/Multilingue d’une version antérieure du produit à la place de la version sous licence</w:t>
      </w:r>
      <w:r w:rsidRPr="00D17477">
        <w:rPr>
          <w:rFonts w:cs="Tahoma"/>
          <w:i/>
          <w:iCs/>
          <w:szCs w:val="18"/>
          <w:lang w:val="fr-FR"/>
        </w:rPr>
        <w:t>.</w:t>
      </w:r>
      <w:r w:rsidRPr="00D17477">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ci-dessus expirent.</w:t>
      </w:r>
    </w:p>
    <w:p w14:paraId="301CE64B" w14:textId="77777777" w:rsidR="00A050A7" w:rsidRDefault="00A050A7" w:rsidP="00CA6122">
      <w:pPr>
        <w:ind w:left="720"/>
        <w:rPr>
          <w:rFonts w:cs="Tahoma"/>
          <w:szCs w:val="18"/>
          <w:lang w:val="fr-FR"/>
        </w:rPr>
      </w:pPr>
    </w:p>
    <w:p w14:paraId="5FBB9EF0" w14:textId="77777777" w:rsidR="00D17477" w:rsidRPr="00D17477" w:rsidRDefault="00D17477" w:rsidP="00CA6122">
      <w:pPr>
        <w:ind w:left="720"/>
        <w:rPr>
          <w:szCs w:val="18"/>
          <w:lang w:val="fr-FR"/>
        </w:rPr>
      </w:pPr>
    </w:p>
    <w:p w14:paraId="3BCD5945" w14:textId="77777777" w:rsidR="00023FE7" w:rsidRPr="004F549F" w:rsidRDefault="00A560B6">
      <w:pPr>
        <w:pStyle w:val="Heading3"/>
      </w:pPr>
      <w:bookmarkStart w:id="1007" w:name="_98_Office_Professional"/>
      <w:bookmarkStart w:id="1008" w:name="_10_Office_Professional"/>
      <w:bookmarkStart w:id="1009" w:name="_11_Office_Professionnel"/>
      <w:bookmarkStart w:id="1010" w:name="_Toc336338266"/>
      <w:bookmarkStart w:id="1011" w:name="_Toc377593004"/>
      <w:bookmarkStart w:id="1012" w:name="Aps_9OffProPlus07forWin"/>
      <w:bookmarkStart w:id="1013" w:name="Aps_7OfficeProPlus2010"/>
      <w:bookmarkStart w:id="1014" w:name="Aps_6OfficeProPlus2010"/>
      <w:bookmarkEnd w:id="1007"/>
      <w:bookmarkEnd w:id="1008"/>
      <w:bookmarkEnd w:id="1009"/>
      <w:r>
        <w:rPr>
          <w:rFonts w:ascii="Tahoma" w:hAnsi="Tahoma"/>
          <w:caps/>
          <w:color w:val="F66400"/>
          <w:sz w:val="22"/>
          <w:vertAlign w:val="superscript"/>
        </w:rPr>
        <w:t>11</w:t>
      </w:r>
      <w:r>
        <w:rPr>
          <w:rFonts w:ascii="Tahoma" w:hAnsi="Tahoma"/>
          <w:color w:val="F66400"/>
          <w:sz w:val="22"/>
        </w:rPr>
        <w:t xml:space="preserve"> Office Professionnel Plus </w:t>
      </w:r>
      <w:bookmarkEnd w:id="1010"/>
      <w:r>
        <w:rPr>
          <w:rFonts w:ascii="Tahoma" w:hAnsi="Tahoma"/>
          <w:color w:val="F66400"/>
          <w:sz w:val="22"/>
        </w:rPr>
        <w:t>2013</w:t>
      </w:r>
      <w:bookmarkEnd w:id="1011"/>
    </w:p>
    <w:bookmarkEnd w:id="1012"/>
    <w:bookmarkEnd w:id="1013"/>
    <w:bookmarkEnd w:id="1014"/>
    <w:p w14:paraId="4FE67E1D" w14:textId="77777777" w:rsidR="00023FE7" w:rsidRPr="00D17477" w:rsidRDefault="00023FE7" w:rsidP="00AE5A9F">
      <w:pPr>
        <w:rPr>
          <w:szCs w:val="18"/>
        </w:rPr>
      </w:pPr>
    </w:p>
    <w:p w14:paraId="5880F467" w14:textId="77777777" w:rsidR="00223A77" w:rsidRPr="00D17477" w:rsidRDefault="00223A77" w:rsidP="00346F4B">
      <w:pPr>
        <w:pStyle w:val="EndnoteText"/>
        <w:numPr>
          <w:ilvl w:val="0"/>
          <w:numId w:val="114"/>
        </w:numPr>
        <w:ind w:left="1080"/>
        <w:rPr>
          <w:sz w:val="18"/>
          <w:szCs w:val="18"/>
        </w:rPr>
      </w:pPr>
      <w:r w:rsidRPr="00D17477">
        <w:rPr>
          <w:rFonts w:ascii="Tahoma" w:hAnsi="Tahoma" w:cs="Tahoma"/>
          <w:sz w:val="18"/>
          <w:szCs w:val="18"/>
        </w:rPr>
        <w:t xml:space="preserve">Licence Work at Home (WAH) disponible pour les clients Select et Select Plus </w:t>
      </w:r>
    </w:p>
    <w:p w14:paraId="662CF366" w14:textId="77777777" w:rsidR="00223A77" w:rsidRPr="00D17477" w:rsidRDefault="00223A77" w:rsidP="00346F4B">
      <w:pPr>
        <w:pStyle w:val="EndnoteText"/>
        <w:numPr>
          <w:ilvl w:val="0"/>
          <w:numId w:val="114"/>
        </w:numPr>
        <w:ind w:left="1080"/>
        <w:rPr>
          <w:sz w:val="18"/>
          <w:szCs w:val="18"/>
          <w:lang w:val="fr-FR"/>
        </w:rPr>
      </w:pPr>
      <w:r w:rsidRPr="00D17477">
        <w:rPr>
          <w:rFonts w:ascii="Tahoma" w:hAnsi="Tahoma" w:cs="Tahoma"/>
          <w:sz w:val="18"/>
          <w:szCs w:val="18"/>
          <w:lang w:val="fr-FR"/>
        </w:rPr>
        <w:t>Licence Work at Home (WAH) disponible pour les clients Contrat Entreprise</w:t>
      </w:r>
    </w:p>
    <w:p w14:paraId="6582840B" w14:textId="77777777" w:rsidR="00223A77" w:rsidRPr="00D17477" w:rsidRDefault="00223A77" w:rsidP="00D16C5F">
      <w:pPr>
        <w:pStyle w:val="FootnoteBulletLevel1"/>
        <w:tabs>
          <w:tab w:val="clear" w:pos="900"/>
        </w:tabs>
        <w:spacing w:before="0" w:after="0"/>
        <w:ind w:left="720" w:firstLine="0"/>
        <w:rPr>
          <w:sz w:val="18"/>
          <w:szCs w:val="18"/>
          <w:lang w:val="fr-FR"/>
        </w:rPr>
      </w:pPr>
    </w:p>
    <w:p w14:paraId="5B107ABA" w14:textId="77777777" w:rsidR="00864B8A" w:rsidRPr="00D17477" w:rsidRDefault="00223A77" w:rsidP="00864B8A">
      <w:pPr>
        <w:spacing w:after="60"/>
        <w:ind w:left="720"/>
        <w:rPr>
          <w:szCs w:val="18"/>
          <w:lang w:val="fr-FR"/>
        </w:rPr>
      </w:pPr>
      <w:r w:rsidRPr="00D17477">
        <w:rPr>
          <w:rFonts w:cs="Tahoma"/>
          <w:b/>
          <w:szCs w:val="18"/>
          <w:lang w:val="fr-FR"/>
        </w:rPr>
        <w:t>Office Professionnel Plus 2013</w:t>
      </w:r>
    </w:p>
    <w:p w14:paraId="22411E85" w14:textId="77777777" w:rsidR="00223A77" w:rsidRPr="00D17477" w:rsidRDefault="00223A77" w:rsidP="00864B8A">
      <w:pPr>
        <w:spacing w:after="60"/>
        <w:ind w:left="720"/>
        <w:rPr>
          <w:szCs w:val="18"/>
          <w:lang w:val="fr-FR"/>
        </w:rPr>
      </w:pPr>
      <w:r w:rsidRPr="00D17477">
        <w:rPr>
          <w:rFonts w:cs="Tahoma"/>
          <w:szCs w:val="18"/>
          <w:lang w:val="fr-FR"/>
        </w:rPr>
        <w:t>Une licence pour Office Professionnel Plus 2013 comprend les programmes suivants : Access 2013, Lync 2013, Excel 2013, InfoPath 2013, OneNote 2013, Outlook 2013, Office Famille et Étudiant 2013 RT Utilisation Commerciale, Office Web Apps, PowerPoint 2013, Publisher 2013 et Word 2013.</w:t>
      </w:r>
    </w:p>
    <w:p w14:paraId="373C8BD7" w14:textId="77777777" w:rsidR="00973A93" w:rsidRPr="00D17477" w:rsidRDefault="00973A93">
      <w:pPr>
        <w:rPr>
          <w:szCs w:val="18"/>
          <w:lang w:val="fr-FR"/>
        </w:rPr>
      </w:pPr>
    </w:p>
    <w:p w14:paraId="28CD8170" w14:textId="77777777" w:rsidR="00223A77" w:rsidRPr="00D17477" w:rsidRDefault="00223A77" w:rsidP="00AF1D88">
      <w:pPr>
        <w:keepNext/>
        <w:spacing w:after="60"/>
        <w:ind w:left="720"/>
        <w:rPr>
          <w:szCs w:val="18"/>
          <w:lang w:val="fr-FR"/>
        </w:rPr>
      </w:pPr>
      <w:r w:rsidRPr="00D17477">
        <w:rPr>
          <w:rFonts w:cs="Tahoma"/>
          <w:b/>
          <w:szCs w:val="18"/>
          <w:lang w:val="fr-FR"/>
        </w:rPr>
        <w:t>Impossibilité de dissocier Office Professionnel Plus 2013</w:t>
      </w:r>
    </w:p>
    <w:p w14:paraId="6EEB605B" w14:textId="77777777" w:rsidR="00223A77" w:rsidRPr="00D17477" w:rsidRDefault="00223A77" w:rsidP="00D16C5F">
      <w:pPr>
        <w:pStyle w:val="FootnoteBulletLevel1"/>
        <w:tabs>
          <w:tab w:val="clear" w:pos="900"/>
        </w:tabs>
        <w:spacing w:before="0" w:after="0"/>
        <w:ind w:left="720" w:firstLine="0"/>
        <w:rPr>
          <w:sz w:val="18"/>
          <w:szCs w:val="18"/>
          <w:lang w:val="fr-FR"/>
        </w:rPr>
      </w:pPr>
      <w:r w:rsidRPr="00D17477">
        <w:rPr>
          <w:rFonts w:ascii="Tahoma" w:hAnsi="Tahoma" w:cs="Tahoma"/>
          <w:sz w:val="18"/>
          <w:szCs w:val="18"/>
          <w:lang w:val="fr-FR"/>
        </w:rPr>
        <w:t>Microsoft Office Professionnel Plus 2013 comprend plusieurs produits proposés au titre d’une seule licence. Il n’est pas permis de dissocier les logiciels pour les utiliser sur plus d’un ordinateur.</w:t>
      </w:r>
    </w:p>
    <w:p w14:paraId="56DC6583" w14:textId="77777777" w:rsidR="00952A87" w:rsidRPr="00D17477" w:rsidRDefault="00952A87" w:rsidP="00D16C5F">
      <w:pPr>
        <w:ind w:left="720"/>
        <w:rPr>
          <w:szCs w:val="18"/>
          <w:lang w:val="fr-FR"/>
        </w:rPr>
      </w:pPr>
    </w:p>
    <w:p w14:paraId="602F4681" w14:textId="77777777" w:rsidR="00952A87" w:rsidRPr="00D17477" w:rsidRDefault="00952A87" w:rsidP="00864B8A">
      <w:pPr>
        <w:spacing w:after="60"/>
        <w:ind w:left="720"/>
        <w:rPr>
          <w:szCs w:val="18"/>
          <w:lang w:val="fr-FR"/>
        </w:rPr>
      </w:pPr>
      <w:r w:rsidRPr="00D17477">
        <w:rPr>
          <w:rFonts w:cs="Tahoma"/>
          <w:b/>
          <w:szCs w:val="18"/>
          <w:lang w:val="fr-FR"/>
        </w:rPr>
        <w:t>Contrat Campus et School</w:t>
      </w:r>
    </w:p>
    <w:p w14:paraId="10B09CA1" w14:textId="77777777" w:rsidR="00001A9A" w:rsidRPr="00D17477" w:rsidRDefault="00952A87" w:rsidP="00D16C5F">
      <w:pPr>
        <w:ind w:left="720"/>
        <w:rPr>
          <w:szCs w:val="18"/>
          <w:lang w:val="fr-FR"/>
        </w:rPr>
      </w:pPr>
      <w:r w:rsidRPr="00D17477">
        <w:rPr>
          <w:rFonts w:eastAsia="Calibri" w:cs="Tahoma"/>
          <w:iCs/>
          <w:color w:val="000000"/>
          <w:szCs w:val="18"/>
          <w:lang w:val="fr-FR"/>
        </w:rPr>
        <w:t>Les Établissements disposant de SL Utilisateur Office 365 ProPlus attribuées à l’ensemble de leurs enseignants et employés sont autorisés à installer le logiciel Office Professionnel Plus 2013 dans les laboratoires ou les bibliothèques en accès libre de leur choix qui leur appartiennent.</w:t>
      </w:r>
      <w:r w:rsidR="006030C8" w:rsidRPr="00D17477">
        <w:rPr>
          <w:rFonts w:eastAsia="Calibri" w:cs="Tahoma"/>
          <w:iCs/>
          <w:color w:val="000000"/>
          <w:szCs w:val="18"/>
          <w:lang w:val="fr-FR"/>
        </w:rPr>
        <w:t xml:space="preserve"> </w:t>
      </w:r>
      <w:r w:rsidRPr="00D17477">
        <w:rPr>
          <w:rFonts w:eastAsia="Calibri" w:cs="Tahoma"/>
          <w:iCs/>
          <w:color w:val="000000"/>
          <w:szCs w:val="18"/>
          <w:lang w:val="fr-FR"/>
        </w:rPr>
        <w:t>L’utilisation de ce logiciel est soumise aux conditions de licence d’Office Professionnel Plus 2013.</w:t>
      </w:r>
    </w:p>
    <w:p w14:paraId="62759731" w14:textId="77777777" w:rsidR="00952A87" w:rsidRPr="00D17477" w:rsidRDefault="00952A87" w:rsidP="00D16C5F">
      <w:pPr>
        <w:rPr>
          <w:szCs w:val="18"/>
          <w:lang w:val="fr-FR"/>
        </w:rPr>
      </w:pPr>
    </w:p>
    <w:p w14:paraId="5436104F" w14:textId="77777777" w:rsidR="00133069" w:rsidRPr="00D17477" w:rsidRDefault="00133069" w:rsidP="00133069">
      <w:pPr>
        <w:rPr>
          <w:szCs w:val="18"/>
          <w:lang w:val="fr-FR"/>
        </w:rPr>
      </w:pPr>
    </w:p>
    <w:p w14:paraId="391C9AEA" w14:textId="77777777" w:rsidR="00223A77" w:rsidRPr="004F549F" w:rsidRDefault="00A560B6" w:rsidP="00223A77">
      <w:pPr>
        <w:pStyle w:val="Heading3"/>
      </w:pPr>
      <w:bookmarkStart w:id="1015" w:name="_109_Office_Standard"/>
      <w:bookmarkStart w:id="1016" w:name="_11_Office_Standard"/>
      <w:bookmarkStart w:id="1017" w:name="_12_Office_Standard"/>
      <w:bookmarkStart w:id="1018" w:name="Aps_OfficeStandard2010"/>
      <w:bookmarkStart w:id="1019" w:name="_Toc254806115"/>
      <w:bookmarkStart w:id="1020" w:name="_Toc328146032"/>
      <w:bookmarkStart w:id="1021" w:name="_Toc377593005"/>
      <w:bookmarkStart w:id="1022" w:name="Aps_7OfficeStandard2010"/>
      <w:bookmarkStart w:id="1023" w:name="_Toc336338268"/>
      <w:bookmarkEnd w:id="1015"/>
      <w:bookmarkEnd w:id="1016"/>
      <w:bookmarkEnd w:id="1017"/>
      <w:r>
        <w:rPr>
          <w:rFonts w:ascii="Tahoma" w:hAnsi="Tahoma"/>
          <w:caps/>
          <w:color w:val="F66400"/>
          <w:sz w:val="22"/>
          <w:vertAlign w:val="superscript"/>
        </w:rPr>
        <w:t>12</w:t>
      </w:r>
      <w:r>
        <w:rPr>
          <w:rFonts w:ascii="Tahoma" w:hAnsi="Tahoma"/>
          <w:color w:val="F66400"/>
          <w:sz w:val="22"/>
        </w:rPr>
        <w:t xml:space="preserve"> Office Standard </w:t>
      </w:r>
      <w:bookmarkEnd w:id="1018"/>
      <w:bookmarkEnd w:id="1019"/>
      <w:bookmarkEnd w:id="1020"/>
      <w:r>
        <w:rPr>
          <w:rFonts w:ascii="Tahoma" w:hAnsi="Tahoma"/>
          <w:color w:val="F66400"/>
          <w:sz w:val="22"/>
        </w:rPr>
        <w:t>2013</w:t>
      </w:r>
      <w:bookmarkEnd w:id="1021"/>
    </w:p>
    <w:bookmarkEnd w:id="1022"/>
    <w:p w14:paraId="196FD249" w14:textId="77777777" w:rsidR="00223A77" w:rsidRPr="00D17477" w:rsidRDefault="00223A77" w:rsidP="00AE5A9F">
      <w:pPr>
        <w:rPr>
          <w:szCs w:val="18"/>
        </w:rPr>
      </w:pPr>
    </w:p>
    <w:p w14:paraId="71E2F4BC" w14:textId="77777777" w:rsidR="00223A77" w:rsidRPr="00D17477" w:rsidRDefault="00223A77" w:rsidP="00346F4B">
      <w:pPr>
        <w:pStyle w:val="EndnoteText"/>
        <w:numPr>
          <w:ilvl w:val="3"/>
          <w:numId w:val="81"/>
        </w:numPr>
        <w:ind w:left="990"/>
        <w:rPr>
          <w:sz w:val="18"/>
          <w:szCs w:val="18"/>
        </w:rPr>
      </w:pPr>
      <w:r w:rsidRPr="00D17477">
        <w:rPr>
          <w:rFonts w:ascii="Tahoma" w:hAnsi="Tahoma" w:cs="Tahoma"/>
          <w:sz w:val="18"/>
          <w:szCs w:val="18"/>
        </w:rPr>
        <w:t xml:space="preserve">Licence Work at Home (WAH) disponible pour les clients Select et Select Plus </w:t>
      </w:r>
    </w:p>
    <w:p w14:paraId="2AD3D5AC" w14:textId="77777777" w:rsidR="00223A77" w:rsidRPr="00D17477" w:rsidRDefault="00223A77" w:rsidP="00346F4B">
      <w:pPr>
        <w:pStyle w:val="EndnoteText"/>
        <w:numPr>
          <w:ilvl w:val="3"/>
          <w:numId w:val="81"/>
        </w:numPr>
        <w:ind w:left="990"/>
        <w:rPr>
          <w:sz w:val="18"/>
          <w:szCs w:val="18"/>
          <w:lang w:val="fr-FR"/>
        </w:rPr>
      </w:pPr>
      <w:r w:rsidRPr="00D17477">
        <w:rPr>
          <w:rFonts w:ascii="Tahoma" w:hAnsi="Tahoma" w:cs="Tahoma"/>
          <w:sz w:val="18"/>
          <w:szCs w:val="18"/>
          <w:lang w:val="fr-FR"/>
        </w:rPr>
        <w:t>Licence Work at Home (WAH) disponible pour les clients Contrat Entreprise</w:t>
      </w:r>
    </w:p>
    <w:p w14:paraId="1BB8E740" w14:textId="77777777" w:rsidR="00223A77" w:rsidRPr="00D17477" w:rsidRDefault="00223A77" w:rsidP="00DF0E39">
      <w:pPr>
        <w:pStyle w:val="FootnoteBulletLevel1"/>
        <w:tabs>
          <w:tab w:val="clear" w:pos="900"/>
        </w:tabs>
        <w:spacing w:before="0" w:after="0"/>
        <w:ind w:left="720" w:firstLine="0"/>
        <w:rPr>
          <w:sz w:val="18"/>
          <w:szCs w:val="18"/>
          <w:lang w:val="fr-FR"/>
        </w:rPr>
      </w:pPr>
    </w:p>
    <w:p w14:paraId="1F8C4BD5" w14:textId="77777777" w:rsidR="00864B8A" w:rsidRPr="00D17477" w:rsidRDefault="00223A77" w:rsidP="00864B8A">
      <w:pPr>
        <w:spacing w:after="60"/>
        <w:ind w:left="720"/>
        <w:rPr>
          <w:szCs w:val="18"/>
          <w:lang w:val="fr-FR"/>
        </w:rPr>
      </w:pPr>
      <w:r w:rsidRPr="00D17477">
        <w:rPr>
          <w:rFonts w:cs="Tahoma"/>
          <w:b/>
          <w:szCs w:val="18"/>
          <w:lang w:val="fr-FR"/>
        </w:rPr>
        <w:t>Office Standard 2013</w:t>
      </w:r>
    </w:p>
    <w:p w14:paraId="6445EC17" w14:textId="77777777" w:rsidR="00223A77" w:rsidRPr="00D17477" w:rsidRDefault="00223A77" w:rsidP="00DF0E39">
      <w:pPr>
        <w:pStyle w:val="FootnoteBulletLevel1"/>
        <w:tabs>
          <w:tab w:val="clear" w:pos="900"/>
        </w:tabs>
        <w:spacing w:before="0" w:after="0"/>
        <w:ind w:left="720" w:firstLine="0"/>
        <w:rPr>
          <w:rFonts w:ascii="Tahoma" w:hAnsi="Tahoma" w:cs="Tahoma"/>
          <w:sz w:val="18"/>
          <w:szCs w:val="18"/>
          <w:lang w:val="fr-FR"/>
        </w:rPr>
      </w:pPr>
      <w:r w:rsidRPr="00D17477">
        <w:rPr>
          <w:rFonts w:ascii="Tahoma" w:hAnsi="Tahoma" w:cs="Tahoma"/>
          <w:sz w:val="18"/>
          <w:szCs w:val="18"/>
          <w:lang w:val="fr-FR"/>
        </w:rPr>
        <w:t>Une Licence Office 2013 Standard comprend les programmes suivants : Excel 2013, OneNote 2013, Outlook 2013, Office Famille et Étudiant 2013 RT Utilisation Commerciale, Office Web Apps, PowerPoint 2013, Publisher 2013 et Word 2013.</w:t>
      </w:r>
    </w:p>
    <w:p w14:paraId="697F13A8" w14:textId="77777777" w:rsidR="00DF0E39" w:rsidRPr="00D17477" w:rsidRDefault="00DF0E39" w:rsidP="00DF0E39">
      <w:pPr>
        <w:pStyle w:val="FootnoteBulletLevel1"/>
        <w:tabs>
          <w:tab w:val="clear" w:pos="900"/>
        </w:tabs>
        <w:spacing w:before="0" w:after="0"/>
        <w:ind w:left="720" w:firstLine="0"/>
        <w:rPr>
          <w:sz w:val="18"/>
          <w:szCs w:val="18"/>
          <w:lang w:val="fr-FR"/>
        </w:rPr>
      </w:pPr>
    </w:p>
    <w:p w14:paraId="4B22040C" w14:textId="77777777" w:rsidR="00864B8A" w:rsidRPr="00D17477" w:rsidRDefault="00223A77" w:rsidP="00864B8A">
      <w:pPr>
        <w:spacing w:after="60"/>
        <w:ind w:left="720"/>
        <w:rPr>
          <w:szCs w:val="18"/>
          <w:lang w:val="fr-FR"/>
        </w:rPr>
      </w:pPr>
      <w:r w:rsidRPr="00D17477">
        <w:rPr>
          <w:rFonts w:cs="Tahoma"/>
          <w:b/>
          <w:szCs w:val="18"/>
          <w:lang w:val="fr-FR"/>
        </w:rPr>
        <w:t>Impossibilité de dissocier Microsoft Office 2013 Standard</w:t>
      </w:r>
    </w:p>
    <w:p w14:paraId="73022F66" w14:textId="77777777" w:rsidR="00223A77" w:rsidRPr="00D17477" w:rsidRDefault="00223A77" w:rsidP="002F39A5">
      <w:pPr>
        <w:spacing w:after="60"/>
        <w:ind w:left="720"/>
        <w:rPr>
          <w:szCs w:val="18"/>
          <w:lang w:val="fr-FR"/>
        </w:rPr>
      </w:pPr>
      <w:r w:rsidRPr="00D17477">
        <w:rPr>
          <w:rFonts w:cs="Tahoma"/>
          <w:szCs w:val="18"/>
          <w:lang w:val="fr-FR"/>
        </w:rPr>
        <w:t>Office 2013 Standard comprend plusieurs produits proposés au titre d’une seule licence. Il n’est pas permis de dissocier les logiciels pour les utiliser sur plus d’un ordinateur.</w:t>
      </w:r>
    </w:p>
    <w:p w14:paraId="35E1639A" w14:textId="77777777" w:rsidR="002F39A5" w:rsidRPr="00D17477" w:rsidRDefault="002F39A5" w:rsidP="002F39A5">
      <w:pPr>
        <w:rPr>
          <w:szCs w:val="18"/>
          <w:lang w:val="fr-FR"/>
        </w:rPr>
      </w:pPr>
    </w:p>
    <w:p w14:paraId="22B6D50D" w14:textId="77777777" w:rsidR="002F39A5" w:rsidRPr="00D17477" w:rsidRDefault="002F39A5" w:rsidP="002F39A5">
      <w:pPr>
        <w:rPr>
          <w:szCs w:val="18"/>
          <w:lang w:val="fr-FR"/>
        </w:rPr>
      </w:pPr>
    </w:p>
    <w:p w14:paraId="5B181FD9" w14:textId="77777777" w:rsidR="00B2182D" w:rsidRPr="006030C8" w:rsidRDefault="00A560B6" w:rsidP="00461CA9">
      <w:pPr>
        <w:pStyle w:val="Heading3"/>
        <w:rPr>
          <w:lang w:val="fr-FR"/>
        </w:rPr>
      </w:pPr>
      <w:bookmarkStart w:id="1024" w:name="_110_Office_365"/>
      <w:bookmarkStart w:id="1025" w:name="_12_Office_365"/>
      <w:bookmarkStart w:id="1026" w:name="_13_Office_365"/>
      <w:bookmarkStart w:id="1027" w:name="_Toc377593006"/>
      <w:bookmarkStart w:id="1028" w:name="Aps_9OfficeProPlusSubUserSL"/>
      <w:bookmarkEnd w:id="1024"/>
      <w:bookmarkEnd w:id="1025"/>
      <w:bookmarkEnd w:id="1026"/>
      <w:r w:rsidRPr="006030C8">
        <w:rPr>
          <w:rFonts w:ascii="Tahoma" w:hAnsi="Tahoma" w:cs="Tahoma"/>
          <w:caps/>
          <w:color w:val="F26200"/>
          <w:sz w:val="22"/>
          <w:vertAlign w:val="superscript"/>
          <w:lang w:val="fr-FR"/>
        </w:rPr>
        <w:t>13</w:t>
      </w:r>
      <w:r w:rsidRPr="006030C8">
        <w:rPr>
          <w:rFonts w:ascii="Tahoma" w:hAnsi="Tahoma" w:cs="Tahoma"/>
          <w:color w:val="F26200"/>
          <w:sz w:val="22"/>
          <w:lang w:val="fr-FR"/>
        </w:rPr>
        <w:t xml:space="preserve"> Office 365 ProPlus (SL Utilisateur)</w:t>
      </w:r>
      <w:bookmarkEnd w:id="1023"/>
      <w:bookmarkEnd w:id="1027"/>
    </w:p>
    <w:bookmarkEnd w:id="1028"/>
    <w:p w14:paraId="478AB6A7" w14:textId="77777777" w:rsidR="00B2182D" w:rsidRPr="00D17477" w:rsidRDefault="00B2182D" w:rsidP="00AE5A9F">
      <w:pPr>
        <w:rPr>
          <w:szCs w:val="18"/>
          <w:lang w:val="fr-FR"/>
        </w:rPr>
      </w:pPr>
    </w:p>
    <w:p w14:paraId="2F8DF0F2" w14:textId="77777777" w:rsidR="003418C5" w:rsidRPr="00D17477" w:rsidRDefault="003418C5" w:rsidP="003418C5">
      <w:pPr>
        <w:spacing w:after="60"/>
        <w:ind w:left="720"/>
        <w:rPr>
          <w:szCs w:val="18"/>
          <w:lang w:val="fr-FR"/>
        </w:rPr>
      </w:pPr>
      <w:r w:rsidRPr="00D17477">
        <w:rPr>
          <w:b/>
          <w:bCs/>
          <w:szCs w:val="18"/>
          <w:lang w:val="fr-FR"/>
        </w:rPr>
        <w:t>Conditions à remplir pour l’achat</w:t>
      </w:r>
    </w:p>
    <w:p w14:paraId="73614A4E" w14:textId="77777777" w:rsidR="003418C5" w:rsidRPr="00D17477" w:rsidRDefault="003418C5" w:rsidP="003418C5">
      <w:pPr>
        <w:ind w:left="720"/>
        <w:rPr>
          <w:szCs w:val="18"/>
          <w:lang w:val="fr-FR"/>
        </w:rPr>
      </w:pPr>
      <w:r w:rsidRPr="00D17477">
        <w:rPr>
          <w:szCs w:val="18"/>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14:paraId="766C7CBB" w14:textId="77777777" w:rsidR="00A050A7" w:rsidRDefault="00A050A7" w:rsidP="00864B8A">
      <w:pPr>
        <w:spacing w:after="60"/>
        <w:ind w:left="720"/>
        <w:rPr>
          <w:szCs w:val="18"/>
          <w:lang w:val="fr-FR"/>
        </w:rPr>
      </w:pPr>
    </w:p>
    <w:p w14:paraId="3AFA0F70" w14:textId="77777777" w:rsidR="00A050A7" w:rsidRPr="00D17477" w:rsidRDefault="00A050A7" w:rsidP="00864B8A">
      <w:pPr>
        <w:spacing w:after="60"/>
        <w:ind w:left="720"/>
        <w:rPr>
          <w:szCs w:val="18"/>
          <w:lang w:val="fr-FR"/>
        </w:rPr>
      </w:pPr>
    </w:p>
    <w:p w14:paraId="262F1F1F" w14:textId="77777777" w:rsidR="005C647E" w:rsidRPr="00D17477" w:rsidRDefault="005C647E" w:rsidP="00864B8A">
      <w:pPr>
        <w:spacing w:after="60"/>
        <w:ind w:left="720"/>
        <w:rPr>
          <w:szCs w:val="18"/>
          <w:lang w:val="fr-FR"/>
        </w:rPr>
      </w:pPr>
      <w:r w:rsidRPr="00D17477">
        <w:rPr>
          <w:rFonts w:cs="Tahoma"/>
          <w:b/>
          <w:szCs w:val="18"/>
          <w:lang w:val="fr-FR"/>
        </w:rPr>
        <w:lastRenderedPageBreak/>
        <w:t>Contrat Campus et School</w:t>
      </w:r>
    </w:p>
    <w:p w14:paraId="78C99D28" w14:textId="77777777" w:rsidR="005C647E" w:rsidRPr="00A050A7" w:rsidRDefault="005C647E" w:rsidP="00810479">
      <w:pPr>
        <w:ind w:left="720"/>
        <w:rPr>
          <w:spacing w:val="-2"/>
          <w:szCs w:val="18"/>
          <w:lang w:val="fr-FR"/>
        </w:rPr>
      </w:pPr>
      <w:r w:rsidRPr="00A050A7">
        <w:rPr>
          <w:color w:val="000000"/>
          <w:spacing w:val="-2"/>
          <w:szCs w:val="18"/>
          <w:lang w:val="fr-FR"/>
        </w:rPr>
        <w:t>Pour bénéficier des SL Utilisateur Office 365 ProPlus, l’Établissement doit acheter une licence pour chaque Utilisateur Éligible que compte son organisation. Pour bénéficier des SL Utilisateur Office 365 ProPlus avec Option Étudiant, l’Établissement doit acheter une licence pour chaque Étudiant que compte son organisation.</w:t>
      </w:r>
    </w:p>
    <w:p w14:paraId="699F10DF" w14:textId="77777777" w:rsidR="005C647E" w:rsidRPr="00D17477" w:rsidRDefault="005C647E" w:rsidP="00810479">
      <w:pPr>
        <w:ind w:left="720"/>
        <w:rPr>
          <w:szCs w:val="18"/>
          <w:lang w:val="fr-FR"/>
        </w:rPr>
      </w:pPr>
    </w:p>
    <w:p w14:paraId="16573945" w14:textId="77777777" w:rsidR="008368B4" w:rsidRPr="00D17477" w:rsidRDefault="008368B4" w:rsidP="008368B4">
      <w:pPr>
        <w:ind w:left="720"/>
        <w:rPr>
          <w:szCs w:val="18"/>
          <w:lang w:val="fr-FR"/>
        </w:rPr>
      </w:pPr>
      <w:r w:rsidRPr="00D17477">
        <w:rPr>
          <w:rFonts w:cs="Tahoma"/>
          <w:b/>
          <w:bCs/>
          <w:szCs w:val="18"/>
          <w:lang w:val="fr-FR"/>
        </w:rPr>
        <w:t>Utilisation d’Office Professionnel Plus 2010 ou Office 2011 Standard pour Mac</w:t>
      </w:r>
    </w:p>
    <w:p w14:paraId="2B3CC204" w14:textId="77777777" w:rsidR="008368B4" w:rsidRPr="00D17477" w:rsidRDefault="008368B4" w:rsidP="008368B4">
      <w:pPr>
        <w:ind w:left="720"/>
        <w:rPr>
          <w:szCs w:val="18"/>
          <w:lang w:val="fr-FR"/>
        </w:rPr>
      </w:pPr>
      <w:r w:rsidRPr="00D17477">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 jusqu’au 28</w:t>
      </w:r>
      <w:r w:rsidR="005A25C2" w:rsidRPr="005A25C2">
        <w:rPr>
          <w:rFonts w:cs="Tahoma"/>
          <w:bCs/>
          <w:szCs w:val="18"/>
          <w:lang w:val="fr-FR"/>
        </w:rPr>
        <w:t xml:space="preserve"> </w:t>
      </w:r>
      <w:r w:rsidRPr="00D17477">
        <w:rPr>
          <w:rFonts w:cs="Tahoma"/>
          <w:bCs/>
          <w:szCs w:val="18"/>
          <w:lang w:val="fr-FR"/>
        </w:rPr>
        <w:t>février 2014, pour mettre à jour vos dispositifs vers le support Office 365 ProPlus.</w:t>
      </w:r>
    </w:p>
    <w:p w14:paraId="54EBE4E6" w14:textId="77777777" w:rsidR="00934C9A" w:rsidRPr="00D17477" w:rsidRDefault="00934C9A" w:rsidP="008368B4">
      <w:pPr>
        <w:ind w:left="720"/>
        <w:rPr>
          <w:szCs w:val="18"/>
          <w:lang w:val="fr-FR"/>
        </w:rPr>
      </w:pPr>
      <w:r w:rsidRPr="00D17477">
        <w:rPr>
          <w:rFonts w:cs="Tahoma"/>
          <w:bCs/>
          <w:szCs w:val="18"/>
          <w:lang w:val="fr-FR"/>
        </w:rPr>
        <w:t>* Reportez-vous à la Liste des produits de février 2013 pour consulter l’intégralité des conditions relatives aux droits d’éligibilité des supports pour l’abonnement Office Professionnel Plus</w:t>
      </w:r>
    </w:p>
    <w:p w14:paraId="78B93666" w14:textId="77777777" w:rsidR="00915FDC" w:rsidRPr="00915FDC" w:rsidRDefault="00915FDC" w:rsidP="008368B4">
      <w:pPr>
        <w:spacing w:after="60"/>
        <w:ind w:left="720"/>
        <w:rPr>
          <w:rFonts w:cs="Tahoma"/>
          <w:bCs/>
          <w:szCs w:val="18"/>
          <w:lang w:val="fr-FR"/>
        </w:rPr>
      </w:pPr>
    </w:p>
    <w:p w14:paraId="7468E801" w14:textId="77777777" w:rsidR="008368B4" w:rsidRPr="00D17477" w:rsidRDefault="008368B4" w:rsidP="008368B4">
      <w:pPr>
        <w:spacing w:after="60"/>
        <w:ind w:left="720"/>
        <w:rPr>
          <w:szCs w:val="18"/>
          <w:lang w:val="fr-FR"/>
        </w:rPr>
      </w:pPr>
      <w:r w:rsidRPr="00D17477">
        <w:rPr>
          <w:rFonts w:cs="Tahoma"/>
          <w:b/>
          <w:szCs w:val="18"/>
          <w:lang w:val="fr-FR"/>
        </w:rPr>
        <w:t>Éligibilité du support avec les Services Bureau à Distance (RDS)</w:t>
      </w:r>
    </w:p>
    <w:p w14:paraId="77995F6D" w14:textId="77777777" w:rsidR="008368B4" w:rsidRPr="00D17477" w:rsidRDefault="008368B4" w:rsidP="008368B4">
      <w:pPr>
        <w:ind w:left="720"/>
        <w:rPr>
          <w:szCs w:val="18"/>
          <w:lang w:val="fr-FR"/>
        </w:rPr>
      </w:pPr>
      <w:r w:rsidRPr="00D17477">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w:t>
      </w:r>
      <w:r w:rsidR="006030C8" w:rsidRPr="00D17477">
        <w:rPr>
          <w:rFonts w:cs="Tahoma"/>
          <w:szCs w:val="18"/>
          <w:lang w:val="fr-FR"/>
        </w:rPr>
        <w:t xml:space="preserve"> </w:t>
      </w:r>
      <w:r w:rsidRPr="00D17477">
        <w:rPr>
          <w:rFonts w:cs="Tahoma"/>
          <w:szCs w:val="18"/>
          <w:lang w:val="fr-FR"/>
        </w:rPr>
        <w:t xml:space="preserve">À l’expiration de votre abonnement Office 365 ProPlus, vous devez désinstaller le logiciel Office Professionnel Plus 2013 du serveur réseau. </w:t>
      </w:r>
    </w:p>
    <w:p w14:paraId="51EEDC8C" w14:textId="77777777" w:rsidR="00B2182D" w:rsidRPr="00D17477" w:rsidRDefault="00B2182D" w:rsidP="00810479">
      <w:pPr>
        <w:ind w:left="720"/>
        <w:rPr>
          <w:szCs w:val="18"/>
          <w:lang w:val="fr-FR"/>
        </w:rPr>
      </w:pPr>
    </w:p>
    <w:p w14:paraId="538FBBC1" w14:textId="77777777" w:rsidR="00ED6F81" w:rsidRPr="00D17477" w:rsidRDefault="00ED6F81" w:rsidP="00864B8A">
      <w:pPr>
        <w:spacing w:after="60"/>
        <w:ind w:left="720"/>
        <w:rPr>
          <w:szCs w:val="18"/>
          <w:lang w:val="fr-FR"/>
        </w:rPr>
      </w:pPr>
      <w:r w:rsidRPr="00D17477">
        <w:rPr>
          <w:rFonts w:cs="Tahoma"/>
          <w:b/>
          <w:szCs w:val="18"/>
          <w:lang w:val="fr-FR"/>
        </w:rPr>
        <w:t>Éligibilité du support avec Droits Windows To Go</w:t>
      </w:r>
    </w:p>
    <w:p w14:paraId="4C22AD3C" w14:textId="77777777" w:rsidR="008368B4" w:rsidRPr="00D17477" w:rsidRDefault="008368B4" w:rsidP="003E267C">
      <w:pPr>
        <w:ind w:left="720"/>
        <w:rPr>
          <w:szCs w:val="18"/>
          <w:lang w:val="fr-FR"/>
        </w:rPr>
      </w:pPr>
      <w:r w:rsidRPr="00D17477">
        <w:rPr>
          <w:rFonts w:cs="Tahoma"/>
          <w:szCs w:val="18"/>
          <w:lang w:val="fr-FR"/>
        </w:rPr>
        <w:t>Dans le cadre du lancement des Droits Windows To Go, si l’utilisateur auquel vous avez cédé une licence Office 365 ProPlus invoque le droit d’utiliser le logiciel en vertu des Droits Windows to Go au lieu d’installer</w:t>
      </w:r>
      <w:r w:rsidR="003E267C" w:rsidRPr="00D17477">
        <w:rPr>
          <w:rFonts w:cs="Tahoma"/>
          <w:szCs w:val="18"/>
          <w:lang w:val="fr-FR"/>
        </w:rPr>
        <w:t> </w:t>
      </w:r>
      <w:r w:rsidRPr="00D17477">
        <w:rPr>
          <w:rFonts w:cs="Tahoma"/>
          <w:szCs w:val="18"/>
          <w:lang w:val="fr-FR"/>
        </w:rPr>
        <w:t xml:space="preserve">une copie du logiciel fourni avec Office 365 ProPlus sur l’un des cinq dispositifs autorisés conformément aux Droits d’Utilisation de Logiciels applicables à Office ProPlus, ledit utilisateur pourra : 1) installer une copie du logiciel Office Professionnel </w:t>
      </w:r>
      <w:r w:rsidRPr="00D17477">
        <w:rPr>
          <w:rFonts w:cs="Tahoma"/>
          <w:color w:val="000000" w:themeColor="text1"/>
          <w:szCs w:val="18"/>
          <w:lang w:val="fr-FR"/>
        </w:rPr>
        <w:t>Plus 2013 sur le support USB utilisé pour les Droits Windows to Go et 2) utiliser</w:t>
      </w:r>
      <w:r w:rsidR="00001EC4" w:rsidRPr="00D17477">
        <w:rPr>
          <w:rFonts w:cs="Tahoma"/>
          <w:color w:val="000000" w:themeColor="text1"/>
          <w:szCs w:val="18"/>
          <w:lang w:val="fr-FR"/>
        </w:rPr>
        <w:t> </w:t>
      </w:r>
      <w:r w:rsidRPr="00D17477">
        <w:rPr>
          <w:rFonts w:cs="Tahoma"/>
          <w:color w:val="000000" w:themeColor="text1"/>
          <w:szCs w:val="18"/>
          <w:lang w:val="fr-FR"/>
        </w:rPr>
        <w:t xml:space="preserve">le logiciel Office Professionnel Plus 2013 </w:t>
      </w:r>
      <w:r w:rsidRPr="00D17477">
        <w:rPr>
          <w:rFonts w:cs="Tahoma"/>
          <w:szCs w:val="18"/>
          <w:lang w:val="fr-FR"/>
        </w:rPr>
        <w:t>sur tout dispositif à partir de ce support USB. À</w:t>
      </w:r>
      <w:r w:rsidR="00001EC4" w:rsidRPr="00D17477">
        <w:rPr>
          <w:rFonts w:cs="Tahoma"/>
          <w:szCs w:val="18"/>
          <w:lang w:val="fr-FR"/>
        </w:rPr>
        <w:t> </w:t>
      </w:r>
      <w:r w:rsidRPr="00D17477">
        <w:rPr>
          <w:rFonts w:cs="Tahoma"/>
          <w:szCs w:val="18"/>
          <w:lang w:val="fr-FR"/>
        </w:rPr>
        <w:t>l’expiration de votre abonnement Office 365 ProPlus, vous devez désinstaller le logiciel Office</w:t>
      </w:r>
      <w:r w:rsidR="003E267C" w:rsidRPr="00D17477">
        <w:rPr>
          <w:rFonts w:cs="Tahoma"/>
          <w:szCs w:val="18"/>
          <w:lang w:val="fr-FR"/>
        </w:rPr>
        <w:t> </w:t>
      </w:r>
      <w:r w:rsidRPr="00D17477">
        <w:rPr>
          <w:rFonts w:cs="Tahoma"/>
          <w:szCs w:val="18"/>
          <w:lang w:val="fr-FR"/>
        </w:rPr>
        <w:t>Professi</w:t>
      </w:r>
      <w:r w:rsidR="00915FDC">
        <w:rPr>
          <w:rFonts w:cs="Tahoma"/>
          <w:szCs w:val="18"/>
          <w:lang w:val="fr-FR"/>
        </w:rPr>
        <w:t>onnel Plus 2013 du support USB.</w:t>
      </w:r>
    </w:p>
    <w:p w14:paraId="695CB3A1" w14:textId="77777777" w:rsidR="00ED6F81" w:rsidRPr="00D17477" w:rsidRDefault="00ED6F81" w:rsidP="00810479">
      <w:pPr>
        <w:ind w:left="720"/>
        <w:rPr>
          <w:szCs w:val="18"/>
          <w:lang w:val="fr-FR"/>
        </w:rPr>
      </w:pPr>
    </w:p>
    <w:p w14:paraId="246429B7" w14:textId="77777777" w:rsidR="00B2182D" w:rsidRPr="00D17477" w:rsidRDefault="00B2182D" w:rsidP="00864B8A">
      <w:pPr>
        <w:spacing w:after="60"/>
        <w:ind w:left="720"/>
        <w:rPr>
          <w:szCs w:val="18"/>
          <w:lang w:val="fr-FR"/>
        </w:rPr>
      </w:pPr>
      <w:r w:rsidRPr="00D17477">
        <w:rPr>
          <w:rFonts w:cs="Tahoma"/>
          <w:b/>
          <w:szCs w:val="18"/>
          <w:lang w:val="fr-FR"/>
        </w:rPr>
        <w:t>Droits de passage à une version antérieure</w:t>
      </w:r>
    </w:p>
    <w:p w14:paraId="31A11F7B" w14:textId="77777777" w:rsidR="008368B4" w:rsidRPr="00D17477" w:rsidRDefault="008368B4" w:rsidP="008368B4">
      <w:pPr>
        <w:ind w:left="720"/>
        <w:rPr>
          <w:szCs w:val="18"/>
          <w:lang w:val="fr-FR"/>
        </w:rPr>
      </w:pPr>
      <w:r w:rsidRPr="00D17477">
        <w:rPr>
          <w:rFonts w:cs="Tahoma"/>
          <w:bCs/>
          <w:szCs w:val="18"/>
          <w:lang w:val="fr-FR"/>
        </w:rPr>
        <w:t xml:space="preserve">Le service Office 365 ProPlus ne dispose pas de droit de passage à une version antérieure. Pour en savoir plus sur les dispositions relatives à la mise à jour des Services en Ligne, reportez-vous aux Droits d’Utilisation des Logiciels Microsoft (PUR) disponibles à l’adresse </w:t>
      </w:r>
      <w:hyperlink r:id="rId38" w:history="1">
        <w:r w:rsidRPr="00D17477">
          <w:rPr>
            <w:rStyle w:val="Hyperlink"/>
            <w:rFonts w:cs="Tahoma"/>
            <w:bCs/>
            <w:szCs w:val="18"/>
            <w:lang w:val="fr-FR"/>
          </w:rPr>
          <w:t>www.microsoftvolumelicensing.com/userights/PUR.aspx</w:t>
        </w:r>
      </w:hyperlink>
      <w:r w:rsidRPr="00D17477">
        <w:rPr>
          <w:szCs w:val="18"/>
          <w:lang w:val="fr-FR"/>
        </w:rPr>
        <w:t>.</w:t>
      </w:r>
    </w:p>
    <w:p w14:paraId="0D418EE6" w14:textId="77777777" w:rsidR="00AE5A9F" w:rsidRPr="00D17477" w:rsidRDefault="00AE5A9F" w:rsidP="00AE5A9F">
      <w:pPr>
        <w:rPr>
          <w:szCs w:val="18"/>
          <w:lang w:val="fr-FR"/>
        </w:rPr>
      </w:pPr>
      <w:bookmarkStart w:id="1029" w:name="Srv_9OutlookMac2011"/>
    </w:p>
    <w:p w14:paraId="2713BF89" w14:textId="77777777" w:rsidR="00AE5A9F" w:rsidRPr="00D17477" w:rsidRDefault="00AE5A9F" w:rsidP="00AE5A9F">
      <w:pPr>
        <w:rPr>
          <w:szCs w:val="18"/>
          <w:lang w:val="fr-FR"/>
        </w:rPr>
      </w:pPr>
    </w:p>
    <w:p w14:paraId="3BA7A42A" w14:textId="77777777" w:rsidR="00704723" w:rsidRPr="006030C8" w:rsidRDefault="00A560B6" w:rsidP="00704723">
      <w:pPr>
        <w:pStyle w:val="Heading3"/>
        <w:rPr>
          <w:lang w:val="fr-FR"/>
        </w:rPr>
      </w:pPr>
      <w:bookmarkStart w:id="1030" w:name="_121_Outlook_for"/>
      <w:bookmarkStart w:id="1031" w:name="_13_Outlook_for"/>
      <w:bookmarkStart w:id="1032" w:name="_14_Outlook_2011"/>
      <w:bookmarkStart w:id="1033" w:name="_Toc336338270"/>
      <w:bookmarkStart w:id="1034" w:name="_Toc377593007"/>
      <w:bookmarkEnd w:id="1030"/>
      <w:bookmarkEnd w:id="1031"/>
      <w:bookmarkEnd w:id="1032"/>
      <w:r w:rsidRPr="006030C8">
        <w:rPr>
          <w:rFonts w:ascii="Tahoma" w:hAnsi="Tahoma"/>
          <w:caps/>
          <w:color w:val="F66400"/>
          <w:sz w:val="22"/>
          <w:vertAlign w:val="superscript"/>
          <w:lang w:val="fr-FR"/>
        </w:rPr>
        <w:t>14</w:t>
      </w:r>
      <w:r w:rsidRPr="006030C8">
        <w:rPr>
          <w:rFonts w:ascii="Tahoma" w:hAnsi="Tahoma"/>
          <w:color w:val="F66400"/>
          <w:sz w:val="22"/>
          <w:lang w:val="fr-FR"/>
        </w:rPr>
        <w:t xml:space="preserve"> Outlook 2011 pour Mac</w:t>
      </w:r>
      <w:bookmarkEnd w:id="1033"/>
      <w:bookmarkEnd w:id="1034"/>
      <w:r w:rsidRPr="006030C8">
        <w:rPr>
          <w:rFonts w:ascii="Tahoma" w:hAnsi="Tahoma"/>
          <w:color w:val="F66400"/>
          <w:sz w:val="22"/>
          <w:lang w:val="fr-FR"/>
        </w:rPr>
        <w:t xml:space="preserve"> </w:t>
      </w:r>
    </w:p>
    <w:bookmarkEnd w:id="1029"/>
    <w:p w14:paraId="2951BE58" w14:textId="77777777" w:rsidR="00704723" w:rsidRPr="00D17477" w:rsidRDefault="00704723" w:rsidP="00AE5A9F">
      <w:pPr>
        <w:rPr>
          <w:szCs w:val="18"/>
          <w:lang w:val="fr-FR"/>
        </w:rPr>
      </w:pPr>
    </w:p>
    <w:p w14:paraId="3FFFFCB4" w14:textId="77777777" w:rsidR="00704723" w:rsidRPr="00D17477" w:rsidRDefault="00704723" w:rsidP="00864B8A">
      <w:pPr>
        <w:spacing w:after="60"/>
        <w:ind w:left="720"/>
        <w:rPr>
          <w:szCs w:val="18"/>
          <w:lang w:val="fr-FR"/>
        </w:rPr>
      </w:pPr>
      <w:r w:rsidRPr="00D17477">
        <w:rPr>
          <w:rFonts w:cs="Tahoma"/>
          <w:b/>
          <w:szCs w:val="18"/>
          <w:lang w:val="fr-FR"/>
        </w:rPr>
        <w:t>Chemin de migration de la Software Assurance pour Entourage 2008 pour Mac</w:t>
      </w:r>
    </w:p>
    <w:p w14:paraId="5A8E4AD9" w14:textId="77777777" w:rsidR="00223A77" w:rsidRPr="00D17477" w:rsidRDefault="00704723" w:rsidP="00AE5A9F">
      <w:pPr>
        <w:adjustRightInd w:val="0"/>
        <w:ind w:left="720"/>
        <w:textAlignment w:val="baseline"/>
        <w:rPr>
          <w:szCs w:val="18"/>
          <w:lang w:val="fr-FR"/>
        </w:rPr>
      </w:pPr>
      <w:r w:rsidRPr="00D17477">
        <w:rPr>
          <w:rFonts w:cs="Tahoma"/>
          <w:szCs w:val="18"/>
          <w:lang w:val="fr-FR"/>
        </w:rPr>
        <w:t>Le successeur d’Entourage 2008 pour Mac</w:t>
      </w:r>
      <w:bookmarkStart w:id="1035" w:name="Srv_8Project2010Pro"/>
      <w:r w:rsidRPr="00D17477">
        <w:rPr>
          <w:rFonts w:cs="Tahoma"/>
          <w:szCs w:val="18"/>
          <w:lang w:val="fr-FR"/>
        </w:rPr>
        <w:t xml:space="preserve"> est Outlook 2011 pour Mac.</w:t>
      </w:r>
    </w:p>
    <w:p w14:paraId="1FDA4F49" w14:textId="77777777" w:rsidR="00AE5A9F" w:rsidRPr="00D17477" w:rsidRDefault="00AE5A9F" w:rsidP="00AE5A9F">
      <w:pPr>
        <w:adjustRightInd w:val="0"/>
        <w:textAlignment w:val="baseline"/>
        <w:rPr>
          <w:szCs w:val="18"/>
          <w:lang w:val="fr-FR"/>
        </w:rPr>
      </w:pPr>
    </w:p>
    <w:p w14:paraId="15205EF1" w14:textId="77777777" w:rsidR="00AE5A9F" w:rsidRPr="00D17477" w:rsidRDefault="00AE5A9F" w:rsidP="00AE5A9F">
      <w:pPr>
        <w:adjustRightInd w:val="0"/>
        <w:textAlignment w:val="baseline"/>
        <w:rPr>
          <w:szCs w:val="18"/>
          <w:lang w:val="fr-FR"/>
        </w:rPr>
      </w:pPr>
    </w:p>
    <w:p w14:paraId="15E6F89A" w14:textId="77777777" w:rsidR="00223A77" w:rsidRPr="006030C8" w:rsidRDefault="00A560B6" w:rsidP="00223A77">
      <w:pPr>
        <w:pStyle w:val="Heading3"/>
        <w:rPr>
          <w:lang w:val="fr-FR"/>
        </w:rPr>
      </w:pPr>
      <w:bookmarkStart w:id="1036" w:name="_132_Project_2013"/>
      <w:bookmarkStart w:id="1037" w:name="_14_Project_Professional"/>
      <w:bookmarkStart w:id="1038" w:name="_15_Project_Professionnel"/>
      <w:bookmarkStart w:id="1039" w:name="_Toc336338271"/>
      <w:bookmarkStart w:id="1040" w:name="_Toc377593008"/>
      <w:bookmarkStart w:id="1041" w:name="_Toc254806116"/>
      <w:bookmarkStart w:id="1042" w:name="Srv_Project2010Pro"/>
      <w:bookmarkStart w:id="1043" w:name="Aps_8Project2010Pro"/>
      <w:bookmarkEnd w:id="1036"/>
      <w:bookmarkEnd w:id="1037"/>
      <w:bookmarkEnd w:id="1038"/>
      <w:r w:rsidRPr="006030C8">
        <w:rPr>
          <w:rFonts w:ascii="Tahoma" w:hAnsi="Tahoma"/>
          <w:caps/>
          <w:color w:val="F66400"/>
          <w:sz w:val="22"/>
          <w:vertAlign w:val="superscript"/>
          <w:lang w:val="fr-FR"/>
        </w:rPr>
        <w:t>15</w:t>
      </w:r>
      <w:r w:rsidRPr="006030C8">
        <w:rPr>
          <w:rFonts w:ascii="Tahoma" w:hAnsi="Tahoma"/>
          <w:color w:val="F66400"/>
          <w:sz w:val="22"/>
          <w:lang w:val="fr-FR"/>
        </w:rPr>
        <w:t xml:space="preserve"> Project Professionnel 2013</w:t>
      </w:r>
      <w:bookmarkEnd w:id="1039"/>
      <w:bookmarkEnd w:id="1040"/>
      <w:r w:rsidRPr="006030C8">
        <w:rPr>
          <w:rFonts w:ascii="Tahoma" w:hAnsi="Tahoma"/>
          <w:color w:val="F66400"/>
          <w:sz w:val="22"/>
          <w:lang w:val="fr-FR"/>
        </w:rPr>
        <w:t xml:space="preserve"> </w:t>
      </w:r>
      <w:bookmarkEnd w:id="1041"/>
    </w:p>
    <w:bookmarkEnd w:id="1035"/>
    <w:bookmarkEnd w:id="1042"/>
    <w:bookmarkEnd w:id="1043"/>
    <w:p w14:paraId="58DBF67F" w14:textId="77777777" w:rsidR="00223A77" w:rsidRPr="00D17477" w:rsidRDefault="00223A77" w:rsidP="00AE5A9F">
      <w:pPr>
        <w:ind w:left="720"/>
        <w:rPr>
          <w:szCs w:val="18"/>
          <w:lang w:val="fr-FR"/>
        </w:rPr>
      </w:pPr>
    </w:p>
    <w:p w14:paraId="098C5C14" w14:textId="77777777" w:rsidR="00223A77" w:rsidRPr="00915FDC" w:rsidRDefault="00223A77" w:rsidP="00864B8A">
      <w:pPr>
        <w:spacing w:after="60"/>
        <w:ind w:left="720"/>
        <w:rPr>
          <w:rFonts w:cs="Tahoma"/>
          <w:szCs w:val="18"/>
          <w:lang w:val="fr-FR"/>
        </w:rPr>
      </w:pPr>
      <w:r w:rsidRPr="00915FDC">
        <w:rPr>
          <w:rFonts w:cs="Tahoma"/>
          <w:b/>
          <w:szCs w:val="18"/>
          <w:lang w:val="fr-FR"/>
        </w:rPr>
        <w:t>CAL Project Server complémentaire</w:t>
      </w:r>
    </w:p>
    <w:p w14:paraId="68B51AFE" w14:textId="77777777" w:rsidR="00223A77" w:rsidRPr="00915FDC" w:rsidRDefault="00223A77" w:rsidP="00AE5A9F">
      <w:pPr>
        <w:pStyle w:val="EndnoteText"/>
        <w:ind w:left="720"/>
        <w:rPr>
          <w:rFonts w:ascii="Tahoma" w:hAnsi="Tahoma" w:cs="Tahoma"/>
          <w:sz w:val="18"/>
          <w:szCs w:val="18"/>
          <w:lang w:val="fr-FR"/>
        </w:rPr>
      </w:pPr>
      <w:r w:rsidRPr="00915FDC">
        <w:rPr>
          <w:rStyle w:val="EndnoteTextChar"/>
          <w:rFonts w:ascii="Tahoma" w:hAnsi="Tahoma" w:cs="Tahoma"/>
          <w:sz w:val="18"/>
          <w:szCs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14:paraId="06D9772A" w14:textId="77777777" w:rsidR="00223A77" w:rsidRPr="00915FDC" w:rsidRDefault="00223A77" w:rsidP="00AE5A9F">
      <w:pPr>
        <w:pStyle w:val="EndnoteText"/>
        <w:ind w:left="720"/>
        <w:rPr>
          <w:rFonts w:ascii="Tahoma" w:hAnsi="Tahoma" w:cs="Tahoma"/>
          <w:sz w:val="18"/>
          <w:szCs w:val="18"/>
          <w:lang w:val="fr-FR"/>
        </w:rPr>
      </w:pPr>
    </w:p>
    <w:p w14:paraId="5FBD4785" w14:textId="77777777" w:rsidR="00223A77" w:rsidRPr="00915FDC" w:rsidRDefault="00223A77" w:rsidP="00AE5A9F">
      <w:pPr>
        <w:pStyle w:val="EndnoteText"/>
        <w:ind w:left="720"/>
        <w:rPr>
          <w:rFonts w:ascii="Tahoma" w:hAnsi="Tahoma" w:cs="Tahoma"/>
          <w:sz w:val="18"/>
          <w:szCs w:val="18"/>
          <w:lang w:val="fr-FR"/>
        </w:rPr>
      </w:pPr>
      <w:r w:rsidRPr="00915FDC">
        <w:rPr>
          <w:rStyle w:val="EndnoteTextChar"/>
          <w:rFonts w:ascii="Tahoma" w:hAnsi="Tahoma" w:cs="Tahoma"/>
          <w:sz w:val="18"/>
          <w:szCs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14:paraId="7B6D9B2B" w14:textId="77777777" w:rsidR="00223A77" w:rsidRPr="00915FDC" w:rsidRDefault="00223A77" w:rsidP="00AE5A9F">
      <w:pPr>
        <w:pStyle w:val="EndnoteText"/>
        <w:ind w:left="720"/>
        <w:rPr>
          <w:rFonts w:ascii="Tahoma" w:hAnsi="Tahoma" w:cs="Tahoma"/>
          <w:sz w:val="18"/>
          <w:szCs w:val="18"/>
          <w:lang w:val="fr-FR"/>
        </w:rPr>
      </w:pPr>
    </w:p>
    <w:p w14:paraId="36E6C95E" w14:textId="77777777" w:rsidR="00AE5A9F" w:rsidRPr="00915FDC" w:rsidRDefault="00223A77" w:rsidP="00A050A7">
      <w:pPr>
        <w:pStyle w:val="EndnoteText"/>
        <w:ind w:left="720"/>
        <w:rPr>
          <w:rStyle w:val="EndnoteTextChar"/>
          <w:rFonts w:ascii="Tahoma" w:hAnsi="Tahoma" w:cs="Tahoma"/>
          <w:sz w:val="18"/>
          <w:szCs w:val="18"/>
          <w:lang w:val="fr-FR"/>
        </w:rPr>
      </w:pPr>
      <w:r w:rsidRPr="00915FDC">
        <w:rPr>
          <w:rStyle w:val="EndnoteTextChar"/>
          <w:rFonts w:ascii="Tahoma" w:hAnsi="Tahoma" w:cs="Tahoma"/>
          <w:sz w:val="18"/>
          <w:szCs w:val="18"/>
          <w:lang w:val="fr-FR"/>
        </w:rPr>
        <w:lastRenderedPageBreak/>
        <w:t>Pour connaître toutes les conditions applicables à ces CAL, reportez-vous aux notes relatives au produit Project Server de ce document.</w:t>
      </w:r>
    </w:p>
    <w:p w14:paraId="4EC7E1A8" w14:textId="77777777" w:rsidR="00915FDC" w:rsidRPr="00915FDC" w:rsidRDefault="00915FDC" w:rsidP="00A050A7">
      <w:pPr>
        <w:pStyle w:val="EndnoteText"/>
        <w:ind w:left="720"/>
        <w:rPr>
          <w:rFonts w:ascii="Tahoma" w:hAnsi="Tahoma" w:cs="Tahoma"/>
          <w:sz w:val="18"/>
          <w:szCs w:val="18"/>
          <w:lang w:val="fr-FR"/>
        </w:rPr>
      </w:pPr>
    </w:p>
    <w:p w14:paraId="6528C0F2" w14:textId="77777777" w:rsidR="002202DB" w:rsidRPr="006030C8" w:rsidRDefault="00A560B6" w:rsidP="00D824E9">
      <w:pPr>
        <w:pStyle w:val="Heading3"/>
        <w:keepNext/>
        <w:rPr>
          <w:lang w:val="fr-FR"/>
        </w:rPr>
      </w:pPr>
      <w:bookmarkStart w:id="1044" w:name="_143_Project_Pro"/>
      <w:bookmarkStart w:id="1045" w:name="_15_Project_Pro"/>
      <w:bookmarkStart w:id="1046" w:name="_16_Project_Pro"/>
      <w:bookmarkStart w:id="1047" w:name="_Toc377593009"/>
      <w:bookmarkEnd w:id="1044"/>
      <w:bookmarkEnd w:id="1045"/>
      <w:bookmarkEnd w:id="1046"/>
      <w:r w:rsidRPr="006030C8">
        <w:rPr>
          <w:rFonts w:ascii="Tahoma" w:hAnsi="Tahoma"/>
          <w:caps/>
          <w:color w:val="F66400"/>
          <w:sz w:val="22"/>
          <w:vertAlign w:val="superscript"/>
          <w:lang w:val="fr-FR"/>
        </w:rPr>
        <w:t>16</w:t>
      </w:r>
      <w:r w:rsidRPr="00915FDC">
        <w:rPr>
          <w:rFonts w:ascii="Tahoma" w:hAnsi="Tahoma"/>
          <w:caps/>
          <w:color w:val="F66400"/>
          <w:sz w:val="22"/>
          <w:lang w:val="fr-FR"/>
        </w:rPr>
        <w:t xml:space="preserve"> </w:t>
      </w:r>
      <w:r w:rsidRPr="006030C8">
        <w:rPr>
          <w:rFonts w:ascii="Tahoma" w:hAnsi="Tahoma"/>
          <w:color w:val="F66400"/>
          <w:sz w:val="22"/>
          <w:lang w:val="fr-FR"/>
        </w:rPr>
        <w:t>Project Pro pour Office 365</w:t>
      </w:r>
      <w:bookmarkEnd w:id="1047"/>
      <w:r w:rsidRPr="006030C8">
        <w:rPr>
          <w:rFonts w:ascii="Tahoma" w:hAnsi="Tahoma"/>
          <w:color w:val="F66400"/>
          <w:sz w:val="22"/>
          <w:lang w:val="fr-FR"/>
        </w:rPr>
        <w:t xml:space="preserve"> </w:t>
      </w:r>
    </w:p>
    <w:p w14:paraId="677EF8BA" w14:textId="77777777" w:rsidR="00A32FE7" w:rsidRPr="006030C8" w:rsidRDefault="00A32FE7" w:rsidP="00D824E9">
      <w:pPr>
        <w:keepNext/>
        <w:rPr>
          <w:lang w:val="fr-FR"/>
        </w:rPr>
      </w:pPr>
    </w:p>
    <w:p w14:paraId="0D18D83B" w14:textId="77777777" w:rsidR="002202DB" w:rsidRPr="006030C8" w:rsidRDefault="002202DB" w:rsidP="002202DB">
      <w:pPr>
        <w:spacing w:after="60"/>
        <w:ind w:left="720"/>
        <w:rPr>
          <w:lang w:val="fr-FR"/>
        </w:rPr>
      </w:pPr>
      <w:r w:rsidRPr="006030C8">
        <w:rPr>
          <w:rFonts w:cs="Tahoma"/>
          <w:b/>
          <w:lang w:val="fr-FR"/>
        </w:rPr>
        <w:t>Éligibilité du support avec les Services Bureau à Distance (RDS)</w:t>
      </w:r>
    </w:p>
    <w:p w14:paraId="0D2C0F0D" w14:textId="77777777" w:rsidR="002202DB" w:rsidRPr="006030C8" w:rsidRDefault="002202DB" w:rsidP="002202DB">
      <w:pPr>
        <w:ind w:left="720"/>
        <w:rPr>
          <w:lang w:val="fr-FR"/>
        </w:rPr>
      </w:pPr>
      <w:r w:rsidRPr="006030C8">
        <w:rPr>
          <w:rFonts w:cs="Tahoma"/>
          <w:szCs w:val="18"/>
          <w:lang w:val="fr-FR"/>
        </w:rPr>
        <w:t>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 Professionnel 2013 sur un serveur réseau et 2) accéder au logiciel Project Professionnel 2013 depuis n’importe quel dispositif.</w:t>
      </w:r>
      <w:r w:rsidR="006030C8" w:rsidRPr="006030C8">
        <w:rPr>
          <w:rFonts w:cs="Tahoma"/>
          <w:szCs w:val="18"/>
          <w:lang w:val="fr-FR"/>
        </w:rPr>
        <w:t xml:space="preserve"> </w:t>
      </w:r>
      <w:r w:rsidRPr="006030C8">
        <w:rPr>
          <w:rFonts w:cs="Tahoma"/>
          <w:szCs w:val="18"/>
          <w:lang w:val="fr-FR"/>
        </w:rPr>
        <w:t xml:space="preserve">À l’expiration de votre abonnement Project Pro pour Office 365, vous devez désinstaller le logiciel Project Professionnel 2013 du serveur réseau. </w:t>
      </w:r>
    </w:p>
    <w:p w14:paraId="6E4A215D" w14:textId="77777777" w:rsidR="002202DB" w:rsidRPr="006030C8" w:rsidRDefault="002202DB" w:rsidP="002202DB">
      <w:pPr>
        <w:ind w:left="720"/>
        <w:rPr>
          <w:lang w:val="fr-FR"/>
        </w:rPr>
      </w:pPr>
    </w:p>
    <w:p w14:paraId="2CEEDD1B" w14:textId="77777777" w:rsidR="002202DB" w:rsidRPr="006030C8" w:rsidRDefault="002202DB" w:rsidP="002202DB">
      <w:pPr>
        <w:spacing w:after="60"/>
        <w:ind w:left="720"/>
        <w:rPr>
          <w:lang w:val="fr-FR"/>
        </w:rPr>
      </w:pPr>
      <w:r w:rsidRPr="006030C8">
        <w:rPr>
          <w:rFonts w:cs="Tahoma"/>
          <w:b/>
          <w:lang w:val="fr-FR"/>
        </w:rPr>
        <w:t>Droits de passage à une version antérieure</w:t>
      </w:r>
    </w:p>
    <w:p w14:paraId="62A51312" w14:textId="77777777" w:rsidR="002202DB" w:rsidRPr="006030C8" w:rsidRDefault="002202DB" w:rsidP="002202DB">
      <w:pPr>
        <w:ind w:left="720"/>
        <w:rPr>
          <w:lang w:val="fr-FR"/>
        </w:rPr>
      </w:pPr>
      <w:r w:rsidRPr="006030C8">
        <w:rPr>
          <w:rFonts w:cs="Tahoma"/>
          <w:bCs/>
          <w:szCs w:val="18"/>
          <w:lang w:val="fr-FR"/>
        </w:rPr>
        <w:t xml:space="preserve">Le service Project Pro pour Office 365 ne dispose pas de droit de passage à une version antérieure. Pour en savoir plus sur les dispositions relatives à la mise à jour des Services en Ligne, reportez-vous aux Droits d’Utilisation des Logiciels Microsoft (PUR) disponibles à l’adresse </w:t>
      </w:r>
      <w:hyperlink r:id="rId39" w:history="1">
        <w:r w:rsidRPr="006030C8">
          <w:rPr>
            <w:rStyle w:val="Hyperlink"/>
            <w:rFonts w:cs="Tahoma"/>
            <w:bCs/>
            <w:szCs w:val="18"/>
            <w:lang w:val="fr-FR"/>
          </w:rPr>
          <w:t>http://www.microsoftvolumelicensing.com/userights/PUR.aspx</w:t>
        </w:r>
      </w:hyperlink>
      <w:r w:rsidRPr="006030C8">
        <w:rPr>
          <w:lang w:val="fr-FR"/>
        </w:rPr>
        <w:t>.</w:t>
      </w:r>
    </w:p>
    <w:p w14:paraId="71D99791" w14:textId="77777777" w:rsidR="002202DB" w:rsidRPr="006030C8" w:rsidRDefault="002202DB" w:rsidP="00AE5A9F">
      <w:pPr>
        <w:rPr>
          <w:lang w:val="fr-FR"/>
        </w:rPr>
      </w:pPr>
    </w:p>
    <w:p w14:paraId="43988372" w14:textId="77777777" w:rsidR="002202DB" w:rsidRPr="006030C8" w:rsidRDefault="002202DB" w:rsidP="00AE5A9F">
      <w:pPr>
        <w:rPr>
          <w:lang w:val="fr-FR"/>
        </w:rPr>
      </w:pPr>
    </w:p>
    <w:p w14:paraId="4CF78A4C" w14:textId="77777777" w:rsidR="00223A77" w:rsidRPr="006030C8" w:rsidRDefault="00A560B6" w:rsidP="002541AE">
      <w:pPr>
        <w:pStyle w:val="Heading3"/>
        <w:rPr>
          <w:lang w:val="fr-FR"/>
        </w:rPr>
      </w:pPr>
      <w:bookmarkStart w:id="1048" w:name="_145_Rental_Rights"/>
      <w:bookmarkStart w:id="1049" w:name="_16_Rental_Rights"/>
      <w:bookmarkStart w:id="1050" w:name="_17_Rental_Rights"/>
      <w:bookmarkStart w:id="1051" w:name="_Toc336338272"/>
      <w:bookmarkStart w:id="1052" w:name="_Toc377593010"/>
      <w:bookmarkStart w:id="1053" w:name="Aps_9RentalRightsOffice"/>
      <w:bookmarkStart w:id="1054" w:name="Srv_RentalRightsOffice"/>
      <w:bookmarkStart w:id="1055" w:name="Srv_9RentalRightsOffice"/>
      <w:bookmarkEnd w:id="1048"/>
      <w:bookmarkEnd w:id="1049"/>
      <w:bookmarkEnd w:id="1050"/>
      <w:r w:rsidRPr="006030C8">
        <w:rPr>
          <w:rFonts w:ascii="Tahoma" w:hAnsi="Tahoma" w:cs="Tahoma"/>
          <w:caps/>
          <w:color w:val="E65D08"/>
          <w:sz w:val="22"/>
          <w:szCs w:val="22"/>
          <w:vertAlign w:val="superscript"/>
          <w:lang w:val="fr-FR"/>
        </w:rPr>
        <w:t>17</w:t>
      </w:r>
      <w:r w:rsidRPr="006030C8">
        <w:rPr>
          <w:rFonts w:ascii="Tahoma" w:hAnsi="Tahoma" w:cs="Tahoma"/>
          <w:color w:val="E65D08"/>
          <w:sz w:val="22"/>
          <w:szCs w:val="22"/>
          <w:lang w:val="fr-FR"/>
        </w:rPr>
        <w:t xml:space="preserve"> Rental Rights pour Office</w:t>
      </w:r>
      <w:bookmarkEnd w:id="1051"/>
      <w:bookmarkEnd w:id="1052"/>
    </w:p>
    <w:bookmarkEnd w:id="1053"/>
    <w:p w14:paraId="4F81764D" w14:textId="77777777" w:rsidR="002541AE" w:rsidRPr="006030C8" w:rsidRDefault="002541AE" w:rsidP="002541AE">
      <w:pPr>
        <w:rPr>
          <w:lang w:val="fr-FR"/>
        </w:rPr>
      </w:pPr>
    </w:p>
    <w:bookmarkEnd w:id="1054"/>
    <w:bookmarkEnd w:id="1055"/>
    <w:p w14:paraId="34A44901" w14:textId="77777777" w:rsidR="000B0A08" w:rsidRPr="006030C8" w:rsidRDefault="000B0A08" w:rsidP="005E3B5E">
      <w:pPr>
        <w:pStyle w:val="FootnoteBulletLevel1"/>
        <w:tabs>
          <w:tab w:val="clear" w:pos="900"/>
        </w:tabs>
        <w:spacing w:before="0" w:after="0"/>
        <w:ind w:left="720" w:firstLine="0"/>
        <w:rPr>
          <w:lang w:val="fr-FR"/>
        </w:rPr>
      </w:pPr>
      <w:r w:rsidRPr="006030C8">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 client attribue une licence Rental Right doit posséder une licence lui permettant d’exécuter l’une des applications éligibles indiquées ci-dessous.</w:t>
      </w:r>
    </w:p>
    <w:p w14:paraId="1D918DD2" w14:textId="77777777" w:rsidR="00980240" w:rsidRPr="006030C8" w:rsidRDefault="00980240" w:rsidP="005E3B5E">
      <w:pPr>
        <w:ind w:left="720"/>
        <w:rPr>
          <w:lang w:val="fr-FR"/>
        </w:rPr>
      </w:pPr>
    </w:p>
    <w:p w14:paraId="73FA7EB0" w14:textId="77777777" w:rsidR="00980240" w:rsidRPr="006030C8" w:rsidRDefault="000B0A08" w:rsidP="00864B8A">
      <w:pPr>
        <w:spacing w:after="60"/>
        <w:ind w:left="720"/>
        <w:rPr>
          <w:lang w:val="fr-FR"/>
        </w:rPr>
      </w:pPr>
      <w:r w:rsidRPr="006030C8">
        <w:rPr>
          <w:rFonts w:cs="Tahoma"/>
          <w:b/>
          <w:lang w:val="fr-FR"/>
        </w:rPr>
        <w:t>Règles relatives aux applications éligibles</w:t>
      </w:r>
    </w:p>
    <w:p w14:paraId="6BDB1820" w14:textId="77777777" w:rsidR="000B0A08" w:rsidRPr="006030C8" w:rsidRDefault="000B0A08" w:rsidP="005E3B5E">
      <w:pPr>
        <w:ind w:left="720"/>
        <w:rPr>
          <w:lang w:val="fr-FR"/>
        </w:rPr>
      </w:pPr>
      <w:r w:rsidRPr="006030C8">
        <w:rPr>
          <w:rFonts w:cs="Tahoma"/>
          <w:color w:val="000000"/>
          <w:szCs w:val="18"/>
          <w:lang w:val="fr-FR"/>
        </w:rPr>
        <w:t>(Chacune de ces conditions doit être remplie pour que la licence de base puisse vous rendre éligible à la licence Rental Rights) :</w:t>
      </w:r>
    </w:p>
    <w:p w14:paraId="4F397CEF" w14:textId="77777777" w:rsidR="005E3B5E" w:rsidRPr="006030C8" w:rsidRDefault="005E3B5E" w:rsidP="005E3B5E">
      <w:pPr>
        <w:ind w:left="900"/>
        <w:rPr>
          <w:lang w:val="fr-FR"/>
        </w:rPr>
      </w:pPr>
    </w:p>
    <w:p w14:paraId="6B7AB9A8" w14:textId="77777777" w:rsidR="000B0A08" w:rsidRPr="006030C8" w:rsidRDefault="000B0A08" w:rsidP="005E3B5E">
      <w:pPr>
        <w:numPr>
          <w:ilvl w:val="0"/>
          <w:numId w:val="20"/>
        </w:numPr>
        <w:spacing w:after="60"/>
        <w:ind w:left="1440"/>
        <w:rPr>
          <w:lang w:val="fr-FR"/>
        </w:rPr>
      </w:pPr>
      <w:r w:rsidRPr="006030C8">
        <w:rPr>
          <w:rFonts w:cs="Tahoma"/>
          <w:color w:val="000000"/>
          <w:szCs w:val="18"/>
          <w:lang w:val="fr-FR"/>
        </w:rPr>
        <w:t>La licence de l’application éligible doit être attribuée au même dispositif auquel la licence Rental Rights VL doit être attribuée.</w:t>
      </w:r>
    </w:p>
    <w:p w14:paraId="5E316441" w14:textId="77777777" w:rsidR="000B0A08" w:rsidRPr="006030C8" w:rsidRDefault="000B0A08" w:rsidP="005E3B5E">
      <w:pPr>
        <w:numPr>
          <w:ilvl w:val="0"/>
          <w:numId w:val="20"/>
        </w:numPr>
        <w:tabs>
          <w:tab w:val="left" w:pos="1440"/>
        </w:tabs>
        <w:spacing w:after="60"/>
        <w:ind w:left="1440"/>
        <w:rPr>
          <w:lang w:val="fr-FR"/>
        </w:rPr>
      </w:pPr>
      <w:r w:rsidRPr="006030C8">
        <w:rPr>
          <w:rFonts w:cs="Tahoma"/>
          <w:color w:val="000000"/>
          <w:szCs w:val="18"/>
          <w:lang w:val="fr-FR"/>
        </w:rPr>
        <w:t>L’application éligible doit être installée sur ce dispositif.</w:t>
      </w:r>
    </w:p>
    <w:p w14:paraId="27E00621" w14:textId="77777777" w:rsidR="000B0A08" w:rsidRPr="006030C8" w:rsidRDefault="000B0A08" w:rsidP="005E3B5E">
      <w:pPr>
        <w:pStyle w:val="EndnoteText"/>
        <w:rPr>
          <w:lang w:val="fr-FR"/>
        </w:rPr>
      </w:pPr>
    </w:p>
    <w:p w14:paraId="5857E4C5" w14:textId="77777777" w:rsidR="000B0A08" w:rsidRPr="006030C8" w:rsidRDefault="000B0A08" w:rsidP="005E3B5E">
      <w:pPr>
        <w:pStyle w:val="EndnoteText"/>
        <w:ind w:left="720"/>
        <w:rPr>
          <w:lang w:val="fr-FR"/>
        </w:rPr>
      </w:pPr>
      <w:r w:rsidRPr="006030C8">
        <w:rPr>
          <w:rFonts w:ascii="Tahoma" w:hAnsi="Tahoma" w:cs="Tahoma"/>
          <w:color w:val="000000"/>
          <w:sz w:val="18"/>
          <w:szCs w:val="18"/>
          <w:lang w:val="fr-FR"/>
        </w:rPr>
        <w:t>Les applications éligibles par type de Programme sont les suivantes :</w:t>
      </w:r>
    </w:p>
    <w:p w14:paraId="3EF05007" w14:textId="77777777" w:rsidR="000B0A08" w:rsidRPr="006030C8" w:rsidRDefault="000B0A08" w:rsidP="000B0A08">
      <w:pPr>
        <w:rPr>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B70B6E" w14:paraId="00E58591" w14:textId="77777777"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243AFD0D" w14:textId="77777777" w:rsidR="00C4660F" w:rsidRPr="006030C8" w:rsidRDefault="00C4660F" w:rsidP="00C4660F">
            <w:pPr>
              <w:jc w:val="center"/>
              <w:rPr>
                <w:rFonts w:eastAsia="MS PGothic" w:cs="Tahoma"/>
                <w:b/>
                <w:bCs/>
                <w:color w:val="000000"/>
                <w:szCs w:val="18"/>
                <w:lang w:val="fr-FR"/>
              </w:rPr>
            </w:pPr>
            <w:r w:rsidRPr="006030C8">
              <w:rPr>
                <w:rFonts w:cs="Tahoma"/>
                <w:b/>
                <w:bCs/>
                <w:color w:val="000000"/>
                <w:szCs w:val="18"/>
                <w:lang w:val="fr-FR"/>
              </w:rPr>
              <w:t>Applications éligibles pour l’achat de Rental Rights pour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60AB3C4" w14:textId="77777777" w:rsidR="00C4660F" w:rsidRPr="00B70B6E" w:rsidRDefault="00C4660F" w:rsidP="00AD69BD">
            <w:pPr>
              <w:jc w:val="center"/>
              <w:rPr>
                <w:rFonts w:cs="Tahoma"/>
                <w:b/>
                <w:bCs/>
                <w:color w:val="000000"/>
                <w:szCs w:val="18"/>
              </w:rPr>
            </w:pPr>
            <w:r>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639F2A16" w14:textId="77777777" w:rsidR="00C4660F" w:rsidRPr="004F549F" w:rsidRDefault="00C4660F" w:rsidP="00AD69BD">
            <w:pPr>
              <w:jc w:val="center"/>
            </w:pPr>
            <w:r>
              <w:rPr>
                <w:rFonts w:cs="Tahoma"/>
                <w:b/>
                <w:bCs/>
                <w:color w:val="000000"/>
                <w:szCs w:val="18"/>
              </w:rPr>
              <w:t>PIPC</w:t>
            </w:r>
          </w:p>
          <w:p w14:paraId="6C1E7D8F" w14:textId="77777777" w:rsidR="00C4660F" w:rsidRPr="00B70B6E" w:rsidRDefault="00C4660F" w:rsidP="00AD69BD">
            <w:pPr>
              <w:jc w:val="center"/>
              <w:rPr>
                <w:rFonts w:cs="Tahoma"/>
                <w:b/>
                <w:bCs/>
                <w:color w:val="000000"/>
                <w:szCs w:val="18"/>
              </w:rPr>
            </w:pPr>
            <w:r>
              <w:rPr>
                <w:rFonts w:cs="Tahoma"/>
                <w:b/>
                <w:bCs/>
                <w:color w:val="000000"/>
                <w:szCs w:val="18"/>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8C3C28B" w14:textId="77777777" w:rsidR="00C4660F" w:rsidRPr="00B70B6E" w:rsidRDefault="00B25661" w:rsidP="00AD69BD">
            <w:pPr>
              <w:jc w:val="center"/>
              <w:rPr>
                <w:rFonts w:cs="Tahoma"/>
                <w:b/>
                <w:bCs/>
                <w:color w:val="000000"/>
                <w:szCs w:val="18"/>
              </w:rPr>
            </w:pPr>
            <w:r>
              <w:rPr>
                <w:rFonts w:cs="Tahoma"/>
                <w:b/>
                <w:bCs/>
                <w:color w:val="000000"/>
                <w:szCs w:val="18"/>
              </w:rPr>
              <w:t>Select/</w:t>
            </w:r>
            <w:r w:rsidR="00C4660F">
              <w:rPr>
                <w:rFonts w:cs="Tahoma"/>
                <w:b/>
                <w:bCs/>
                <w:color w:val="000000"/>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390B4868" w14:textId="77777777" w:rsidR="00C4660F" w:rsidRPr="00B70B6E" w:rsidRDefault="00C4660F" w:rsidP="00AD69BD">
            <w:pPr>
              <w:jc w:val="center"/>
              <w:rPr>
                <w:rFonts w:cs="Tahoma"/>
                <w:b/>
                <w:bCs/>
                <w:color w:val="000000"/>
                <w:szCs w:val="18"/>
              </w:rPr>
            </w:pPr>
            <w:r>
              <w:rPr>
                <w:rFonts w:cs="Tahoma"/>
                <w:b/>
                <w:bCs/>
                <w:color w:val="000000"/>
                <w:szCs w:val="18"/>
              </w:rPr>
              <w:t>Licence Open</w:t>
            </w:r>
          </w:p>
        </w:tc>
      </w:tr>
      <w:tr w:rsidR="000B0A08" w:rsidRPr="00B70B6E" w14:paraId="79EA2907"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041BF9B" w14:textId="77777777" w:rsidR="000B0A08" w:rsidRPr="00B70B6E" w:rsidRDefault="000B0A08" w:rsidP="00257298">
            <w:pPr>
              <w:rPr>
                <w:rFonts w:cs="Tahoma"/>
                <w:b/>
                <w:bCs/>
                <w:color w:val="000000"/>
                <w:szCs w:val="18"/>
              </w:rPr>
            </w:pPr>
            <w:r>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75604C10" w14:textId="77777777" w:rsidR="000B0A08" w:rsidRPr="00B70B6E"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0A52F458" w14:textId="77777777" w:rsidR="000B0A08" w:rsidRPr="00B70B6E" w:rsidRDefault="000B0A08" w:rsidP="00AD69BD">
            <w:pPr>
              <w:jc w:val="center"/>
              <w:rPr>
                <w:rFonts w:ascii="Arial" w:eastAsia="MS PGothic" w:hAnsi="Arial" w:cs="Arial"/>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B74789C" w14:textId="77777777" w:rsidR="000B0A08" w:rsidRPr="00B70B6E" w:rsidRDefault="000B0A08" w:rsidP="00AD69BD">
            <w:pPr>
              <w:jc w:val="center"/>
              <w:rPr>
                <w:rFonts w:eastAsia="MS PGothic" w:cs="Tahoma"/>
                <w:color w:val="000000"/>
                <w:sz w:val="21"/>
                <w:szCs w:val="21"/>
              </w:rPr>
            </w:pPr>
            <w:r>
              <w:rPr>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E43CBB2" w14:textId="77777777" w:rsidR="000B0A08" w:rsidRPr="00B70B6E" w:rsidRDefault="000B0A08" w:rsidP="00AD69BD">
            <w:pPr>
              <w:jc w:val="center"/>
              <w:rPr>
                <w:rFonts w:eastAsia="MS PGothic" w:cs="Tahoma"/>
                <w:color w:val="000000"/>
                <w:sz w:val="21"/>
                <w:szCs w:val="21"/>
              </w:rPr>
            </w:pPr>
            <w:r>
              <w:rPr>
                <w:color w:val="000000"/>
              </w:rPr>
              <w:t>X</w:t>
            </w:r>
          </w:p>
        </w:tc>
      </w:tr>
      <w:tr w:rsidR="000B0A08" w:rsidRPr="00B70B6E" w14:paraId="2EA615E4"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734E8AE" w14:textId="77777777" w:rsidR="000B0A08" w:rsidRPr="00B70B6E" w:rsidRDefault="000B0A08" w:rsidP="00257298">
            <w:pPr>
              <w:rPr>
                <w:rFonts w:cs="Tahoma"/>
                <w:b/>
                <w:bCs/>
                <w:color w:val="000000"/>
                <w:szCs w:val="18"/>
              </w:rPr>
            </w:pPr>
            <w:r>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3CF2DDC" w14:textId="77777777" w:rsidR="000B0A08" w:rsidRPr="00B70B6E"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14:paraId="2E1F11D0" w14:textId="77777777" w:rsidR="000B0A08" w:rsidRPr="00B70B6E" w:rsidRDefault="000B0A08" w:rsidP="00AD69BD">
            <w:pPr>
              <w:jc w:val="center"/>
              <w:rPr>
                <w:rFonts w:ascii="Arial" w:eastAsia="MS PGothic" w:hAnsi="Arial" w:cs="Arial"/>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FB1793" w14:textId="77777777" w:rsidR="000B0A08" w:rsidRPr="00B70B6E" w:rsidRDefault="000B0A08" w:rsidP="00AD69BD">
            <w:pPr>
              <w:jc w:val="center"/>
              <w:rPr>
                <w:rFonts w:eastAsia="MS PGothic" w:cs="Tahoma"/>
                <w:color w:val="000000"/>
                <w:sz w:val="21"/>
                <w:szCs w:val="21"/>
              </w:rPr>
            </w:pPr>
            <w:r>
              <w:rPr>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C45963" w14:textId="77777777" w:rsidR="000B0A08" w:rsidRPr="00B70B6E" w:rsidRDefault="000B0A08" w:rsidP="00AD69BD">
            <w:pPr>
              <w:jc w:val="center"/>
              <w:rPr>
                <w:rFonts w:eastAsia="MS PGothic" w:cs="Tahoma"/>
                <w:color w:val="000000"/>
                <w:sz w:val="21"/>
                <w:szCs w:val="21"/>
              </w:rPr>
            </w:pPr>
            <w:r>
              <w:rPr>
                <w:color w:val="000000"/>
              </w:rPr>
              <w:t>X</w:t>
            </w:r>
          </w:p>
        </w:tc>
      </w:tr>
    </w:tbl>
    <w:p w14:paraId="34A28706" w14:textId="77777777" w:rsidR="00980240" w:rsidRPr="004F549F" w:rsidRDefault="00980240" w:rsidP="000B0A08"/>
    <w:p w14:paraId="5A22B7B0" w14:textId="77777777" w:rsidR="001C1727" w:rsidRPr="004F549F" w:rsidRDefault="001C1727"/>
    <w:tbl>
      <w:tblPr>
        <w:tblW w:w="8400" w:type="dxa"/>
        <w:tblInd w:w="680" w:type="dxa"/>
        <w:tblLayout w:type="fixed"/>
        <w:tblCellMar>
          <w:left w:w="0" w:type="dxa"/>
          <w:right w:w="0" w:type="dxa"/>
        </w:tblCellMar>
        <w:tblLook w:val="04A0" w:firstRow="1" w:lastRow="0" w:firstColumn="1" w:lastColumn="0" w:noHBand="0" w:noVBand="1"/>
      </w:tblPr>
      <w:tblGrid>
        <w:gridCol w:w="3110"/>
        <w:gridCol w:w="1215"/>
        <w:gridCol w:w="1355"/>
        <w:gridCol w:w="1455"/>
        <w:gridCol w:w="1265"/>
      </w:tblGrid>
      <w:tr w:rsidR="00C4660F" w14:paraId="1DC108AE" w14:textId="77777777" w:rsidTr="00D77665">
        <w:trPr>
          <w:cantSplit/>
          <w:trHeight w:val="736"/>
          <w:tblHeader/>
        </w:trPr>
        <w:tc>
          <w:tcPr>
            <w:tcW w:w="311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00EDB1DC" w14:textId="77777777" w:rsidR="00C4660F" w:rsidRPr="006030C8" w:rsidRDefault="00C4660F" w:rsidP="00C4660F">
            <w:pPr>
              <w:ind w:left="5" w:firstLine="13"/>
              <w:jc w:val="center"/>
              <w:rPr>
                <w:rFonts w:eastAsia="MS PGothic" w:cs="Tahoma"/>
                <w:b/>
                <w:bCs/>
                <w:szCs w:val="18"/>
                <w:lang w:val="fr-FR"/>
              </w:rPr>
            </w:pPr>
            <w:r w:rsidRPr="006030C8">
              <w:rPr>
                <w:rFonts w:cs="Tahoma"/>
                <w:b/>
                <w:bCs/>
                <w:szCs w:val="18"/>
                <w:lang w:val="fr-FR"/>
              </w:rPr>
              <w:t>Applications éligibles pour l’achat de Rental Rights pour Office Professionnel Plus</w:t>
            </w:r>
          </w:p>
        </w:tc>
        <w:tc>
          <w:tcPr>
            <w:tcW w:w="12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39CCED02" w14:textId="77777777" w:rsidR="00C4660F" w:rsidRPr="00F72F89" w:rsidRDefault="00C4660F" w:rsidP="00AD69BD">
            <w:pPr>
              <w:jc w:val="center"/>
              <w:rPr>
                <w:rFonts w:cs="Tahoma"/>
                <w:b/>
                <w:bCs/>
                <w:szCs w:val="18"/>
              </w:rPr>
            </w:pPr>
            <w:r>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05AD4664" w14:textId="77777777" w:rsidR="00C4660F" w:rsidRPr="004F549F" w:rsidRDefault="00C4660F" w:rsidP="00AD69BD">
            <w:pPr>
              <w:jc w:val="center"/>
            </w:pPr>
            <w:r>
              <w:rPr>
                <w:rFonts w:cs="Tahoma"/>
                <w:b/>
                <w:bCs/>
                <w:szCs w:val="18"/>
              </w:rPr>
              <w:t>PIPC</w:t>
            </w:r>
          </w:p>
          <w:p w14:paraId="63720F0B" w14:textId="77777777" w:rsidR="00C4660F" w:rsidRPr="00F72F89" w:rsidRDefault="00C4660F" w:rsidP="00AD69BD">
            <w:pPr>
              <w:jc w:val="center"/>
              <w:rPr>
                <w:rFonts w:cs="Tahoma"/>
                <w:b/>
                <w:bCs/>
                <w:szCs w:val="16"/>
                <w:lang w:eastAsia="ja-JP"/>
              </w:rPr>
            </w:pPr>
            <w:r>
              <w:rPr>
                <w:rFonts w:cs="Tahoma"/>
                <w:b/>
                <w:bCs/>
                <w:szCs w:val="18"/>
              </w:rPr>
              <w:t>(Japon uniquement)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9B7F2FD" w14:textId="77777777" w:rsidR="00C4660F" w:rsidRPr="00F72F89" w:rsidRDefault="00B25661" w:rsidP="00AD69BD">
            <w:pPr>
              <w:jc w:val="center"/>
              <w:rPr>
                <w:rFonts w:cs="Tahoma"/>
                <w:b/>
                <w:bCs/>
                <w:szCs w:val="18"/>
              </w:rPr>
            </w:pPr>
            <w:r>
              <w:rPr>
                <w:rFonts w:cs="Tahoma"/>
                <w:b/>
                <w:bCs/>
                <w:szCs w:val="18"/>
              </w:rPr>
              <w:t>Select/</w:t>
            </w:r>
            <w:r w:rsidR="00C4660F">
              <w:rPr>
                <w:rFonts w:cs="Tahoma"/>
                <w:b/>
                <w:bCs/>
                <w:szCs w:val="18"/>
              </w:rPr>
              <w: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0F18D29" w14:textId="77777777" w:rsidR="00C4660F" w:rsidRPr="00F72F89" w:rsidRDefault="00C4660F" w:rsidP="00AD69BD">
            <w:pPr>
              <w:jc w:val="center"/>
              <w:rPr>
                <w:rFonts w:cs="Tahoma"/>
                <w:b/>
                <w:bCs/>
                <w:szCs w:val="18"/>
              </w:rPr>
            </w:pPr>
            <w:r>
              <w:rPr>
                <w:rFonts w:cs="Tahoma"/>
                <w:b/>
                <w:bCs/>
                <w:szCs w:val="18"/>
              </w:rPr>
              <w:t>Licence Open</w:t>
            </w:r>
          </w:p>
        </w:tc>
      </w:tr>
      <w:tr w:rsidR="000B0A08" w14:paraId="66BED89B" w14:textId="77777777" w:rsidTr="00D77665">
        <w:trPr>
          <w:trHeight w:val="255"/>
        </w:trPr>
        <w:tc>
          <w:tcPr>
            <w:tcW w:w="31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1176CA30" w14:textId="77777777" w:rsidR="000B0A08" w:rsidRPr="00F72F89" w:rsidRDefault="000B0A08" w:rsidP="00257298">
            <w:pPr>
              <w:rPr>
                <w:rFonts w:cs="Tahoma"/>
                <w:b/>
                <w:bCs/>
                <w:szCs w:val="18"/>
                <w:lang w:eastAsia="ja-JP"/>
              </w:rPr>
            </w:pPr>
            <w:r>
              <w:rPr>
                <w:rFonts w:cs="Tahoma"/>
                <w:b/>
                <w:bCs/>
                <w:szCs w:val="18"/>
              </w:rPr>
              <w:t>Office Professionnel Plus 2013</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375826" w14:textId="77777777" w:rsidR="000B0A08" w:rsidRPr="00F72F89" w:rsidRDefault="000E1B6A" w:rsidP="00AD69BD">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073D72F0" w14:textId="77777777" w:rsidR="000B0A08" w:rsidRPr="00F72F8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6F1F74" w14:textId="77777777" w:rsidR="000B0A08" w:rsidRPr="00F72F89" w:rsidRDefault="000B0A08" w:rsidP="00AD69BD">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167CCE" w14:textId="77777777" w:rsidR="000B0A08" w:rsidRPr="00F72F89" w:rsidRDefault="000B0A08" w:rsidP="00AD69BD">
            <w:pPr>
              <w:jc w:val="center"/>
              <w:rPr>
                <w:rFonts w:eastAsia="MS PGothic" w:cs="Tahoma"/>
                <w:szCs w:val="18"/>
              </w:rPr>
            </w:pPr>
            <w:r>
              <w:rPr>
                <w:rFonts w:cs="Tahoma"/>
                <w:szCs w:val="18"/>
              </w:rPr>
              <w:t>X</w:t>
            </w:r>
          </w:p>
        </w:tc>
      </w:tr>
      <w:tr w:rsidR="000B0A08" w14:paraId="21B1763A" w14:textId="77777777" w:rsidTr="00D77665">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288901E" w14:textId="77777777" w:rsidR="000B0A08" w:rsidRPr="00F72F89" w:rsidRDefault="000B0A08" w:rsidP="00257298">
            <w:pPr>
              <w:rPr>
                <w:rFonts w:cs="Tahoma"/>
                <w:b/>
                <w:bCs/>
                <w:szCs w:val="18"/>
                <w:lang w:eastAsia="ja-JP"/>
              </w:rPr>
            </w:pPr>
            <w:r>
              <w:rPr>
                <w:rFonts w:cs="Tahoma"/>
                <w:b/>
                <w:bCs/>
                <w:szCs w:val="18"/>
              </w:rPr>
              <w:t>Office Professionnel Plus 2010</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C0DB8A0" w14:textId="77777777" w:rsidR="000B0A08" w:rsidRPr="00F72F89" w:rsidRDefault="000E1B6A" w:rsidP="00AD69BD">
            <w:pPr>
              <w:jc w:val="center"/>
              <w:rPr>
                <w:rFonts w:eastAsia="MS PGothic" w:cs="Tahoma"/>
                <w:szCs w:val="18"/>
              </w:rPr>
            </w:pPr>
            <w:r>
              <w:rPr>
                <w:rFonts w:cs="Tahoma"/>
                <w:szCs w:val="18"/>
              </w:rPr>
              <w:t xml:space="preserve"> </w:t>
            </w:r>
          </w:p>
        </w:tc>
        <w:tc>
          <w:tcPr>
            <w:tcW w:w="1355" w:type="dxa"/>
            <w:tcBorders>
              <w:top w:val="nil"/>
              <w:left w:val="nil"/>
              <w:bottom w:val="single" w:sz="8" w:space="0" w:color="auto"/>
              <w:right w:val="single" w:sz="8" w:space="0" w:color="auto"/>
            </w:tcBorders>
          </w:tcPr>
          <w:p w14:paraId="057090EB" w14:textId="77777777" w:rsidR="000B0A08" w:rsidRPr="00F72F8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744317" w14:textId="77777777" w:rsidR="000B0A08" w:rsidRPr="00F72F89" w:rsidRDefault="000B0A08" w:rsidP="00AD69BD">
            <w:pPr>
              <w:jc w:val="center"/>
              <w:rPr>
                <w:rFonts w:eastAsia="MS PGothic" w:cs="Tahoma"/>
                <w:szCs w:val="18"/>
              </w:rPr>
            </w:pPr>
            <w:r>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3E9A47" w14:textId="77777777" w:rsidR="000B0A08" w:rsidRPr="00F72F89" w:rsidRDefault="000B0A08" w:rsidP="00AD69BD">
            <w:pPr>
              <w:jc w:val="center"/>
              <w:rPr>
                <w:rFonts w:eastAsia="MS PGothic" w:cs="Tahoma"/>
                <w:szCs w:val="18"/>
              </w:rPr>
            </w:pPr>
            <w:r>
              <w:rPr>
                <w:rFonts w:cs="Tahoma"/>
                <w:szCs w:val="18"/>
              </w:rPr>
              <w:t>X</w:t>
            </w:r>
          </w:p>
        </w:tc>
      </w:tr>
      <w:tr w:rsidR="000B0A08" w14:paraId="07269CA9" w14:textId="77777777" w:rsidTr="00D77665">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0116025" w14:textId="77777777" w:rsidR="000B0A08" w:rsidRPr="00F72F89" w:rsidRDefault="000B0A08" w:rsidP="00257298">
            <w:pPr>
              <w:rPr>
                <w:rFonts w:cs="Tahoma"/>
                <w:b/>
                <w:bCs/>
                <w:szCs w:val="18"/>
              </w:rPr>
            </w:pPr>
            <w:r>
              <w:rPr>
                <w:rFonts w:cs="Tahoma"/>
                <w:b/>
                <w:bCs/>
                <w:szCs w:val="18"/>
              </w:rPr>
              <w:t>Office Personal 2013</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5A23373" w14:textId="77777777" w:rsidR="000B0A08" w:rsidRPr="00F72F8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A9C8B9B" w14:textId="77777777" w:rsidR="000B0A08" w:rsidRPr="00F72F89" w:rsidRDefault="000B0A08" w:rsidP="00AD69BD">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A4A86D" w14:textId="77777777" w:rsidR="000B0A08" w:rsidRPr="00F72F8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DE45C0" w14:textId="77777777" w:rsidR="000B0A08" w:rsidRPr="00F72F89" w:rsidRDefault="000B0A08" w:rsidP="00AD69BD">
            <w:pPr>
              <w:rPr>
                <w:rFonts w:eastAsia="Times New Roman" w:cs="Tahoma"/>
                <w:szCs w:val="18"/>
              </w:rPr>
            </w:pPr>
          </w:p>
        </w:tc>
      </w:tr>
      <w:tr w:rsidR="000B0A08" w14:paraId="00449E1D" w14:textId="77777777" w:rsidTr="00D77665">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F54C4ED" w14:textId="77777777" w:rsidR="000B0A08" w:rsidRPr="006030C8" w:rsidRDefault="000B0A08" w:rsidP="00257298">
            <w:pPr>
              <w:rPr>
                <w:rFonts w:cs="Tahoma"/>
                <w:b/>
                <w:bCs/>
                <w:szCs w:val="18"/>
                <w:lang w:val="fr-FR"/>
              </w:rPr>
            </w:pPr>
            <w:r w:rsidRPr="006030C8">
              <w:rPr>
                <w:rFonts w:cs="Tahoma"/>
                <w:b/>
                <w:bCs/>
                <w:szCs w:val="18"/>
                <w:lang w:val="fr-FR"/>
              </w:rPr>
              <w:t>Office Famille et Petite entreprise 2013</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213A785" w14:textId="77777777" w:rsidR="000B0A08" w:rsidRPr="006030C8" w:rsidRDefault="000B0A08" w:rsidP="00AD69BD">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14:paraId="670E50B0" w14:textId="77777777" w:rsidR="000B0A08" w:rsidRPr="00F72F89" w:rsidRDefault="000B0A08" w:rsidP="00AD69BD">
            <w:pPr>
              <w:jc w:val="center"/>
              <w:rPr>
                <w:rFonts w:eastAsia="MS PGothic" w:cs="Tahoma"/>
                <w:color w:val="000000"/>
                <w:szCs w:val="18"/>
              </w:rPr>
            </w:pPr>
            <w:r>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3A52B2" w14:textId="77777777" w:rsidR="000B0A08" w:rsidRPr="00F72F8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833992" w14:textId="77777777" w:rsidR="000B0A08" w:rsidRPr="00F72F89" w:rsidRDefault="000B0A08" w:rsidP="00AD69BD">
            <w:pPr>
              <w:rPr>
                <w:rFonts w:eastAsia="Times New Roman" w:cs="Tahoma"/>
                <w:szCs w:val="18"/>
              </w:rPr>
            </w:pPr>
          </w:p>
        </w:tc>
      </w:tr>
      <w:tr w:rsidR="000B0A08" w14:paraId="578D0B73" w14:textId="77777777" w:rsidTr="00D77665">
        <w:trPr>
          <w:trHeight w:val="255"/>
        </w:trPr>
        <w:tc>
          <w:tcPr>
            <w:tcW w:w="31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3726C9D" w14:textId="77777777" w:rsidR="000B0A08" w:rsidRPr="00F72F89" w:rsidRDefault="000B0A08" w:rsidP="00257298">
            <w:pPr>
              <w:rPr>
                <w:rFonts w:cs="Tahoma"/>
                <w:b/>
                <w:bCs/>
                <w:szCs w:val="18"/>
              </w:rPr>
            </w:pPr>
            <w:r>
              <w:rPr>
                <w:rFonts w:cs="Tahoma"/>
                <w:b/>
                <w:bCs/>
                <w:szCs w:val="18"/>
              </w:rPr>
              <w:t>Office Professionnel 2013</w:t>
            </w:r>
          </w:p>
        </w:tc>
        <w:tc>
          <w:tcPr>
            <w:tcW w:w="12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7BDB813" w14:textId="77777777" w:rsidR="000B0A08" w:rsidRPr="00C4660F"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044B8E7E" w14:textId="77777777" w:rsidR="000B0A08" w:rsidRPr="00C4660F" w:rsidRDefault="000B0A08" w:rsidP="00AD69BD">
            <w:pPr>
              <w:jc w:val="center"/>
              <w:rPr>
                <w:rFonts w:eastAsia="MS PGothic" w:cs="Tahoma"/>
                <w:color w:val="000000" w:themeColor="text1"/>
                <w:szCs w:val="18"/>
              </w:rPr>
            </w:pPr>
            <w:r>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A6263A" w14:textId="77777777" w:rsidR="000B0A08" w:rsidRPr="00C4660F"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157096" w14:textId="77777777" w:rsidR="000B0A08" w:rsidRPr="00C4660F" w:rsidRDefault="000B0A08" w:rsidP="00AD69BD">
            <w:pPr>
              <w:rPr>
                <w:rFonts w:eastAsia="Times New Roman" w:cs="Tahoma"/>
                <w:color w:val="000000" w:themeColor="text1"/>
                <w:szCs w:val="18"/>
              </w:rPr>
            </w:pPr>
          </w:p>
        </w:tc>
      </w:tr>
    </w:tbl>
    <w:p w14:paraId="58FD1643" w14:textId="77777777" w:rsidR="000B0A08" w:rsidRPr="006030C8" w:rsidRDefault="000B0A08" w:rsidP="005C382A">
      <w:pPr>
        <w:ind w:left="720"/>
        <w:rPr>
          <w:lang w:val="fr-FR"/>
        </w:rPr>
      </w:pPr>
      <w:r w:rsidRPr="006030C8">
        <w:rPr>
          <w:rFonts w:cs="Tahoma"/>
          <w:color w:val="000000"/>
          <w:szCs w:val="18"/>
          <w:lang w:val="fr-FR"/>
        </w:rPr>
        <w:lastRenderedPageBreak/>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14:paraId="004C003B" w14:textId="77777777" w:rsidR="00223A77" w:rsidRPr="00A050A7" w:rsidRDefault="00223A77" w:rsidP="005C382A">
      <w:pPr>
        <w:ind w:left="720"/>
        <w:rPr>
          <w:sz w:val="16"/>
          <w:szCs w:val="16"/>
          <w:lang w:val="fr-FR"/>
        </w:rPr>
      </w:pPr>
    </w:p>
    <w:p w14:paraId="7EB17C85" w14:textId="77777777" w:rsidR="00223A77" w:rsidRPr="006030C8" w:rsidRDefault="00223A77" w:rsidP="00A050A7">
      <w:pPr>
        <w:spacing w:after="40"/>
        <w:ind w:left="720"/>
        <w:rPr>
          <w:lang w:val="fr-FR"/>
        </w:rPr>
      </w:pPr>
      <w:r w:rsidRPr="006030C8">
        <w:rPr>
          <w:rFonts w:cs="Tahoma"/>
          <w:b/>
          <w:lang w:val="fr-FR"/>
        </w:rPr>
        <w:t>Exception relative à la Software Assurance</w:t>
      </w:r>
    </w:p>
    <w:p w14:paraId="7A02F725" w14:textId="77777777" w:rsidR="009504CA" w:rsidRPr="006030C8" w:rsidRDefault="00223A77" w:rsidP="005C382A">
      <w:pPr>
        <w:ind w:left="720"/>
        <w:rPr>
          <w:lang w:val="fr-FR"/>
        </w:rPr>
      </w:pPr>
      <w:r w:rsidRPr="006030C8">
        <w:rPr>
          <w:rFonts w:cs="Tahoma"/>
          <w:color w:val="000000"/>
          <w:szCs w:val="18"/>
          <w:lang w:val="fr-FR"/>
        </w:rPr>
        <w:t>Les clients qui font l’acquisition de licences Rental Rights ne sont pas éligibles à la Software Assurance pour licences Rental Rights ni aux licences logicielles éligibles sous-jacentes.</w:t>
      </w:r>
    </w:p>
    <w:p w14:paraId="5ED04631" w14:textId="77777777" w:rsidR="00980240" w:rsidRPr="00A050A7" w:rsidRDefault="00980240" w:rsidP="00980240">
      <w:pPr>
        <w:rPr>
          <w:sz w:val="16"/>
          <w:szCs w:val="16"/>
          <w:lang w:val="fr-FR"/>
        </w:rPr>
      </w:pPr>
    </w:p>
    <w:p w14:paraId="7721BA76" w14:textId="77777777" w:rsidR="008F5A14" w:rsidRPr="00A050A7" w:rsidRDefault="008F5A14" w:rsidP="00980240">
      <w:pPr>
        <w:rPr>
          <w:sz w:val="16"/>
          <w:szCs w:val="16"/>
          <w:lang w:val="fr-FR"/>
        </w:rPr>
      </w:pPr>
    </w:p>
    <w:p w14:paraId="63FB39F3" w14:textId="77777777" w:rsidR="00257298" w:rsidRPr="006030C8" w:rsidRDefault="00A560B6" w:rsidP="005C382A">
      <w:pPr>
        <w:pStyle w:val="Heading3"/>
        <w:rPr>
          <w:lang w:val="fr-FR"/>
        </w:rPr>
      </w:pPr>
      <w:bookmarkStart w:id="1056" w:name="_15_Visio_Professional"/>
      <w:bookmarkStart w:id="1057" w:name="_17_Visio_Professional"/>
      <w:bookmarkStart w:id="1058" w:name="_18_Visio_Professional"/>
      <w:bookmarkStart w:id="1059" w:name="_Toc377593011"/>
      <w:bookmarkEnd w:id="1056"/>
      <w:bookmarkEnd w:id="1057"/>
      <w:bookmarkEnd w:id="1058"/>
      <w:r w:rsidRPr="006030C8">
        <w:rPr>
          <w:rFonts w:ascii="Tahoma" w:hAnsi="Tahoma"/>
          <w:caps/>
          <w:color w:val="F66400"/>
          <w:sz w:val="22"/>
          <w:vertAlign w:val="superscript"/>
          <w:lang w:val="fr-FR"/>
        </w:rPr>
        <w:t>18</w:t>
      </w:r>
      <w:r w:rsidRPr="006030C8">
        <w:rPr>
          <w:rFonts w:ascii="Tahoma" w:hAnsi="Tahoma"/>
          <w:color w:val="F66400"/>
          <w:sz w:val="22"/>
          <w:lang w:val="fr-FR"/>
        </w:rPr>
        <w:t xml:space="preserve"> Visio Professional 2013</w:t>
      </w:r>
      <w:bookmarkEnd w:id="1059"/>
    </w:p>
    <w:p w14:paraId="37EB0D7F" w14:textId="77777777" w:rsidR="005C382A" w:rsidRPr="00A050A7" w:rsidRDefault="005C382A" w:rsidP="005C382A">
      <w:pPr>
        <w:rPr>
          <w:sz w:val="16"/>
          <w:szCs w:val="16"/>
          <w:lang w:val="fr-FR"/>
        </w:rPr>
      </w:pPr>
    </w:p>
    <w:p w14:paraId="4F71A265" w14:textId="77777777" w:rsidR="00257298" w:rsidRPr="006030C8" w:rsidRDefault="00257298" w:rsidP="00A050A7">
      <w:pPr>
        <w:spacing w:after="40"/>
        <w:ind w:left="720"/>
        <w:rPr>
          <w:lang w:val="fr-FR"/>
        </w:rPr>
      </w:pPr>
      <w:r w:rsidRPr="006030C8">
        <w:rPr>
          <w:rFonts w:cs="Tahoma"/>
          <w:b/>
          <w:lang w:val="fr-FR"/>
        </w:rPr>
        <w:t xml:space="preserve">Chemin de migration de la Software Assurance pour </w:t>
      </w:r>
      <w:bookmarkStart w:id="1060" w:name="Srv_11VisioPremium2010"/>
      <w:bookmarkStart w:id="1061" w:name="Aps_11VisioPremium2010"/>
      <w:bookmarkStart w:id="1062" w:name="_Toc336338274"/>
      <w:bookmarkStart w:id="1063" w:name="Srv_VisioPremium2010"/>
      <w:r w:rsidRPr="006030C8">
        <w:rPr>
          <w:rFonts w:cs="Tahoma"/>
          <w:b/>
          <w:lang w:val="fr-FR"/>
        </w:rPr>
        <w:t>Visio 2010 Premium</w:t>
      </w:r>
      <w:bookmarkEnd w:id="1060"/>
      <w:bookmarkEnd w:id="1061"/>
      <w:bookmarkEnd w:id="1062"/>
    </w:p>
    <w:bookmarkEnd w:id="1063"/>
    <w:p w14:paraId="556FCDB0" w14:textId="77777777" w:rsidR="00257298" w:rsidRPr="00A050A7" w:rsidRDefault="00257298" w:rsidP="005C382A">
      <w:pPr>
        <w:pStyle w:val="FootnoteBulletLevel1"/>
        <w:spacing w:before="0" w:after="0"/>
        <w:ind w:left="720" w:firstLine="0"/>
        <w:rPr>
          <w:spacing w:val="-2"/>
          <w:lang w:val="fr-FR"/>
        </w:rPr>
      </w:pPr>
      <w:r w:rsidRPr="00A050A7">
        <w:rPr>
          <w:rFonts w:ascii="Tahoma" w:hAnsi="Tahoma" w:cs="Tahoma"/>
          <w:spacing w:val="-2"/>
          <w:sz w:val="18"/>
          <w:lang w:val="fr-FR"/>
        </w:rPr>
        <w:t>Les clients qui ont souscrit une Software Assurance pour Visio 2010 Premium active à la date de disponibilité pour téléchargement de Visio 2013 Professionnel sont éligibles pour utiliser Visio 2013 Professionnel à la place de Visio 2010 Premium. Le droit d’utiliser Visio 2013 Professionnel au titre de cette offre prend fin à l’expiration du droit d’utiliser Visio 2010 Premium au titre des licences éligibles correspondantes.</w:t>
      </w:r>
      <w:r w:rsidR="006030C8" w:rsidRPr="00A050A7">
        <w:rPr>
          <w:rFonts w:ascii="Tahoma" w:hAnsi="Tahoma" w:cs="Tahoma"/>
          <w:spacing w:val="-2"/>
          <w:sz w:val="18"/>
          <w:lang w:val="fr-FR"/>
        </w:rPr>
        <w:t xml:space="preserve"> </w:t>
      </w:r>
      <w:r w:rsidRPr="00A050A7">
        <w:rPr>
          <w:rFonts w:ascii="Tahoma" w:hAnsi="Tahoma" w:cs="Tahoma"/>
          <w:spacing w:val="-2"/>
          <w:sz w:val="18"/>
          <w:lang w:val="fr-FR"/>
        </w:rPr>
        <w:t>L’utilisation de Visio Professional 2013 est régie par les droits d’utilisation de Visio Professional 2013 et par les conditions générales du contrat de licences en volume du client.</w:t>
      </w:r>
      <w:r w:rsidR="006030C8" w:rsidRPr="00A050A7">
        <w:rPr>
          <w:rFonts w:ascii="Tahoma" w:hAnsi="Tahoma" w:cs="Tahoma"/>
          <w:spacing w:val="-2"/>
          <w:sz w:val="18"/>
          <w:lang w:val="fr-FR"/>
        </w:rPr>
        <w:t xml:space="preserve"> </w:t>
      </w:r>
      <w:r w:rsidRPr="00A050A7">
        <w:rPr>
          <w:rFonts w:ascii="Tahoma" w:hAnsi="Tahoma" w:cs="Tahoma"/>
          <w:spacing w:val="-2"/>
          <w:sz w:val="18"/>
          <w:lang w:val="fr-FR"/>
        </w:rPr>
        <w:t>Cette note relative au produit et la preuve correspondante de licence éligible du client octroient à ce dernier le droit d’utiliser Visio Professional 2013 au titre de cette offre.</w:t>
      </w:r>
      <w:r w:rsidR="006030C8" w:rsidRPr="00A050A7">
        <w:rPr>
          <w:rFonts w:ascii="Tahoma" w:hAnsi="Tahoma" w:cs="Tahoma"/>
          <w:spacing w:val="-2"/>
          <w:sz w:val="18"/>
          <w:lang w:val="fr-FR"/>
        </w:rPr>
        <w:t xml:space="preserve"> </w:t>
      </w:r>
      <w:r w:rsidRPr="00A050A7">
        <w:rPr>
          <w:rFonts w:ascii="Tahoma" w:hAnsi="Tahoma" w:cs="Tahoma"/>
          <w:spacing w:val="-2"/>
          <w:sz w:val="18"/>
          <w:lang w:val="fr-FR"/>
        </w:rPr>
        <w:t>À l’expiration de la Software Assurance pour Visio 2010 Premium, le client peut acheter une Software Assurance pour Visio 2013 Professionnel sans avoir à acheter séparément une nouvelle licence.</w:t>
      </w:r>
    </w:p>
    <w:p w14:paraId="3D32C057" w14:textId="77777777" w:rsidR="005C382A" w:rsidRPr="00A050A7" w:rsidRDefault="005C382A" w:rsidP="005C382A">
      <w:pPr>
        <w:pStyle w:val="FootnoteBulletLevel1"/>
        <w:spacing w:before="0" w:after="0"/>
        <w:ind w:left="720" w:firstLine="0"/>
        <w:rPr>
          <w:sz w:val="16"/>
          <w:szCs w:val="16"/>
          <w:lang w:val="fr-FR"/>
        </w:rPr>
      </w:pPr>
    </w:p>
    <w:p w14:paraId="5F09968E" w14:textId="77777777" w:rsidR="00DF3CEE" w:rsidRPr="006030C8" w:rsidRDefault="00DF3CEE" w:rsidP="00A050A7">
      <w:pPr>
        <w:spacing w:after="40"/>
        <w:ind w:left="720"/>
        <w:rPr>
          <w:lang w:val="fr-FR"/>
        </w:rPr>
      </w:pPr>
      <w:r w:rsidRPr="006030C8">
        <w:rPr>
          <w:rFonts w:cs="Tahoma"/>
          <w:b/>
          <w:lang w:val="fr-FR"/>
        </w:rPr>
        <w:t>Droits de passage à une version antérieure de Visio Professional 2013</w:t>
      </w:r>
    </w:p>
    <w:p w14:paraId="0DE1B455" w14:textId="77777777" w:rsidR="00DF3CEE" w:rsidRPr="006030C8" w:rsidRDefault="00DF3CEE" w:rsidP="005C382A">
      <w:pPr>
        <w:pStyle w:val="FootnoteBulletLevel1"/>
        <w:spacing w:before="0" w:after="0"/>
        <w:ind w:left="720" w:firstLine="0"/>
        <w:rPr>
          <w:lang w:val="fr-FR"/>
        </w:rPr>
      </w:pPr>
      <w:r w:rsidRPr="006030C8">
        <w:rPr>
          <w:rFonts w:ascii="Tahoma" w:hAnsi="Tahoma" w:cs="Tahoma"/>
          <w:sz w:val="18"/>
          <w:lang w:val="fr-FR"/>
        </w:rPr>
        <w:t>Les clients ayant souscrit une Software Assurance qui ont déployé uniquement Visio 2010 Premium (clients qui n’utilisent pas une autre édition de Visio dans leur entreprise, par exemple) et qui souhaitent couvrir davantage d’utilisateurs par une licence pour Visio 2010 Premium peuvent acheter des licences pour Visio 2013 Professionnel et passer à la version antérieure Visio 2010 Premium. Ce passage de Visio 2013 Professionnel à la version antérieure Visio 2010 Premium n’est autorisé que dans ces conditions.</w:t>
      </w:r>
    </w:p>
    <w:p w14:paraId="26CFE630" w14:textId="77777777" w:rsidR="005C382A" w:rsidRPr="00A050A7" w:rsidRDefault="005C382A" w:rsidP="005C382A">
      <w:pPr>
        <w:rPr>
          <w:sz w:val="16"/>
          <w:szCs w:val="16"/>
          <w:lang w:val="fr-FR"/>
        </w:rPr>
      </w:pPr>
    </w:p>
    <w:p w14:paraId="10BE99F4" w14:textId="77777777" w:rsidR="00676723" w:rsidRPr="00A050A7" w:rsidRDefault="00676723" w:rsidP="005C382A">
      <w:pPr>
        <w:rPr>
          <w:sz w:val="16"/>
          <w:szCs w:val="16"/>
          <w:lang w:val="fr-FR"/>
        </w:rPr>
      </w:pPr>
    </w:p>
    <w:p w14:paraId="7B24E94C" w14:textId="77777777" w:rsidR="00BE4D27" w:rsidRDefault="00A560B6" w:rsidP="00BE4D27">
      <w:pPr>
        <w:pStyle w:val="Heading3"/>
        <w:rPr>
          <w:rFonts w:ascii="Tahoma" w:hAnsi="Tahoma"/>
          <w:color w:val="F66400"/>
          <w:sz w:val="22"/>
          <w:lang w:val="fr-FR"/>
        </w:rPr>
      </w:pPr>
      <w:bookmarkStart w:id="1064" w:name="_18_Visio_Pro"/>
      <w:bookmarkStart w:id="1065" w:name="_19_Visio_Pro"/>
      <w:bookmarkStart w:id="1066" w:name="_Toc377593012"/>
      <w:bookmarkEnd w:id="1064"/>
      <w:bookmarkEnd w:id="1065"/>
      <w:r w:rsidRPr="006030C8">
        <w:rPr>
          <w:rFonts w:ascii="Tahoma" w:hAnsi="Tahoma"/>
          <w:caps/>
          <w:color w:val="F66400"/>
          <w:sz w:val="22"/>
          <w:vertAlign w:val="superscript"/>
          <w:lang w:val="fr-FR"/>
        </w:rPr>
        <w:t>19</w:t>
      </w:r>
      <w:r w:rsidRPr="006030C8">
        <w:rPr>
          <w:rFonts w:ascii="Tahoma" w:hAnsi="Tahoma"/>
          <w:color w:val="F66400"/>
          <w:sz w:val="22"/>
          <w:lang w:val="fr-FR"/>
        </w:rPr>
        <w:t xml:space="preserve"> Visio Pro pour Office 365</w:t>
      </w:r>
      <w:bookmarkEnd w:id="1066"/>
      <w:r w:rsidRPr="006030C8">
        <w:rPr>
          <w:rFonts w:ascii="Tahoma" w:hAnsi="Tahoma"/>
          <w:color w:val="F66400"/>
          <w:sz w:val="22"/>
          <w:lang w:val="fr-FR"/>
        </w:rPr>
        <w:t xml:space="preserve"> </w:t>
      </w:r>
    </w:p>
    <w:p w14:paraId="521709A3" w14:textId="77777777" w:rsidR="00A050A7" w:rsidRPr="00A050A7" w:rsidRDefault="00A050A7" w:rsidP="00A050A7">
      <w:pPr>
        <w:rPr>
          <w:sz w:val="16"/>
          <w:szCs w:val="16"/>
          <w:lang w:val="fr-FR"/>
        </w:rPr>
      </w:pPr>
    </w:p>
    <w:p w14:paraId="58D983F6" w14:textId="77777777" w:rsidR="00BE4D27" w:rsidRPr="006030C8" w:rsidRDefault="00BE4D27" w:rsidP="00A050A7">
      <w:pPr>
        <w:spacing w:after="40"/>
        <w:ind w:left="720"/>
        <w:rPr>
          <w:lang w:val="fr-FR"/>
        </w:rPr>
      </w:pPr>
      <w:r w:rsidRPr="006030C8">
        <w:rPr>
          <w:rFonts w:cs="Tahoma"/>
          <w:b/>
          <w:lang w:val="fr-FR"/>
        </w:rPr>
        <w:t>Éligibilité du support avec les Services Bureau à Distance (RDS)</w:t>
      </w:r>
    </w:p>
    <w:p w14:paraId="2BA854BA" w14:textId="77777777" w:rsidR="00BE4D27" w:rsidRPr="006030C8" w:rsidRDefault="00BE4D27" w:rsidP="00BE4D27">
      <w:pPr>
        <w:ind w:left="720"/>
        <w:rPr>
          <w:lang w:val="fr-FR"/>
        </w:rPr>
      </w:pPr>
      <w:r w:rsidRPr="006030C8">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 Logiciels applicables à Visio Pro pour Office 365 : 1) installer une copie du logiciel Visio Professionnel 2013 sur un serveur réseau et 2) accéder au logiciel Visio Professionnel 2013 depuis n’importe quel dispositif.</w:t>
      </w:r>
      <w:r w:rsidR="006030C8" w:rsidRPr="006030C8">
        <w:rPr>
          <w:rFonts w:cs="Tahoma"/>
          <w:szCs w:val="18"/>
          <w:lang w:val="fr-FR"/>
        </w:rPr>
        <w:t xml:space="preserve"> </w:t>
      </w:r>
      <w:r w:rsidRPr="006030C8">
        <w:rPr>
          <w:rFonts w:cs="Tahoma"/>
          <w:szCs w:val="18"/>
          <w:lang w:val="fr-FR"/>
        </w:rPr>
        <w:t xml:space="preserve">À l’expiration de votre abonnement Visio Pro pour Office 365, vous devez désinstaller le logiciel Visio 2013 Professionnel du serveur réseau. </w:t>
      </w:r>
    </w:p>
    <w:p w14:paraId="73C72DAC" w14:textId="77777777" w:rsidR="00BE4D27" w:rsidRPr="00A050A7" w:rsidRDefault="00BE4D27" w:rsidP="00BE4D27">
      <w:pPr>
        <w:ind w:left="720"/>
        <w:rPr>
          <w:sz w:val="16"/>
          <w:szCs w:val="16"/>
          <w:lang w:val="fr-FR"/>
        </w:rPr>
      </w:pPr>
    </w:p>
    <w:p w14:paraId="3B3011FA" w14:textId="77777777" w:rsidR="00BE4D27" w:rsidRPr="006030C8" w:rsidRDefault="00BE4D27" w:rsidP="00A050A7">
      <w:pPr>
        <w:spacing w:after="40"/>
        <w:ind w:left="720"/>
        <w:rPr>
          <w:lang w:val="fr-FR"/>
        </w:rPr>
      </w:pPr>
      <w:r w:rsidRPr="006030C8">
        <w:rPr>
          <w:rFonts w:cs="Tahoma"/>
          <w:b/>
          <w:lang w:val="fr-FR"/>
        </w:rPr>
        <w:t>Droits de passage à une version antérieure</w:t>
      </w:r>
    </w:p>
    <w:p w14:paraId="3E2E6C47" w14:textId="77777777" w:rsidR="00BE4D27" w:rsidRPr="006030C8" w:rsidRDefault="00BE4D27" w:rsidP="00BE4D27">
      <w:pPr>
        <w:ind w:left="720"/>
        <w:rPr>
          <w:lang w:val="fr-FR"/>
        </w:rPr>
      </w:pPr>
      <w:r w:rsidRPr="006030C8">
        <w:rPr>
          <w:rFonts w:cs="Tahoma"/>
          <w:bCs/>
          <w:szCs w:val="18"/>
          <w:lang w:val="fr-FR"/>
        </w:rPr>
        <w:t xml:space="preserve">Le service Visio Pro pour Office 365 ne dispose pas de droit de passage à une version antérieure. Pour en savoir plus sur les dispositions relatives à la mise à jour des Services en Ligne, reportez-vous aux Droits d’Utilisation des Logiciels Microsoft (PUR) disponibles à l’adresse </w:t>
      </w:r>
      <w:hyperlink r:id="rId40" w:history="1">
        <w:r w:rsidRPr="006030C8">
          <w:rPr>
            <w:rStyle w:val="Hyperlink"/>
            <w:rFonts w:cs="Tahoma"/>
            <w:bCs/>
            <w:szCs w:val="18"/>
            <w:lang w:val="fr-FR"/>
          </w:rPr>
          <w:t>http://www.microsoftvolumelicensing.com/userights/PUR.aspx</w:t>
        </w:r>
      </w:hyperlink>
      <w:r w:rsidRPr="006030C8">
        <w:rPr>
          <w:lang w:val="fr-FR"/>
        </w:rPr>
        <w:t>.</w:t>
      </w:r>
    </w:p>
    <w:p w14:paraId="15FCAC13" w14:textId="77777777" w:rsidR="00BE4D27" w:rsidRPr="00A050A7" w:rsidRDefault="00BE4D27" w:rsidP="005C382A">
      <w:pPr>
        <w:rPr>
          <w:sz w:val="16"/>
          <w:szCs w:val="16"/>
          <w:lang w:val="fr-FR"/>
        </w:rPr>
      </w:pPr>
    </w:p>
    <w:p w14:paraId="196204EF" w14:textId="77777777" w:rsidR="005C382A" w:rsidRPr="00A050A7" w:rsidRDefault="005C382A" w:rsidP="005C382A">
      <w:pPr>
        <w:rPr>
          <w:sz w:val="16"/>
          <w:szCs w:val="16"/>
          <w:lang w:val="fr-FR"/>
        </w:rPr>
      </w:pPr>
    </w:p>
    <w:p w14:paraId="606408DC" w14:textId="77777777" w:rsidR="00223A77" w:rsidRPr="006030C8" w:rsidRDefault="00A560B6" w:rsidP="00223A77">
      <w:pPr>
        <w:pStyle w:val="Heading3"/>
        <w:rPr>
          <w:lang w:val="fr-FR"/>
        </w:rPr>
      </w:pPr>
      <w:bookmarkStart w:id="1067" w:name="_19_Visual_Studio"/>
      <w:bookmarkStart w:id="1068" w:name="_Toc336338275"/>
      <w:bookmarkStart w:id="1069" w:name="_Toc377593013"/>
      <w:bookmarkStart w:id="1070" w:name="Aps_12VS2010Professional"/>
      <w:bookmarkStart w:id="1071" w:name="_Toc252341836"/>
      <w:bookmarkEnd w:id="1067"/>
      <w:r w:rsidRPr="006030C8">
        <w:rPr>
          <w:rFonts w:ascii="Tahoma" w:hAnsi="Tahoma"/>
          <w:caps/>
          <w:color w:val="F66400"/>
          <w:sz w:val="22"/>
          <w:vertAlign w:val="superscript"/>
          <w:lang w:val="fr-FR"/>
        </w:rPr>
        <w:t>20</w:t>
      </w:r>
      <w:r w:rsidRPr="006030C8">
        <w:rPr>
          <w:rFonts w:ascii="Tahoma" w:hAnsi="Tahoma"/>
          <w:color w:val="F66400"/>
          <w:sz w:val="22"/>
          <w:lang w:val="fr-FR"/>
        </w:rPr>
        <w:t xml:space="preserve"> Visual Studio Professional 2012</w:t>
      </w:r>
      <w:bookmarkEnd w:id="1068"/>
      <w:bookmarkEnd w:id="1069"/>
    </w:p>
    <w:bookmarkEnd w:id="1070"/>
    <w:p w14:paraId="78B4B70F" w14:textId="77777777" w:rsidR="009275A3" w:rsidRPr="00A050A7" w:rsidRDefault="009275A3" w:rsidP="009275A3">
      <w:pPr>
        <w:pStyle w:val="FootnoteBulletLevel1"/>
        <w:tabs>
          <w:tab w:val="clear" w:pos="900"/>
        </w:tabs>
        <w:spacing w:before="0" w:after="0"/>
        <w:ind w:left="0" w:firstLine="0"/>
        <w:rPr>
          <w:sz w:val="16"/>
          <w:szCs w:val="16"/>
          <w:lang w:val="fr-FR"/>
        </w:rPr>
      </w:pPr>
    </w:p>
    <w:p w14:paraId="47DFC42B" w14:textId="77777777" w:rsidR="006D58DB" w:rsidRPr="006030C8" w:rsidRDefault="006D58DB" w:rsidP="00A050A7">
      <w:pPr>
        <w:spacing w:after="40"/>
        <w:ind w:left="720"/>
        <w:rPr>
          <w:lang w:val="fr-FR"/>
        </w:rPr>
      </w:pPr>
      <w:r w:rsidRPr="006030C8">
        <w:rPr>
          <w:rFonts w:cs="Tahoma"/>
          <w:b/>
          <w:lang w:val="fr-FR"/>
        </w:rPr>
        <w:t>Chemin de migration de la Software Assurance pour Visual Studio LightSwitch 2011</w:t>
      </w:r>
    </w:p>
    <w:p w14:paraId="6E757A10" w14:textId="77777777" w:rsidR="006D58DB" w:rsidRPr="006030C8" w:rsidRDefault="006D58DB" w:rsidP="009275A3">
      <w:pPr>
        <w:pStyle w:val="FootnoteBulletLevel1"/>
        <w:tabs>
          <w:tab w:val="clear" w:pos="900"/>
        </w:tabs>
        <w:spacing w:before="0" w:after="0"/>
        <w:ind w:left="720" w:firstLine="0"/>
        <w:rPr>
          <w:lang w:val="fr-FR"/>
        </w:rPr>
      </w:pPr>
      <w:r w:rsidRPr="006030C8">
        <w:rPr>
          <w:rFonts w:ascii="Tahoma" w:hAnsi="Tahoma" w:cs="Tahoma"/>
          <w:sz w:val="18"/>
          <w:lang w:val="fr-FR"/>
        </w:rPr>
        <w:t>Les clients qui ont souscrit une Software Assurance pour Visual Studio LightSwitch 2011 active à la date de 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006030C8" w:rsidRPr="006030C8">
        <w:rPr>
          <w:rFonts w:ascii="Tahoma" w:hAnsi="Tahoma" w:cs="Tahoma"/>
          <w:sz w:val="18"/>
          <w:lang w:val="fr-FR"/>
        </w:rPr>
        <w:t xml:space="preserve"> </w:t>
      </w:r>
      <w:r w:rsidRPr="006030C8">
        <w:rPr>
          <w:rFonts w:ascii="Tahoma" w:hAnsi="Tahoma" w:cs="Tahoma"/>
          <w:sz w:val="18"/>
          <w:lang w:val="fr-FR"/>
        </w:rPr>
        <w:t>L’utilisation de Visual Studio 2012 Professional est régie par les droits d’utilisation de Visual Studio 2012 Professional et les conditions générales du contrat de licence en volume du client.</w:t>
      </w:r>
      <w:r w:rsidR="006030C8" w:rsidRPr="006030C8">
        <w:rPr>
          <w:rFonts w:ascii="Tahoma" w:hAnsi="Tahoma" w:cs="Tahoma"/>
          <w:sz w:val="18"/>
          <w:lang w:val="fr-FR"/>
        </w:rPr>
        <w:t xml:space="preserve"> </w:t>
      </w:r>
      <w:r w:rsidRPr="006030C8">
        <w:rPr>
          <w:rFonts w:ascii="Tahoma" w:hAnsi="Tahoma" w:cs="Tahoma"/>
          <w:sz w:val="18"/>
          <w:lang w:val="fr-FR"/>
        </w:rPr>
        <w:t>Cette note relative au produit et la preuve correspondante de licence du client octroient à ce dernier le droit d’utiliser Visual Studio 2012 Professional au titre de cette offre.</w:t>
      </w:r>
      <w:r w:rsidR="006030C8" w:rsidRPr="006030C8">
        <w:rPr>
          <w:rFonts w:ascii="Tahoma" w:hAnsi="Tahoma" w:cs="Tahoma"/>
          <w:sz w:val="18"/>
          <w:lang w:val="fr-FR"/>
        </w:rPr>
        <w:t xml:space="preserve"> </w:t>
      </w:r>
    </w:p>
    <w:p w14:paraId="2BD8ACDA" w14:textId="77777777" w:rsidR="00691648" w:rsidRPr="006030C8" w:rsidRDefault="00691648" w:rsidP="00691648">
      <w:pPr>
        <w:spacing w:after="60"/>
        <w:ind w:left="720"/>
        <w:rPr>
          <w:lang w:val="fr-FR"/>
        </w:rPr>
      </w:pPr>
      <w:r w:rsidRPr="006030C8">
        <w:rPr>
          <w:b/>
          <w:bCs/>
          <w:lang w:val="fr-FR"/>
        </w:rPr>
        <w:lastRenderedPageBreak/>
        <w:t>Chemin de migration de la Software Assurance pour Expression Studio Ultimate 4</w:t>
      </w:r>
    </w:p>
    <w:p w14:paraId="326BF68C" w14:textId="77777777" w:rsidR="00F73587" w:rsidRDefault="00691648" w:rsidP="00A050A7">
      <w:pPr>
        <w:ind w:left="720"/>
        <w:rPr>
          <w:lang w:val="fr-FR"/>
        </w:rPr>
      </w:pPr>
      <w:r w:rsidRPr="006030C8">
        <w:rPr>
          <w:lang w:val="fr-FR"/>
        </w:rPr>
        <w:t>Les clients qui ont souscrit une Software Assurance pour Expression Studio Ultimate 4 active au 1er mars 2013 peuvent utiliser Visual Studio 2012 Professional. Le droit d’utiliser Visual Studio 2012 Professional prend fin à l’expiration du droit d’utiliser Expression Studio Ultimate 4 au titre des licences éligibles correspondantes.</w:t>
      </w:r>
      <w:r w:rsidR="006030C8" w:rsidRPr="006030C8">
        <w:rPr>
          <w:lang w:val="fr-FR"/>
        </w:rPr>
        <w:t xml:space="preserve"> </w:t>
      </w:r>
      <w:r w:rsidRPr="006030C8">
        <w:rPr>
          <w:lang w:val="fr-FR"/>
        </w:rPr>
        <w:t>L’utilisation de Visual Studio 2012 Professional est régie par les droits d’utilisation de Visual Studio 2012 Professional et les conditions générales du contrat de licence en volume du client.</w:t>
      </w:r>
      <w:r w:rsidR="006030C8" w:rsidRPr="006030C8">
        <w:rPr>
          <w:lang w:val="fr-FR"/>
        </w:rPr>
        <w:t xml:space="preserve"> </w:t>
      </w:r>
      <w:r w:rsidRPr="006030C8">
        <w:rPr>
          <w:lang w:val="fr-FR"/>
        </w:rPr>
        <w:t>Cette note relative au produit et la preuve correspondante de licence du client octroient à ce dernier le droit d’utiliser Visual Studio 2012 Professional au titre de cette offre.</w:t>
      </w:r>
    </w:p>
    <w:p w14:paraId="72DE1A0B" w14:textId="77777777" w:rsidR="00884FB3" w:rsidRDefault="00884FB3" w:rsidP="009275A3">
      <w:pPr>
        <w:rPr>
          <w:lang w:val="fr-FR"/>
        </w:rPr>
      </w:pPr>
    </w:p>
    <w:p w14:paraId="4D9A193F" w14:textId="77777777" w:rsidR="00884FB3" w:rsidRPr="006030C8" w:rsidRDefault="00884FB3" w:rsidP="009275A3">
      <w:pPr>
        <w:rPr>
          <w:lang w:val="fr-FR"/>
        </w:rPr>
      </w:pPr>
    </w:p>
    <w:p w14:paraId="2BC76C77" w14:textId="77777777" w:rsidR="00223A77" w:rsidRPr="004F549F" w:rsidRDefault="00A560B6" w:rsidP="00223A77">
      <w:pPr>
        <w:pStyle w:val="Heading3"/>
      </w:pPr>
      <w:bookmarkStart w:id="1072" w:name="_20_Visual_Studio"/>
      <w:bookmarkStart w:id="1073" w:name="_Toc336338276"/>
      <w:bookmarkStart w:id="1074" w:name="_Toc377593014"/>
      <w:bookmarkStart w:id="1075" w:name="Aps_13VS2010ProfessionalMSDN"/>
      <w:bookmarkEnd w:id="1072"/>
      <w:r>
        <w:rPr>
          <w:rFonts w:ascii="Tahoma" w:hAnsi="Tahoma"/>
          <w:caps/>
          <w:color w:val="F66400"/>
          <w:sz w:val="22"/>
          <w:vertAlign w:val="superscript"/>
        </w:rPr>
        <w:t>21</w:t>
      </w:r>
      <w:r>
        <w:rPr>
          <w:rFonts w:ascii="Tahoma" w:hAnsi="Tahoma"/>
          <w:color w:val="F66400"/>
          <w:sz w:val="22"/>
        </w:rPr>
        <w:t xml:space="preserve"> Visual Studio Professional 2013 avec MSDN</w:t>
      </w:r>
      <w:bookmarkEnd w:id="1071"/>
      <w:bookmarkEnd w:id="1073"/>
      <w:bookmarkEnd w:id="1074"/>
    </w:p>
    <w:p w14:paraId="1C98DE42" w14:textId="77777777" w:rsidR="00F6352F" w:rsidRPr="00915FDC" w:rsidRDefault="00F6352F" w:rsidP="005B0791">
      <w:pPr>
        <w:ind w:left="720"/>
        <w:rPr>
          <w:rFonts w:cs="Tahoma"/>
          <w:szCs w:val="18"/>
        </w:rPr>
      </w:pPr>
    </w:p>
    <w:bookmarkEnd w:id="1075"/>
    <w:p w14:paraId="2F935954" w14:textId="77777777" w:rsidR="001026FD" w:rsidRPr="00915FDC" w:rsidRDefault="001026FD" w:rsidP="00864B8A">
      <w:pPr>
        <w:spacing w:after="60"/>
        <w:ind w:left="720"/>
        <w:rPr>
          <w:rFonts w:cs="Tahoma"/>
          <w:szCs w:val="18"/>
        </w:rPr>
      </w:pPr>
      <w:r w:rsidRPr="00915FDC">
        <w:rPr>
          <w:rFonts w:cs="Tahoma"/>
          <w:b/>
          <w:szCs w:val="18"/>
        </w:rPr>
        <w:t>Visual Studio Team Foundation Server 2013</w:t>
      </w:r>
    </w:p>
    <w:p w14:paraId="42D6ACB4" w14:textId="77777777" w:rsidR="001026FD" w:rsidRPr="00915FDC" w:rsidRDefault="001026FD" w:rsidP="005B0791">
      <w:pPr>
        <w:pStyle w:val="EndnoteText"/>
        <w:tabs>
          <w:tab w:val="num" w:pos="1350"/>
        </w:tabs>
        <w:ind w:left="720"/>
        <w:rPr>
          <w:rFonts w:ascii="Tahoma" w:hAnsi="Tahoma" w:cs="Tahoma"/>
          <w:sz w:val="18"/>
          <w:szCs w:val="18"/>
          <w:lang w:val="fr-FR"/>
        </w:rPr>
      </w:pPr>
      <w:r w:rsidRPr="00915FDC">
        <w:rPr>
          <w:rFonts w:ascii="Tahoma" w:hAnsi="Tahoma" w:cs="Tahoma"/>
          <w:sz w:val="18"/>
          <w:szCs w:val="18"/>
          <w:lang w:val="fr-FR"/>
        </w:rPr>
        <w:t>L’abonné est éligible à une licence serveur Visual Studio Team Foundation Server 2013 et à une CAL Utilisateur Team Foundation Server.</w:t>
      </w:r>
      <w:r w:rsidR="006030C8" w:rsidRPr="00915FDC">
        <w:rPr>
          <w:rFonts w:ascii="Tahoma" w:hAnsi="Tahoma" w:cs="Tahoma"/>
          <w:sz w:val="18"/>
          <w:szCs w:val="18"/>
          <w:lang w:val="fr-FR"/>
        </w:rPr>
        <w:t xml:space="preserve"> </w:t>
      </w:r>
      <w:r w:rsidRPr="00915FDC">
        <w:rPr>
          <w:rFonts w:ascii="Tahoma" w:hAnsi="Tahoma" w:cs="Tahoma"/>
          <w:sz w:val="18"/>
          <w:szCs w:val="18"/>
          <w:lang w:val="fr-FR"/>
        </w:rPr>
        <w:t>L’utilisation de la CAL est exclusivement réservée à l’abonné.</w:t>
      </w:r>
    </w:p>
    <w:p w14:paraId="40AC5047" w14:textId="77777777" w:rsidR="001026FD" w:rsidRPr="00915FDC" w:rsidRDefault="001026FD" w:rsidP="005B0791">
      <w:pPr>
        <w:pStyle w:val="EndnoteText"/>
        <w:tabs>
          <w:tab w:val="num" w:pos="1350"/>
        </w:tabs>
        <w:ind w:left="720"/>
        <w:rPr>
          <w:rFonts w:ascii="Tahoma" w:hAnsi="Tahoma" w:cs="Tahoma"/>
          <w:sz w:val="18"/>
          <w:szCs w:val="18"/>
          <w:lang w:val="fr-FR"/>
        </w:rPr>
      </w:pPr>
    </w:p>
    <w:p w14:paraId="2D909A4C" w14:textId="77777777" w:rsidR="001026FD" w:rsidRPr="00915FDC" w:rsidRDefault="001026FD" w:rsidP="00864B8A">
      <w:pPr>
        <w:spacing w:after="60"/>
        <w:ind w:left="720"/>
        <w:rPr>
          <w:rFonts w:cs="Tahoma"/>
          <w:szCs w:val="18"/>
          <w:lang w:val="fr-FR"/>
        </w:rPr>
      </w:pPr>
      <w:r w:rsidRPr="00915FDC">
        <w:rPr>
          <w:rFonts w:cs="Tahoma"/>
          <w:b/>
          <w:szCs w:val="18"/>
          <w:lang w:val="fr-FR"/>
        </w:rPr>
        <w:t>SQL Server Parallel Data Warehouse Developer</w:t>
      </w:r>
    </w:p>
    <w:p w14:paraId="1F7C1BAB" w14:textId="77777777" w:rsidR="001026FD" w:rsidRPr="00915FDC" w:rsidRDefault="001026FD" w:rsidP="005B0791">
      <w:pPr>
        <w:pStyle w:val="EndnoteText"/>
        <w:tabs>
          <w:tab w:val="num" w:pos="1350"/>
        </w:tabs>
        <w:ind w:left="720"/>
        <w:rPr>
          <w:rFonts w:ascii="Tahoma" w:hAnsi="Tahoma" w:cs="Tahoma"/>
          <w:sz w:val="18"/>
          <w:szCs w:val="18"/>
          <w:lang w:val="fr-FR"/>
        </w:rPr>
      </w:pPr>
      <w:r w:rsidRPr="00915FDC">
        <w:rPr>
          <w:rFonts w:ascii="Tahoma" w:hAnsi="Tahoma" w:cs="Tahoma"/>
          <w:sz w:val="18"/>
          <w:szCs w:val="18"/>
          <w:lang w:val="fr-FR"/>
        </w:rPr>
        <w:t>L’abonné est éligible à une licence SQL Server 2012 Parallel Data Warehouse Developer.</w:t>
      </w:r>
    </w:p>
    <w:p w14:paraId="773E4297" w14:textId="77777777" w:rsidR="005B0791" w:rsidRPr="00915FDC" w:rsidRDefault="005B0791" w:rsidP="005B0791">
      <w:pPr>
        <w:pStyle w:val="FootnoteBulletLevel1"/>
        <w:tabs>
          <w:tab w:val="clear" w:pos="900"/>
          <w:tab w:val="num" w:pos="1350"/>
        </w:tabs>
        <w:spacing w:before="0" w:after="0"/>
        <w:ind w:left="720" w:firstLine="0"/>
        <w:rPr>
          <w:rFonts w:ascii="Tahoma" w:hAnsi="Tahoma" w:cs="Tahoma"/>
          <w:sz w:val="18"/>
          <w:szCs w:val="18"/>
          <w:lang w:val="fr-FR"/>
        </w:rPr>
      </w:pPr>
    </w:p>
    <w:p w14:paraId="2A8D8209" w14:textId="77777777" w:rsidR="00223A77" w:rsidRPr="00915FDC" w:rsidRDefault="00223A77" w:rsidP="00864B8A">
      <w:pPr>
        <w:spacing w:after="60"/>
        <w:ind w:left="720"/>
        <w:rPr>
          <w:rFonts w:cs="Tahoma"/>
          <w:szCs w:val="18"/>
          <w:lang w:val="fr-FR"/>
        </w:rPr>
      </w:pPr>
      <w:r w:rsidRPr="00915FDC">
        <w:rPr>
          <w:rFonts w:cs="Tahoma"/>
          <w:b/>
          <w:szCs w:val="18"/>
          <w:lang w:val="fr-FR"/>
        </w:rPr>
        <w:t>Chemin de migration de la Software Assurance pour Visual Studio 2010 Professionnel avec MSDN Embedded</w:t>
      </w:r>
    </w:p>
    <w:p w14:paraId="11C24B65" w14:textId="77777777" w:rsidR="00223A77" w:rsidRPr="00915FDC" w:rsidRDefault="00223A77" w:rsidP="005B0791">
      <w:pPr>
        <w:pStyle w:val="FootnoteBulletLevel1"/>
        <w:tabs>
          <w:tab w:val="clear" w:pos="900"/>
          <w:tab w:val="num" w:pos="1350"/>
        </w:tabs>
        <w:spacing w:before="0" w:after="0"/>
        <w:ind w:left="720" w:firstLine="0"/>
        <w:rPr>
          <w:rFonts w:ascii="Tahoma" w:hAnsi="Tahoma" w:cs="Tahoma"/>
          <w:sz w:val="18"/>
          <w:szCs w:val="18"/>
          <w:lang w:val="fr-FR"/>
        </w:rPr>
      </w:pPr>
      <w:r w:rsidRPr="00915FDC">
        <w:rPr>
          <w:rFonts w:ascii="Tahoma" w:hAnsi="Tahoma" w:cs="Tahoma"/>
          <w:sz w:val="18"/>
          <w:szCs w:val="18"/>
          <w:lang w:val="fr-FR"/>
        </w:rPr>
        <w:t xml:space="preserve">Le successeur de Visual Studio 2010 Professionnel avec MSDN Embedded est Visual Studio 2012 Professionnel avec MSDN. </w:t>
      </w:r>
    </w:p>
    <w:p w14:paraId="65D3170A" w14:textId="77777777" w:rsidR="005B0791" w:rsidRPr="00915FDC" w:rsidRDefault="005B0791" w:rsidP="005B0791">
      <w:pPr>
        <w:pStyle w:val="FootnoteBulletLevel1"/>
        <w:tabs>
          <w:tab w:val="clear" w:pos="900"/>
          <w:tab w:val="num" w:pos="1350"/>
        </w:tabs>
        <w:spacing w:before="0" w:after="0"/>
        <w:ind w:left="720" w:firstLine="0"/>
        <w:rPr>
          <w:rFonts w:ascii="Tahoma" w:hAnsi="Tahoma" w:cs="Tahoma"/>
          <w:sz w:val="18"/>
          <w:szCs w:val="18"/>
          <w:lang w:val="fr-FR"/>
        </w:rPr>
      </w:pPr>
    </w:p>
    <w:p w14:paraId="6E27C10F" w14:textId="77777777" w:rsidR="00223A77" w:rsidRPr="00915FDC" w:rsidRDefault="00223A77" w:rsidP="00864B8A">
      <w:pPr>
        <w:spacing w:after="60"/>
        <w:ind w:left="720"/>
        <w:rPr>
          <w:rFonts w:cs="Tahoma"/>
          <w:szCs w:val="18"/>
          <w:lang w:val="fr-FR"/>
        </w:rPr>
      </w:pPr>
      <w:r w:rsidRPr="00915FDC">
        <w:rPr>
          <w:rFonts w:cs="Tahoma"/>
          <w:b/>
          <w:szCs w:val="18"/>
          <w:lang w:val="fr-FR"/>
        </w:rPr>
        <w:t>Éligibilité à la Software Assurance</w:t>
      </w:r>
    </w:p>
    <w:p w14:paraId="062641E8" w14:textId="77777777" w:rsidR="00BE4D27" w:rsidRPr="00915FDC" w:rsidRDefault="00223A77" w:rsidP="00915FDC">
      <w:pPr>
        <w:pStyle w:val="EndnoteText"/>
        <w:tabs>
          <w:tab w:val="left" w:pos="1170"/>
        </w:tabs>
        <w:ind w:left="720"/>
        <w:rPr>
          <w:rFonts w:ascii="Tahoma" w:hAnsi="Tahoma" w:cs="Tahoma"/>
          <w:sz w:val="18"/>
          <w:szCs w:val="18"/>
          <w:lang w:val="fr-FR"/>
        </w:rPr>
      </w:pPr>
      <w:r w:rsidRPr="00915FDC">
        <w:rPr>
          <w:rFonts w:ascii="Tahoma" w:hAnsi="Tahoma" w:cs="Tahoma"/>
          <w:sz w:val="18"/>
          <w:szCs w:val="18"/>
          <w:lang w:val="fr-FR"/>
        </w:rPr>
        <w:t>Les clients dont la Software Assurance expire pour les licences des produits suivants sont éligibles au</w:t>
      </w:r>
      <w:r w:rsidR="00915FDC">
        <w:rPr>
          <w:rFonts w:ascii="Tahoma" w:hAnsi="Tahoma" w:cs="Tahoma"/>
          <w:sz w:val="18"/>
          <w:szCs w:val="18"/>
          <w:lang w:val="fr-FR"/>
        </w:rPr>
        <w:t> </w:t>
      </w:r>
      <w:r w:rsidRPr="00915FDC">
        <w:rPr>
          <w:rFonts w:ascii="Tahoma" w:hAnsi="Tahoma" w:cs="Tahoma"/>
          <w:sz w:val="18"/>
          <w:szCs w:val="18"/>
          <w:lang w:val="fr-FR"/>
        </w:rPr>
        <w:t>renouvellement de leur couverture pour Visual Studio 2013 Professionnel avec MSDN. Lorsque le renouvellement se fait à un niveau d’abonnement MSDN différent, les nouvelles conditions d’utilisation remplacent les conditions d’utilisation précédentes et tout logiciel non inclus dans le nouvel abonnement MSDN doit être supprimé.</w:t>
      </w:r>
    </w:p>
    <w:p w14:paraId="04BB12AA" w14:textId="77777777" w:rsidR="00223A77" w:rsidRPr="00915FDC" w:rsidRDefault="00223A77" w:rsidP="00223A77">
      <w:pPr>
        <w:pStyle w:val="EndnoteText"/>
        <w:rPr>
          <w:rFonts w:ascii="Tahoma" w:hAnsi="Tahoma" w:cs="Tahoma"/>
          <w:sz w:val="18"/>
          <w:szCs w:val="18"/>
          <w:lang w:val="fr-FR"/>
        </w:rPr>
      </w:pPr>
    </w:p>
    <w:p w14:paraId="17C7ABC6"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Ultimate avec MSDN</w:t>
      </w:r>
    </w:p>
    <w:p w14:paraId="62157E41"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Premium avec MSDN</w:t>
      </w:r>
    </w:p>
    <w:p w14:paraId="6D996DB6"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Professional avec MSDN</w:t>
      </w:r>
    </w:p>
    <w:p w14:paraId="3212C0C0"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Professional avec MSDN Embedded</w:t>
      </w:r>
    </w:p>
    <w:p w14:paraId="1479534E"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Professional avec MSDN Professional</w:t>
      </w:r>
    </w:p>
    <w:p w14:paraId="0D7D8ABD"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Professional avec MSDN Premium</w:t>
      </w:r>
    </w:p>
    <w:p w14:paraId="24403F5E"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Team System Team Suite avec MSDN Premium</w:t>
      </w:r>
    </w:p>
    <w:p w14:paraId="4FCBB04C"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Team System Test avec MSDN Premium</w:t>
      </w:r>
    </w:p>
    <w:p w14:paraId="54372175"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Team System Development avec MSDN Premium</w:t>
      </w:r>
    </w:p>
    <w:p w14:paraId="620B7B24"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 xml:space="preserve">Visual Studio Team System Architecture avec MSDN Premium </w:t>
      </w:r>
    </w:p>
    <w:p w14:paraId="6D7FF4A9"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rPr>
      </w:pPr>
      <w:r w:rsidRPr="00915FDC">
        <w:rPr>
          <w:rFonts w:ascii="Tahoma" w:hAnsi="Tahoma" w:cs="Tahoma"/>
          <w:sz w:val="18"/>
          <w:szCs w:val="18"/>
        </w:rPr>
        <w:t>Visual Studio Team System Database avec MSDN Premium</w:t>
      </w:r>
    </w:p>
    <w:p w14:paraId="60D9D667"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lang w:val="fr-FR"/>
        </w:rPr>
      </w:pPr>
      <w:r w:rsidRPr="00915FDC">
        <w:rPr>
          <w:rFonts w:ascii="Tahoma" w:hAnsi="Tahoma" w:cs="Tahoma"/>
          <w:sz w:val="18"/>
          <w:szCs w:val="18"/>
          <w:lang w:val="fr-FR"/>
        </w:rPr>
        <w:t>Clients possédant un abonnement contracté auprès d’un détaillant pour l’un des logiciels ci-dessus</w:t>
      </w:r>
    </w:p>
    <w:p w14:paraId="2003138C" w14:textId="77777777" w:rsidR="00223A77" w:rsidRPr="00915FDC" w:rsidRDefault="00223A77" w:rsidP="005B0791">
      <w:pPr>
        <w:pStyle w:val="FootnoteBulletLevel2"/>
        <w:numPr>
          <w:ilvl w:val="0"/>
          <w:numId w:val="4"/>
        </w:numPr>
        <w:spacing w:before="0" w:after="60"/>
        <w:ind w:left="1440"/>
        <w:rPr>
          <w:rFonts w:ascii="Tahoma" w:hAnsi="Tahoma" w:cs="Tahoma"/>
          <w:sz w:val="18"/>
          <w:szCs w:val="18"/>
          <w:lang w:val="fr-FR"/>
        </w:rPr>
      </w:pPr>
      <w:r w:rsidRPr="00915FDC">
        <w:rPr>
          <w:rFonts w:ascii="Tahoma" w:hAnsi="Tahoma" w:cs="Tahoma"/>
          <w:sz w:val="18"/>
          <w:szCs w:val="18"/>
          <w:lang w:val="fr-FR"/>
        </w:rPr>
        <w:t>MSDN Essentials (acquis avec la licence de Visual Studio 2010 Professional vendue au détail)</w:t>
      </w:r>
    </w:p>
    <w:p w14:paraId="3111AB71" w14:textId="77777777" w:rsidR="00223A77" w:rsidRPr="00915FDC" w:rsidRDefault="00223A77" w:rsidP="005B0791">
      <w:pPr>
        <w:pStyle w:val="FootnoteBulletLevel1"/>
        <w:spacing w:before="0" w:after="0"/>
        <w:ind w:left="0" w:firstLine="0"/>
        <w:rPr>
          <w:rFonts w:ascii="Tahoma" w:hAnsi="Tahoma" w:cs="Tahoma"/>
          <w:sz w:val="18"/>
          <w:szCs w:val="18"/>
          <w:lang w:val="fr-FR"/>
        </w:rPr>
      </w:pPr>
    </w:p>
    <w:p w14:paraId="0DEACFC4" w14:textId="77777777" w:rsidR="00223A77" w:rsidRPr="00915FDC" w:rsidRDefault="00223A77" w:rsidP="005B0791">
      <w:pPr>
        <w:pStyle w:val="FootnoteBulletLevel1"/>
        <w:tabs>
          <w:tab w:val="clear" w:pos="900"/>
        </w:tabs>
        <w:spacing w:before="0" w:after="0"/>
        <w:ind w:left="720" w:firstLine="0"/>
        <w:rPr>
          <w:rFonts w:ascii="Tahoma" w:hAnsi="Tahoma" w:cs="Tahoma"/>
          <w:sz w:val="18"/>
          <w:szCs w:val="18"/>
          <w:lang w:val="fr-FR"/>
        </w:rPr>
      </w:pPr>
      <w:r w:rsidRPr="00915FDC">
        <w:rPr>
          <w:rFonts w:ascii="Tahoma" w:hAnsi="Tahoma" w:cs="Tahoma"/>
          <w:sz w:val="18"/>
          <w:szCs w:val="18"/>
          <w:lang w:val="fr-FR"/>
        </w:rPr>
        <w:t xml:space="preserve">Les clients Entreprise, Select ou Open Value disposant d’une Software Assurance active pour Visual Studio 2013 Professionnel avec MSDN peuvent également passer à l’édition supérieure Visual Studio 2013 Premium avec MSDN ou Visual Studio 2013 Ultimate avec MSDN en achetant la </w:t>
      </w:r>
      <w:hyperlink w:anchor="Version_supérieure" w:history="1">
        <w:r w:rsidRPr="00915FDC">
          <w:rPr>
            <w:rFonts w:ascii="Tahoma" w:hAnsi="Tahoma" w:cs="Tahoma"/>
            <w:sz w:val="18"/>
            <w:szCs w:val="18"/>
            <w:lang w:val="fr-FR"/>
          </w:rPr>
          <w:t>Licence de Passage à une Édition Supérieure</w:t>
        </w:r>
      </w:hyperlink>
      <w:r w:rsidRPr="00915FDC">
        <w:rPr>
          <w:rFonts w:ascii="Tahoma" w:hAnsi="Tahoma" w:cs="Tahoma"/>
          <w:sz w:val="18"/>
          <w:szCs w:val="18"/>
          <w:lang w:val="fr-FR"/>
        </w:rPr>
        <w:t xml:space="preserve"> appropriée.</w:t>
      </w:r>
    </w:p>
    <w:p w14:paraId="04315126" w14:textId="77777777" w:rsidR="005B0791" w:rsidRDefault="005B0791" w:rsidP="005B0791">
      <w:pPr>
        <w:pStyle w:val="FootnoteBulletLevel2"/>
        <w:tabs>
          <w:tab w:val="clear" w:pos="1260"/>
        </w:tabs>
        <w:spacing w:before="0"/>
        <w:ind w:left="720" w:firstLine="0"/>
        <w:rPr>
          <w:rFonts w:ascii="Tahoma" w:hAnsi="Tahoma" w:cs="Tahoma"/>
          <w:sz w:val="18"/>
          <w:szCs w:val="18"/>
          <w:lang w:val="fr-FR"/>
        </w:rPr>
      </w:pPr>
    </w:p>
    <w:p w14:paraId="7302C218" w14:textId="77777777" w:rsidR="00A050A7" w:rsidRPr="000B6EBD" w:rsidRDefault="00A050A7" w:rsidP="005B0791">
      <w:pPr>
        <w:pStyle w:val="FootnoteBulletLevel2"/>
        <w:tabs>
          <w:tab w:val="clear" w:pos="1260"/>
        </w:tabs>
        <w:spacing w:before="0"/>
        <w:ind w:left="720" w:firstLine="0"/>
        <w:rPr>
          <w:rFonts w:ascii="Tahoma" w:hAnsi="Tahoma" w:cs="Tahoma"/>
          <w:sz w:val="18"/>
          <w:szCs w:val="18"/>
          <w:lang w:val="fr-FR"/>
        </w:rPr>
      </w:pPr>
    </w:p>
    <w:p w14:paraId="4BDD01C3" w14:textId="77777777" w:rsidR="0055611F" w:rsidRPr="000B6EBD" w:rsidRDefault="009B2474" w:rsidP="001760D6">
      <w:pPr>
        <w:keepNext/>
        <w:spacing w:after="60"/>
        <w:ind w:left="720"/>
        <w:rPr>
          <w:rFonts w:cs="Tahoma"/>
          <w:szCs w:val="18"/>
          <w:lang w:val="fr-FR"/>
        </w:rPr>
      </w:pPr>
      <w:r w:rsidRPr="000B6EBD">
        <w:rPr>
          <w:rFonts w:cs="Tahoma"/>
          <w:b/>
          <w:szCs w:val="18"/>
          <w:lang w:val="fr-FR"/>
        </w:rPr>
        <w:lastRenderedPageBreak/>
        <w:t>Services d’abonnement</w:t>
      </w:r>
    </w:p>
    <w:p w14:paraId="7899772B" w14:textId="77777777" w:rsidR="0055611F" w:rsidRPr="000B6EBD" w:rsidRDefault="0055611F" w:rsidP="005B0791">
      <w:pPr>
        <w:pStyle w:val="FootnoteBulletLevel2"/>
        <w:tabs>
          <w:tab w:val="clear" w:pos="1260"/>
        </w:tabs>
        <w:spacing w:before="0"/>
        <w:ind w:left="720" w:firstLine="0"/>
        <w:rPr>
          <w:rFonts w:ascii="Tahoma" w:hAnsi="Tahoma" w:cs="Tahoma"/>
          <w:sz w:val="18"/>
          <w:szCs w:val="18"/>
          <w:lang w:val="fr-FR"/>
        </w:rPr>
      </w:pPr>
      <w:r w:rsidRPr="000B6EBD">
        <w:rPr>
          <w:rFonts w:ascii="Tahoma" w:hAnsi="Tahoma" w:cs="Tahoma"/>
          <w:sz w:val="18"/>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327DAAF4" w14:textId="77777777" w:rsidR="0055611F" w:rsidRPr="000B6EBD" w:rsidRDefault="0055611F" w:rsidP="005B0791">
      <w:pPr>
        <w:pStyle w:val="FootnoteBulletLevel1"/>
        <w:tabs>
          <w:tab w:val="clear" w:pos="900"/>
        </w:tabs>
        <w:spacing w:before="0" w:after="0"/>
        <w:ind w:left="720" w:firstLine="0"/>
        <w:rPr>
          <w:rFonts w:ascii="Tahoma" w:hAnsi="Tahoma" w:cs="Tahoma"/>
          <w:sz w:val="18"/>
          <w:szCs w:val="18"/>
          <w:lang w:val="fr-FR"/>
        </w:rPr>
      </w:pPr>
    </w:p>
    <w:p w14:paraId="1A140FB6" w14:textId="77777777" w:rsidR="0055611F" w:rsidRPr="000B6EBD" w:rsidRDefault="009B2474" w:rsidP="00864B8A">
      <w:pPr>
        <w:spacing w:after="60"/>
        <w:ind w:left="720"/>
        <w:rPr>
          <w:rFonts w:cs="Tahoma"/>
          <w:szCs w:val="18"/>
          <w:lang w:val="fr-FR"/>
        </w:rPr>
      </w:pPr>
      <w:r w:rsidRPr="000B6EBD">
        <w:rPr>
          <w:rFonts w:cs="Tahoma"/>
          <w:b/>
          <w:szCs w:val="18"/>
          <w:lang w:val="fr-FR"/>
        </w:rPr>
        <w:t>Services de la plateforme Windows Azure</w:t>
      </w:r>
    </w:p>
    <w:p w14:paraId="0EAB6E05" w14:textId="77777777" w:rsidR="005B0791" w:rsidRPr="000B6EBD" w:rsidRDefault="0055611F" w:rsidP="00915FDC">
      <w:pPr>
        <w:pStyle w:val="FootnoteBulletLevel2"/>
        <w:tabs>
          <w:tab w:val="clear" w:pos="1260"/>
        </w:tabs>
        <w:spacing w:before="0"/>
        <w:ind w:left="720" w:firstLine="0"/>
        <w:rPr>
          <w:rFonts w:ascii="Tahoma" w:hAnsi="Tahoma" w:cs="Tahoma"/>
          <w:sz w:val="18"/>
          <w:szCs w:val="18"/>
          <w:lang w:val="fr-FR"/>
        </w:rPr>
      </w:pPr>
      <w:r w:rsidRPr="000B6EBD">
        <w:rPr>
          <w:rFonts w:ascii="Tahoma" w:hAnsi="Tahoma" w:cs="Tahoma"/>
          <w:sz w:val="18"/>
          <w:szCs w:val="18"/>
          <w:lang w:val="fr-FR"/>
        </w:rPr>
        <w:t>Un seul compte Windows Azure ne peut pas bénéficier des avantages Windows Azure cumulés de plusieurs</w:t>
      </w:r>
      <w:r w:rsidR="00A050A7">
        <w:rPr>
          <w:rFonts w:ascii="Tahoma" w:hAnsi="Tahoma" w:cs="Tahoma"/>
          <w:sz w:val="18"/>
          <w:szCs w:val="18"/>
          <w:lang w:val="fr-FR"/>
        </w:rPr>
        <w:t> </w:t>
      </w:r>
      <w:r w:rsidRPr="000B6EBD">
        <w:rPr>
          <w:rFonts w:ascii="Tahoma" w:hAnsi="Tahoma" w:cs="Tahoma"/>
          <w:sz w:val="18"/>
          <w:szCs w:val="18"/>
          <w:lang w:val="fr-FR"/>
        </w:rPr>
        <w:t>abonnements MSDN. L’utilisation de Windows Azure est régie par les conditions d’utilisation de</w:t>
      </w:r>
      <w:r w:rsidR="00915FDC">
        <w:rPr>
          <w:rFonts w:ascii="Tahoma" w:hAnsi="Tahoma" w:cs="Tahoma"/>
          <w:sz w:val="18"/>
          <w:szCs w:val="18"/>
          <w:lang w:val="fr-FR"/>
        </w:rPr>
        <w:t> </w:t>
      </w:r>
      <w:r w:rsidRPr="000B6EBD">
        <w:rPr>
          <w:rFonts w:ascii="Tahoma" w:hAnsi="Tahoma" w:cs="Tahoma"/>
          <w:sz w:val="18"/>
          <w:szCs w:val="18"/>
          <w:lang w:val="fr-FR"/>
        </w:rPr>
        <w:t>Windows Azure.</w:t>
      </w:r>
    </w:p>
    <w:p w14:paraId="61A8726F" w14:textId="77777777" w:rsidR="005B0791" w:rsidRPr="00915FDC" w:rsidRDefault="005B0791" w:rsidP="005B0791">
      <w:pPr>
        <w:pStyle w:val="FootnoteBulletLevel2"/>
        <w:tabs>
          <w:tab w:val="clear" w:pos="1260"/>
        </w:tabs>
        <w:spacing w:before="0"/>
        <w:ind w:left="0" w:firstLine="0"/>
        <w:rPr>
          <w:rFonts w:ascii="Tahoma" w:hAnsi="Tahoma" w:cs="Tahoma"/>
          <w:sz w:val="18"/>
          <w:szCs w:val="18"/>
          <w:lang w:val="fr-FR"/>
        </w:rPr>
      </w:pPr>
    </w:p>
    <w:p w14:paraId="163AE425" w14:textId="77777777" w:rsidR="00E23D2D" w:rsidRPr="00915FDC" w:rsidRDefault="00E23D2D" w:rsidP="005B0791">
      <w:pPr>
        <w:pStyle w:val="FootnoteBulletLevel2"/>
        <w:tabs>
          <w:tab w:val="clear" w:pos="1260"/>
        </w:tabs>
        <w:spacing w:before="0"/>
        <w:ind w:left="0" w:firstLine="0"/>
        <w:rPr>
          <w:rFonts w:ascii="Tahoma" w:hAnsi="Tahoma" w:cs="Tahoma"/>
          <w:sz w:val="18"/>
          <w:szCs w:val="18"/>
          <w:lang w:val="fr-FR"/>
        </w:rPr>
      </w:pPr>
    </w:p>
    <w:p w14:paraId="6C4F0E6B" w14:textId="77777777" w:rsidR="00223A77" w:rsidRPr="004F549F" w:rsidRDefault="00A560B6" w:rsidP="00223A77">
      <w:pPr>
        <w:pStyle w:val="Heading3"/>
      </w:pPr>
      <w:bookmarkStart w:id="1076" w:name="_21_Visual_Studio"/>
      <w:bookmarkStart w:id="1077" w:name="_Toc336338277"/>
      <w:bookmarkStart w:id="1078" w:name="_Toc377593015"/>
      <w:bookmarkStart w:id="1079" w:name="_Toc252341837"/>
      <w:bookmarkStart w:id="1080" w:name="Aps_16VS2010PremiumMSDN"/>
      <w:bookmarkEnd w:id="1076"/>
      <w:r>
        <w:rPr>
          <w:rFonts w:ascii="Tahoma" w:hAnsi="Tahoma"/>
          <w:caps/>
          <w:color w:val="F66400"/>
          <w:sz w:val="22"/>
          <w:vertAlign w:val="superscript"/>
        </w:rPr>
        <w:t>22</w:t>
      </w:r>
      <w:r>
        <w:rPr>
          <w:rFonts w:ascii="Tahoma" w:hAnsi="Tahoma"/>
          <w:color w:val="F66400"/>
          <w:sz w:val="22"/>
        </w:rPr>
        <w:t xml:space="preserve"> Visual Studio Premium 2013 avec MSDN</w:t>
      </w:r>
      <w:bookmarkEnd w:id="1077"/>
      <w:bookmarkEnd w:id="1078"/>
      <w:r>
        <w:rPr>
          <w:rFonts w:ascii="Tahoma" w:hAnsi="Tahoma"/>
          <w:color w:val="F66400"/>
          <w:sz w:val="22"/>
        </w:rPr>
        <w:t xml:space="preserve"> </w:t>
      </w:r>
      <w:bookmarkEnd w:id="1079"/>
    </w:p>
    <w:bookmarkEnd w:id="1080"/>
    <w:p w14:paraId="2FE91ACE" w14:textId="77777777" w:rsidR="00CB436E" w:rsidRPr="00915FDC" w:rsidRDefault="00CB436E" w:rsidP="00CB436E">
      <w:pPr>
        <w:pStyle w:val="FootnoteBulletLevel1"/>
        <w:tabs>
          <w:tab w:val="clear" w:pos="900"/>
        </w:tabs>
        <w:spacing w:before="0" w:after="0"/>
        <w:ind w:left="720" w:firstLine="0"/>
        <w:rPr>
          <w:rFonts w:ascii="Tahoma" w:hAnsi="Tahoma" w:cs="Tahoma"/>
          <w:sz w:val="18"/>
          <w:szCs w:val="18"/>
        </w:rPr>
      </w:pPr>
    </w:p>
    <w:p w14:paraId="1CB61519" w14:textId="77777777" w:rsidR="001026FD" w:rsidRPr="00915FDC" w:rsidRDefault="001026FD" w:rsidP="00864B8A">
      <w:pPr>
        <w:spacing w:after="60"/>
        <w:ind w:left="720"/>
        <w:rPr>
          <w:rFonts w:cs="Tahoma"/>
          <w:szCs w:val="18"/>
        </w:rPr>
      </w:pPr>
      <w:r w:rsidRPr="00915FDC">
        <w:rPr>
          <w:rFonts w:cs="Tahoma"/>
          <w:b/>
          <w:szCs w:val="18"/>
        </w:rPr>
        <w:t>Visual Studio Team Foundation Server 2013</w:t>
      </w:r>
    </w:p>
    <w:p w14:paraId="105425C5" w14:textId="77777777" w:rsidR="001026FD" w:rsidRPr="00915FDC" w:rsidRDefault="001026FD" w:rsidP="00CB436E">
      <w:pPr>
        <w:pStyle w:val="EndnoteText"/>
        <w:ind w:left="720"/>
        <w:rPr>
          <w:rFonts w:ascii="Tahoma" w:hAnsi="Tahoma" w:cs="Tahoma"/>
          <w:sz w:val="18"/>
          <w:szCs w:val="18"/>
          <w:lang w:val="fr-FR"/>
        </w:rPr>
      </w:pPr>
      <w:r w:rsidRPr="00915FDC">
        <w:rPr>
          <w:rFonts w:ascii="Tahoma" w:hAnsi="Tahoma" w:cs="Tahoma"/>
          <w:sz w:val="18"/>
          <w:szCs w:val="18"/>
          <w:lang w:val="fr-FR"/>
        </w:rPr>
        <w:t>L’abonné est éligible à une licence serveur Visual Studio Team Foundation Server 2013 et à une CAL Utilisateur Team Foundation Server.</w:t>
      </w:r>
      <w:r w:rsidR="006030C8" w:rsidRPr="00915FDC">
        <w:rPr>
          <w:rFonts w:ascii="Tahoma" w:hAnsi="Tahoma" w:cs="Tahoma"/>
          <w:sz w:val="18"/>
          <w:szCs w:val="18"/>
          <w:lang w:val="fr-FR"/>
        </w:rPr>
        <w:t xml:space="preserve"> </w:t>
      </w:r>
      <w:r w:rsidRPr="00915FDC">
        <w:rPr>
          <w:rFonts w:ascii="Tahoma" w:hAnsi="Tahoma" w:cs="Tahoma"/>
          <w:sz w:val="18"/>
          <w:szCs w:val="18"/>
          <w:lang w:val="fr-FR"/>
        </w:rPr>
        <w:t>L’utilisation de la CAL est exclusivement réservée à l’abonné.</w:t>
      </w:r>
    </w:p>
    <w:p w14:paraId="0739A733" w14:textId="77777777" w:rsidR="001026FD" w:rsidRPr="00915FDC" w:rsidRDefault="001026FD" w:rsidP="00CB436E">
      <w:pPr>
        <w:pStyle w:val="EndnoteText"/>
        <w:ind w:left="720"/>
        <w:rPr>
          <w:rFonts w:ascii="Tahoma" w:hAnsi="Tahoma" w:cs="Tahoma"/>
          <w:sz w:val="18"/>
          <w:szCs w:val="18"/>
          <w:lang w:val="fr-FR"/>
        </w:rPr>
      </w:pPr>
    </w:p>
    <w:p w14:paraId="49CFFE95" w14:textId="77777777" w:rsidR="001026FD" w:rsidRPr="00915FDC" w:rsidRDefault="001026FD" w:rsidP="00864B8A">
      <w:pPr>
        <w:spacing w:after="60"/>
        <w:ind w:left="720"/>
        <w:rPr>
          <w:rFonts w:cs="Tahoma"/>
          <w:szCs w:val="18"/>
          <w:lang w:val="fr-FR"/>
        </w:rPr>
      </w:pPr>
      <w:r w:rsidRPr="00915FDC">
        <w:rPr>
          <w:rFonts w:cs="Tahoma"/>
          <w:b/>
          <w:szCs w:val="18"/>
          <w:lang w:val="fr-FR"/>
        </w:rPr>
        <w:t>SQL Server Parallel Data Warehouse Developer</w:t>
      </w:r>
    </w:p>
    <w:p w14:paraId="4B6676AA" w14:textId="77777777" w:rsidR="001026FD" w:rsidRPr="00915FDC" w:rsidRDefault="001026FD" w:rsidP="00CB436E">
      <w:pPr>
        <w:pStyle w:val="EndnoteText"/>
        <w:ind w:left="720"/>
        <w:rPr>
          <w:rFonts w:ascii="Tahoma" w:hAnsi="Tahoma" w:cs="Tahoma"/>
          <w:sz w:val="18"/>
          <w:szCs w:val="18"/>
          <w:lang w:val="fr-FR"/>
        </w:rPr>
      </w:pPr>
      <w:r w:rsidRPr="00915FDC">
        <w:rPr>
          <w:rFonts w:ascii="Tahoma" w:hAnsi="Tahoma" w:cs="Tahoma"/>
          <w:sz w:val="18"/>
          <w:szCs w:val="18"/>
          <w:lang w:val="fr-FR"/>
        </w:rPr>
        <w:t>L’abonné est éligible à une licence SQL Server 2012 Parallel Data Warehouse Developer.</w:t>
      </w:r>
    </w:p>
    <w:p w14:paraId="34E33E1C" w14:textId="77777777" w:rsidR="00CB436E" w:rsidRPr="00915FDC" w:rsidRDefault="00CB436E" w:rsidP="00CB436E">
      <w:pPr>
        <w:pStyle w:val="FootnoteBulletLevel1"/>
        <w:tabs>
          <w:tab w:val="clear" w:pos="900"/>
        </w:tabs>
        <w:spacing w:before="0" w:after="0"/>
        <w:ind w:left="720" w:firstLine="0"/>
        <w:rPr>
          <w:rFonts w:ascii="Tahoma" w:hAnsi="Tahoma" w:cs="Tahoma"/>
          <w:sz w:val="18"/>
          <w:szCs w:val="18"/>
          <w:lang w:val="fr-FR"/>
        </w:rPr>
      </w:pPr>
    </w:p>
    <w:p w14:paraId="0CD296A9" w14:textId="77777777" w:rsidR="00223A77" w:rsidRPr="00915FDC" w:rsidRDefault="009B2474" w:rsidP="00864B8A">
      <w:pPr>
        <w:spacing w:after="60"/>
        <w:ind w:left="720"/>
        <w:rPr>
          <w:rFonts w:cs="Tahoma"/>
          <w:szCs w:val="18"/>
          <w:lang w:val="fr-FR"/>
        </w:rPr>
      </w:pPr>
      <w:r w:rsidRPr="00915FDC">
        <w:rPr>
          <w:rFonts w:cs="Tahoma"/>
          <w:b/>
          <w:szCs w:val="18"/>
          <w:lang w:val="fr-FR"/>
        </w:rPr>
        <w:t>Éligibilité à la Software Assurance</w:t>
      </w:r>
    </w:p>
    <w:p w14:paraId="05EA86BF" w14:textId="77777777" w:rsidR="00BE4D27" w:rsidRPr="00915FDC" w:rsidRDefault="00223A77" w:rsidP="000C6DBC">
      <w:pPr>
        <w:pStyle w:val="EndnoteText"/>
        <w:tabs>
          <w:tab w:val="left" w:pos="1080"/>
        </w:tabs>
        <w:ind w:left="720"/>
        <w:rPr>
          <w:rFonts w:ascii="Tahoma" w:hAnsi="Tahoma" w:cs="Tahoma"/>
          <w:sz w:val="18"/>
          <w:szCs w:val="18"/>
          <w:lang w:val="fr-FR"/>
        </w:rPr>
      </w:pPr>
      <w:r w:rsidRPr="00915FDC">
        <w:rPr>
          <w:rFonts w:ascii="Tahoma" w:hAnsi="Tahoma" w:cs="Tahoma"/>
          <w:sz w:val="18"/>
          <w:szCs w:val="18"/>
          <w:lang w:val="fr-FR"/>
        </w:rPr>
        <w:t>Les clients dont la Software Assurance expire pour les produits suivants sont éligibles au renouvellement de leur couverture pour Visual Studio 2013 Premium avec MSDN. Lorsque le renouvellement se fait à un niveau d’abonnement MSDN différent, les nouvelles conditions d’utilisation remplacent les conditions d’utilisation précédentes et tout logiciel non inclus dans le nouvel abonnement MSDN doit être supprimé.</w:t>
      </w:r>
    </w:p>
    <w:p w14:paraId="11400D74" w14:textId="77777777" w:rsidR="00223A77" w:rsidRPr="00915FDC" w:rsidRDefault="00223A77" w:rsidP="007E466C">
      <w:pPr>
        <w:pStyle w:val="EndnoteText"/>
        <w:ind w:left="720"/>
        <w:rPr>
          <w:rFonts w:ascii="Tahoma" w:hAnsi="Tahoma" w:cs="Tahoma"/>
          <w:sz w:val="18"/>
          <w:szCs w:val="18"/>
          <w:lang w:val="fr-FR"/>
        </w:rPr>
      </w:pPr>
    </w:p>
    <w:p w14:paraId="6150DA3B"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Ultimate avec MSDN</w:t>
      </w:r>
    </w:p>
    <w:p w14:paraId="75D0E106"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Premium avec MSDN</w:t>
      </w:r>
    </w:p>
    <w:p w14:paraId="695589FB"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Professional avec MSDN Premium</w:t>
      </w:r>
    </w:p>
    <w:p w14:paraId="119B441E"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Team System Team Suite avec MSDN Premium</w:t>
      </w:r>
    </w:p>
    <w:p w14:paraId="0C90F5E3"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Team System Test avec MSDN Premium</w:t>
      </w:r>
    </w:p>
    <w:p w14:paraId="3035C7C7"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Team System Development avec MSDN Premium</w:t>
      </w:r>
    </w:p>
    <w:p w14:paraId="1A3DED9E"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 xml:space="preserve">Visual Studio Team System Architecture avec MSDN Premium </w:t>
      </w:r>
    </w:p>
    <w:p w14:paraId="54D19572"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Team System Database avec MSDN Premium</w:t>
      </w:r>
    </w:p>
    <w:p w14:paraId="075F2875"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lang w:val="fr-FR"/>
        </w:rPr>
      </w:pPr>
      <w:r w:rsidRPr="00915FDC">
        <w:rPr>
          <w:rFonts w:ascii="Tahoma" w:hAnsi="Tahoma" w:cs="Tahoma"/>
          <w:sz w:val="18"/>
          <w:szCs w:val="18"/>
          <w:lang w:val="fr-FR"/>
        </w:rPr>
        <w:t>Clients possédant un abonnement contracté auprès d’un détaillant pour l’un des logiciels ci-dessus</w:t>
      </w:r>
    </w:p>
    <w:p w14:paraId="689FD583" w14:textId="77777777" w:rsidR="00413D8A" w:rsidRPr="00915FDC" w:rsidRDefault="00413D8A" w:rsidP="00915FDC">
      <w:pPr>
        <w:rPr>
          <w:rFonts w:cs="Tahoma"/>
          <w:szCs w:val="18"/>
          <w:lang w:val="fr-FR"/>
        </w:rPr>
      </w:pPr>
    </w:p>
    <w:p w14:paraId="56CEE798" w14:textId="77777777" w:rsidR="00223A77" w:rsidRPr="00915FDC" w:rsidRDefault="00223A77" w:rsidP="00915FDC">
      <w:pPr>
        <w:pStyle w:val="FootnoteBulletLevel1"/>
        <w:tabs>
          <w:tab w:val="clear" w:pos="900"/>
        </w:tabs>
        <w:spacing w:before="0" w:after="0"/>
        <w:ind w:left="720" w:firstLine="0"/>
        <w:rPr>
          <w:rFonts w:ascii="Tahoma" w:hAnsi="Tahoma" w:cs="Tahoma"/>
          <w:sz w:val="18"/>
          <w:szCs w:val="18"/>
          <w:lang w:val="fr-FR"/>
        </w:rPr>
      </w:pPr>
      <w:r w:rsidRPr="00915FDC">
        <w:rPr>
          <w:rFonts w:ascii="Tahoma" w:hAnsi="Tahoma" w:cs="Tahoma"/>
          <w:sz w:val="18"/>
          <w:szCs w:val="18"/>
          <w:lang w:val="fr-FR"/>
        </w:rPr>
        <w:t xml:space="preserve">Les clients dont la Software Assurance expire pour Visual Studio 2013 Premium avec MSDN sont éligibles au renouvellement de leur couverture pour : </w:t>
      </w:r>
    </w:p>
    <w:p w14:paraId="5A97865D" w14:textId="77777777" w:rsidR="00CB436E" w:rsidRPr="00915FDC" w:rsidRDefault="00CB436E" w:rsidP="00915FDC">
      <w:pPr>
        <w:pStyle w:val="FootnoteBulletLevel1"/>
        <w:spacing w:before="0" w:after="0"/>
        <w:ind w:left="907" w:firstLine="0"/>
        <w:rPr>
          <w:rFonts w:ascii="Tahoma" w:hAnsi="Tahoma" w:cs="Tahoma"/>
          <w:sz w:val="18"/>
          <w:szCs w:val="18"/>
          <w:lang w:val="fr-FR"/>
        </w:rPr>
      </w:pPr>
    </w:p>
    <w:p w14:paraId="020A76F4" w14:textId="77777777" w:rsidR="00223A77" w:rsidRPr="00915FDC" w:rsidRDefault="00223A77" w:rsidP="00915FDC">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Professional avec MSDN</w:t>
      </w:r>
    </w:p>
    <w:p w14:paraId="668227F5" w14:textId="77777777" w:rsidR="006771C8" w:rsidRPr="00915FDC" w:rsidRDefault="006771C8" w:rsidP="00915FDC">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Visual Studio Test Professional avec MSDN</w:t>
      </w:r>
    </w:p>
    <w:p w14:paraId="2A43E07D" w14:textId="77777777" w:rsidR="00223A77" w:rsidRPr="00915FDC" w:rsidRDefault="00223A77" w:rsidP="00CB436E">
      <w:pPr>
        <w:pStyle w:val="FootnoteBulletLevel2"/>
        <w:numPr>
          <w:ilvl w:val="0"/>
          <w:numId w:val="6"/>
        </w:numPr>
        <w:spacing w:before="0" w:after="60"/>
        <w:ind w:left="1440"/>
        <w:rPr>
          <w:rFonts w:ascii="Tahoma" w:hAnsi="Tahoma" w:cs="Tahoma"/>
          <w:sz w:val="18"/>
          <w:szCs w:val="18"/>
        </w:rPr>
      </w:pPr>
      <w:r w:rsidRPr="00915FDC">
        <w:rPr>
          <w:rFonts w:ascii="Tahoma" w:hAnsi="Tahoma" w:cs="Tahoma"/>
          <w:sz w:val="18"/>
          <w:szCs w:val="18"/>
        </w:rPr>
        <w:t>Systèmes d’exploitation MSDN</w:t>
      </w:r>
    </w:p>
    <w:p w14:paraId="0907D6E8" w14:textId="77777777" w:rsidR="00223A77" w:rsidRPr="00915FDC" w:rsidRDefault="00223A77" w:rsidP="00CB436E">
      <w:pPr>
        <w:pStyle w:val="FootnoteBulletLevel1"/>
        <w:spacing w:before="0" w:after="0"/>
        <w:ind w:left="907" w:firstLine="0"/>
        <w:rPr>
          <w:rFonts w:ascii="Tahoma" w:hAnsi="Tahoma" w:cs="Tahoma"/>
          <w:sz w:val="18"/>
          <w:szCs w:val="18"/>
        </w:rPr>
      </w:pPr>
    </w:p>
    <w:p w14:paraId="0CCC3E4D" w14:textId="77777777" w:rsidR="0055611F" w:rsidRPr="00915FDC" w:rsidRDefault="00223A77" w:rsidP="00076CB4">
      <w:pPr>
        <w:pStyle w:val="FootnoteBulletLevel1"/>
        <w:tabs>
          <w:tab w:val="clear" w:pos="900"/>
        </w:tabs>
        <w:spacing w:before="0" w:after="0"/>
        <w:ind w:left="720" w:firstLine="0"/>
        <w:rPr>
          <w:rFonts w:ascii="Tahoma" w:hAnsi="Tahoma" w:cs="Tahoma"/>
          <w:sz w:val="18"/>
          <w:szCs w:val="18"/>
          <w:lang w:val="fr-FR"/>
        </w:rPr>
      </w:pPr>
      <w:r w:rsidRPr="00915FDC">
        <w:rPr>
          <w:rFonts w:ascii="Tahoma" w:hAnsi="Tahoma" w:cs="Tahoma"/>
          <w:sz w:val="18"/>
          <w:szCs w:val="18"/>
          <w:lang w:val="fr-FR"/>
        </w:rPr>
        <w:t xml:space="preserve">Les clients Entreprise, Select ou Open Value disposant d’une Software Assurance active pour Visual Studio 2013 Premium avec MSDN peuvent également passer à l’édition supérieure Visual Studio 2013 Ultimate avec MSDN en achetant la appropriate </w:t>
      </w:r>
      <w:hyperlink w:anchor="Version_supérieure" w:history="1">
        <w:r w:rsidRPr="00915FDC">
          <w:rPr>
            <w:rFonts w:ascii="Tahoma" w:hAnsi="Tahoma" w:cs="Tahoma"/>
            <w:sz w:val="18"/>
            <w:szCs w:val="18"/>
            <w:lang w:val="fr-FR"/>
          </w:rPr>
          <w:t>Licence de Passage à une Édition Supérieure</w:t>
        </w:r>
      </w:hyperlink>
      <w:r w:rsidRPr="00915FDC">
        <w:rPr>
          <w:rFonts w:ascii="Tahoma" w:hAnsi="Tahoma" w:cs="Tahoma"/>
          <w:sz w:val="18"/>
          <w:szCs w:val="18"/>
          <w:lang w:val="fr-FR"/>
        </w:rPr>
        <w:t xml:space="preserve"> appropriée.</w:t>
      </w:r>
    </w:p>
    <w:p w14:paraId="127ED669" w14:textId="77777777" w:rsidR="00CB436E" w:rsidRPr="00915FDC" w:rsidRDefault="00CB436E" w:rsidP="00076CB4">
      <w:pPr>
        <w:pStyle w:val="FootnoteBulletLevel2"/>
        <w:tabs>
          <w:tab w:val="clear" w:pos="1260"/>
        </w:tabs>
        <w:spacing w:before="0"/>
        <w:ind w:left="720" w:firstLine="0"/>
        <w:rPr>
          <w:rFonts w:ascii="Tahoma" w:hAnsi="Tahoma" w:cs="Tahoma"/>
          <w:sz w:val="18"/>
          <w:szCs w:val="18"/>
          <w:lang w:val="fr-FR"/>
        </w:rPr>
      </w:pPr>
    </w:p>
    <w:p w14:paraId="26F423BB" w14:textId="77777777" w:rsidR="0055611F" w:rsidRPr="00915FDC" w:rsidRDefault="0055611F" w:rsidP="00864B8A">
      <w:pPr>
        <w:spacing w:after="60"/>
        <w:ind w:left="720"/>
        <w:rPr>
          <w:rFonts w:cs="Tahoma"/>
          <w:szCs w:val="18"/>
          <w:lang w:val="fr-FR"/>
        </w:rPr>
      </w:pPr>
      <w:r w:rsidRPr="00915FDC">
        <w:rPr>
          <w:rFonts w:cs="Tahoma"/>
          <w:b/>
          <w:szCs w:val="18"/>
          <w:lang w:val="fr-FR"/>
        </w:rPr>
        <w:t>Services d’abonnement</w:t>
      </w:r>
    </w:p>
    <w:p w14:paraId="7F0B8F80" w14:textId="77777777" w:rsidR="0055611F" w:rsidRPr="00915FDC" w:rsidRDefault="0055611F" w:rsidP="00076CB4">
      <w:pPr>
        <w:pStyle w:val="FootnoteBulletLevel2"/>
        <w:tabs>
          <w:tab w:val="clear" w:pos="1260"/>
        </w:tabs>
        <w:spacing w:before="0"/>
        <w:ind w:left="720" w:firstLine="0"/>
        <w:rPr>
          <w:rFonts w:ascii="Tahoma" w:hAnsi="Tahoma" w:cs="Tahoma"/>
          <w:sz w:val="18"/>
          <w:szCs w:val="18"/>
          <w:lang w:val="fr-FR"/>
        </w:rPr>
      </w:pPr>
      <w:r w:rsidRPr="00915FDC">
        <w:rPr>
          <w:rFonts w:ascii="Tahoma" w:hAnsi="Tahoma" w:cs="Tahoma"/>
          <w:sz w:val="18"/>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798D2825" w14:textId="77777777" w:rsidR="0055611F" w:rsidRPr="00915FDC" w:rsidRDefault="009B2474" w:rsidP="00864B8A">
      <w:pPr>
        <w:spacing w:after="60"/>
        <w:ind w:left="720"/>
        <w:rPr>
          <w:rFonts w:cs="Tahoma"/>
          <w:szCs w:val="18"/>
          <w:lang w:val="fr-FR"/>
        </w:rPr>
      </w:pPr>
      <w:r w:rsidRPr="00915FDC">
        <w:rPr>
          <w:rFonts w:cs="Tahoma"/>
          <w:b/>
          <w:szCs w:val="18"/>
          <w:lang w:val="fr-FR"/>
        </w:rPr>
        <w:lastRenderedPageBreak/>
        <w:t>Services de la plateforme Windows Azure</w:t>
      </w:r>
    </w:p>
    <w:p w14:paraId="3749FD04" w14:textId="77777777" w:rsidR="00DB3ECB" w:rsidRPr="00915FDC" w:rsidRDefault="0055611F" w:rsidP="00905D6E">
      <w:pPr>
        <w:pStyle w:val="FootnoteBulletLevel2"/>
        <w:tabs>
          <w:tab w:val="clear" w:pos="1260"/>
        </w:tabs>
        <w:spacing w:before="0"/>
        <w:ind w:left="720" w:firstLine="0"/>
        <w:rPr>
          <w:rFonts w:ascii="Tahoma" w:hAnsi="Tahoma" w:cs="Tahoma"/>
          <w:sz w:val="18"/>
          <w:szCs w:val="18"/>
          <w:lang w:val="fr-FR"/>
        </w:rPr>
      </w:pPr>
      <w:r w:rsidRPr="00915FDC">
        <w:rPr>
          <w:rFonts w:ascii="Tahoma" w:hAnsi="Tahoma" w:cs="Tahoma"/>
          <w:sz w:val="18"/>
          <w:szCs w:val="18"/>
          <w:lang w:val="fr-FR"/>
        </w:rPr>
        <w:t>Un seul compte Windows Azure ne peut pas bénéficier des avantages Windows Azure cumulés de plusieurs</w:t>
      </w:r>
      <w:r w:rsidR="00905D6E" w:rsidRPr="00915FDC">
        <w:rPr>
          <w:rFonts w:ascii="Tahoma" w:hAnsi="Tahoma" w:cs="Tahoma"/>
          <w:sz w:val="18"/>
          <w:szCs w:val="18"/>
          <w:lang w:val="fr-FR"/>
        </w:rPr>
        <w:t> </w:t>
      </w:r>
      <w:r w:rsidRPr="00915FDC">
        <w:rPr>
          <w:rFonts w:ascii="Tahoma" w:hAnsi="Tahoma" w:cs="Tahoma"/>
          <w:sz w:val="18"/>
          <w:szCs w:val="18"/>
          <w:lang w:val="fr-FR"/>
        </w:rPr>
        <w:t>abonnements MSDN. L’utilisation de Windows Azure est régie par les conditions d’utilisation de Windows Azure.</w:t>
      </w:r>
    </w:p>
    <w:p w14:paraId="2C7C59BF" w14:textId="77777777" w:rsidR="00915FDC" w:rsidRPr="00915FDC" w:rsidRDefault="00915FDC" w:rsidP="00915FDC">
      <w:pPr>
        <w:pStyle w:val="FootnoteBulletLevel2"/>
        <w:tabs>
          <w:tab w:val="clear" w:pos="1260"/>
        </w:tabs>
        <w:spacing w:before="0"/>
        <w:ind w:left="0" w:firstLine="0"/>
        <w:rPr>
          <w:rFonts w:ascii="Tahoma" w:hAnsi="Tahoma" w:cs="Tahoma"/>
          <w:sz w:val="18"/>
          <w:szCs w:val="18"/>
          <w:lang w:val="fr-FR"/>
        </w:rPr>
      </w:pPr>
    </w:p>
    <w:p w14:paraId="398BBF51" w14:textId="77777777" w:rsidR="00E03856" w:rsidRPr="00915FDC" w:rsidRDefault="00E03856" w:rsidP="00CB436E">
      <w:pPr>
        <w:pStyle w:val="FootnoteBulletLevel2"/>
        <w:tabs>
          <w:tab w:val="clear" w:pos="1260"/>
        </w:tabs>
        <w:spacing w:before="0"/>
        <w:ind w:left="0" w:firstLine="0"/>
        <w:rPr>
          <w:rFonts w:ascii="Tahoma" w:hAnsi="Tahoma" w:cs="Tahoma"/>
          <w:sz w:val="18"/>
          <w:szCs w:val="18"/>
          <w:lang w:val="fr-FR"/>
        </w:rPr>
      </w:pPr>
    </w:p>
    <w:p w14:paraId="4137527A" w14:textId="77777777" w:rsidR="00223A77" w:rsidRPr="006030C8" w:rsidRDefault="00A560B6" w:rsidP="00223A77">
      <w:pPr>
        <w:pStyle w:val="Heading3"/>
        <w:rPr>
          <w:lang w:val="fr-FR"/>
        </w:rPr>
      </w:pPr>
      <w:bookmarkStart w:id="1081" w:name="_22_Visual_Studio"/>
      <w:bookmarkStart w:id="1082" w:name="_Toc336338278"/>
      <w:bookmarkStart w:id="1083" w:name="_Toc377593016"/>
      <w:bookmarkStart w:id="1084" w:name="Aps_18VS2010UltimateMSDN"/>
      <w:bookmarkEnd w:id="1081"/>
      <w:r w:rsidRPr="006030C8">
        <w:rPr>
          <w:rFonts w:ascii="Tahoma" w:hAnsi="Tahoma"/>
          <w:caps/>
          <w:color w:val="F66400"/>
          <w:sz w:val="22"/>
          <w:vertAlign w:val="superscript"/>
          <w:lang w:val="fr-FR"/>
        </w:rPr>
        <w:t>23</w:t>
      </w:r>
      <w:r w:rsidRPr="006030C8">
        <w:rPr>
          <w:rFonts w:ascii="Tahoma" w:hAnsi="Tahoma"/>
          <w:color w:val="F66400"/>
          <w:sz w:val="22"/>
          <w:lang w:val="fr-FR"/>
        </w:rPr>
        <w:t xml:space="preserve"> Visual Studio Ultimate 2013 avec MSDN</w:t>
      </w:r>
      <w:bookmarkEnd w:id="1082"/>
      <w:bookmarkEnd w:id="1083"/>
      <w:r w:rsidRPr="006030C8">
        <w:rPr>
          <w:rFonts w:ascii="Tahoma" w:hAnsi="Tahoma"/>
          <w:color w:val="F66400"/>
          <w:sz w:val="22"/>
          <w:lang w:val="fr-FR"/>
        </w:rPr>
        <w:t xml:space="preserve"> </w:t>
      </w:r>
    </w:p>
    <w:bookmarkEnd w:id="1084"/>
    <w:p w14:paraId="0263FA2D" w14:textId="77777777" w:rsidR="0032113C" w:rsidRPr="006030C8" w:rsidRDefault="0032113C" w:rsidP="007A4659">
      <w:pPr>
        <w:adjustRightInd w:val="0"/>
        <w:ind w:left="540"/>
        <w:textAlignment w:val="baseline"/>
        <w:rPr>
          <w:lang w:val="fr-FR"/>
        </w:rPr>
      </w:pPr>
    </w:p>
    <w:p w14:paraId="50813A62" w14:textId="77777777" w:rsidR="001026FD" w:rsidRPr="00915FDC" w:rsidRDefault="001026FD" w:rsidP="00864B8A">
      <w:pPr>
        <w:spacing w:after="60"/>
        <w:ind w:left="720"/>
        <w:rPr>
          <w:szCs w:val="18"/>
          <w:lang w:val="fr-FR"/>
        </w:rPr>
      </w:pPr>
      <w:r w:rsidRPr="00915FDC">
        <w:rPr>
          <w:rFonts w:cs="Tahoma"/>
          <w:b/>
          <w:szCs w:val="18"/>
          <w:lang w:val="fr-FR"/>
        </w:rPr>
        <w:t>Visual Studio Team Foundation Server 2013</w:t>
      </w:r>
    </w:p>
    <w:p w14:paraId="08A997A0" w14:textId="77777777" w:rsidR="001026FD" w:rsidRPr="00915FDC" w:rsidRDefault="001026FD" w:rsidP="00905D6E">
      <w:pPr>
        <w:pStyle w:val="EndnoteText"/>
        <w:ind w:left="720"/>
        <w:rPr>
          <w:sz w:val="18"/>
          <w:szCs w:val="18"/>
          <w:lang w:val="fr-FR"/>
        </w:rPr>
      </w:pPr>
      <w:r w:rsidRPr="00915FDC">
        <w:rPr>
          <w:rFonts w:ascii="Tahoma" w:hAnsi="Tahoma" w:cs="Tahoma"/>
          <w:sz w:val="18"/>
          <w:szCs w:val="18"/>
          <w:lang w:val="fr-FR"/>
        </w:rPr>
        <w:t>L’abonné est éligible à une licence serveur Visual Studio Team Foundation Server 2013 et à une CAL Utilisateur Team Foundation Server.</w:t>
      </w:r>
      <w:r w:rsidR="006030C8" w:rsidRPr="00915FDC">
        <w:rPr>
          <w:rFonts w:ascii="Tahoma" w:hAnsi="Tahoma" w:cs="Tahoma"/>
          <w:sz w:val="18"/>
          <w:szCs w:val="18"/>
          <w:lang w:val="fr-FR"/>
        </w:rPr>
        <w:t xml:space="preserve"> </w:t>
      </w:r>
      <w:r w:rsidRPr="00915FDC">
        <w:rPr>
          <w:rFonts w:ascii="Tahoma" w:hAnsi="Tahoma" w:cs="Tahoma"/>
          <w:sz w:val="18"/>
          <w:szCs w:val="18"/>
          <w:lang w:val="fr-FR"/>
        </w:rPr>
        <w:t>L’utilisation de la CAL est exclusivement réservée à l’abonné.</w:t>
      </w:r>
    </w:p>
    <w:p w14:paraId="6D2A8D52" w14:textId="77777777" w:rsidR="00905D6E" w:rsidRPr="00915FDC" w:rsidRDefault="00905D6E" w:rsidP="00864B8A">
      <w:pPr>
        <w:spacing w:after="60"/>
        <w:ind w:left="720"/>
        <w:rPr>
          <w:rFonts w:cs="Tahoma"/>
          <w:bCs/>
          <w:szCs w:val="18"/>
          <w:lang w:val="fr-FR"/>
        </w:rPr>
      </w:pPr>
    </w:p>
    <w:p w14:paraId="147C6579" w14:textId="77777777" w:rsidR="001026FD" w:rsidRPr="00915FDC" w:rsidRDefault="001026FD" w:rsidP="00864B8A">
      <w:pPr>
        <w:spacing w:after="60"/>
        <w:ind w:left="720"/>
        <w:rPr>
          <w:szCs w:val="18"/>
          <w:lang w:val="fr-FR"/>
        </w:rPr>
      </w:pPr>
      <w:r w:rsidRPr="00915FDC">
        <w:rPr>
          <w:rFonts w:cs="Tahoma"/>
          <w:b/>
          <w:szCs w:val="18"/>
          <w:lang w:val="fr-FR"/>
        </w:rPr>
        <w:t>SQL Server Parallel Data Warehouse Developer</w:t>
      </w:r>
    </w:p>
    <w:p w14:paraId="034D8EFB" w14:textId="77777777" w:rsidR="001026FD" w:rsidRPr="00915FDC" w:rsidRDefault="001026FD" w:rsidP="007A4659">
      <w:pPr>
        <w:pStyle w:val="EndnoteText"/>
        <w:ind w:left="720"/>
        <w:rPr>
          <w:sz w:val="18"/>
          <w:szCs w:val="18"/>
          <w:lang w:val="fr-FR"/>
        </w:rPr>
      </w:pPr>
      <w:r w:rsidRPr="00915FDC">
        <w:rPr>
          <w:rFonts w:ascii="Tahoma" w:hAnsi="Tahoma" w:cs="Tahoma"/>
          <w:sz w:val="18"/>
          <w:szCs w:val="18"/>
          <w:lang w:val="fr-FR"/>
        </w:rPr>
        <w:t>L’abonné est éligible à une licence SQL Server 2012 Parallel Data Warehouse Developer.</w:t>
      </w:r>
    </w:p>
    <w:p w14:paraId="5172D341" w14:textId="77777777" w:rsidR="007A4659" w:rsidRPr="00915FDC" w:rsidRDefault="007A4659" w:rsidP="007A4659">
      <w:pPr>
        <w:adjustRightInd w:val="0"/>
        <w:ind w:left="720"/>
        <w:textAlignment w:val="baseline"/>
        <w:rPr>
          <w:szCs w:val="18"/>
          <w:lang w:val="fr-FR"/>
        </w:rPr>
      </w:pPr>
    </w:p>
    <w:p w14:paraId="3D1F3491" w14:textId="77777777" w:rsidR="0032113C" w:rsidRPr="00915FDC" w:rsidRDefault="0032113C" w:rsidP="00864B8A">
      <w:pPr>
        <w:spacing w:after="60"/>
        <w:ind w:left="720"/>
        <w:rPr>
          <w:szCs w:val="18"/>
          <w:lang w:val="fr-FR"/>
        </w:rPr>
      </w:pPr>
      <w:r w:rsidRPr="00915FDC">
        <w:rPr>
          <w:rFonts w:cs="Tahoma"/>
          <w:b/>
          <w:szCs w:val="18"/>
          <w:lang w:val="fr-FR"/>
        </w:rPr>
        <w:t>Éligibilité à la Software Assurance</w:t>
      </w:r>
    </w:p>
    <w:p w14:paraId="713061E2" w14:textId="77777777" w:rsidR="0032113C" w:rsidRPr="00915FDC" w:rsidRDefault="0032113C" w:rsidP="000C6DBC">
      <w:pPr>
        <w:pStyle w:val="EndnoteText"/>
        <w:ind w:left="720"/>
        <w:rPr>
          <w:sz w:val="18"/>
          <w:szCs w:val="18"/>
          <w:lang w:val="fr-FR"/>
        </w:rPr>
      </w:pPr>
      <w:r w:rsidRPr="00915FDC">
        <w:rPr>
          <w:rFonts w:ascii="Tahoma" w:hAnsi="Tahoma" w:cs="Tahoma"/>
          <w:sz w:val="18"/>
          <w:szCs w:val="18"/>
          <w:lang w:val="fr-FR"/>
        </w:rPr>
        <w:t>Les clients dont la Software Assurance expire pour les produits suivants sont éligibles au renouvellement de leur couverture pour Visual Studio 2013 Ultimate avec MSDN. Lorsque le renouvellement se fait à un niveau d’abonnement MSDN différent, les nouvelles conditions d’utilisation remplacent les conditions d’utilisation précédentes et tout logiciel non inclus dans le nouvel abonnement MSDN doit être supprimé.</w:t>
      </w:r>
    </w:p>
    <w:p w14:paraId="682818AE" w14:textId="77777777" w:rsidR="0032113C" w:rsidRPr="00915FDC" w:rsidRDefault="0032113C" w:rsidP="0032113C">
      <w:pPr>
        <w:ind w:left="900"/>
        <w:rPr>
          <w:szCs w:val="18"/>
          <w:lang w:val="fr-FR"/>
        </w:rPr>
      </w:pPr>
    </w:p>
    <w:p w14:paraId="6547B588"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Ultimate avec MSDN</w:t>
      </w:r>
    </w:p>
    <w:p w14:paraId="0B0C18F2"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Team System Team Suite avec MSDN Premium</w:t>
      </w:r>
    </w:p>
    <w:p w14:paraId="6A25BD06"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Team System Test avec MSDN Premium</w:t>
      </w:r>
    </w:p>
    <w:p w14:paraId="44D18976"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Team System Development avec MSDN Premium</w:t>
      </w:r>
    </w:p>
    <w:p w14:paraId="35935E7E"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 xml:space="preserve">Visual Studio Team System Architecture avec MSDN Premium </w:t>
      </w:r>
    </w:p>
    <w:p w14:paraId="719CCD74"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Team System Database avec MSDN Premium</w:t>
      </w:r>
    </w:p>
    <w:p w14:paraId="2782D87F" w14:textId="77777777" w:rsidR="0032113C" w:rsidRPr="00915FDC" w:rsidRDefault="0032113C" w:rsidP="007A4659">
      <w:pPr>
        <w:numPr>
          <w:ilvl w:val="0"/>
          <w:numId w:val="6"/>
        </w:numPr>
        <w:adjustRightInd w:val="0"/>
        <w:snapToGrid w:val="0"/>
        <w:spacing w:after="60"/>
        <w:ind w:left="1440"/>
        <w:textAlignment w:val="baseline"/>
        <w:rPr>
          <w:szCs w:val="18"/>
          <w:lang w:val="fr-FR"/>
        </w:rPr>
      </w:pPr>
      <w:r w:rsidRPr="00915FDC">
        <w:rPr>
          <w:rFonts w:cs="Tahoma"/>
          <w:szCs w:val="18"/>
          <w:lang w:val="fr-FR"/>
        </w:rPr>
        <w:t>Clients possédant un abonnement contracté auprès d’un détaillant pour l’un des logiciels ci-dessus</w:t>
      </w:r>
    </w:p>
    <w:p w14:paraId="61B855A1" w14:textId="77777777" w:rsidR="0032113C" w:rsidRPr="00915FDC" w:rsidRDefault="0032113C" w:rsidP="007A4659">
      <w:pPr>
        <w:tabs>
          <w:tab w:val="num" w:pos="900"/>
        </w:tabs>
        <w:adjustRightInd w:val="0"/>
        <w:ind w:left="1440"/>
        <w:textAlignment w:val="baseline"/>
        <w:rPr>
          <w:szCs w:val="18"/>
          <w:lang w:val="fr-FR"/>
        </w:rPr>
      </w:pPr>
    </w:p>
    <w:p w14:paraId="77B9E4FD" w14:textId="77777777" w:rsidR="0032113C" w:rsidRPr="00915FDC" w:rsidRDefault="0032113C" w:rsidP="007A4659">
      <w:pPr>
        <w:adjustRightInd w:val="0"/>
        <w:ind w:left="720"/>
        <w:textAlignment w:val="baseline"/>
        <w:rPr>
          <w:szCs w:val="18"/>
          <w:lang w:val="fr-FR"/>
        </w:rPr>
      </w:pPr>
      <w:r w:rsidRPr="00915FDC">
        <w:rPr>
          <w:rFonts w:cs="Tahoma"/>
          <w:szCs w:val="18"/>
          <w:lang w:val="fr-FR"/>
        </w:rPr>
        <w:t xml:space="preserve">Les clients dont la Software Assurance expire pour Visual Studio 2013 Ultimate avec MSDN sont éligibles au renouvellement de leur couverture pour : </w:t>
      </w:r>
    </w:p>
    <w:p w14:paraId="3192C681" w14:textId="77777777" w:rsidR="007A4659" w:rsidRPr="00915FDC" w:rsidRDefault="007A4659" w:rsidP="007A4659">
      <w:pPr>
        <w:adjustRightInd w:val="0"/>
        <w:ind w:left="720"/>
        <w:textAlignment w:val="baseline"/>
        <w:rPr>
          <w:szCs w:val="18"/>
          <w:lang w:val="fr-FR"/>
        </w:rPr>
      </w:pPr>
    </w:p>
    <w:p w14:paraId="66D621CC"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Premium avec MSDN</w:t>
      </w:r>
    </w:p>
    <w:p w14:paraId="3FDB6E45"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Professional avec MSDN</w:t>
      </w:r>
    </w:p>
    <w:p w14:paraId="60221AC4"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Visual Studio Test Professional avec MSDN</w:t>
      </w:r>
    </w:p>
    <w:p w14:paraId="1769B8E8" w14:textId="77777777" w:rsidR="0032113C" w:rsidRPr="00915FDC" w:rsidRDefault="0032113C" w:rsidP="007A4659">
      <w:pPr>
        <w:numPr>
          <w:ilvl w:val="0"/>
          <w:numId w:val="6"/>
        </w:numPr>
        <w:adjustRightInd w:val="0"/>
        <w:snapToGrid w:val="0"/>
        <w:spacing w:after="60"/>
        <w:ind w:left="1440"/>
        <w:textAlignment w:val="baseline"/>
        <w:rPr>
          <w:szCs w:val="18"/>
        </w:rPr>
      </w:pPr>
      <w:r w:rsidRPr="00915FDC">
        <w:rPr>
          <w:rFonts w:cs="Tahoma"/>
          <w:szCs w:val="18"/>
        </w:rPr>
        <w:t>Systèmes d’exploitation MSDN</w:t>
      </w:r>
    </w:p>
    <w:p w14:paraId="4DE75EBE" w14:textId="77777777" w:rsidR="00413D8A" w:rsidRPr="00915FDC" w:rsidRDefault="00413D8A">
      <w:pPr>
        <w:rPr>
          <w:szCs w:val="18"/>
        </w:rPr>
      </w:pPr>
    </w:p>
    <w:p w14:paraId="402A7D49" w14:textId="77777777" w:rsidR="0055611F" w:rsidRPr="00915FDC" w:rsidRDefault="009B2474" w:rsidP="007B35CE">
      <w:pPr>
        <w:keepNext/>
        <w:spacing w:after="60"/>
        <w:ind w:left="720"/>
        <w:rPr>
          <w:szCs w:val="18"/>
        </w:rPr>
      </w:pPr>
      <w:r w:rsidRPr="00915FDC">
        <w:rPr>
          <w:rFonts w:cs="Tahoma"/>
          <w:b/>
          <w:szCs w:val="18"/>
        </w:rPr>
        <w:t>Services d’abonnement</w:t>
      </w:r>
    </w:p>
    <w:p w14:paraId="39152054" w14:textId="77777777" w:rsidR="0055611F" w:rsidRPr="00915FDC" w:rsidRDefault="0055611F" w:rsidP="007A4659">
      <w:pPr>
        <w:pStyle w:val="FootnoteBulletLevel2"/>
        <w:tabs>
          <w:tab w:val="clear" w:pos="1260"/>
        </w:tabs>
        <w:spacing w:before="0"/>
        <w:ind w:left="720" w:firstLine="0"/>
        <w:rPr>
          <w:sz w:val="18"/>
          <w:szCs w:val="18"/>
          <w:lang w:val="fr-FR"/>
        </w:rPr>
      </w:pPr>
      <w:r w:rsidRPr="00915FDC">
        <w:rPr>
          <w:rFonts w:ascii="Tahoma" w:hAnsi="Tahoma" w:cs="Tahoma"/>
          <w:sz w:val="18"/>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7A8602F0" w14:textId="77777777" w:rsidR="0055611F" w:rsidRPr="00915FDC" w:rsidRDefault="0055611F" w:rsidP="007A4659">
      <w:pPr>
        <w:pStyle w:val="FootnoteBulletLevel1"/>
        <w:spacing w:before="0" w:after="0"/>
        <w:ind w:left="720" w:firstLine="0"/>
        <w:rPr>
          <w:sz w:val="18"/>
          <w:szCs w:val="18"/>
          <w:lang w:val="fr-FR"/>
        </w:rPr>
      </w:pPr>
    </w:p>
    <w:p w14:paraId="022BBBE2" w14:textId="77777777" w:rsidR="0055611F" w:rsidRPr="00915FDC" w:rsidRDefault="0055611F" w:rsidP="00864B8A">
      <w:pPr>
        <w:spacing w:after="60"/>
        <w:ind w:left="720"/>
        <w:rPr>
          <w:szCs w:val="18"/>
          <w:lang w:val="fr-FR"/>
        </w:rPr>
      </w:pPr>
      <w:r w:rsidRPr="00915FDC">
        <w:rPr>
          <w:rFonts w:cs="Tahoma"/>
          <w:b/>
          <w:szCs w:val="18"/>
          <w:lang w:val="fr-FR"/>
        </w:rPr>
        <w:t>Services de la plateforme Windows Azure</w:t>
      </w:r>
    </w:p>
    <w:p w14:paraId="62D388F8" w14:textId="77777777" w:rsidR="007A4659" w:rsidRPr="00915FDC" w:rsidRDefault="0055611F" w:rsidP="00D34956">
      <w:pPr>
        <w:adjustRightInd w:val="0"/>
        <w:snapToGrid w:val="0"/>
        <w:ind w:left="720"/>
        <w:textAlignment w:val="baseline"/>
        <w:rPr>
          <w:szCs w:val="18"/>
          <w:lang w:val="fr-FR"/>
        </w:rPr>
      </w:pPr>
      <w:r w:rsidRPr="00915FDC">
        <w:rPr>
          <w:rFonts w:cs="Tahoma"/>
          <w:szCs w:val="18"/>
          <w:lang w:val="fr-FR"/>
        </w:rPr>
        <w:t>Un seul compte Windows Azure ne peut pas bénéficier des avantages Windows Azure cumulés de plusieurs</w:t>
      </w:r>
      <w:r w:rsidR="00D34956" w:rsidRPr="00915FDC">
        <w:rPr>
          <w:rFonts w:cs="Tahoma"/>
          <w:szCs w:val="18"/>
          <w:lang w:val="fr-FR"/>
        </w:rPr>
        <w:t> </w:t>
      </w:r>
      <w:r w:rsidRPr="00915FDC">
        <w:rPr>
          <w:rFonts w:cs="Tahoma"/>
          <w:szCs w:val="18"/>
          <w:lang w:val="fr-FR"/>
        </w:rPr>
        <w:t>abonnements MSDN. L’utilisation de Windows Azure est régie par les conditions d’utilisation de Windows Azure.</w:t>
      </w:r>
      <w:bookmarkStart w:id="1085" w:name="Aps_19VS2010TestMSDN"/>
    </w:p>
    <w:p w14:paraId="683A70F4" w14:textId="77777777" w:rsidR="00F40C90" w:rsidRPr="006030C8" w:rsidRDefault="00F40C90" w:rsidP="007A4659">
      <w:pPr>
        <w:adjustRightInd w:val="0"/>
        <w:snapToGrid w:val="0"/>
        <w:textAlignment w:val="baseline"/>
        <w:rPr>
          <w:lang w:val="fr-FR"/>
        </w:rPr>
      </w:pPr>
    </w:p>
    <w:p w14:paraId="250C2FD6" w14:textId="77777777" w:rsidR="007A4659" w:rsidRPr="006030C8" w:rsidRDefault="007A4659" w:rsidP="007A4659">
      <w:pPr>
        <w:adjustRightInd w:val="0"/>
        <w:snapToGrid w:val="0"/>
        <w:textAlignment w:val="baseline"/>
        <w:rPr>
          <w:lang w:val="fr-FR"/>
        </w:rPr>
      </w:pPr>
    </w:p>
    <w:p w14:paraId="5F93ED7F" w14:textId="77777777" w:rsidR="00223A77" w:rsidRPr="004F549F" w:rsidRDefault="00A560B6" w:rsidP="00D824E9">
      <w:pPr>
        <w:pStyle w:val="Heading3"/>
        <w:keepNext/>
      </w:pPr>
      <w:bookmarkStart w:id="1086" w:name="_23_Visual_Studio"/>
      <w:bookmarkStart w:id="1087" w:name="_24_Visual_Studio"/>
      <w:bookmarkStart w:id="1088" w:name="_Toc336338279"/>
      <w:bookmarkStart w:id="1089" w:name="_Toc377593017"/>
      <w:bookmarkEnd w:id="1086"/>
      <w:bookmarkEnd w:id="1087"/>
      <w:r>
        <w:rPr>
          <w:rFonts w:ascii="Tahoma" w:hAnsi="Tahoma"/>
          <w:caps/>
          <w:color w:val="F66400"/>
          <w:sz w:val="22"/>
          <w:vertAlign w:val="superscript"/>
        </w:rPr>
        <w:lastRenderedPageBreak/>
        <w:t>24</w:t>
      </w:r>
      <w:r>
        <w:rPr>
          <w:rFonts w:ascii="Tahoma" w:hAnsi="Tahoma"/>
          <w:color w:val="F66400"/>
          <w:sz w:val="22"/>
        </w:rPr>
        <w:t xml:space="preserve"> Visual Studio Test Professional 2013 avec </w:t>
      </w:r>
      <w:bookmarkEnd w:id="1085"/>
      <w:r>
        <w:rPr>
          <w:rFonts w:ascii="Tahoma" w:hAnsi="Tahoma"/>
          <w:color w:val="F66400"/>
          <w:sz w:val="22"/>
        </w:rPr>
        <w:t>MSDN</w:t>
      </w:r>
      <w:bookmarkEnd w:id="1088"/>
      <w:bookmarkEnd w:id="1089"/>
      <w:r>
        <w:rPr>
          <w:rFonts w:ascii="Tahoma" w:hAnsi="Tahoma"/>
          <w:color w:val="F66400"/>
          <w:sz w:val="22"/>
        </w:rPr>
        <w:t xml:space="preserve"> </w:t>
      </w:r>
    </w:p>
    <w:p w14:paraId="490B0949" w14:textId="77777777" w:rsidR="00AC4485" w:rsidRPr="00915FDC" w:rsidRDefault="00AC4485" w:rsidP="00D824E9">
      <w:pPr>
        <w:pStyle w:val="FootnoteBulletLevel1"/>
        <w:keepNext/>
        <w:spacing w:before="0" w:after="0"/>
        <w:rPr>
          <w:rFonts w:ascii="Tahoma" w:hAnsi="Tahoma" w:cs="Tahoma"/>
          <w:sz w:val="18"/>
          <w:szCs w:val="18"/>
        </w:rPr>
      </w:pPr>
    </w:p>
    <w:p w14:paraId="477021CA" w14:textId="77777777" w:rsidR="001026FD" w:rsidRPr="00915FDC" w:rsidRDefault="001026FD" w:rsidP="00D824E9">
      <w:pPr>
        <w:keepNext/>
        <w:spacing w:after="60"/>
        <w:ind w:left="720"/>
        <w:rPr>
          <w:rFonts w:cs="Tahoma"/>
          <w:szCs w:val="18"/>
        </w:rPr>
      </w:pPr>
      <w:r w:rsidRPr="00915FDC">
        <w:rPr>
          <w:rFonts w:cs="Tahoma"/>
          <w:b/>
          <w:szCs w:val="18"/>
        </w:rPr>
        <w:t>Visual Studio Team Foundation Server 2013</w:t>
      </w:r>
    </w:p>
    <w:p w14:paraId="33CD2E48" w14:textId="77777777" w:rsidR="001026FD" w:rsidRPr="00915FDC" w:rsidRDefault="001026FD" w:rsidP="00E7500D">
      <w:pPr>
        <w:pStyle w:val="EndnoteText"/>
        <w:ind w:left="720"/>
        <w:rPr>
          <w:rFonts w:ascii="Tahoma" w:hAnsi="Tahoma" w:cs="Tahoma"/>
          <w:sz w:val="18"/>
          <w:szCs w:val="18"/>
          <w:lang w:val="fr-FR"/>
        </w:rPr>
      </w:pPr>
      <w:r w:rsidRPr="00915FDC">
        <w:rPr>
          <w:rFonts w:ascii="Tahoma" w:hAnsi="Tahoma" w:cs="Tahoma"/>
          <w:sz w:val="18"/>
          <w:szCs w:val="18"/>
          <w:lang w:val="fr-FR"/>
        </w:rPr>
        <w:t>L’abonné est éligible à une licence serveur Visual Studio Team Foundation Server 2013 et à une CAL Utilisateur Team Foundation Server.</w:t>
      </w:r>
      <w:r w:rsidR="006030C8" w:rsidRPr="00915FDC">
        <w:rPr>
          <w:rFonts w:ascii="Tahoma" w:hAnsi="Tahoma" w:cs="Tahoma"/>
          <w:sz w:val="18"/>
          <w:szCs w:val="18"/>
          <w:lang w:val="fr-FR"/>
        </w:rPr>
        <w:t xml:space="preserve"> </w:t>
      </w:r>
      <w:r w:rsidRPr="00915FDC">
        <w:rPr>
          <w:rFonts w:ascii="Tahoma" w:hAnsi="Tahoma" w:cs="Tahoma"/>
          <w:sz w:val="18"/>
          <w:szCs w:val="18"/>
          <w:lang w:val="fr-FR"/>
        </w:rPr>
        <w:t>L’utilisation de la CAL est exclusivement réservée à l’abonné.</w:t>
      </w:r>
    </w:p>
    <w:p w14:paraId="61754936" w14:textId="77777777" w:rsidR="001026FD" w:rsidRPr="00915FDC" w:rsidRDefault="001026FD" w:rsidP="00E7500D">
      <w:pPr>
        <w:pStyle w:val="EndnoteText"/>
        <w:ind w:left="720"/>
        <w:rPr>
          <w:rFonts w:ascii="Tahoma" w:hAnsi="Tahoma" w:cs="Tahoma"/>
          <w:sz w:val="18"/>
          <w:szCs w:val="18"/>
          <w:lang w:val="fr-FR"/>
        </w:rPr>
      </w:pPr>
    </w:p>
    <w:p w14:paraId="6B867A46" w14:textId="77777777" w:rsidR="001026FD" w:rsidRPr="00915FDC" w:rsidRDefault="001026FD" w:rsidP="00864B8A">
      <w:pPr>
        <w:spacing w:after="60"/>
        <w:ind w:left="720"/>
        <w:rPr>
          <w:rFonts w:cs="Tahoma"/>
          <w:szCs w:val="18"/>
          <w:lang w:val="fr-FR"/>
        </w:rPr>
      </w:pPr>
      <w:r w:rsidRPr="00915FDC">
        <w:rPr>
          <w:rFonts w:cs="Tahoma"/>
          <w:b/>
          <w:szCs w:val="18"/>
          <w:lang w:val="fr-FR"/>
        </w:rPr>
        <w:t>SQL Server Parallel Data Warehouse Developer</w:t>
      </w:r>
    </w:p>
    <w:p w14:paraId="210DD195" w14:textId="77777777" w:rsidR="001026FD" w:rsidRPr="00915FDC" w:rsidRDefault="001026FD" w:rsidP="00E7500D">
      <w:pPr>
        <w:pStyle w:val="EndnoteText"/>
        <w:ind w:left="720"/>
        <w:rPr>
          <w:rFonts w:ascii="Tahoma" w:hAnsi="Tahoma" w:cs="Tahoma"/>
          <w:sz w:val="18"/>
          <w:szCs w:val="18"/>
          <w:lang w:val="fr-FR"/>
        </w:rPr>
      </w:pPr>
      <w:r w:rsidRPr="00915FDC">
        <w:rPr>
          <w:rFonts w:ascii="Tahoma" w:hAnsi="Tahoma" w:cs="Tahoma"/>
          <w:sz w:val="18"/>
          <w:szCs w:val="18"/>
          <w:lang w:val="fr-FR"/>
        </w:rPr>
        <w:t>L’abonné est éligible à une licence SQL Server 2012 Parallel Data Warehouse Developer.</w:t>
      </w:r>
    </w:p>
    <w:p w14:paraId="2A2E083D" w14:textId="77777777" w:rsidR="00E7500D" w:rsidRPr="00915FDC" w:rsidRDefault="00E7500D" w:rsidP="00E7500D">
      <w:pPr>
        <w:pStyle w:val="FootnoteBulletLevel1"/>
        <w:tabs>
          <w:tab w:val="clear" w:pos="900"/>
        </w:tabs>
        <w:spacing w:before="0" w:after="0"/>
        <w:ind w:left="720" w:firstLine="0"/>
        <w:rPr>
          <w:rFonts w:ascii="Tahoma" w:hAnsi="Tahoma" w:cs="Tahoma"/>
          <w:sz w:val="18"/>
          <w:szCs w:val="18"/>
          <w:lang w:val="fr-FR"/>
        </w:rPr>
      </w:pPr>
    </w:p>
    <w:p w14:paraId="42FECE19" w14:textId="77777777" w:rsidR="00223A77" w:rsidRPr="00915FDC" w:rsidRDefault="00223A77" w:rsidP="001760D6">
      <w:pPr>
        <w:keepNext/>
        <w:spacing w:after="60"/>
        <w:ind w:left="720"/>
        <w:rPr>
          <w:rFonts w:cs="Tahoma"/>
          <w:szCs w:val="18"/>
          <w:lang w:val="fr-FR"/>
        </w:rPr>
      </w:pPr>
      <w:r w:rsidRPr="00915FDC">
        <w:rPr>
          <w:rFonts w:cs="Tahoma"/>
          <w:b/>
          <w:szCs w:val="18"/>
          <w:lang w:val="fr-FR"/>
        </w:rPr>
        <w:t>Éligibilité à la Software Assurance</w:t>
      </w:r>
    </w:p>
    <w:p w14:paraId="443568ED" w14:textId="77777777" w:rsidR="00223A77" w:rsidRPr="00915FDC" w:rsidRDefault="00223A77" w:rsidP="00915FDC">
      <w:pPr>
        <w:tabs>
          <w:tab w:val="num" w:pos="1170"/>
        </w:tabs>
        <w:ind w:left="720"/>
        <w:rPr>
          <w:rFonts w:cs="Tahoma"/>
          <w:szCs w:val="18"/>
          <w:lang w:val="fr-FR"/>
        </w:rPr>
      </w:pPr>
      <w:r w:rsidRPr="00915FDC">
        <w:rPr>
          <w:rFonts w:cs="Tahoma"/>
          <w:szCs w:val="18"/>
          <w:lang w:val="fr-FR"/>
        </w:rPr>
        <w:t>Les clients dont la Software Assurance expire pour les produits suivants sont éligibles au renouvellement de leur couverture pour Visual Studio Test Professionnel 2013 avec MSDN. Lorsque le renouvellement se fait à</w:t>
      </w:r>
      <w:r w:rsidR="00915FDC">
        <w:rPr>
          <w:rFonts w:cs="Tahoma"/>
          <w:szCs w:val="18"/>
          <w:lang w:val="fr-FR"/>
        </w:rPr>
        <w:t> </w:t>
      </w:r>
      <w:r w:rsidRPr="00915FDC">
        <w:rPr>
          <w:rFonts w:cs="Tahoma"/>
          <w:szCs w:val="18"/>
          <w:lang w:val="fr-FR"/>
        </w:rPr>
        <w:t>un niveau d’abonnement MSDN différent, les nouvelles conditions d’utilisation remplacent les conditions d’utilisation précédentes et tout logiciel non inclus dans le nouvel abonnement MSDN doit être supprimé.</w:t>
      </w:r>
    </w:p>
    <w:p w14:paraId="50072FC0" w14:textId="77777777" w:rsidR="00223A77" w:rsidRPr="00915FDC" w:rsidRDefault="00223A77" w:rsidP="00E7500D">
      <w:pPr>
        <w:pStyle w:val="EndnoteText"/>
        <w:rPr>
          <w:rFonts w:ascii="Tahoma" w:hAnsi="Tahoma" w:cs="Tahoma"/>
          <w:sz w:val="18"/>
          <w:szCs w:val="18"/>
          <w:lang w:val="fr-FR"/>
        </w:rPr>
      </w:pPr>
    </w:p>
    <w:p w14:paraId="3EBFC8EB" w14:textId="77777777" w:rsidR="00223A77" w:rsidRPr="00915FDC" w:rsidRDefault="00223A77" w:rsidP="00E7500D">
      <w:pPr>
        <w:pStyle w:val="FootnoteBulletLevel2"/>
        <w:numPr>
          <w:ilvl w:val="0"/>
          <w:numId w:val="5"/>
        </w:numPr>
        <w:spacing w:before="0" w:after="60"/>
        <w:ind w:left="1440"/>
        <w:rPr>
          <w:rFonts w:ascii="Tahoma" w:hAnsi="Tahoma" w:cs="Tahoma"/>
          <w:sz w:val="18"/>
          <w:szCs w:val="18"/>
        </w:rPr>
      </w:pPr>
      <w:r w:rsidRPr="00915FDC">
        <w:rPr>
          <w:rFonts w:ascii="Tahoma" w:hAnsi="Tahoma" w:cs="Tahoma"/>
          <w:sz w:val="18"/>
          <w:szCs w:val="18"/>
        </w:rPr>
        <w:t>Visual Studio Ultimate avec MSDN</w:t>
      </w:r>
    </w:p>
    <w:p w14:paraId="5E8BB5FD" w14:textId="77777777" w:rsidR="00061A45" w:rsidRPr="00915FDC" w:rsidRDefault="00BE4D27" w:rsidP="00E7500D">
      <w:pPr>
        <w:pStyle w:val="FootnoteBulletLevel2"/>
        <w:numPr>
          <w:ilvl w:val="0"/>
          <w:numId w:val="5"/>
        </w:numPr>
        <w:spacing w:before="0" w:after="60"/>
        <w:ind w:left="1440"/>
        <w:rPr>
          <w:rFonts w:ascii="Tahoma" w:hAnsi="Tahoma" w:cs="Tahoma"/>
          <w:sz w:val="18"/>
          <w:szCs w:val="18"/>
        </w:rPr>
      </w:pPr>
      <w:r w:rsidRPr="00915FDC">
        <w:rPr>
          <w:rFonts w:ascii="Tahoma" w:hAnsi="Tahoma" w:cs="Tahoma"/>
          <w:sz w:val="18"/>
          <w:szCs w:val="18"/>
        </w:rPr>
        <w:t>Visual Studio Premium avec MSDN</w:t>
      </w:r>
    </w:p>
    <w:p w14:paraId="30D183DA" w14:textId="77777777" w:rsidR="00223A77" w:rsidRPr="00915FDC" w:rsidRDefault="00223A77" w:rsidP="00E7500D">
      <w:pPr>
        <w:pStyle w:val="FootnoteBulletLevel2"/>
        <w:numPr>
          <w:ilvl w:val="0"/>
          <w:numId w:val="5"/>
        </w:numPr>
        <w:spacing w:before="0" w:after="60"/>
        <w:ind w:left="1440"/>
        <w:rPr>
          <w:rFonts w:ascii="Tahoma" w:hAnsi="Tahoma" w:cs="Tahoma"/>
          <w:sz w:val="18"/>
          <w:szCs w:val="18"/>
        </w:rPr>
      </w:pPr>
      <w:r w:rsidRPr="00915FDC">
        <w:rPr>
          <w:rFonts w:ascii="Tahoma" w:hAnsi="Tahoma" w:cs="Tahoma"/>
          <w:sz w:val="18"/>
          <w:szCs w:val="18"/>
        </w:rPr>
        <w:t>Visual Studio Test Professional avec MSDN</w:t>
      </w:r>
    </w:p>
    <w:p w14:paraId="70BC0CF9" w14:textId="77777777" w:rsidR="00223A77" w:rsidRPr="00915FDC" w:rsidRDefault="00223A77" w:rsidP="00E7500D">
      <w:pPr>
        <w:pStyle w:val="FootnoteBulletLevel2"/>
        <w:numPr>
          <w:ilvl w:val="0"/>
          <w:numId w:val="5"/>
        </w:numPr>
        <w:spacing w:before="0" w:after="60"/>
        <w:ind w:left="1440"/>
        <w:rPr>
          <w:rFonts w:ascii="Tahoma" w:hAnsi="Tahoma" w:cs="Tahoma"/>
          <w:sz w:val="18"/>
          <w:szCs w:val="18"/>
          <w:lang w:val="fr-FR"/>
        </w:rPr>
      </w:pPr>
      <w:r w:rsidRPr="00915FDC">
        <w:rPr>
          <w:rFonts w:ascii="Tahoma" w:hAnsi="Tahoma" w:cs="Tahoma"/>
          <w:sz w:val="18"/>
          <w:szCs w:val="18"/>
          <w:lang w:val="fr-FR"/>
        </w:rPr>
        <w:t>Clients possédant un abonnement contracté auprès d’un détaillant pour l’un des logiciels ci-dessus</w:t>
      </w:r>
    </w:p>
    <w:p w14:paraId="794A90EF" w14:textId="77777777" w:rsidR="00223A77" w:rsidRPr="00915FDC" w:rsidRDefault="00223A77" w:rsidP="00E7500D">
      <w:pPr>
        <w:pStyle w:val="FootnoteBulletLevel1"/>
        <w:spacing w:before="0" w:after="0"/>
        <w:ind w:firstLine="0"/>
        <w:rPr>
          <w:rFonts w:ascii="Tahoma" w:hAnsi="Tahoma" w:cs="Tahoma"/>
          <w:sz w:val="18"/>
          <w:szCs w:val="18"/>
          <w:lang w:val="fr-FR"/>
        </w:rPr>
      </w:pPr>
    </w:p>
    <w:p w14:paraId="3CA710FE" w14:textId="77777777" w:rsidR="00E7500D" w:rsidRPr="00915FDC" w:rsidRDefault="00223A77" w:rsidP="00E7500D">
      <w:pPr>
        <w:pStyle w:val="FootnoteBulletLevel2"/>
        <w:tabs>
          <w:tab w:val="clear" w:pos="1260"/>
        </w:tabs>
        <w:spacing w:before="0"/>
        <w:ind w:left="720" w:firstLine="0"/>
        <w:rPr>
          <w:rFonts w:ascii="Tahoma" w:hAnsi="Tahoma" w:cs="Tahoma"/>
          <w:sz w:val="18"/>
          <w:szCs w:val="18"/>
          <w:lang w:val="fr-FR"/>
        </w:rPr>
      </w:pPr>
      <w:r w:rsidRPr="00915FDC">
        <w:rPr>
          <w:rFonts w:ascii="Tahoma" w:hAnsi="Tahoma" w:cs="Tahoma"/>
          <w:sz w:val="18"/>
          <w:szCs w:val="18"/>
          <w:lang w:val="fr-FR"/>
        </w:rPr>
        <w:t xml:space="preserve">Les clients Entreprise, Select ou Open Value disposant d’une Software Assurance active pour Visual Studio Test Professional 2013 avec MSDN peuvent également passer à Visual Studio Premium 2012 avec MSDN en achetant la </w:t>
      </w:r>
      <w:hyperlink w:anchor="Version_supérieure" w:history="1">
        <w:r w:rsidRPr="00915FDC">
          <w:rPr>
            <w:rFonts w:ascii="Tahoma" w:hAnsi="Tahoma" w:cs="Tahoma"/>
            <w:sz w:val="18"/>
            <w:szCs w:val="18"/>
            <w:lang w:val="fr-FR"/>
          </w:rPr>
          <w:t>Licence de Passage à une Édition Supérieure</w:t>
        </w:r>
      </w:hyperlink>
      <w:r w:rsidRPr="00915FDC">
        <w:rPr>
          <w:rFonts w:ascii="Tahoma" w:hAnsi="Tahoma" w:cs="Tahoma"/>
          <w:sz w:val="18"/>
          <w:szCs w:val="18"/>
          <w:lang w:val="fr-FR"/>
        </w:rPr>
        <w:t xml:space="preserve"> appropriée</w:t>
      </w:r>
    </w:p>
    <w:p w14:paraId="7043B6F6" w14:textId="77777777" w:rsidR="00101859" w:rsidRPr="00915FDC" w:rsidRDefault="00101859">
      <w:pPr>
        <w:rPr>
          <w:rFonts w:cs="Tahoma"/>
          <w:szCs w:val="18"/>
          <w:lang w:val="fr-FR"/>
        </w:rPr>
      </w:pPr>
    </w:p>
    <w:p w14:paraId="70CF01A3" w14:textId="77777777" w:rsidR="005C11D1" w:rsidRPr="00915FDC" w:rsidRDefault="009B2474" w:rsidP="00864B8A">
      <w:pPr>
        <w:spacing w:after="60"/>
        <w:ind w:left="720"/>
        <w:rPr>
          <w:rFonts w:cs="Tahoma"/>
          <w:szCs w:val="18"/>
          <w:lang w:val="fr-FR"/>
        </w:rPr>
      </w:pPr>
      <w:r w:rsidRPr="00915FDC">
        <w:rPr>
          <w:rFonts w:cs="Tahoma"/>
          <w:b/>
          <w:szCs w:val="18"/>
          <w:lang w:val="fr-FR"/>
        </w:rPr>
        <w:t>Services d’abonnement</w:t>
      </w:r>
    </w:p>
    <w:p w14:paraId="507EB73C" w14:textId="77777777" w:rsidR="001051D1" w:rsidRPr="00915FDC" w:rsidRDefault="005C11D1" w:rsidP="00E7500D">
      <w:pPr>
        <w:ind w:left="720"/>
        <w:rPr>
          <w:rFonts w:cs="Tahoma"/>
          <w:szCs w:val="18"/>
          <w:lang w:val="fr-FR"/>
        </w:rPr>
      </w:pPr>
      <w:r w:rsidRPr="00915FDC">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bookmarkStart w:id="1090" w:name="_14_Operating_System"/>
      <w:bookmarkEnd w:id="1090"/>
    </w:p>
    <w:p w14:paraId="28485DBA" w14:textId="77777777" w:rsidR="00E03856" w:rsidRPr="006030C8" w:rsidRDefault="001051D1">
      <w:pPr>
        <w:rPr>
          <w:lang w:val="fr-FR"/>
        </w:rPr>
      </w:pPr>
      <w:r w:rsidRPr="006030C8">
        <w:rPr>
          <w:lang w:val="fr-FR"/>
        </w:rPr>
        <w:br w:type="page"/>
      </w:r>
      <w:bookmarkStart w:id="1091" w:name="_Toc336338280"/>
    </w:p>
    <w:p w14:paraId="7B4075BE" w14:textId="77777777" w:rsidR="00023FE7" w:rsidRPr="006030C8" w:rsidRDefault="00023FE7" w:rsidP="002E57CF">
      <w:pPr>
        <w:pStyle w:val="Heading2"/>
        <w:ind w:left="0"/>
        <w:rPr>
          <w:lang w:val="fr-FR"/>
        </w:rPr>
      </w:pPr>
      <w:bookmarkStart w:id="1092" w:name="_Toc377593018"/>
      <w:r w:rsidRPr="006030C8">
        <w:rPr>
          <w:rFonts w:ascii="Tahoma" w:hAnsi="Tahoma" w:cs="Tahoma"/>
          <w:sz w:val="28"/>
          <w:lang w:val="fr-FR"/>
        </w:rPr>
        <w:lastRenderedPageBreak/>
        <w:t>Groupe des Produits Systèmes</w:t>
      </w:r>
      <w:bookmarkEnd w:id="1091"/>
      <w:bookmarkEnd w:id="1092"/>
    </w:p>
    <w:p w14:paraId="72F1FDAB" w14:textId="77777777" w:rsidR="00023FE7" w:rsidRPr="006030C8" w:rsidRDefault="00023FE7">
      <w:pPr>
        <w:rPr>
          <w:lang w:val="fr-FR"/>
        </w:rPr>
      </w:pPr>
    </w:p>
    <w:p w14:paraId="489D8EDE" w14:textId="77777777" w:rsidR="00B13C35" w:rsidRPr="006030C8" w:rsidRDefault="00B13C35" w:rsidP="00B13C35">
      <w:pPr>
        <w:contextualSpacing/>
        <w:rPr>
          <w:lang w:val="fr-FR"/>
        </w:rPr>
      </w:pPr>
    </w:p>
    <w:p w14:paraId="5F7EBD54" w14:textId="77777777" w:rsidR="00B13C35" w:rsidRPr="006030C8" w:rsidRDefault="00B13C35" w:rsidP="00B13C35">
      <w:pPr>
        <w:pStyle w:val="Heading3"/>
        <w:rPr>
          <w:lang w:val="fr-FR"/>
        </w:rPr>
      </w:pPr>
      <w:bookmarkStart w:id="1093" w:name="_25_Chargement_de"/>
      <w:bookmarkStart w:id="1094" w:name="_Toc377593019"/>
      <w:bookmarkEnd w:id="1093"/>
      <w:r w:rsidRPr="006030C8">
        <w:rPr>
          <w:rFonts w:ascii="Tahoma" w:hAnsi="Tahoma"/>
          <w:caps/>
          <w:color w:val="F66400"/>
          <w:sz w:val="22"/>
          <w:vertAlign w:val="superscript"/>
          <w:lang w:val="fr-FR"/>
        </w:rPr>
        <w:t>25</w:t>
      </w:r>
      <w:r w:rsidRPr="00915FDC">
        <w:rPr>
          <w:rFonts w:ascii="Tahoma" w:hAnsi="Tahoma"/>
          <w:caps/>
          <w:color w:val="F66400"/>
          <w:sz w:val="22"/>
          <w:lang w:val="fr-FR"/>
        </w:rPr>
        <w:t xml:space="preserve"> </w:t>
      </w:r>
      <w:r w:rsidRPr="006030C8">
        <w:rPr>
          <w:rFonts w:ascii="Tahoma" w:hAnsi="Tahoma"/>
          <w:color w:val="F66400"/>
          <w:sz w:val="22"/>
          <w:lang w:val="fr-FR"/>
        </w:rPr>
        <w:t>Chargement de version test d’entreprise pour Windows Embedded 8.1</w:t>
      </w:r>
      <w:bookmarkEnd w:id="1094"/>
      <w:r w:rsidR="005A25C2" w:rsidRPr="005A25C2">
        <w:rPr>
          <w:rFonts w:ascii="Tahoma" w:hAnsi="Tahoma"/>
          <w:caps/>
          <w:color w:val="F66400"/>
          <w:sz w:val="22"/>
          <w:lang w:val="fr-FR"/>
        </w:rPr>
        <w:t xml:space="preserve"> </w:t>
      </w:r>
    </w:p>
    <w:p w14:paraId="1C3221D3" w14:textId="77777777" w:rsidR="00B13C35" w:rsidRPr="006030C8" w:rsidRDefault="00B13C35" w:rsidP="00B13C35">
      <w:pPr>
        <w:spacing w:after="60"/>
        <w:ind w:left="720"/>
        <w:rPr>
          <w:lang w:val="fr-FR"/>
        </w:rPr>
      </w:pPr>
    </w:p>
    <w:p w14:paraId="4A485B1E" w14:textId="77777777" w:rsidR="00B13C35" w:rsidRPr="00BF426B" w:rsidRDefault="00B13C35" w:rsidP="00B13C35">
      <w:pPr>
        <w:spacing w:after="60"/>
        <w:ind w:left="720"/>
        <w:rPr>
          <w:szCs w:val="18"/>
          <w:lang w:val="fr-FR"/>
        </w:rPr>
      </w:pPr>
      <w:r w:rsidRPr="00BF426B">
        <w:rPr>
          <w:rFonts w:cs="Tahoma"/>
          <w:b/>
          <w:szCs w:val="18"/>
          <w:lang w:val="fr-FR"/>
        </w:rPr>
        <w:t>Licences de chargement de version test d’entreprise pour Windows Embedded 8.1 disponibles à l’achat</w:t>
      </w:r>
    </w:p>
    <w:p w14:paraId="54DC61F8" w14:textId="77777777" w:rsidR="00B13C35" w:rsidRPr="00BF426B" w:rsidRDefault="00B13C35" w:rsidP="00915FDC">
      <w:pPr>
        <w:ind w:left="720"/>
        <w:rPr>
          <w:szCs w:val="18"/>
          <w:lang w:val="fr-FR"/>
        </w:rPr>
      </w:pPr>
      <w:r w:rsidRPr="00BF426B">
        <w:rPr>
          <w:rFonts w:cs="Tahoma"/>
          <w:szCs w:val="18"/>
          <w:lang w:val="fr-FR"/>
        </w:rPr>
        <w:t>Le chargement de version test d’entreprise est une procédure permettant d’installer de nouvelles applications Windows 8.1 utilisées au profit du client directement sur un dispositif, sans passer par le Windows Store. Les dispositifs appartenant à un domaine qui exécutent l’édition Windows Embedded 8.1 Industry Entreprise dans le cadre de tout programme de Licence en Volume sont conçus pour permettre le</w:t>
      </w:r>
      <w:r w:rsidR="00915FDC">
        <w:rPr>
          <w:rFonts w:cs="Tahoma"/>
          <w:szCs w:val="18"/>
          <w:lang w:val="fr-FR"/>
        </w:rPr>
        <w:t> </w:t>
      </w:r>
      <w:r w:rsidRPr="00BF426B">
        <w:rPr>
          <w:rFonts w:cs="Tahoma"/>
          <w:szCs w:val="18"/>
          <w:lang w:val="fr-FR"/>
        </w:rPr>
        <w:t>chargement de version test d’entreprise. Le chargement de version test d’entreprise pour Windows Embedded 8.1 peut également être activé sur les dispositifs n’appartenant pas à un domaine qui exécutent Embedded 8.1 Industry Entreprise et sur les dispositifs exécutant Windows Embedded 8.1 Industry Pro par l’intermédiaire d’une clé de produit. Dans tous les cas, le chargement de version test d’entreprise ne peut servir qu’au déploiement d’applications utilisées au profit du client du programme de Licence en Volume. La</w:t>
      </w:r>
      <w:r w:rsidR="00915FDC">
        <w:rPr>
          <w:rFonts w:cs="Tahoma"/>
          <w:szCs w:val="18"/>
          <w:lang w:val="fr-FR"/>
        </w:rPr>
        <w:t> </w:t>
      </w:r>
      <w:r w:rsidRPr="00BF426B">
        <w:rPr>
          <w:rFonts w:cs="Tahoma"/>
          <w:szCs w:val="18"/>
          <w:lang w:val="fr-FR"/>
        </w:rPr>
        <w:t>fonctionnalité de chargement de version test d’entreprise est un supplément de Windows Embedded 8.1 Industry Pro. Les conditions de licence qui s’appliquent à ce dernier, telles que complétées par les présentes, s’appliquent par conséquent également à l’utilisation par le client de la fonctionnalité de chargement de version test d’entreprise.</w:t>
      </w:r>
    </w:p>
    <w:p w14:paraId="25A7394B" w14:textId="77777777" w:rsidR="00B13C35" w:rsidRPr="00BF426B" w:rsidRDefault="00B13C35" w:rsidP="00B13C35">
      <w:pPr>
        <w:ind w:left="720"/>
        <w:rPr>
          <w:szCs w:val="18"/>
          <w:lang w:val="fr-FR"/>
        </w:rPr>
      </w:pPr>
    </w:p>
    <w:p w14:paraId="1B4DAFB1" w14:textId="77777777" w:rsidR="00B13C35" w:rsidRPr="00BF426B" w:rsidRDefault="00B13C35" w:rsidP="00B13C35">
      <w:pPr>
        <w:spacing w:after="120"/>
        <w:ind w:left="720"/>
        <w:rPr>
          <w:szCs w:val="18"/>
          <w:lang w:val="fr-FR"/>
        </w:rPr>
      </w:pPr>
      <w:r w:rsidRPr="00BF426B">
        <w:rPr>
          <w:rFonts w:cs="Tahoma"/>
          <w:szCs w:val="18"/>
          <w:lang w:val="fr-FR"/>
        </w:rPr>
        <w:t>Les clients peuvent acheter des licences de chargement de version test d’entreprise pour Windows Embedded 8.1 pour les dispositifs sous licence :</w:t>
      </w:r>
    </w:p>
    <w:p w14:paraId="0E59CAAF" w14:textId="77777777" w:rsidR="00B13C35" w:rsidRPr="00BF426B" w:rsidRDefault="00B13C35" w:rsidP="00B13C35">
      <w:pPr>
        <w:pStyle w:val="ListParagraph"/>
        <w:numPr>
          <w:ilvl w:val="0"/>
          <w:numId w:val="144"/>
        </w:numPr>
        <w:rPr>
          <w:sz w:val="18"/>
          <w:szCs w:val="18"/>
        </w:rPr>
      </w:pPr>
      <w:r w:rsidRPr="00BF426B">
        <w:rPr>
          <w:rFonts w:ascii="Tahoma" w:hAnsi="Tahoma" w:cs="Tahoma"/>
          <w:sz w:val="18"/>
          <w:szCs w:val="18"/>
        </w:rPr>
        <w:t>Windows Embedded 8 Industry Pro</w:t>
      </w:r>
    </w:p>
    <w:p w14:paraId="25C14396" w14:textId="77777777" w:rsidR="00B13C35" w:rsidRPr="00BF426B" w:rsidRDefault="00B13C35" w:rsidP="00B13C35">
      <w:pPr>
        <w:pStyle w:val="ListParagraph"/>
        <w:numPr>
          <w:ilvl w:val="0"/>
          <w:numId w:val="144"/>
        </w:numPr>
        <w:rPr>
          <w:sz w:val="18"/>
          <w:szCs w:val="18"/>
        </w:rPr>
      </w:pPr>
      <w:r w:rsidRPr="00BF426B">
        <w:rPr>
          <w:rFonts w:ascii="Tahoma" w:hAnsi="Tahoma" w:cs="Tahoma"/>
          <w:sz w:val="18"/>
          <w:szCs w:val="18"/>
        </w:rPr>
        <w:t>Windows Embedded 8.1 Pro</w:t>
      </w:r>
    </w:p>
    <w:p w14:paraId="024AAB2F" w14:textId="77777777" w:rsidR="00B13C35" w:rsidRPr="00BF426B" w:rsidRDefault="00B13C35" w:rsidP="00B13C35">
      <w:pPr>
        <w:spacing w:before="120"/>
        <w:ind w:left="720"/>
        <w:rPr>
          <w:szCs w:val="18"/>
        </w:rPr>
      </w:pPr>
      <w:r w:rsidRPr="00BF426B">
        <w:rPr>
          <w:rFonts w:cs="Tahoma"/>
          <w:szCs w:val="18"/>
          <w:lang w:val="fr-FR"/>
        </w:rPr>
        <w:t>Chacune d’entre elles doit être attribuée de manière définitive à un seul dispositif.</w:t>
      </w:r>
      <w:r w:rsidR="006030C8" w:rsidRPr="00BF426B">
        <w:rPr>
          <w:rFonts w:cs="Tahoma"/>
          <w:szCs w:val="18"/>
          <w:lang w:val="fr-FR"/>
        </w:rPr>
        <w:t xml:space="preserve"> </w:t>
      </w:r>
      <w:r w:rsidRPr="00BF426B">
        <w:rPr>
          <w:rFonts w:cs="Tahoma"/>
          <w:szCs w:val="18"/>
          <w:lang w:val="fr-FR"/>
        </w:rPr>
        <w:t>Remarque : vous ne pouvez pas utiliser des licences de chargement de version test pour Windows Embedded 8 pour des dispositifs exécutant Windows Embedded 8 Industry Pro.</w:t>
      </w:r>
      <w:r w:rsidR="006030C8" w:rsidRPr="00BF426B">
        <w:rPr>
          <w:rFonts w:cs="Tahoma"/>
          <w:szCs w:val="18"/>
          <w:lang w:val="fr-FR"/>
        </w:rPr>
        <w:t xml:space="preserve"> </w:t>
      </w:r>
      <w:r w:rsidRPr="00BF426B">
        <w:rPr>
          <w:rFonts w:cs="Tahoma"/>
          <w:szCs w:val="18"/>
        </w:rPr>
        <w:t>Pour Windows Embedded 8.1.</w:t>
      </w:r>
    </w:p>
    <w:p w14:paraId="0595EDD0" w14:textId="77777777" w:rsidR="009C2B6B" w:rsidRPr="004F549F" w:rsidRDefault="009C2B6B"/>
    <w:p w14:paraId="63D0FFD5" w14:textId="77777777" w:rsidR="00B13C35" w:rsidRPr="004F549F" w:rsidRDefault="00B13C35"/>
    <w:p w14:paraId="63F372D9" w14:textId="77777777" w:rsidR="00E14FF2" w:rsidRPr="004F549F" w:rsidRDefault="00A560B6" w:rsidP="00A53269">
      <w:pPr>
        <w:pStyle w:val="Heading3"/>
      </w:pPr>
      <w:bookmarkStart w:id="1095" w:name="_24_Microsoft_Desktop"/>
      <w:bookmarkStart w:id="1096" w:name="_26_Microsoft_Desktop"/>
      <w:bookmarkStart w:id="1097" w:name="_Toc336338283"/>
      <w:bookmarkStart w:id="1098" w:name="_Toc377593020"/>
      <w:bookmarkStart w:id="1099" w:name="Sys_21MDOPforSA"/>
      <w:bookmarkStart w:id="1100" w:name="Sys_25MDOPforSA"/>
      <w:bookmarkEnd w:id="1095"/>
      <w:bookmarkEnd w:id="1096"/>
      <w:r>
        <w:rPr>
          <w:rFonts w:ascii="Tahoma" w:hAnsi="Tahoma"/>
          <w:caps/>
          <w:color w:val="F66400"/>
          <w:sz w:val="22"/>
          <w:vertAlign w:val="superscript"/>
        </w:rPr>
        <w:t>26</w:t>
      </w:r>
      <w:r>
        <w:rPr>
          <w:rFonts w:ascii="Tahoma" w:hAnsi="Tahoma"/>
          <w:color w:val="F66400"/>
          <w:sz w:val="22"/>
        </w:rPr>
        <w:t xml:space="preserve"> Microsoft Desktop Optimization Pack pour la Software Assurance</w:t>
      </w:r>
      <w:bookmarkEnd w:id="1097"/>
      <w:bookmarkEnd w:id="1098"/>
    </w:p>
    <w:bookmarkEnd w:id="1099"/>
    <w:p w14:paraId="0D89CFA5" w14:textId="77777777" w:rsidR="007A73DF" w:rsidRPr="004F549F" w:rsidRDefault="007A73DF" w:rsidP="00483B3D"/>
    <w:p w14:paraId="7AEF9420" w14:textId="77777777" w:rsidR="00475147" w:rsidRPr="006030C8" w:rsidRDefault="0037362E" w:rsidP="00483B3D">
      <w:pPr>
        <w:ind w:left="720"/>
        <w:rPr>
          <w:lang w:val="fr-FR"/>
        </w:rPr>
      </w:pPr>
      <w:r w:rsidRPr="006030C8">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14:paraId="54128FC0" w14:textId="77777777" w:rsidR="00676723" w:rsidRPr="006030C8" w:rsidRDefault="00676723" w:rsidP="00483B3D">
      <w:pPr>
        <w:ind w:left="720"/>
        <w:rPr>
          <w:lang w:val="fr-FR"/>
        </w:rPr>
      </w:pPr>
    </w:p>
    <w:p w14:paraId="6721A9F7" w14:textId="77777777" w:rsidR="00475147" w:rsidRPr="006030C8" w:rsidRDefault="00475147" w:rsidP="00346F4B">
      <w:pPr>
        <w:numPr>
          <w:ilvl w:val="0"/>
          <w:numId w:val="49"/>
        </w:numPr>
        <w:tabs>
          <w:tab w:val="left" w:pos="1440"/>
        </w:tabs>
        <w:ind w:left="1440" w:hanging="446"/>
        <w:rPr>
          <w:lang w:val="fr-FR"/>
        </w:rPr>
      </w:pPr>
      <w:r w:rsidRPr="006030C8">
        <w:rPr>
          <w:rFonts w:eastAsia="Calibri" w:cs="Tahoma"/>
          <w:color w:val="000000"/>
          <w:szCs w:val="18"/>
          <w:lang w:val="fr-FR"/>
        </w:rPr>
        <w:t>Une Software Assurance active pour le système d’exploitation d’ordinateur Windows ; ou</w:t>
      </w:r>
    </w:p>
    <w:p w14:paraId="1182542E" w14:textId="77777777" w:rsidR="00475147" w:rsidRPr="004F549F" w:rsidRDefault="00475147" w:rsidP="00F40C90">
      <w:pPr>
        <w:numPr>
          <w:ilvl w:val="0"/>
          <w:numId w:val="49"/>
        </w:numPr>
        <w:tabs>
          <w:tab w:val="left" w:pos="1440"/>
        </w:tabs>
        <w:ind w:left="1440" w:hanging="446"/>
      </w:pPr>
      <w:r>
        <w:rPr>
          <w:rFonts w:eastAsia="Calibri" w:cs="Tahoma"/>
          <w:color w:val="000000"/>
          <w:szCs w:val="18"/>
        </w:rPr>
        <w:t>Une licence Windows Virtual Desktop Access ; ou</w:t>
      </w:r>
    </w:p>
    <w:p w14:paraId="4FE42E52" w14:textId="77777777" w:rsidR="00475147" w:rsidRPr="006030C8" w:rsidRDefault="00475147" w:rsidP="00346F4B">
      <w:pPr>
        <w:numPr>
          <w:ilvl w:val="0"/>
          <w:numId w:val="49"/>
        </w:numPr>
        <w:tabs>
          <w:tab w:val="left" w:pos="1440"/>
        </w:tabs>
        <w:ind w:left="1440" w:hanging="446"/>
        <w:rPr>
          <w:lang w:val="fr-FR"/>
        </w:rPr>
      </w:pPr>
      <w:r w:rsidRPr="006030C8">
        <w:rPr>
          <w:rFonts w:eastAsia="Calibri" w:cs="Tahoma"/>
          <w:color w:val="000000"/>
          <w:szCs w:val="18"/>
          <w:lang w:val="fr-FR"/>
        </w:rPr>
        <w:t xml:space="preserve">Un abonnement actif pour Windows Intune </w:t>
      </w:r>
      <w:r w:rsidRPr="006030C8">
        <w:rPr>
          <w:rFonts w:cs="Tahoma"/>
          <w:szCs w:val="18"/>
          <w:lang w:val="fr-FR"/>
        </w:rPr>
        <w:t>(par Dispositif)</w:t>
      </w:r>
      <w:r w:rsidRPr="006030C8">
        <w:rPr>
          <w:rFonts w:eastAsia="Calibri" w:cs="Tahoma"/>
          <w:color w:val="000000"/>
          <w:szCs w:val="18"/>
          <w:lang w:val="fr-FR"/>
        </w:rPr>
        <w:t>.</w:t>
      </w:r>
    </w:p>
    <w:p w14:paraId="7FD1CFCF" w14:textId="77777777" w:rsidR="00475147" w:rsidRPr="006030C8" w:rsidRDefault="00475147" w:rsidP="00483B3D">
      <w:pPr>
        <w:spacing w:before="120"/>
        <w:ind w:left="720"/>
        <w:rPr>
          <w:lang w:val="fr-FR"/>
        </w:rPr>
      </w:pPr>
      <w:r w:rsidRPr="006030C8">
        <w:rPr>
          <w:rFonts w:eastAsia="Calibri" w:cs="Tahoma"/>
          <w:color w:val="000000"/>
          <w:szCs w:val="18"/>
          <w:lang w:val="fr-FR"/>
        </w:rPr>
        <w:t>Les dispositifs couverts par une licence d’abonnement active à l’Assistant Windows sont également autorisés.</w:t>
      </w:r>
    </w:p>
    <w:p w14:paraId="2F1E381A" w14:textId="77777777" w:rsidR="007A73DF" w:rsidRPr="006030C8" w:rsidRDefault="007A73DF" w:rsidP="00483B3D">
      <w:pPr>
        <w:ind w:left="720"/>
        <w:rPr>
          <w:lang w:val="fr-FR"/>
        </w:rPr>
      </w:pPr>
    </w:p>
    <w:p w14:paraId="355B19AF" w14:textId="77777777" w:rsidR="00F7027D" w:rsidRPr="006030C8" w:rsidRDefault="00F7027D" w:rsidP="00483B3D">
      <w:pPr>
        <w:ind w:left="720"/>
        <w:rPr>
          <w:lang w:val="fr-FR"/>
        </w:rPr>
      </w:pPr>
      <w:r w:rsidRPr="006030C8">
        <w:rPr>
          <w:rFonts w:eastAsia="Calibri" w:cs="Tahoma"/>
          <w:color w:val="000000"/>
          <w:szCs w:val="18"/>
          <w:lang w:val="fr-FR"/>
        </w:rPr>
        <w:t>Les clients qui ont fait l’acquisition, dans le cadre d’un programme de Licence en Volume, de licences MDOP actives recevront les logiciels suivants (dès que disponibles) :</w:t>
      </w:r>
    </w:p>
    <w:p w14:paraId="02F5190F" w14:textId="77777777" w:rsidR="007A73DF" w:rsidRPr="006030C8" w:rsidRDefault="007A73DF" w:rsidP="00483B3D">
      <w:pPr>
        <w:ind w:left="720"/>
        <w:rPr>
          <w:lang w:val="fr-FR"/>
        </w:rPr>
      </w:pPr>
    </w:p>
    <w:p w14:paraId="0FCEF6B2" w14:textId="77777777" w:rsidR="00E52A26" w:rsidRPr="004F549F" w:rsidRDefault="00E52A26" w:rsidP="00346F4B">
      <w:pPr>
        <w:numPr>
          <w:ilvl w:val="0"/>
          <w:numId w:val="49"/>
        </w:numPr>
        <w:tabs>
          <w:tab w:val="left" w:pos="1440"/>
        </w:tabs>
        <w:spacing w:after="60"/>
        <w:ind w:left="1440" w:hanging="446"/>
      </w:pPr>
      <w:r>
        <w:rPr>
          <w:rFonts w:eastAsia="Calibri" w:cs="Tahoma"/>
          <w:color w:val="000000"/>
          <w:szCs w:val="18"/>
        </w:rPr>
        <w:t>Microsoft Application Virtualization pour Windows Desktop (App-V)</w:t>
      </w:r>
    </w:p>
    <w:p w14:paraId="11DABE85" w14:textId="77777777" w:rsidR="00E52A26" w:rsidRPr="004F549F" w:rsidRDefault="00E52A26" w:rsidP="00346F4B">
      <w:pPr>
        <w:numPr>
          <w:ilvl w:val="0"/>
          <w:numId w:val="49"/>
        </w:numPr>
        <w:tabs>
          <w:tab w:val="left" w:pos="1440"/>
        </w:tabs>
        <w:spacing w:after="60"/>
        <w:ind w:left="1440" w:hanging="446"/>
      </w:pPr>
      <w:r>
        <w:rPr>
          <w:rFonts w:eastAsia="Calibri" w:cs="Tahoma"/>
          <w:color w:val="000000"/>
          <w:szCs w:val="18"/>
        </w:rPr>
        <w:t>Microsoft Advanced Group Policy Management (AGPM)</w:t>
      </w:r>
    </w:p>
    <w:p w14:paraId="0FCBB31C" w14:textId="77777777" w:rsidR="00E52A26" w:rsidRPr="004F549F" w:rsidRDefault="00E52A26" w:rsidP="00346F4B">
      <w:pPr>
        <w:numPr>
          <w:ilvl w:val="0"/>
          <w:numId w:val="49"/>
        </w:numPr>
        <w:tabs>
          <w:tab w:val="left" w:pos="1440"/>
        </w:tabs>
        <w:spacing w:after="60"/>
        <w:ind w:left="1440" w:hanging="446"/>
      </w:pPr>
      <w:r>
        <w:rPr>
          <w:rFonts w:eastAsia="Calibri" w:cs="Tahoma"/>
          <w:color w:val="000000"/>
          <w:szCs w:val="18"/>
        </w:rPr>
        <w:t>Microsoft Diagnostics and Recovery Toolset (DART)</w:t>
      </w:r>
    </w:p>
    <w:p w14:paraId="14A2F4E5" w14:textId="77777777" w:rsidR="00E52A26" w:rsidRPr="004F549F" w:rsidRDefault="00E52A26" w:rsidP="00346F4B">
      <w:pPr>
        <w:numPr>
          <w:ilvl w:val="0"/>
          <w:numId w:val="49"/>
        </w:numPr>
        <w:tabs>
          <w:tab w:val="left" w:pos="1440"/>
        </w:tabs>
        <w:spacing w:after="60"/>
        <w:ind w:left="1440" w:hanging="446"/>
      </w:pPr>
      <w:r>
        <w:rPr>
          <w:rFonts w:eastAsia="Calibri" w:cs="Tahoma"/>
          <w:color w:val="000000"/>
          <w:szCs w:val="18"/>
        </w:rPr>
        <w:t>Microsoft Enterprise Desktop Virtualization (MED-V)</w:t>
      </w:r>
    </w:p>
    <w:p w14:paraId="4A999FC0" w14:textId="77777777" w:rsidR="00E52A26" w:rsidRPr="004F549F" w:rsidRDefault="00E52A26" w:rsidP="00346F4B">
      <w:pPr>
        <w:numPr>
          <w:ilvl w:val="0"/>
          <w:numId w:val="49"/>
        </w:numPr>
        <w:tabs>
          <w:tab w:val="left" w:pos="1440"/>
        </w:tabs>
        <w:spacing w:after="60"/>
        <w:ind w:left="1440" w:hanging="446"/>
      </w:pPr>
      <w:r>
        <w:rPr>
          <w:rFonts w:eastAsia="Calibri" w:cs="Tahoma"/>
          <w:color w:val="000000"/>
          <w:szCs w:val="18"/>
        </w:rPr>
        <w:t>Microsoft BitLocker</w:t>
      </w:r>
      <w:r w:rsidR="00404A81" w:rsidRPr="00404A81">
        <w:rPr>
          <w:rFonts w:eastAsia="Calibri" w:cs="Tahoma"/>
          <w:color w:val="000000"/>
          <w:szCs w:val="18"/>
          <w:vertAlign w:val="superscript"/>
        </w:rPr>
        <w:t>®</w:t>
      </w:r>
      <w:r>
        <w:rPr>
          <w:rFonts w:eastAsia="Calibri" w:cs="Tahoma"/>
          <w:color w:val="000000"/>
          <w:szCs w:val="18"/>
        </w:rPr>
        <w:t xml:space="preserve"> Administration and Monitoring (MBAM)</w:t>
      </w:r>
    </w:p>
    <w:p w14:paraId="02926930" w14:textId="77777777" w:rsidR="00670296" w:rsidRPr="004F549F" w:rsidRDefault="00670296" w:rsidP="00346F4B">
      <w:pPr>
        <w:numPr>
          <w:ilvl w:val="0"/>
          <w:numId w:val="49"/>
        </w:numPr>
        <w:tabs>
          <w:tab w:val="left" w:pos="1440"/>
        </w:tabs>
        <w:spacing w:after="60"/>
        <w:ind w:left="1440" w:hanging="446"/>
      </w:pPr>
      <w:r>
        <w:rPr>
          <w:rFonts w:eastAsia="Calibri" w:cs="Tahoma"/>
          <w:color w:val="000000"/>
          <w:szCs w:val="18"/>
        </w:rPr>
        <w:t>Microsoft User Experience Virtualization (UE-V)</w:t>
      </w:r>
    </w:p>
    <w:p w14:paraId="45DA0126" w14:textId="77777777" w:rsidR="007A73DF" w:rsidRDefault="007A73DF" w:rsidP="00483B3D">
      <w:pPr>
        <w:tabs>
          <w:tab w:val="left" w:pos="1440"/>
        </w:tabs>
        <w:ind w:left="994"/>
      </w:pPr>
    </w:p>
    <w:p w14:paraId="576AD6D0" w14:textId="77777777" w:rsidR="00A050A7" w:rsidRDefault="00A050A7" w:rsidP="00483B3D">
      <w:pPr>
        <w:tabs>
          <w:tab w:val="left" w:pos="1440"/>
        </w:tabs>
        <w:ind w:left="994"/>
      </w:pPr>
    </w:p>
    <w:p w14:paraId="38BFC966" w14:textId="77777777" w:rsidR="00A050A7" w:rsidRDefault="00A050A7" w:rsidP="00483B3D">
      <w:pPr>
        <w:tabs>
          <w:tab w:val="left" w:pos="1440"/>
        </w:tabs>
        <w:ind w:left="994"/>
      </w:pPr>
    </w:p>
    <w:p w14:paraId="309E0DBF" w14:textId="77777777" w:rsidR="00A050A7" w:rsidRPr="004F549F" w:rsidRDefault="00A050A7" w:rsidP="00483B3D">
      <w:pPr>
        <w:tabs>
          <w:tab w:val="left" w:pos="1440"/>
        </w:tabs>
        <w:ind w:left="994"/>
      </w:pPr>
    </w:p>
    <w:p w14:paraId="3A821B00" w14:textId="77777777" w:rsidR="007045C0" w:rsidRPr="006030C8" w:rsidRDefault="007045C0" w:rsidP="00483B3D">
      <w:pPr>
        <w:spacing w:after="60"/>
        <w:ind w:left="720"/>
        <w:rPr>
          <w:lang w:val="fr-FR"/>
        </w:rPr>
      </w:pPr>
      <w:r w:rsidRPr="006030C8">
        <w:rPr>
          <w:rFonts w:eastAsia="Calibri" w:cs="Tahoma"/>
          <w:b/>
          <w:color w:val="000000"/>
          <w:szCs w:val="18"/>
          <w:lang w:val="fr-FR"/>
        </w:rPr>
        <w:lastRenderedPageBreak/>
        <w:t>Licence d’abonnement à l’Assistant Windows (CSL) et MDOP</w:t>
      </w:r>
    </w:p>
    <w:p w14:paraId="2C5294D6" w14:textId="77777777" w:rsidR="007045C0" w:rsidRDefault="007045C0" w:rsidP="00483B3D">
      <w:pPr>
        <w:tabs>
          <w:tab w:val="left" w:pos="1440"/>
        </w:tabs>
        <w:ind w:left="720"/>
        <w:rPr>
          <w:rFonts w:cs="Tahoma"/>
          <w:color w:val="000000"/>
          <w:szCs w:val="18"/>
          <w:lang w:val="fr-FR"/>
        </w:rPr>
      </w:pPr>
      <w:r w:rsidRPr="006030C8">
        <w:rPr>
          <w:rFonts w:cs="Tahoma"/>
          <w:color w:val="000000"/>
          <w:szCs w:val="18"/>
          <w:lang w:val="fr-FR"/>
        </w:rPr>
        <w:t>Les Utilisateurs Principaux d’un dispositif couvert par une licence MDOP active et une CSL peuvent accéder à la fonctionnalité MDOP via leurs dispositifs Companion sans avoir besoin d’acquérir de licence MDOP supplémentaire pour chacun des dispositifs Companion.</w:t>
      </w:r>
    </w:p>
    <w:p w14:paraId="7724944E" w14:textId="77777777" w:rsidR="00A050A7" w:rsidRPr="006030C8" w:rsidRDefault="00A050A7" w:rsidP="00483B3D">
      <w:pPr>
        <w:tabs>
          <w:tab w:val="left" w:pos="1440"/>
        </w:tabs>
        <w:ind w:left="720"/>
        <w:rPr>
          <w:lang w:val="fr-FR"/>
        </w:rPr>
      </w:pPr>
    </w:p>
    <w:p w14:paraId="515A67E0" w14:textId="77777777" w:rsidR="0031394C" w:rsidRPr="006030C8" w:rsidRDefault="0031394C" w:rsidP="00483B3D">
      <w:pPr>
        <w:spacing w:after="60"/>
        <w:ind w:left="720"/>
        <w:rPr>
          <w:lang w:val="fr-FR"/>
        </w:rPr>
      </w:pPr>
      <w:r w:rsidRPr="006030C8">
        <w:rPr>
          <w:rFonts w:eastAsia="Calibri" w:cs="Tahoma"/>
          <w:b/>
          <w:color w:val="000000"/>
          <w:szCs w:val="18"/>
          <w:lang w:val="fr-FR"/>
        </w:rPr>
        <w:t>Offre Windows Intune (par Dispositif) pour les clients Microsoft Desktop Optimization Pack (MDOP) utilisant Asset Inventory Service</w:t>
      </w:r>
    </w:p>
    <w:p w14:paraId="144FD9D0" w14:textId="77777777" w:rsidR="006529B0" w:rsidRPr="006030C8" w:rsidRDefault="006529B0" w:rsidP="006529B0">
      <w:pPr>
        <w:ind w:left="720"/>
        <w:rPr>
          <w:lang w:val="fr-FR"/>
        </w:rPr>
      </w:pPr>
      <w:r w:rsidRPr="006030C8">
        <w:rPr>
          <w:rFonts w:cs="Tahoma"/>
          <w:color w:val="000000"/>
          <w:szCs w:val="18"/>
          <w:lang w:val="fr-FR"/>
        </w:rPr>
        <w:t>Reportez-vous à la Liste des Produits d’octobre 2013 pour plus d’informations sur cette offre.</w:t>
      </w:r>
    </w:p>
    <w:p w14:paraId="5663C772" w14:textId="77777777" w:rsidR="00483B3D" w:rsidRPr="006030C8" w:rsidRDefault="00483B3D" w:rsidP="00483B3D">
      <w:pPr>
        <w:rPr>
          <w:lang w:val="fr-FR"/>
        </w:rPr>
      </w:pPr>
      <w:bookmarkStart w:id="1101" w:name="_24_Windows®_Companion"/>
      <w:bookmarkStart w:id="1102" w:name="_24_Windows®_8"/>
      <w:bookmarkStart w:id="1103" w:name="_25_Windows_Embedded"/>
      <w:bookmarkStart w:id="1104" w:name="_25_Windows®_Companion"/>
      <w:bookmarkStart w:id="1105" w:name="_28_Windows®_Companion"/>
      <w:bookmarkStart w:id="1106" w:name="Sys_22WindowsPartnersLearning"/>
      <w:bookmarkEnd w:id="1100"/>
      <w:bookmarkEnd w:id="1101"/>
      <w:bookmarkEnd w:id="1102"/>
      <w:bookmarkEnd w:id="1103"/>
      <w:bookmarkEnd w:id="1104"/>
      <w:bookmarkEnd w:id="1105"/>
    </w:p>
    <w:p w14:paraId="4CE733CF" w14:textId="77777777" w:rsidR="00483B3D" w:rsidRPr="006030C8" w:rsidRDefault="00483B3D" w:rsidP="00483B3D">
      <w:pPr>
        <w:rPr>
          <w:lang w:val="fr-FR"/>
        </w:rPr>
      </w:pPr>
    </w:p>
    <w:p w14:paraId="5CBB6C68" w14:textId="77777777" w:rsidR="00D513A8" w:rsidRPr="006030C8" w:rsidRDefault="00F645DA" w:rsidP="00D513A8">
      <w:pPr>
        <w:pStyle w:val="Heading3"/>
        <w:rPr>
          <w:lang w:val="fr-FR"/>
        </w:rPr>
      </w:pPr>
      <w:bookmarkStart w:id="1107" w:name="_26_Windows_Vista"/>
      <w:bookmarkStart w:id="1108" w:name="_29_Windows_Vista"/>
      <w:bookmarkStart w:id="1109" w:name="_29_30_Windows"/>
      <w:bookmarkStart w:id="1110" w:name="_27_Windows®_7"/>
      <w:bookmarkStart w:id="1111" w:name="_Toc336338282"/>
      <w:bookmarkStart w:id="1112" w:name="Sys_24WindowsVistaDVDPack"/>
      <w:bookmarkStart w:id="1113" w:name="_Toc377593021"/>
      <w:bookmarkEnd w:id="1107"/>
      <w:bookmarkEnd w:id="1108"/>
      <w:bookmarkEnd w:id="1109"/>
      <w:bookmarkEnd w:id="1110"/>
      <w:r w:rsidRPr="006030C8">
        <w:rPr>
          <w:rFonts w:ascii="Tahoma" w:hAnsi="Tahoma"/>
          <w:caps/>
          <w:color w:val="F66400"/>
          <w:sz w:val="22"/>
          <w:vertAlign w:val="superscript"/>
          <w:lang w:val="fr-FR"/>
        </w:rPr>
        <w:t>27</w:t>
      </w:r>
      <w:r w:rsidRPr="006030C8">
        <w:rPr>
          <w:rFonts w:ascii="Tahoma" w:eastAsia="Times New Roman" w:hAnsi="Tahoma" w:cs="Tahoma"/>
          <w:bCs/>
          <w:color w:val="F66400"/>
          <w:sz w:val="22"/>
          <w:szCs w:val="22"/>
          <w:lang w:val="fr-FR"/>
        </w:rPr>
        <w:t xml:space="preserve"> </w:t>
      </w:r>
      <w:bookmarkStart w:id="1114" w:name="_30_Windows®_7"/>
      <w:bookmarkStart w:id="1115" w:name="Sys_25WindowsPartnersLearning"/>
      <w:bookmarkStart w:id="1116" w:name="_Toc336338284"/>
      <w:bookmarkEnd w:id="1111"/>
      <w:bookmarkEnd w:id="1112"/>
      <w:bookmarkEnd w:id="1114"/>
      <w:r w:rsidRPr="006030C8">
        <w:rPr>
          <w:rFonts w:ascii="Tahoma" w:hAnsi="Tahoma"/>
          <w:color w:val="F66400"/>
          <w:sz w:val="22"/>
          <w:lang w:val="fr-FR"/>
        </w:rPr>
        <w:t>Windows</w:t>
      </w:r>
      <w:r w:rsidR="00404A81" w:rsidRPr="00404A81">
        <w:rPr>
          <w:rFonts w:ascii="Tahoma" w:hAnsi="Tahoma"/>
          <w:color w:val="F66400"/>
          <w:sz w:val="22"/>
          <w:vertAlign w:val="superscript"/>
          <w:lang w:val="fr-FR"/>
        </w:rPr>
        <w:t>®</w:t>
      </w:r>
      <w:r w:rsidRPr="006030C8">
        <w:rPr>
          <w:rFonts w:ascii="Tahoma" w:hAnsi="Tahoma"/>
          <w:color w:val="F66400"/>
          <w:sz w:val="22"/>
          <w:lang w:val="fr-FR"/>
        </w:rPr>
        <w:t xml:space="preserve"> 7 Partners in Learning</w:t>
      </w:r>
      <w:bookmarkEnd w:id="1113"/>
      <w:bookmarkEnd w:id="1115"/>
    </w:p>
    <w:p w14:paraId="1D3AB450" w14:textId="77777777" w:rsidR="00D513A8" w:rsidRPr="006030C8" w:rsidRDefault="00D513A8" w:rsidP="00D513A8">
      <w:pPr>
        <w:rPr>
          <w:lang w:val="fr-FR"/>
        </w:rPr>
      </w:pPr>
    </w:p>
    <w:p w14:paraId="7024356E" w14:textId="77777777" w:rsidR="00D513A8" w:rsidRPr="006030C8" w:rsidRDefault="00D513A8" w:rsidP="00D513A8">
      <w:pPr>
        <w:ind w:left="720" w:right="-810"/>
        <w:rPr>
          <w:lang w:val="fr-FR"/>
        </w:rPr>
      </w:pPr>
      <w:r w:rsidRPr="006030C8">
        <w:rPr>
          <w:rFonts w:cs="Tahoma"/>
          <w:color w:val="000000"/>
          <w:szCs w:val="18"/>
          <w:lang w:val="fr-FR"/>
        </w:rPr>
        <w:t xml:space="preserve">Pour connaître les critères d’éligibilité à ce programme de licence et y participer, rendez-vous à l’adresse </w:t>
      </w:r>
      <w:hyperlink r:id="rId41" w:history="1">
        <w:r w:rsidRPr="006030C8">
          <w:rPr>
            <w:rStyle w:val="Hyperlink"/>
            <w:rFonts w:cs="Tahoma"/>
            <w:szCs w:val="18"/>
            <w:lang w:val="fr-FR"/>
          </w:rPr>
          <w:t>http://www.microsoft.com/education/pil/partnersinlearning.aspx</w:t>
        </w:r>
      </w:hyperlink>
      <w:r w:rsidRPr="006030C8">
        <w:rPr>
          <w:color w:val="000000"/>
          <w:lang w:val="fr-FR"/>
        </w:rPr>
        <w:t xml:space="preserve"> </w:t>
      </w:r>
    </w:p>
    <w:p w14:paraId="3822AB08" w14:textId="77777777" w:rsidR="00D513A8" w:rsidRPr="006030C8" w:rsidRDefault="00D513A8" w:rsidP="00D513A8">
      <w:pPr>
        <w:ind w:right="-810"/>
        <w:rPr>
          <w:lang w:val="fr-FR"/>
        </w:rPr>
      </w:pPr>
    </w:p>
    <w:p w14:paraId="2508254E" w14:textId="77777777" w:rsidR="00D513A8" w:rsidRPr="006030C8" w:rsidRDefault="00D513A8" w:rsidP="00D513A8">
      <w:pPr>
        <w:ind w:right="-810"/>
        <w:rPr>
          <w:lang w:val="fr-FR"/>
        </w:rPr>
      </w:pPr>
    </w:p>
    <w:p w14:paraId="448BDB2E" w14:textId="77777777" w:rsidR="005D4DAB" w:rsidRPr="006030C8" w:rsidRDefault="00F645DA" w:rsidP="00C646B3">
      <w:pPr>
        <w:pStyle w:val="Heading3"/>
        <w:rPr>
          <w:lang w:val="fr-FR"/>
        </w:rPr>
      </w:pPr>
      <w:bookmarkStart w:id="1117" w:name="_28_Windows®_8"/>
      <w:bookmarkStart w:id="1118" w:name="_31_Windows®_8"/>
      <w:bookmarkStart w:id="1119" w:name="_28_Chargement_de"/>
      <w:bookmarkStart w:id="1120" w:name="_Toc377593022"/>
      <w:bookmarkEnd w:id="1117"/>
      <w:bookmarkEnd w:id="1118"/>
      <w:bookmarkEnd w:id="1119"/>
      <w:r w:rsidRPr="006030C8">
        <w:rPr>
          <w:rFonts w:ascii="Tahoma" w:hAnsi="Tahoma"/>
          <w:caps/>
          <w:color w:val="F66400"/>
          <w:sz w:val="22"/>
          <w:vertAlign w:val="superscript"/>
          <w:lang w:val="fr-FR"/>
        </w:rPr>
        <w:t>28</w:t>
      </w:r>
      <w:r w:rsidRPr="006030C8">
        <w:rPr>
          <w:rFonts w:ascii="Tahoma" w:hAnsi="Tahoma"/>
          <w:color w:val="F66400"/>
          <w:sz w:val="22"/>
          <w:lang w:val="fr-FR"/>
        </w:rPr>
        <w:t xml:space="preserve"> Chargement de version test pour Windows</w:t>
      </w:r>
      <w:r w:rsidR="00404A81" w:rsidRPr="00404A81">
        <w:rPr>
          <w:rFonts w:ascii="Tahoma" w:hAnsi="Tahoma"/>
          <w:color w:val="F66400"/>
          <w:sz w:val="22"/>
          <w:vertAlign w:val="superscript"/>
          <w:lang w:val="fr-FR"/>
        </w:rPr>
        <w:t>®</w:t>
      </w:r>
      <w:r w:rsidRPr="006030C8">
        <w:rPr>
          <w:rFonts w:ascii="Tahoma" w:hAnsi="Tahoma"/>
          <w:color w:val="F66400"/>
          <w:sz w:val="22"/>
          <w:lang w:val="fr-FR"/>
        </w:rPr>
        <w:t xml:space="preserve"> 8.1 Enterprise</w:t>
      </w:r>
      <w:bookmarkEnd w:id="1116"/>
      <w:bookmarkEnd w:id="1120"/>
    </w:p>
    <w:p w14:paraId="4464563E" w14:textId="77777777" w:rsidR="009B2474" w:rsidRPr="006030C8" w:rsidRDefault="009B2474" w:rsidP="009B2474">
      <w:pPr>
        <w:rPr>
          <w:lang w:val="fr-FR"/>
        </w:rPr>
      </w:pPr>
    </w:p>
    <w:p w14:paraId="584D5CE4" w14:textId="77777777" w:rsidR="009B2474" w:rsidRPr="006030C8" w:rsidRDefault="009B2474" w:rsidP="009B2474">
      <w:pPr>
        <w:rPr>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FD12DC" w14:paraId="28579DB0"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2AF184E6" w14:textId="77777777" w:rsidR="005D4DAB" w:rsidRPr="005D4DAB" w:rsidRDefault="00433F5F" w:rsidP="005D4DAB">
            <w:pPr>
              <w:jc w:val="center"/>
              <w:rPr>
                <w:rFonts w:eastAsia="Calibri" w:cs="Tahoma"/>
                <w:b/>
                <w:bCs/>
                <w:szCs w:val="18"/>
              </w:rPr>
            </w:pPr>
            <w:r>
              <w:rPr>
                <w:rFonts w:cs="Tahoma"/>
                <w:b/>
                <w:bCs/>
                <w:szCs w:val="18"/>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0E843EE1" w14:textId="77777777" w:rsidR="005D4DAB" w:rsidRPr="00C169D4" w:rsidRDefault="005D4DAB" w:rsidP="005D4DAB">
            <w:pPr>
              <w:jc w:val="center"/>
              <w:rPr>
                <w:rFonts w:cs="Tahoma"/>
                <w:b/>
                <w:bCs/>
                <w:szCs w:val="18"/>
                <w:lang w:val="fr-FR"/>
              </w:rPr>
            </w:pPr>
            <w:r w:rsidRPr="00C169D4">
              <w:rPr>
                <w:rFonts w:cs="Tahoma"/>
                <w:b/>
                <w:bCs/>
                <w:szCs w:val="18"/>
                <w:lang w:val="fr-FR"/>
              </w:rPr>
              <w:t xml:space="preserve">Licences disponibles </w:t>
            </w:r>
            <w:r w:rsidR="00C169D4" w:rsidRPr="00C169D4">
              <w:rPr>
                <w:rFonts w:cs="Tahoma"/>
                <w:b/>
                <w:bCs/>
                <w:szCs w:val="18"/>
                <w:lang w:val="fr-FR"/>
              </w:rPr>
              <w:br/>
            </w:r>
            <w:r w:rsidRPr="00C169D4">
              <w:rPr>
                <w:rFonts w:cs="Tahoma"/>
                <w:b/>
                <w:bCs/>
                <w:szCs w:val="18"/>
                <w:lang w:val="fr-FR"/>
              </w:rPr>
              <w:t>à 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026CF09E" w14:textId="77777777" w:rsidR="005D4DAB" w:rsidRPr="006030C8" w:rsidRDefault="005D4DAB" w:rsidP="005D4DAB">
            <w:pPr>
              <w:jc w:val="center"/>
              <w:rPr>
                <w:rFonts w:eastAsia="Calibri" w:cs="Tahoma"/>
                <w:b/>
                <w:bCs/>
                <w:szCs w:val="18"/>
                <w:lang w:val="fr-FR"/>
              </w:rPr>
            </w:pPr>
            <w:r w:rsidRPr="006030C8">
              <w:rPr>
                <w:rFonts w:cs="Tahoma"/>
                <w:b/>
                <w:bCs/>
                <w:szCs w:val="18"/>
                <w:lang w:val="fr-FR"/>
              </w:rPr>
              <w:t>Licences disponibles en tant qu’avantage de la SA</w:t>
            </w:r>
          </w:p>
        </w:tc>
      </w:tr>
      <w:tr w:rsidR="005D4DAB" w:rsidRPr="00C169D4" w14:paraId="02FC8E1C"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4493CEF" w14:textId="77777777" w:rsidR="005D4DAB" w:rsidRPr="00C169D4" w:rsidRDefault="005D4DAB" w:rsidP="005D4DAB">
            <w:pPr>
              <w:jc w:val="center"/>
              <w:rPr>
                <w:rFonts w:eastAsia="Calibri" w:cs="Tahoma"/>
                <w:b/>
                <w:bCs/>
                <w:szCs w:val="18"/>
                <w:lang w:val="fr-FR"/>
              </w:rPr>
            </w:pPr>
            <w:r w:rsidRPr="00C169D4">
              <w:rPr>
                <w:rFonts w:cs="Tahoma"/>
                <w:b/>
                <w:bCs/>
                <w:szCs w:val="18"/>
                <w:lang w:val="fr-FR"/>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14:paraId="48B37F0E" w14:textId="77777777" w:rsidR="005D4DAB" w:rsidRPr="00C169D4" w:rsidRDefault="005D4DAB" w:rsidP="005D4DAB">
            <w:pPr>
              <w:jc w:val="center"/>
              <w:rPr>
                <w:rFonts w:cs="Tahoma"/>
                <w:szCs w:val="18"/>
                <w:lang w:val="fr-FR"/>
              </w:rPr>
            </w:pPr>
            <w:r w:rsidRPr="00C169D4">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291E1AF2" w14:textId="77777777" w:rsidR="005D4DAB" w:rsidRPr="00C169D4" w:rsidRDefault="005D4DAB" w:rsidP="005D4DAB">
            <w:pPr>
              <w:jc w:val="center"/>
              <w:rPr>
                <w:rFonts w:eastAsia="Calibri" w:cs="Tahoma"/>
                <w:szCs w:val="18"/>
                <w:lang w:val="fr-FR"/>
              </w:rPr>
            </w:pPr>
          </w:p>
        </w:tc>
      </w:tr>
      <w:tr w:rsidR="005D4DAB" w:rsidRPr="00C169D4" w14:paraId="109C487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DE473A2" w14:textId="77777777" w:rsidR="005D4DAB" w:rsidRPr="00C169D4" w:rsidRDefault="001C7CA3" w:rsidP="005D4DAB">
            <w:pPr>
              <w:jc w:val="center"/>
              <w:rPr>
                <w:rFonts w:cs="Tahoma"/>
                <w:b/>
                <w:bCs/>
                <w:szCs w:val="18"/>
                <w:lang w:val="fr-FR"/>
              </w:rPr>
            </w:pPr>
            <w:r w:rsidRPr="00C169D4">
              <w:rPr>
                <w:rFonts w:cs="Tahoma"/>
                <w:b/>
                <w:bCs/>
                <w:szCs w:val="18"/>
                <w:lang w:val="fr-FR"/>
              </w:rPr>
              <w:t>Select</w:t>
            </w:r>
            <w:r w:rsidR="005D4DAB" w:rsidRPr="00C169D4">
              <w:rPr>
                <w:rFonts w:cs="Tahoma"/>
                <w:b/>
                <w:bCs/>
                <w:szCs w:val="18"/>
                <w:lang w:val="fr-FR"/>
              </w:rPr>
              <w: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3034CED1" w14:textId="77777777" w:rsidR="005D4DAB" w:rsidRPr="00C169D4" w:rsidRDefault="005D4DAB" w:rsidP="005D4DAB">
            <w:pPr>
              <w:jc w:val="center"/>
              <w:rPr>
                <w:rFonts w:cs="Tahoma"/>
                <w:szCs w:val="18"/>
                <w:lang w:val="fr-FR"/>
              </w:rPr>
            </w:pPr>
            <w:r w:rsidRPr="00C169D4">
              <w:rPr>
                <w:rFonts w:cs="Tahoma"/>
                <w:szCs w:val="18"/>
                <w:lang w:val="fr-F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4EF04E9" w14:textId="77777777" w:rsidR="005D4DAB" w:rsidRPr="00C169D4" w:rsidRDefault="005D4DAB" w:rsidP="005D4DAB">
            <w:pPr>
              <w:jc w:val="center"/>
              <w:rPr>
                <w:rFonts w:eastAsia="Calibri" w:cs="Tahoma"/>
                <w:szCs w:val="18"/>
                <w:lang w:val="fr-FR"/>
              </w:rPr>
            </w:pPr>
            <w:r w:rsidRPr="00C169D4">
              <w:rPr>
                <w:rFonts w:eastAsia="Calibri" w:cs="Tahoma"/>
                <w:szCs w:val="18"/>
                <w:lang w:val="fr-FR"/>
              </w:rPr>
              <w:t>X</w:t>
            </w:r>
          </w:p>
        </w:tc>
      </w:tr>
      <w:tr w:rsidR="005D4DAB" w:rsidRPr="00C169D4" w14:paraId="7BEB818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694032C" w14:textId="77777777" w:rsidR="005D4DAB" w:rsidRPr="00C169D4" w:rsidRDefault="005D4DAB" w:rsidP="005D4DAB">
            <w:pPr>
              <w:jc w:val="center"/>
              <w:rPr>
                <w:rFonts w:cs="Tahoma"/>
                <w:b/>
                <w:bCs/>
                <w:szCs w:val="18"/>
                <w:lang w:val="fr-FR"/>
              </w:rPr>
            </w:pPr>
            <w:r w:rsidRPr="00C169D4">
              <w:rPr>
                <w:rFonts w:cs="Tahoma"/>
                <w:b/>
                <w:bCs/>
                <w:szCs w:val="18"/>
                <w:lang w:val="fr-FR"/>
              </w:rPr>
              <w:t>Contrat Entreprise/EAS</w:t>
            </w:r>
          </w:p>
        </w:tc>
        <w:tc>
          <w:tcPr>
            <w:tcW w:w="1340" w:type="dxa"/>
            <w:tcBorders>
              <w:top w:val="single" w:sz="4" w:space="0" w:color="auto"/>
              <w:left w:val="single" w:sz="4" w:space="0" w:color="auto"/>
              <w:bottom w:val="single" w:sz="4" w:space="0" w:color="auto"/>
              <w:right w:val="single" w:sz="4" w:space="0" w:color="auto"/>
            </w:tcBorders>
            <w:vAlign w:val="center"/>
          </w:tcPr>
          <w:p w14:paraId="074A8CF3" w14:textId="77777777" w:rsidR="005D4DAB" w:rsidRPr="00C169D4" w:rsidRDefault="005D4DAB" w:rsidP="005D4DAB">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20DF136" w14:textId="77777777" w:rsidR="005D4DAB" w:rsidRPr="00C169D4" w:rsidRDefault="005D4DAB" w:rsidP="005D4DAB">
            <w:pPr>
              <w:jc w:val="center"/>
              <w:rPr>
                <w:rFonts w:eastAsia="Calibri" w:cs="Tahoma"/>
                <w:szCs w:val="18"/>
                <w:lang w:val="fr-FR"/>
              </w:rPr>
            </w:pPr>
            <w:r w:rsidRPr="00C169D4">
              <w:rPr>
                <w:rFonts w:eastAsia="Calibri" w:cs="Tahoma"/>
                <w:szCs w:val="18"/>
                <w:lang w:val="fr-FR"/>
              </w:rPr>
              <w:t>X</w:t>
            </w:r>
          </w:p>
        </w:tc>
      </w:tr>
      <w:tr w:rsidR="00755633" w:rsidRPr="005D4DAB" w14:paraId="0AA0873E"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4D4FAE0" w14:textId="77777777" w:rsidR="00755633" w:rsidRPr="006030C8" w:rsidRDefault="00EB3A5F" w:rsidP="005D4DAB">
            <w:pPr>
              <w:jc w:val="center"/>
              <w:rPr>
                <w:rFonts w:cs="Tahoma"/>
                <w:b/>
                <w:bCs/>
                <w:szCs w:val="18"/>
                <w:lang w:val="fr-FR"/>
              </w:rPr>
            </w:pPr>
            <w:r w:rsidRPr="006030C8">
              <w:rPr>
                <w:rFonts w:cs="Tahoma"/>
                <w:b/>
                <w:bCs/>
                <w:szCs w:val="18"/>
                <w:lang w:val="fr-FR"/>
              </w:rPr>
              <w:t>Accord de Mise en Œuvre de Solutions Éducation</w:t>
            </w:r>
          </w:p>
        </w:tc>
        <w:tc>
          <w:tcPr>
            <w:tcW w:w="1340" w:type="dxa"/>
            <w:tcBorders>
              <w:top w:val="single" w:sz="4" w:space="0" w:color="auto"/>
              <w:left w:val="single" w:sz="4" w:space="0" w:color="auto"/>
              <w:bottom w:val="single" w:sz="4" w:space="0" w:color="auto"/>
              <w:right w:val="single" w:sz="4" w:space="0" w:color="auto"/>
            </w:tcBorders>
            <w:vAlign w:val="center"/>
          </w:tcPr>
          <w:p w14:paraId="49A92D54" w14:textId="77777777" w:rsidR="00755633" w:rsidRPr="006030C8" w:rsidRDefault="00755633" w:rsidP="005D4DAB">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A3CD411" w14:textId="77777777" w:rsidR="00755633" w:rsidRPr="005D4DAB" w:rsidRDefault="00755633" w:rsidP="005D4DAB">
            <w:pPr>
              <w:jc w:val="center"/>
              <w:rPr>
                <w:rFonts w:eastAsia="Calibri" w:cs="Tahoma"/>
                <w:szCs w:val="18"/>
              </w:rPr>
            </w:pPr>
            <w:r>
              <w:rPr>
                <w:rFonts w:eastAsia="Calibri" w:cs="Tahoma"/>
                <w:szCs w:val="18"/>
              </w:rPr>
              <w:t>X</w:t>
            </w:r>
          </w:p>
        </w:tc>
      </w:tr>
    </w:tbl>
    <w:p w14:paraId="4B70FAC3" w14:textId="77777777" w:rsidR="005D4DAB" w:rsidRPr="004F549F" w:rsidRDefault="005D4DAB" w:rsidP="00572128">
      <w:pPr>
        <w:ind w:left="900"/>
      </w:pPr>
    </w:p>
    <w:p w14:paraId="4850EF3E" w14:textId="77777777" w:rsidR="005D4DAB" w:rsidRPr="006030C8" w:rsidRDefault="005D4DAB" w:rsidP="00915FDC">
      <w:pPr>
        <w:ind w:left="720"/>
        <w:rPr>
          <w:lang w:val="fr-FR"/>
        </w:rPr>
      </w:pPr>
      <w:r w:rsidRPr="006030C8">
        <w:rPr>
          <w:rFonts w:cs="Tahoma"/>
          <w:szCs w:val="18"/>
          <w:lang w:val="fr-FR"/>
        </w:rPr>
        <w:t>Le chargement de version test pour Windows Entreprise est une procédure permettant d’installer de nouvelles applications Windows 8.1 utilisées au profit du client directement sur un dispositif, sans passer par le Windows Store.</w:t>
      </w:r>
      <w:r w:rsidR="006030C8" w:rsidRPr="006030C8">
        <w:rPr>
          <w:rFonts w:cs="Tahoma"/>
          <w:szCs w:val="18"/>
          <w:lang w:val="fr-FR"/>
        </w:rPr>
        <w:t xml:space="preserve"> </w:t>
      </w:r>
      <w:r w:rsidRPr="006030C8">
        <w:rPr>
          <w:rFonts w:cs="Tahoma"/>
          <w:szCs w:val="18"/>
          <w:lang w:val="fr-FR"/>
        </w:rPr>
        <w:t>Les dispositifs appartenant à un domaine qui exécutent l’édition Windows 8.1 Enterprise dans le cadre de tout programme de Licence en Volume sont conçus pour permettre le chargement de version test pour Windows Entreprise.</w:t>
      </w:r>
      <w:r w:rsidR="006030C8" w:rsidRPr="006030C8">
        <w:rPr>
          <w:rFonts w:cs="Tahoma"/>
          <w:szCs w:val="18"/>
          <w:lang w:val="fr-FR"/>
        </w:rPr>
        <w:t xml:space="preserve"> </w:t>
      </w:r>
      <w:r w:rsidRPr="006030C8">
        <w:rPr>
          <w:rFonts w:cs="Tahoma"/>
          <w:szCs w:val="18"/>
          <w:lang w:val="fr-FR"/>
        </w:rPr>
        <w:t>Le chargement de version test d’entreprise pour Windows peut également être activé sur les dispositifs n’appartenant pas à un domaine qui exécutent Windows 8.1 Entreprise et sur les dispositifs exécutant Windows 8.1 Pro, Windows RT ou Windows RT 8.1 par l’intermédiaire d’une clé de produit.</w:t>
      </w:r>
      <w:r w:rsidR="006030C8" w:rsidRPr="006030C8">
        <w:rPr>
          <w:rFonts w:cs="Tahoma"/>
          <w:szCs w:val="18"/>
          <w:lang w:val="fr-FR"/>
        </w:rPr>
        <w:t xml:space="preserve"> </w:t>
      </w:r>
      <w:r w:rsidRPr="006030C8">
        <w:rPr>
          <w:rFonts w:cs="Tahoma"/>
          <w:szCs w:val="18"/>
          <w:lang w:val="fr-FR"/>
        </w:rPr>
        <w:t>Dans tous les cas, le chargement de version test pour Windows Entreprise ne peut servir qu’au déploiement d’applications utilisées au profit du client du programme de</w:t>
      </w:r>
      <w:r w:rsidR="00915FDC">
        <w:rPr>
          <w:rFonts w:cs="Tahoma"/>
          <w:szCs w:val="18"/>
          <w:lang w:val="fr-FR"/>
        </w:rPr>
        <w:t> </w:t>
      </w:r>
      <w:r w:rsidRPr="006030C8">
        <w:rPr>
          <w:rFonts w:cs="Tahoma"/>
          <w:szCs w:val="18"/>
          <w:lang w:val="fr-FR"/>
        </w:rPr>
        <w:t>Licence en Volume.</w:t>
      </w:r>
      <w:r w:rsidR="006030C8" w:rsidRPr="006030C8">
        <w:rPr>
          <w:rFonts w:cs="Tahoma"/>
          <w:szCs w:val="18"/>
          <w:lang w:val="fr-FR"/>
        </w:rPr>
        <w:t xml:space="preserve"> </w:t>
      </w:r>
      <w:r w:rsidRPr="006030C8">
        <w:rPr>
          <w:rFonts w:cs="Tahoma"/>
          <w:szCs w:val="18"/>
          <w:lang w:val="fr-FR"/>
        </w:rPr>
        <w:t>La fonctionnalité de chargement de version test pour Windows Entreprise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14:paraId="63F706A5" w14:textId="77777777" w:rsidR="005D4DAB" w:rsidRPr="006030C8" w:rsidRDefault="005D4DAB" w:rsidP="00572128">
      <w:pPr>
        <w:ind w:left="900"/>
        <w:rPr>
          <w:lang w:val="fr-FR"/>
        </w:rPr>
      </w:pPr>
    </w:p>
    <w:p w14:paraId="16C6E214" w14:textId="77777777" w:rsidR="005D4DAB" w:rsidRPr="006030C8" w:rsidRDefault="005D4DAB" w:rsidP="009B2474">
      <w:pPr>
        <w:spacing w:after="60"/>
        <w:ind w:left="720"/>
        <w:rPr>
          <w:lang w:val="fr-FR"/>
        </w:rPr>
      </w:pPr>
      <w:r w:rsidRPr="006030C8">
        <w:rPr>
          <w:rFonts w:cs="Tahoma"/>
          <w:b/>
          <w:szCs w:val="18"/>
          <w:lang w:val="fr-FR"/>
        </w:rPr>
        <w:t>Avantage de la Software Assurance</w:t>
      </w:r>
    </w:p>
    <w:p w14:paraId="66DBCF96" w14:textId="77777777" w:rsidR="005D4DAB" w:rsidRPr="006030C8" w:rsidRDefault="005D4DAB" w:rsidP="00EE035D">
      <w:pPr>
        <w:ind w:left="720"/>
        <w:rPr>
          <w:lang w:val="fr-FR"/>
        </w:rPr>
      </w:pPr>
      <w:r w:rsidRPr="006030C8">
        <w:rPr>
          <w:rFonts w:cs="Tahoma"/>
          <w:szCs w:val="18"/>
          <w:lang w:val="fr-FR"/>
        </w:rPr>
        <w:t>Une clé de produit permet d’activer le chargement de version test pour Windows Entreprise sur les dispositifs suivants :</w:t>
      </w:r>
    </w:p>
    <w:p w14:paraId="19B7A1C9" w14:textId="77777777" w:rsidR="009B2474" w:rsidRPr="006030C8" w:rsidRDefault="009B2474" w:rsidP="00EE035D">
      <w:pPr>
        <w:ind w:left="720"/>
        <w:rPr>
          <w:lang w:val="fr-FR"/>
        </w:rPr>
      </w:pPr>
    </w:p>
    <w:p w14:paraId="34C64BE6" w14:textId="77777777" w:rsidR="005D4DAB" w:rsidRPr="006030C8" w:rsidRDefault="005D4DAB" w:rsidP="00346F4B">
      <w:pPr>
        <w:pStyle w:val="ListParagraph"/>
        <w:numPr>
          <w:ilvl w:val="0"/>
          <w:numId w:val="83"/>
        </w:numPr>
        <w:spacing w:after="60"/>
        <w:ind w:left="1440"/>
        <w:contextualSpacing w:val="0"/>
        <w:rPr>
          <w:lang w:val="fr-FR"/>
        </w:rPr>
      </w:pPr>
      <w:r w:rsidRPr="006030C8">
        <w:rPr>
          <w:rFonts w:ascii="Tahoma" w:hAnsi="Tahoma" w:cs="Tahoma"/>
          <w:sz w:val="18"/>
          <w:szCs w:val="18"/>
          <w:lang w:val="fr-FR"/>
        </w:rPr>
        <w:t>les dispositifs avec Software Assurance Windows active ;</w:t>
      </w:r>
    </w:p>
    <w:p w14:paraId="365A9304" w14:textId="77777777" w:rsidR="005D4DAB" w:rsidRPr="006030C8" w:rsidRDefault="005D4DAB" w:rsidP="00346F4B">
      <w:pPr>
        <w:pStyle w:val="ListParagraph"/>
        <w:numPr>
          <w:ilvl w:val="0"/>
          <w:numId w:val="83"/>
        </w:numPr>
        <w:spacing w:after="60"/>
        <w:ind w:left="1440"/>
        <w:contextualSpacing w:val="0"/>
        <w:rPr>
          <w:lang w:val="fr-FR"/>
        </w:rPr>
      </w:pPr>
      <w:r w:rsidRPr="006030C8">
        <w:rPr>
          <w:rFonts w:ascii="Tahoma" w:hAnsi="Tahoma" w:cs="Tahoma"/>
          <w:sz w:val="18"/>
          <w:szCs w:val="18"/>
          <w:lang w:val="fr-FR"/>
        </w:rPr>
        <w:t>les dispositifs avec abonnement actif à Windows Intune (par Dispositif) ou VDA ;</w:t>
      </w:r>
    </w:p>
    <w:p w14:paraId="4BC6DFD6" w14:textId="77777777" w:rsidR="005D4DAB" w:rsidRPr="004F549F" w:rsidRDefault="005D4DAB" w:rsidP="00346F4B">
      <w:pPr>
        <w:pStyle w:val="ListParagraph"/>
        <w:numPr>
          <w:ilvl w:val="0"/>
          <w:numId w:val="83"/>
        </w:numPr>
        <w:spacing w:after="60"/>
        <w:ind w:left="1440"/>
        <w:contextualSpacing w:val="0"/>
      </w:pPr>
      <w:r>
        <w:rPr>
          <w:rFonts w:ascii="Tahoma" w:hAnsi="Tahoma" w:cs="Tahoma"/>
          <w:sz w:val="18"/>
          <w:szCs w:val="18"/>
        </w:rPr>
        <w:t>Dispositifs Windows RT et Windows RT 8.1</w:t>
      </w:r>
    </w:p>
    <w:p w14:paraId="2785F75A" w14:textId="77777777" w:rsidR="00EB2B3F" w:rsidRPr="006030C8" w:rsidRDefault="00EB2B3F" w:rsidP="00346F4B">
      <w:pPr>
        <w:pStyle w:val="ListParagraph"/>
        <w:numPr>
          <w:ilvl w:val="0"/>
          <w:numId w:val="83"/>
        </w:numPr>
        <w:spacing w:after="60"/>
        <w:ind w:left="1440"/>
        <w:contextualSpacing w:val="0"/>
        <w:rPr>
          <w:lang w:val="fr-FR"/>
        </w:rPr>
      </w:pPr>
      <w:r w:rsidRPr="006030C8">
        <w:rPr>
          <w:rFonts w:ascii="Tahoma" w:hAnsi="Tahoma" w:cs="Tahoma"/>
          <w:sz w:val="18"/>
          <w:szCs w:val="18"/>
          <w:lang w:val="fr-FR"/>
        </w:rPr>
        <w:t>les dispositifs couverts par la licence d’abonnement à l’Assistant Windows</w:t>
      </w:r>
    </w:p>
    <w:p w14:paraId="596EECAB" w14:textId="77777777" w:rsidR="005D4DAB" w:rsidRPr="006030C8" w:rsidRDefault="005D4DAB" w:rsidP="00572128">
      <w:pPr>
        <w:ind w:left="900"/>
        <w:rPr>
          <w:lang w:val="fr-FR"/>
        </w:rPr>
      </w:pPr>
    </w:p>
    <w:p w14:paraId="0F7A4613" w14:textId="77777777" w:rsidR="005D4DAB" w:rsidRPr="006030C8" w:rsidRDefault="005D4DAB" w:rsidP="00EE035D">
      <w:pPr>
        <w:ind w:left="720"/>
        <w:rPr>
          <w:lang w:val="fr-FR"/>
        </w:rPr>
      </w:pPr>
      <w:r w:rsidRPr="006030C8">
        <w:rPr>
          <w:rFonts w:cs="Tahoma"/>
          <w:szCs w:val="18"/>
          <w:lang w:val="fr-FR"/>
        </w:rPr>
        <w:lastRenderedPageBreak/>
        <w:t xml:space="preserve">Le chargement de version test pour Windows Entreprise ne peut être activé que sur les dispositifs autorisés, avant expiration de la Software Assurance ou de la Licence d’Abonnement correspondante. </w:t>
      </w:r>
      <w:r w:rsidRPr="006030C8">
        <w:rPr>
          <w:lang w:val="fr-FR"/>
        </w:rPr>
        <w:t>Dans le cadre des programmes Éducation, le chargement de version test pour Windows Entreprise ne peut être activé que sur les dispositifs détenus par l’établissement signataire</w:t>
      </w:r>
      <w:r w:rsidRPr="006030C8">
        <w:rPr>
          <w:rFonts w:cs="Tahoma"/>
          <w:szCs w:val="18"/>
          <w:lang w:val="fr-FR"/>
        </w:rPr>
        <w:t>.</w:t>
      </w:r>
    </w:p>
    <w:p w14:paraId="60DEF43B" w14:textId="77777777" w:rsidR="00A050A7" w:rsidRDefault="00A050A7" w:rsidP="009B2474">
      <w:pPr>
        <w:spacing w:after="60"/>
        <w:ind w:left="720"/>
        <w:rPr>
          <w:lang w:val="fr-FR"/>
        </w:rPr>
      </w:pPr>
    </w:p>
    <w:p w14:paraId="644C7783" w14:textId="77777777" w:rsidR="005D4DAB" w:rsidRPr="006030C8" w:rsidRDefault="009B2474" w:rsidP="009B2474">
      <w:pPr>
        <w:spacing w:after="60"/>
        <w:ind w:left="720"/>
        <w:rPr>
          <w:lang w:val="fr-FR"/>
        </w:rPr>
      </w:pPr>
      <w:r w:rsidRPr="006030C8">
        <w:rPr>
          <w:rFonts w:cs="Tahoma"/>
          <w:b/>
          <w:szCs w:val="18"/>
          <w:lang w:val="fr-FR"/>
        </w:rPr>
        <w:t>Licence de chargement de version test pour Windows Entreprise disponible à l’achat</w:t>
      </w:r>
    </w:p>
    <w:p w14:paraId="6491D4FF" w14:textId="77777777" w:rsidR="00697E59" w:rsidRPr="006030C8" w:rsidRDefault="005D4DAB" w:rsidP="00EB559E">
      <w:pPr>
        <w:ind w:left="720"/>
        <w:rPr>
          <w:lang w:val="fr-FR"/>
        </w:rPr>
      </w:pPr>
      <w:r w:rsidRPr="006030C8">
        <w:rPr>
          <w:rFonts w:cs="Tahoma"/>
          <w:szCs w:val="18"/>
          <w:lang w:val="fr-FR"/>
        </w:rPr>
        <w:t>Les clients peuvent acquérir des licences de chargement de version test pour Windows Entreprise.</w:t>
      </w:r>
      <w:r w:rsidR="006030C8" w:rsidRPr="006030C8">
        <w:rPr>
          <w:rFonts w:cs="Tahoma"/>
          <w:szCs w:val="18"/>
          <w:lang w:val="fr-FR"/>
        </w:rPr>
        <w:t xml:space="preserve"> </w:t>
      </w:r>
      <w:r w:rsidRPr="006030C8">
        <w:rPr>
          <w:rFonts w:cs="Tahoma"/>
          <w:szCs w:val="18"/>
          <w:lang w:val="fr-FR"/>
        </w:rPr>
        <w:t>Chacune</w:t>
      </w:r>
      <w:r w:rsidR="00EB559E">
        <w:rPr>
          <w:rFonts w:cs="Tahoma"/>
          <w:szCs w:val="18"/>
          <w:lang w:val="fr-FR"/>
        </w:rPr>
        <w:t> </w:t>
      </w:r>
      <w:r w:rsidRPr="006030C8">
        <w:rPr>
          <w:rFonts w:cs="Tahoma"/>
          <w:szCs w:val="18"/>
          <w:lang w:val="fr-FR"/>
        </w:rPr>
        <w:t xml:space="preserve">d’entre elles ne doit être attribuée de manière définitive qu’à un seul dispositif. </w:t>
      </w:r>
      <w:r w:rsidRPr="006030C8">
        <w:rPr>
          <w:lang w:val="fr-FR"/>
        </w:rPr>
        <w:t>Dans le cadre des</w:t>
      </w:r>
      <w:r w:rsidR="00EB559E">
        <w:rPr>
          <w:lang w:val="fr-FR"/>
        </w:rPr>
        <w:t> </w:t>
      </w:r>
      <w:r w:rsidRPr="006030C8">
        <w:rPr>
          <w:lang w:val="fr-FR"/>
        </w:rPr>
        <w:t>programmes Éducation, le chargement de version test pour Windows Entreprise ne peut être activé que</w:t>
      </w:r>
      <w:r w:rsidR="00EB559E">
        <w:rPr>
          <w:lang w:val="fr-FR"/>
        </w:rPr>
        <w:t> </w:t>
      </w:r>
      <w:r w:rsidRPr="006030C8">
        <w:rPr>
          <w:lang w:val="fr-FR"/>
        </w:rPr>
        <w:t>sur les dispositifs détenus par l’établissement signataire</w:t>
      </w:r>
      <w:r w:rsidRPr="006030C8">
        <w:rPr>
          <w:rFonts w:cs="Tahoma"/>
          <w:szCs w:val="18"/>
          <w:lang w:val="fr-FR"/>
        </w:rPr>
        <w:t>.</w:t>
      </w:r>
      <w:bookmarkStart w:id="1121" w:name="_Toc336338285"/>
      <w:r w:rsidRPr="006030C8">
        <w:rPr>
          <w:rFonts w:cs="Tahoma"/>
          <w:szCs w:val="18"/>
          <w:lang w:val="fr-FR"/>
        </w:rPr>
        <w:t xml:space="preserve"> Les licences de chargement de version test d’entreprise pour Windows 8 et Windows 8.1 sont interchangeables. Par exemple, un dispositif sous licence de chargement de version test pour Windows 8 Entreprise mis à jour vers Windows 8.1 n’a pas besoin d’une autre licence pour le chargement d‘une version test sur le système d’exploitation mis à jour.</w:t>
      </w:r>
    </w:p>
    <w:p w14:paraId="49A536DE" w14:textId="77777777" w:rsidR="00AF3B19" w:rsidRPr="006030C8" w:rsidRDefault="00AF3B19" w:rsidP="00B50A5B">
      <w:pPr>
        <w:spacing w:after="60"/>
        <w:rPr>
          <w:lang w:val="fr-FR"/>
        </w:rPr>
      </w:pPr>
    </w:p>
    <w:p w14:paraId="6236C2A1" w14:textId="77777777" w:rsidR="00AF3B19" w:rsidRPr="006030C8" w:rsidRDefault="00AF3B19" w:rsidP="00AF3B19">
      <w:pPr>
        <w:rPr>
          <w:lang w:val="fr-FR"/>
        </w:rPr>
      </w:pPr>
    </w:p>
    <w:p w14:paraId="69D58E7A" w14:textId="77777777" w:rsidR="00B73A46" w:rsidRPr="006030C8" w:rsidRDefault="00F645DA" w:rsidP="00B73A46">
      <w:pPr>
        <w:pStyle w:val="Heading3"/>
        <w:rPr>
          <w:lang w:val="fr-FR"/>
        </w:rPr>
      </w:pPr>
      <w:bookmarkStart w:id="1122" w:name="_29_Windows®_8"/>
      <w:bookmarkStart w:id="1123" w:name="_32_Windows®_8"/>
      <w:bookmarkStart w:id="1124" w:name="_29_Mise_à"/>
      <w:bookmarkStart w:id="1125" w:name="_Toc336338286"/>
      <w:bookmarkStart w:id="1126" w:name="_Toc377593023"/>
      <w:bookmarkStart w:id="1127" w:name="Sys_27Win7ProUpgradeWinIntune"/>
      <w:bookmarkStart w:id="1128" w:name="Sys_26WinVistaBizUpgrade"/>
      <w:bookmarkStart w:id="1129" w:name="Sys_23Windows7ProUpgrade"/>
      <w:bookmarkStart w:id="1130" w:name="Sys_27WindowsVistaProUpgrade"/>
      <w:bookmarkEnd w:id="1106"/>
      <w:bookmarkEnd w:id="1121"/>
      <w:bookmarkEnd w:id="1122"/>
      <w:bookmarkEnd w:id="1123"/>
      <w:bookmarkEnd w:id="1124"/>
      <w:r w:rsidRPr="006030C8">
        <w:rPr>
          <w:rFonts w:ascii="Tahoma" w:hAnsi="Tahoma"/>
          <w:caps/>
          <w:color w:val="F66400"/>
          <w:sz w:val="22"/>
          <w:vertAlign w:val="superscript"/>
          <w:lang w:val="fr-FR"/>
        </w:rPr>
        <w:t>29</w:t>
      </w:r>
      <w:r w:rsidRPr="006030C8">
        <w:rPr>
          <w:rFonts w:ascii="Tahoma" w:hAnsi="Tahoma"/>
          <w:color w:val="F66400"/>
          <w:sz w:val="22"/>
          <w:lang w:val="fr-FR"/>
        </w:rPr>
        <w:t xml:space="preserve"> </w:t>
      </w:r>
      <w:r w:rsidRPr="006030C8">
        <w:rPr>
          <w:rFonts w:ascii="Tahoma" w:hAnsi="Tahoma"/>
          <w:color w:val="FF6D09"/>
          <w:sz w:val="22"/>
          <w:lang w:val="fr-FR"/>
        </w:rPr>
        <w:t>Mise à Jour de Windows Windows</w:t>
      </w:r>
      <w:r w:rsidR="00404A81" w:rsidRPr="00404A81">
        <w:rPr>
          <w:rFonts w:ascii="Tahoma" w:hAnsi="Tahoma"/>
          <w:color w:val="FF6D09"/>
          <w:sz w:val="22"/>
          <w:vertAlign w:val="superscript"/>
          <w:lang w:val="fr-FR"/>
        </w:rPr>
        <w:t>®</w:t>
      </w:r>
      <w:r w:rsidRPr="006030C8">
        <w:rPr>
          <w:rFonts w:ascii="Tahoma" w:hAnsi="Tahoma"/>
          <w:color w:val="FF6D09"/>
          <w:sz w:val="22"/>
          <w:lang w:val="fr-FR"/>
        </w:rPr>
        <w:t xml:space="preserve"> 8.1 Pro</w:t>
      </w:r>
      <w:bookmarkEnd w:id="1125"/>
      <w:bookmarkEnd w:id="1126"/>
    </w:p>
    <w:bookmarkEnd w:id="1127"/>
    <w:p w14:paraId="40C7BF0E" w14:textId="77777777" w:rsidR="003C65F4" w:rsidRPr="006030C8" w:rsidRDefault="003C65F4" w:rsidP="003C65F4">
      <w:pPr>
        <w:rPr>
          <w:lang w:val="fr-FR"/>
        </w:rPr>
      </w:pPr>
    </w:p>
    <w:p w14:paraId="49F942AB" w14:textId="77777777" w:rsidR="00B73A46" w:rsidRPr="006030C8" w:rsidRDefault="00B73A46" w:rsidP="00435C70">
      <w:pPr>
        <w:pStyle w:val="FootnoteBulletLevel1"/>
        <w:tabs>
          <w:tab w:val="clear" w:pos="900"/>
        </w:tabs>
        <w:adjustRightInd/>
        <w:spacing w:before="0" w:after="60"/>
        <w:ind w:left="720" w:firstLine="0"/>
        <w:textAlignment w:val="auto"/>
        <w:rPr>
          <w:lang w:val="fr-FR"/>
        </w:rPr>
      </w:pPr>
      <w:r w:rsidRPr="006030C8">
        <w:rPr>
          <w:rFonts w:ascii="Tahoma" w:hAnsi="Tahoma" w:cs="Tahoma"/>
          <w:b/>
          <w:bCs/>
          <w:sz w:val="18"/>
          <w:szCs w:val="18"/>
          <w:lang w:val="fr-FR"/>
        </w:rPr>
        <w:t>Mise à Jour de Windows 8.1 Pro</w:t>
      </w:r>
    </w:p>
    <w:p w14:paraId="7A7F7801" w14:textId="77777777" w:rsidR="00BB756B" w:rsidRPr="006030C8" w:rsidRDefault="00BB756B" w:rsidP="00435C70">
      <w:pPr>
        <w:ind w:left="720"/>
        <w:rPr>
          <w:lang w:val="fr-FR"/>
        </w:rPr>
      </w:pPr>
      <w:r w:rsidRPr="006030C8">
        <w:rPr>
          <w:rFonts w:cs="Tahoma"/>
          <w:szCs w:val="18"/>
          <w:lang w:val="fr-FR"/>
        </w:rPr>
        <w:t>Les clients détenteurs de Licences en Volume pour Windows 8 Pro (ou Windows Intune, par Dispositif) disposent également d’une licence pour Windows 8.1 Pro, même si la Software Assurance du système d’exploitation d’ordinateur Windows n’était plus valable à la date de mise en circulation de Windows 8.1 Pro.</w:t>
      </w:r>
      <w:r w:rsidR="006030C8" w:rsidRPr="006030C8">
        <w:rPr>
          <w:rFonts w:cs="Tahoma"/>
          <w:szCs w:val="18"/>
          <w:lang w:val="fr-FR"/>
        </w:rPr>
        <w:t xml:space="preserve"> </w:t>
      </w:r>
      <w:r w:rsidRPr="006030C8">
        <w:rPr>
          <w:rFonts w:cs="Tahoma"/>
          <w:szCs w:val="18"/>
          <w:lang w:val="fr-FR"/>
        </w:rPr>
        <w:t>Cette disposition ne s’applique pas à Windows 8 Entreprise. Vous devez disposer d’une Software Assurance active pour le système d’exploitation d’ordinateur Windows pour prétendre à des droits sur Windows 8.1 Entreprise.</w:t>
      </w:r>
    </w:p>
    <w:p w14:paraId="072BAF0F" w14:textId="77777777" w:rsidR="00D977B6" w:rsidRPr="006030C8" w:rsidRDefault="00D977B6" w:rsidP="00435C70">
      <w:pPr>
        <w:ind w:left="720"/>
        <w:rPr>
          <w:lang w:val="fr-FR"/>
        </w:rPr>
      </w:pPr>
    </w:p>
    <w:p w14:paraId="31E78D1F" w14:textId="77777777" w:rsidR="00BB756B" w:rsidRPr="006030C8" w:rsidRDefault="00D977B6" w:rsidP="00435C70">
      <w:pPr>
        <w:ind w:left="720"/>
        <w:rPr>
          <w:lang w:val="fr-FR"/>
        </w:rPr>
      </w:pPr>
      <w:r w:rsidRPr="006030C8">
        <w:rPr>
          <w:rFonts w:cs="Tahoma"/>
          <w:szCs w:val="18"/>
          <w:lang w:val="fr-FR"/>
        </w:rPr>
        <w:t>Sauf stipulation contraire dans le Contrat de Licence de Logiciel Microsoft OEM ou de Licence de vente au détail pour Windows 8 Pro ou Windows 8.1 Pro, les clients ayant conclu des contrats de Licence en Volume qui détiennent des dispositifs sous licence pour Windows 8 Pro ou Windows 8.1 Pro peuvent exercer leurs droits de création de masters de produits au titre de leur Contrat de Licence en Volume comme si ces dispositifs disposaient d’une licence pour Windows 8 Pro ou Windows 8.1 Pro.</w:t>
      </w:r>
    </w:p>
    <w:p w14:paraId="1B1D9A5B" w14:textId="77777777" w:rsidR="00D977B6" w:rsidRPr="006030C8" w:rsidRDefault="00D977B6" w:rsidP="00435C70">
      <w:pPr>
        <w:ind w:left="720"/>
        <w:rPr>
          <w:lang w:val="fr-FR"/>
        </w:rPr>
      </w:pPr>
    </w:p>
    <w:p w14:paraId="59B76275" w14:textId="77777777" w:rsidR="00B73A46" w:rsidRPr="006030C8" w:rsidRDefault="00B73A46" w:rsidP="00435C70">
      <w:pPr>
        <w:ind w:left="720"/>
        <w:rPr>
          <w:lang w:val="fr-FR"/>
        </w:rPr>
      </w:pPr>
      <w:r w:rsidRPr="006030C8">
        <w:rPr>
          <w:rFonts w:cs="Tahoma"/>
          <w:szCs w:val="18"/>
          <w:u w:val="single"/>
          <w:lang w:val="fr-FR"/>
        </w:rPr>
        <w:t>Licence de mise à jour de système d’exploitation (OS)</w:t>
      </w:r>
    </w:p>
    <w:p w14:paraId="6B4914B1" w14:textId="77777777" w:rsidR="00B73A46" w:rsidRPr="006030C8" w:rsidRDefault="00B73A46" w:rsidP="00435C70">
      <w:pPr>
        <w:pStyle w:val="FootnoteBulletLevel1"/>
        <w:tabs>
          <w:tab w:val="clear" w:pos="900"/>
        </w:tabs>
        <w:adjustRightInd/>
        <w:spacing w:before="0" w:after="0"/>
        <w:ind w:left="720" w:hanging="7"/>
        <w:textAlignment w:val="auto"/>
        <w:rPr>
          <w:lang w:val="fr-FR"/>
        </w:rPr>
      </w:pPr>
      <w:r w:rsidRPr="006030C8">
        <w:rPr>
          <w:rFonts w:ascii="Tahoma" w:hAnsi="Tahoma" w:cs="Tahoma"/>
          <w:sz w:val="18"/>
          <w:szCs w:val="18"/>
          <w:lang w:val="fr-FR"/>
        </w:rPr>
        <w:t>Les licences de systèmes d’exploitation d’ordinateur concédées sont uniquement des licences de mises à jour. Les licences de système d’exploitation d’ordinateur complètes ne sont pas disponibles. Par conséquent, chaque ordinateur sur lequel vous exécutez la Mise à Jour Windows 8.1 Pro doit posséder une licence lui permettant d’exécuter l’un des systèmes d’exploitation éligibles indiqués ci-dessous.</w:t>
      </w:r>
    </w:p>
    <w:p w14:paraId="6DABC39B" w14:textId="77777777" w:rsidR="00435C70" w:rsidRPr="006030C8" w:rsidRDefault="00435C70" w:rsidP="00435C70">
      <w:pPr>
        <w:ind w:left="720"/>
        <w:rPr>
          <w:lang w:val="fr-FR"/>
        </w:rPr>
      </w:pPr>
    </w:p>
    <w:p w14:paraId="717C1481" w14:textId="77777777" w:rsidR="00B24C9D" w:rsidRPr="006030C8" w:rsidRDefault="00B73A46" w:rsidP="009C2B6B">
      <w:pPr>
        <w:ind w:left="720"/>
        <w:rPr>
          <w:lang w:val="fr-FR"/>
        </w:rPr>
      </w:pPr>
      <w:r w:rsidRPr="006030C8">
        <w:rPr>
          <w:rFonts w:cs="Tahoma"/>
          <w:szCs w:val="18"/>
          <w:u w:val="single"/>
          <w:lang w:val="fr-FR"/>
        </w:rPr>
        <w:t>Règles relatives aux systèmes d’exploitation éligibles</w:t>
      </w:r>
    </w:p>
    <w:p w14:paraId="402B9B2A" w14:textId="77777777" w:rsidR="00B73A46" w:rsidRPr="006030C8" w:rsidRDefault="00B73A46" w:rsidP="00346F4B">
      <w:pPr>
        <w:numPr>
          <w:ilvl w:val="1"/>
          <w:numId w:val="84"/>
        </w:numPr>
        <w:spacing w:after="60"/>
        <w:ind w:left="1440"/>
        <w:rPr>
          <w:lang w:val="fr-FR"/>
        </w:rPr>
      </w:pPr>
      <w:r w:rsidRPr="006030C8">
        <w:rPr>
          <w:rFonts w:cs="Tahoma"/>
          <w:szCs w:val="18"/>
          <w:lang w:val="fr-FR"/>
        </w:rPr>
        <w:t>Le système d’exploitation éligible doit être installé sur le dispositif auquel la licence de Mise à Jour VL doit être attribuée.</w:t>
      </w:r>
    </w:p>
    <w:p w14:paraId="63EC6F4D" w14:textId="77777777" w:rsidR="00827F06" w:rsidRPr="006030C8" w:rsidRDefault="00827F06" w:rsidP="00346F4B">
      <w:pPr>
        <w:numPr>
          <w:ilvl w:val="2"/>
          <w:numId w:val="85"/>
        </w:numPr>
        <w:spacing w:after="60"/>
        <w:ind w:left="1980"/>
        <w:rPr>
          <w:lang w:val="fr-FR"/>
        </w:rPr>
      </w:pPr>
      <w:r w:rsidRPr="006030C8">
        <w:rPr>
          <w:color w:val="000000"/>
          <w:lang w:val="fr-FR"/>
        </w:rPr>
        <w:t>Apple Macintosh ne constitue un système d’exploitation éligible que s’il est installé par le fabricant autorisé avant la vente initiale de l’ordinateur.</w:t>
      </w:r>
    </w:p>
    <w:p w14:paraId="0076BD09" w14:textId="77777777" w:rsidR="00B73A46" w:rsidRPr="006030C8" w:rsidRDefault="00B73A46" w:rsidP="00346F4B">
      <w:pPr>
        <w:numPr>
          <w:ilvl w:val="1"/>
          <w:numId w:val="86"/>
        </w:numPr>
        <w:spacing w:after="60"/>
        <w:ind w:left="1440"/>
        <w:rPr>
          <w:lang w:val="fr-FR"/>
        </w:rPr>
      </w:pPr>
      <w:r w:rsidRPr="006030C8">
        <w:rPr>
          <w:rFonts w:cs="Tahoma"/>
          <w:szCs w:val="18"/>
          <w:lang w:val="fr-FR"/>
        </w:rPr>
        <w:t xml:space="preserve">Sous réserve des stipulations ci-dessous, les clients doivent supprimer le Système d’Exploitation éligible du dispositif pour déployer la licence de Mise à Jour VL. </w:t>
      </w:r>
    </w:p>
    <w:p w14:paraId="663EB080" w14:textId="77777777" w:rsidR="00B31BB3" w:rsidRPr="006030C8" w:rsidRDefault="00B73A46" w:rsidP="00346F4B">
      <w:pPr>
        <w:numPr>
          <w:ilvl w:val="1"/>
          <w:numId w:val="86"/>
        </w:numPr>
        <w:spacing w:after="60"/>
        <w:ind w:left="1440"/>
        <w:rPr>
          <w:lang w:val="fr-FR"/>
        </w:rPr>
      </w:pPr>
      <w:r w:rsidRPr="006030C8">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VL.</w:t>
      </w:r>
    </w:p>
    <w:p w14:paraId="0E05FB1E" w14:textId="77777777" w:rsidR="00B73A46" w:rsidRPr="006030C8" w:rsidRDefault="00B73A46" w:rsidP="00346F4B">
      <w:pPr>
        <w:numPr>
          <w:ilvl w:val="1"/>
          <w:numId w:val="86"/>
        </w:numPr>
        <w:spacing w:after="60"/>
        <w:ind w:left="1440"/>
        <w:rPr>
          <w:lang w:val="fr-FR"/>
        </w:rPr>
      </w:pPr>
      <w:r w:rsidRPr="006030C8">
        <w:rPr>
          <w:rFonts w:cs="Tahoma"/>
          <w:szCs w:val="18"/>
          <w:lang w:val="fr-FR"/>
        </w:rPr>
        <w:t>Les clients qui disposent d’une Software Assurance active n’ont pas à désinstaller le système d’exploitation éligible et peuvent installer et exécuter le système d’exploitation éligibl</w:t>
      </w:r>
      <w:r w:rsidR="00915FDC">
        <w:rPr>
          <w:rFonts w:cs="Tahoma"/>
          <w:szCs w:val="18"/>
          <w:lang w:val="fr-FR"/>
        </w:rPr>
        <w:t>e et Windows 8.1 en même temps.</w:t>
      </w:r>
    </w:p>
    <w:p w14:paraId="167F59F6" w14:textId="77777777" w:rsidR="002512D3" w:rsidRPr="006030C8" w:rsidRDefault="002512D3">
      <w:pPr>
        <w:rPr>
          <w:lang w:val="fr-FR"/>
        </w:rPr>
      </w:pPr>
    </w:p>
    <w:p w14:paraId="2EAADE5A" w14:textId="77777777" w:rsidR="00B73A46" w:rsidRPr="006030C8" w:rsidRDefault="00B73A46" w:rsidP="002A6416">
      <w:pPr>
        <w:pStyle w:val="EndnoteText"/>
        <w:ind w:left="770"/>
        <w:rPr>
          <w:lang w:val="fr-FR"/>
        </w:rPr>
      </w:pPr>
      <w:r w:rsidRPr="006030C8">
        <w:rPr>
          <w:rFonts w:ascii="Tahoma" w:hAnsi="Tahoma" w:cs="Tahoma"/>
          <w:sz w:val="18"/>
          <w:szCs w:val="18"/>
          <w:lang w:val="fr-FR"/>
        </w:rPr>
        <w:t>Les systèmes d’exploitation éligibles par type de Programme sont les suivants :</w:t>
      </w:r>
    </w:p>
    <w:p w14:paraId="6C20EE12" w14:textId="77777777" w:rsidR="00B73A46" w:rsidRPr="006030C8" w:rsidRDefault="00B73A46" w:rsidP="00B73A46">
      <w:pPr>
        <w:pStyle w:val="EndnoteText"/>
        <w:rPr>
          <w:lang w:val="fr-FR"/>
        </w:rPr>
      </w:pPr>
    </w:p>
    <w:tbl>
      <w:tblPr>
        <w:tblW w:w="9055" w:type="dxa"/>
        <w:tblInd w:w="878" w:type="dxa"/>
        <w:tblCellMar>
          <w:left w:w="0" w:type="dxa"/>
          <w:right w:w="0" w:type="dxa"/>
        </w:tblCellMar>
        <w:tblLook w:val="04A0" w:firstRow="1" w:lastRow="0" w:firstColumn="1" w:lastColumn="0" w:noHBand="0" w:noVBand="1"/>
      </w:tblPr>
      <w:tblGrid>
        <w:gridCol w:w="3902"/>
        <w:gridCol w:w="954"/>
        <w:gridCol w:w="882"/>
        <w:gridCol w:w="1060"/>
        <w:gridCol w:w="1037"/>
        <w:gridCol w:w="1220"/>
      </w:tblGrid>
      <w:tr w:rsidR="00290BBF" w:rsidRPr="0043735F" w14:paraId="4DA81064" w14:textId="77777777" w:rsidTr="00915FDC">
        <w:trPr>
          <w:trHeight w:val="900"/>
          <w:tblHeader/>
        </w:trPr>
        <w:tc>
          <w:tcPr>
            <w:tcW w:w="390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465A1E67" w14:textId="77777777" w:rsidR="00B73A46" w:rsidRPr="0043735F" w:rsidRDefault="009B3FA2" w:rsidP="00026546">
            <w:pPr>
              <w:jc w:val="center"/>
              <w:rPr>
                <w:rFonts w:eastAsia="Calibri" w:cs="Tahoma"/>
                <w:b/>
                <w:bCs/>
                <w:szCs w:val="18"/>
              </w:rPr>
            </w:pPr>
            <w:r>
              <w:rPr>
                <w:rFonts w:cs="Tahoma"/>
                <w:b/>
                <w:bCs/>
                <w:szCs w:val="18"/>
              </w:rPr>
              <w:lastRenderedPageBreak/>
              <w:t>Systèmes d’exploitation éligibles</w:t>
            </w:r>
          </w:p>
        </w:tc>
        <w:tc>
          <w:tcPr>
            <w:tcW w:w="95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A4D249F" w14:textId="77777777" w:rsidR="00B73A46" w:rsidRPr="00290BBF" w:rsidRDefault="00B73A46" w:rsidP="009B3FA2">
            <w:pPr>
              <w:jc w:val="center"/>
              <w:rPr>
                <w:rFonts w:eastAsia="Calibri" w:cs="Tahoma"/>
                <w:b/>
                <w:bCs/>
                <w:sz w:val="16"/>
                <w:szCs w:val="18"/>
              </w:rPr>
            </w:pPr>
            <w:r>
              <w:rPr>
                <w:rFonts w:cs="Tahoma"/>
                <w:b/>
                <w:bCs/>
                <w:sz w:val="16"/>
                <w:szCs w:val="18"/>
              </w:rPr>
              <w:t>Nouveau CE/</w:t>
            </w:r>
            <w:r>
              <w:rPr>
                <w:rFonts w:cs="Tahoma"/>
                <w:b/>
                <w:bCs/>
                <w:sz w:val="16"/>
                <w:szCs w:val="18"/>
              </w:rPr>
              <w:br/>
              <w:t>OV-CW</w:t>
            </w:r>
          </w:p>
        </w:tc>
        <w:tc>
          <w:tcPr>
            <w:tcW w:w="88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C829B03" w14:textId="77777777" w:rsidR="00B73A46" w:rsidRPr="00290BBF" w:rsidRDefault="00B73A46" w:rsidP="009B3FA2">
            <w:pPr>
              <w:jc w:val="center"/>
              <w:rPr>
                <w:rFonts w:eastAsia="Calibri" w:cs="Tahoma"/>
                <w:b/>
                <w:bCs/>
                <w:sz w:val="16"/>
                <w:szCs w:val="18"/>
              </w:rPr>
            </w:pPr>
            <w:r>
              <w:rPr>
                <w:rFonts w:cs="Tahoma"/>
                <w:b/>
                <w:bCs/>
                <w:sz w:val="16"/>
                <w:szCs w:val="18"/>
              </w:rPr>
              <w:t>CE/</w:t>
            </w:r>
            <w:r w:rsidR="000B6AFC">
              <w:rPr>
                <w:rFonts w:cs="Tahoma"/>
                <w:b/>
                <w:bCs/>
                <w:sz w:val="16"/>
                <w:szCs w:val="18"/>
              </w:rPr>
              <w:br/>
            </w:r>
            <w:r>
              <w:rPr>
                <w:rFonts w:cs="Tahoma"/>
                <w:b/>
                <w:bCs/>
                <w:sz w:val="16"/>
                <w:szCs w:val="18"/>
              </w:rPr>
              <w:t>OV-CW existant</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981A538" w14:textId="77777777" w:rsidR="00B73A46" w:rsidRPr="00290BBF" w:rsidRDefault="00B73A46" w:rsidP="009B3FA2">
            <w:pPr>
              <w:jc w:val="center"/>
              <w:rPr>
                <w:rFonts w:eastAsia="Calibri" w:cs="Tahoma"/>
                <w:b/>
                <w:bCs/>
                <w:sz w:val="16"/>
                <w:szCs w:val="18"/>
              </w:rPr>
            </w:pPr>
            <w:r>
              <w:rPr>
                <w:rFonts w:cs="Tahoma"/>
                <w:b/>
                <w:bCs/>
                <w:sz w:val="16"/>
                <w:szCs w:val="18"/>
              </w:rPr>
              <w:t>Select (tous sauf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DAC3B1A" w14:textId="77777777" w:rsidR="00B73A46" w:rsidRPr="00290BBF" w:rsidRDefault="00B73A46" w:rsidP="001B15A5">
            <w:pPr>
              <w:jc w:val="center"/>
              <w:rPr>
                <w:rFonts w:eastAsia="Calibri" w:cs="Tahoma"/>
                <w:b/>
                <w:bCs/>
                <w:sz w:val="16"/>
                <w:szCs w:val="18"/>
              </w:rPr>
            </w:pPr>
            <w:r>
              <w:rPr>
                <w:rFonts w:cs="Tahoma"/>
                <w:b/>
                <w:bCs/>
                <w:sz w:val="16"/>
                <w:szCs w:val="18"/>
              </w:rPr>
              <w:t>Open (tous sauf Academic, Charity et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363FB2F" w14:textId="77777777" w:rsidR="00B73A46" w:rsidRPr="00290BBF" w:rsidRDefault="00B73A46" w:rsidP="0050116B">
            <w:pPr>
              <w:jc w:val="center"/>
              <w:rPr>
                <w:rFonts w:eastAsia="Calibri" w:cs="Tahoma"/>
                <w:b/>
                <w:bCs/>
                <w:sz w:val="16"/>
                <w:szCs w:val="18"/>
              </w:rPr>
            </w:pPr>
            <w:r>
              <w:rPr>
                <w:rFonts w:cs="Tahoma"/>
                <w:b/>
                <w:bCs/>
                <w:sz w:val="16"/>
                <w:szCs w:val="18"/>
              </w:rPr>
              <w:t>Academic et Charity</w:t>
            </w:r>
          </w:p>
        </w:tc>
      </w:tr>
      <w:tr w:rsidR="008643A3" w:rsidRPr="0043735F" w14:paraId="3DFE4637"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389AFC2" w14:textId="77777777" w:rsidR="008643A3" w:rsidRPr="0043735F" w:rsidRDefault="008643A3" w:rsidP="00713A6C">
            <w:pPr>
              <w:rPr>
                <w:rFonts w:cs="Tahoma"/>
                <w:b/>
                <w:bCs/>
                <w:szCs w:val="18"/>
              </w:rPr>
            </w:pPr>
            <w:r>
              <w:rPr>
                <w:rFonts w:cs="Tahoma"/>
                <w:b/>
                <w:bCs/>
                <w:szCs w:val="18"/>
              </w:rPr>
              <w:t xml:space="preserve">Windows 8 et Windows 8.1 </w:t>
            </w:r>
            <w:r w:rsidR="00BE39C8">
              <w:rPr>
                <w:rFonts w:cs="Tahoma"/>
                <w:b/>
                <w:bCs/>
                <w:szCs w:val="18"/>
              </w:rPr>
              <w:br/>
            </w:r>
            <w:r>
              <w:rPr>
                <w:rFonts w:cs="Tahoma"/>
                <w:b/>
                <w:bCs/>
                <w:szCs w:val="18"/>
              </w:rPr>
              <w:t>(32 bits ou 64 bits)</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2880BE" w14:textId="77777777" w:rsidR="008643A3" w:rsidRPr="0043735F" w:rsidRDefault="008643A3" w:rsidP="00713A6C">
            <w:pPr>
              <w:jc w:val="center"/>
              <w:rPr>
                <w:rFonts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0DFB5A3" w14:textId="77777777" w:rsidR="008643A3" w:rsidRPr="0043735F"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482C65" w14:textId="77777777" w:rsidR="008643A3" w:rsidRPr="0043735F"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DBF409"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92DD2D7" w14:textId="77777777" w:rsidR="008643A3" w:rsidRPr="0043735F" w:rsidRDefault="008643A3" w:rsidP="00713A6C">
            <w:pPr>
              <w:jc w:val="center"/>
              <w:rPr>
                <w:rFonts w:cs="Tahoma"/>
                <w:szCs w:val="18"/>
              </w:rPr>
            </w:pPr>
          </w:p>
        </w:tc>
      </w:tr>
      <w:tr w:rsidR="008643A3" w:rsidRPr="0043735F" w14:paraId="216B82A2"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ED88A17" w14:textId="77777777" w:rsidR="008643A3" w:rsidRPr="0043735F" w:rsidRDefault="008643A3" w:rsidP="00EF7CDD">
            <w:pPr>
              <w:ind w:left="522"/>
              <w:rPr>
                <w:rFonts w:cs="Tahoma"/>
                <w:b/>
                <w:bCs/>
                <w:szCs w:val="18"/>
              </w:rPr>
            </w:pPr>
            <w:r>
              <w:rPr>
                <w:rFonts w:cs="Tahoma"/>
                <w:szCs w:val="18"/>
              </w:rPr>
              <w:t>Entreprise (N, K, KN)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367397" w14:textId="77777777" w:rsidR="008643A3" w:rsidRPr="0043735F" w:rsidRDefault="006C2A69" w:rsidP="00713A6C">
            <w:pPr>
              <w:jc w:val="center"/>
              <w:rPr>
                <w:rFonts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FD3C87" w14:textId="77777777" w:rsidR="008643A3" w:rsidRPr="0043735F" w:rsidRDefault="006C2A69" w:rsidP="00713A6C">
            <w:pPr>
              <w:jc w:val="center"/>
              <w:rPr>
                <w:rFonts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907C443" w14:textId="77777777" w:rsidR="008643A3" w:rsidRPr="0043735F" w:rsidRDefault="006C2A69" w:rsidP="00713A6C">
            <w:pPr>
              <w:jc w:val="center"/>
              <w:rPr>
                <w:rFonts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A01012C" w14:textId="77777777" w:rsidR="008643A3" w:rsidRPr="0043735F" w:rsidRDefault="006C2A69" w:rsidP="00713A6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96F617" w14:textId="77777777" w:rsidR="008643A3" w:rsidRPr="0043735F" w:rsidRDefault="008335B9" w:rsidP="00713A6C">
            <w:pPr>
              <w:jc w:val="center"/>
              <w:rPr>
                <w:rFonts w:cs="Tahoma"/>
                <w:szCs w:val="18"/>
              </w:rPr>
            </w:pPr>
            <w:r>
              <w:rPr>
                <w:rFonts w:cs="Tahoma"/>
                <w:szCs w:val="18"/>
              </w:rPr>
              <w:t>X</w:t>
            </w:r>
          </w:p>
        </w:tc>
      </w:tr>
      <w:tr w:rsidR="008643A3" w:rsidRPr="0043735F" w14:paraId="0A3C5427"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47F561F" w14:textId="77777777" w:rsidR="008643A3" w:rsidRPr="00D94055" w:rsidRDefault="006C2A69" w:rsidP="00915FDC">
            <w:pPr>
              <w:ind w:left="522"/>
              <w:rPr>
                <w:rFonts w:cs="Tahoma"/>
                <w:b/>
                <w:bCs/>
                <w:szCs w:val="18"/>
                <w:lang w:val="fr-FR"/>
              </w:rPr>
            </w:pPr>
            <w:r w:rsidRPr="00D94055">
              <w:rPr>
                <w:rFonts w:cs="Tahoma"/>
                <w:szCs w:val="18"/>
                <w:lang w:val="fr-FR"/>
              </w:rPr>
              <w:t>Professionnel (N, K, KN, sans disque</w:t>
            </w:r>
            <w:r w:rsidR="00915FDC">
              <w:rPr>
                <w:rFonts w:cs="Tahoma"/>
                <w:szCs w:val="18"/>
                <w:lang w:val="fr-FR"/>
              </w:rPr>
              <w:t> </w:t>
            </w:r>
            <w:r w:rsidRPr="00D94055">
              <w:rPr>
                <w:rFonts w:cs="Tahoma"/>
                <w:szCs w:val="18"/>
                <w:lang w:val="fr-FR"/>
              </w:rPr>
              <w:t>dur*)</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17B1DD" w14:textId="77777777" w:rsidR="008643A3" w:rsidRPr="0043735F" w:rsidRDefault="006C2A69" w:rsidP="00915FDC">
            <w:pPr>
              <w:jc w:val="center"/>
              <w:rPr>
                <w:rFonts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0F3383" w14:textId="77777777" w:rsidR="008643A3" w:rsidRPr="0043735F" w:rsidRDefault="006C2A69" w:rsidP="00915FDC">
            <w:pPr>
              <w:jc w:val="center"/>
              <w:rPr>
                <w:rFonts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382CB1" w14:textId="77777777" w:rsidR="008643A3" w:rsidRPr="0043735F" w:rsidRDefault="006C2A69" w:rsidP="00915FDC">
            <w:pPr>
              <w:jc w:val="center"/>
              <w:rPr>
                <w:rFonts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173EC4" w14:textId="77777777" w:rsidR="008643A3" w:rsidRPr="0043735F" w:rsidRDefault="006C2A69" w:rsidP="00915FDC">
            <w:pPr>
              <w:jc w:val="center"/>
              <w:rPr>
                <w:rFonts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CFD572" w14:textId="77777777" w:rsidR="008643A3" w:rsidRPr="0043735F" w:rsidRDefault="008335B9" w:rsidP="00915FDC">
            <w:pPr>
              <w:jc w:val="center"/>
              <w:rPr>
                <w:rFonts w:cs="Tahoma"/>
                <w:szCs w:val="18"/>
              </w:rPr>
            </w:pPr>
            <w:r>
              <w:rPr>
                <w:rFonts w:cs="Tahoma"/>
                <w:szCs w:val="18"/>
              </w:rPr>
              <w:t>X</w:t>
            </w:r>
          </w:p>
        </w:tc>
      </w:tr>
      <w:tr w:rsidR="008643A3" w:rsidRPr="0043735F" w14:paraId="1655F1BE"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775188F" w14:textId="77777777" w:rsidR="008643A3" w:rsidRPr="0043735F" w:rsidRDefault="006C2A69" w:rsidP="00EF7CDD">
            <w:pPr>
              <w:ind w:left="522"/>
              <w:rPr>
                <w:rFonts w:cs="Tahoma"/>
                <w:b/>
                <w:bCs/>
                <w:szCs w:val="18"/>
              </w:rPr>
            </w:pPr>
            <w:r>
              <w:rPr>
                <w:rFonts w:cs="Tahoma"/>
                <w:szCs w:val="18"/>
              </w:rPr>
              <w:t>Windows 8 et Windows 8.1</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3C0F39" w14:textId="77777777" w:rsidR="008643A3" w:rsidRPr="0043735F" w:rsidRDefault="008643A3" w:rsidP="00713A6C">
            <w:pPr>
              <w:jc w:val="center"/>
              <w:rPr>
                <w:rFonts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0DF6B" w14:textId="77777777" w:rsidR="008643A3" w:rsidRPr="0043735F"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27B9F3" w14:textId="77777777" w:rsidR="008643A3" w:rsidRPr="0043735F"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159450" w14:textId="77777777" w:rsidR="008643A3" w:rsidRPr="0043735F"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E7B6A0" w14:textId="77777777" w:rsidR="008643A3" w:rsidRPr="0043735F" w:rsidRDefault="006C2A69" w:rsidP="00713A6C">
            <w:pPr>
              <w:jc w:val="center"/>
              <w:rPr>
                <w:rFonts w:cs="Tahoma"/>
                <w:szCs w:val="18"/>
              </w:rPr>
            </w:pPr>
            <w:r>
              <w:rPr>
                <w:rFonts w:cs="Tahoma"/>
                <w:szCs w:val="18"/>
              </w:rPr>
              <w:t>X</w:t>
            </w:r>
          </w:p>
        </w:tc>
      </w:tr>
      <w:tr w:rsidR="00EF7CDD" w:rsidRPr="0043735F" w14:paraId="6B3AE7A2"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A27C2C9" w14:textId="77777777" w:rsidR="00EF7CDD" w:rsidRDefault="00EF7CDD" w:rsidP="00EF7CDD">
            <w:pPr>
              <w:ind w:left="522"/>
              <w:rPr>
                <w:rFonts w:cs="Tahoma"/>
                <w:szCs w:val="18"/>
              </w:rPr>
            </w:pPr>
            <w:r>
              <w:rPr>
                <w:rFonts w:cs="Tahoma"/>
                <w:szCs w:val="18"/>
              </w:rPr>
              <w:t>Version unilingue de Windows 8 et Windows 8.1</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268A522" w14:textId="77777777" w:rsidR="00EF7CDD" w:rsidRPr="0043735F" w:rsidRDefault="00EF7CDD" w:rsidP="00713A6C">
            <w:pPr>
              <w:jc w:val="center"/>
              <w:rPr>
                <w:rFonts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93FCF7" w14:textId="77777777" w:rsidR="00EF7CDD" w:rsidRPr="0043735F" w:rsidRDefault="00EF7CDD"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5C73FC" w14:textId="77777777" w:rsidR="00EF7CDD" w:rsidRPr="0043735F" w:rsidRDefault="00EF7CDD"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DA65BC" w14:textId="77777777" w:rsidR="00EF7CDD" w:rsidRPr="0043735F"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7DB94F" w14:textId="77777777" w:rsidR="00EF7CDD" w:rsidRDefault="00EF7CDD" w:rsidP="00713A6C">
            <w:pPr>
              <w:jc w:val="center"/>
              <w:rPr>
                <w:rFonts w:cs="Tahoma"/>
                <w:szCs w:val="18"/>
              </w:rPr>
            </w:pPr>
            <w:r>
              <w:rPr>
                <w:rFonts w:cs="Tahoma"/>
                <w:szCs w:val="18"/>
              </w:rPr>
              <w:t>X</w:t>
            </w:r>
          </w:p>
        </w:tc>
      </w:tr>
      <w:tr w:rsidR="00290BBF" w:rsidRPr="0043735F" w14:paraId="66647146"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DD52D2F" w14:textId="77777777" w:rsidR="00B73A46" w:rsidRPr="0043735F" w:rsidRDefault="00B73A46" w:rsidP="00713A6C">
            <w:pPr>
              <w:rPr>
                <w:rFonts w:eastAsia="Calibri" w:cs="Tahoma"/>
                <w:b/>
                <w:bCs/>
                <w:szCs w:val="18"/>
              </w:rPr>
            </w:pPr>
            <w:r>
              <w:rPr>
                <w:rFonts w:cs="Tahoma"/>
                <w:b/>
                <w:bCs/>
                <w:szCs w:val="18"/>
              </w:rPr>
              <w:t>Windows 7 (32 ou 64 bits)</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333D51" w14:textId="77777777" w:rsidR="00B73A46" w:rsidRPr="0043735F" w:rsidRDefault="000E1B6A" w:rsidP="00713A6C">
            <w:pPr>
              <w:jc w:val="center"/>
              <w:rPr>
                <w:rFonts w:eastAsia="Calibri" w:cs="Tahoma"/>
                <w:szCs w:val="18"/>
              </w:rPr>
            </w:pPr>
            <w:r>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6C40CB6" w14:textId="77777777" w:rsidR="00B73A46" w:rsidRPr="0043735F" w:rsidRDefault="000E1B6A" w:rsidP="00713A6C">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289C79" w14:textId="77777777" w:rsidR="00B73A46" w:rsidRPr="0043735F" w:rsidRDefault="000E1B6A" w:rsidP="00713A6C">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07BF9F" w14:textId="77777777" w:rsidR="00B73A46" w:rsidRPr="0043735F" w:rsidRDefault="000E1B6A" w:rsidP="00713A6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4F25A8" w14:textId="77777777" w:rsidR="00B73A46" w:rsidRPr="0043735F" w:rsidRDefault="000E1B6A" w:rsidP="00713A6C">
            <w:pPr>
              <w:jc w:val="center"/>
              <w:rPr>
                <w:rFonts w:eastAsia="Calibri" w:cs="Tahoma"/>
                <w:szCs w:val="18"/>
              </w:rPr>
            </w:pPr>
            <w:r>
              <w:rPr>
                <w:rFonts w:cs="Tahoma"/>
                <w:szCs w:val="18"/>
              </w:rPr>
              <w:t xml:space="preserve"> </w:t>
            </w:r>
          </w:p>
        </w:tc>
      </w:tr>
      <w:tr w:rsidR="00290BBF" w:rsidRPr="0043735F" w14:paraId="088ECC5C"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5A8311" w14:textId="77777777" w:rsidR="00B73A46" w:rsidRPr="0043735F" w:rsidRDefault="00B73A46" w:rsidP="00713A6C">
            <w:pPr>
              <w:ind w:firstLine="540"/>
              <w:rPr>
                <w:rFonts w:eastAsia="Calibri" w:cs="Tahoma"/>
                <w:szCs w:val="18"/>
              </w:rPr>
            </w:pPr>
            <w:r>
              <w:rPr>
                <w:rFonts w:cs="Tahoma"/>
                <w:szCs w:val="18"/>
              </w:rPr>
              <w:t>Entreprise (N, K, KN)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62E796"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5B391C" w14:textId="77777777" w:rsidR="00B73A46" w:rsidRPr="0043735F" w:rsidRDefault="00B73A46" w:rsidP="00713A6C">
            <w:pPr>
              <w:jc w:val="center"/>
              <w:rPr>
                <w:rFonts w:eastAsia="Calibri"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AADC49"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D1B2C4"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C3BF4C"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029D68F0"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942A1BD" w14:textId="77777777" w:rsidR="00B73A46" w:rsidRPr="000B6AFC" w:rsidRDefault="00B73A46" w:rsidP="00D47417">
            <w:pPr>
              <w:ind w:left="522" w:firstLine="18"/>
              <w:rPr>
                <w:rFonts w:eastAsia="Calibri" w:cs="Tahoma"/>
                <w:spacing w:val="-2"/>
                <w:szCs w:val="18"/>
                <w:lang w:val="fr-FR"/>
              </w:rPr>
            </w:pPr>
            <w:r w:rsidRPr="000B6AFC">
              <w:rPr>
                <w:rFonts w:cs="Tahoma"/>
                <w:spacing w:val="-2"/>
                <w:szCs w:val="18"/>
                <w:lang w:val="fr-FR"/>
              </w:rPr>
              <w:t>Professionnel (sans disque dur N, K, KN)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43B1F7"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0F3690" w14:textId="77777777" w:rsidR="00B73A46" w:rsidRPr="0043735F" w:rsidRDefault="00B73A46" w:rsidP="00713A6C">
            <w:pPr>
              <w:jc w:val="center"/>
              <w:rPr>
                <w:rFonts w:eastAsia="Calibri"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ACE005"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1AF204"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C340E4"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2E0CC980"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CF6732" w14:textId="77777777" w:rsidR="00B73A46" w:rsidRPr="0043735F" w:rsidRDefault="00B73A46" w:rsidP="00713A6C">
            <w:pPr>
              <w:ind w:firstLine="540"/>
              <w:rPr>
                <w:rFonts w:eastAsia="Calibri" w:cs="Tahoma"/>
                <w:szCs w:val="18"/>
              </w:rPr>
            </w:pPr>
            <w:r>
              <w:rPr>
                <w:rFonts w:cs="Tahoma"/>
                <w:szCs w:val="18"/>
              </w:rPr>
              <w:t>Édition Intégrale</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B6E939"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1DE416" w14:textId="77777777" w:rsidR="00B73A46" w:rsidRPr="0043735F" w:rsidRDefault="00B73A46" w:rsidP="00713A6C">
            <w:pPr>
              <w:jc w:val="center"/>
              <w:rPr>
                <w:rFonts w:eastAsia="Calibri" w:cs="Tahoma"/>
                <w:szCs w:val="18"/>
              </w:rPr>
            </w:pPr>
            <w:r>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C3D233"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639676"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9025F3"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2A870607"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9AEE65" w14:textId="77777777" w:rsidR="00B73A46" w:rsidRPr="0043735F" w:rsidRDefault="00B73A46" w:rsidP="00713A6C">
            <w:pPr>
              <w:ind w:firstLine="540"/>
              <w:rPr>
                <w:rFonts w:eastAsia="Calibri" w:cs="Tahoma"/>
                <w:szCs w:val="18"/>
              </w:rPr>
            </w:pPr>
            <w:r>
              <w:rPr>
                <w:rFonts w:cs="Tahoma"/>
                <w:szCs w:val="18"/>
              </w:rPr>
              <w:t>Édition Familiale Premium</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B869B0" w14:textId="77777777" w:rsidR="00B73A46" w:rsidRPr="0043735F" w:rsidRDefault="000E1B6A" w:rsidP="00713A6C">
            <w:pPr>
              <w:jc w:val="center"/>
              <w:rPr>
                <w:rFonts w:eastAsia="Calibri" w:cs="Tahoma"/>
                <w:szCs w:val="18"/>
              </w:rPr>
            </w:pPr>
            <w:r>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BB6C56" w14:textId="77777777" w:rsidR="00B73A46" w:rsidRPr="0043735F" w:rsidRDefault="000E1B6A" w:rsidP="00713A6C">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38128E" w14:textId="77777777" w:rsidR="00B73A46" w:rsidRPr="0043735F" w:rsidRDefault="000E1B6A" w:rsidP="00713A6C">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2CC054" w14:textId="77777777" w:rsidR="00B73A46" w:rsidRPr="0043735F" w:rsidRDefault="000E1B6A" w:rsidP="00713A6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DB4230"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6107B05A"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8FF052D" w14:textId="77777777" w:rsidR="00B73A46" w:rsidRPr="0043735F" w:rsidRDefault="00B73A46" w:rsidP="00713A6C">
            <w:pPr>
              <w:ind w:firstLine="540"/>
              <w:rPr>
                <w:rFonts w:eastAsia="Calibri" w:cs="Tahoma"/>
                <w:szCs w:val="18"/>
              </w:rPr>
            </w:pPr>
            <w:r>
              <w:rPr>
                <w:rFonts w:cs="Tahoma"/>
                <w:szCs w:val="18"/>
              </w:rPr>
              <w:t>Édition Familiale Basique</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763F88" w14:textId="77777777" w:rsidR="00B73A46" w:rsidRPr="0043735F" w:rsidRDefault="000E1B6A" w:rsidP="00713A6C">
            <w:pPr>
              <w:jc w:val="center"/>
              <w:rPr>
                <w:rFonts w:eastAsia="Calibri" w:cs="Tahoma"/>
                <w:szCs w:val="18"/>
              </w:rPr>
            </w:pPr>
            <w:r>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6FF003" w14:textId="77777777" w:rsidR="00B73A46" w:rsidRPr="0043735F" w:rsidRDefault="000E1B6A" w:rsidP="00713A6C">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7985A" w14:textId="77777777" w:rsidR="00B73A46" w:rsidRPr="0043735F" w:rsidRDefault="000E1B6A" w:rsidP="00713A6C">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7C98E0" w14:textId="77777777" w:rsidR="00B73A46" w:rsidRPr="0043735F" w:rsidRDefault="000E1B6A" w:rsidP="00713A6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019D99"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4351568C"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054841" w14:textId="77777777" w:rsidR="00B73A46" w:rsidRPr="0043735F" w:rsidRDefault="00B73A46" w:rsidP="00EF7CDD">
            <w:pPr>
              <w:ind w:left="522"/>
              <w:rPr>
                <w:rFonts w:eastAsia="Calibri" w:cs="Tahoma"/>
                <w:szCs w:val="18"/>
              </w:rPr>
            </w:pPr>
            <w:r>
              <w:rPr>
                <w:rFonts w:cs="Tahoma"/>
                <w:szCs w:val="18"/>
              </w:rPr>
              <w:t>Édition Starter</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B1E478" w14:textId="77777777" w:rsidR="00B73A46" w:rsidRPr="0043735F" w:rsidRDefault="00B73A46" w:rsidP="00713A6C">
            <w:pPr>
              <w:jc w:val="center"/>
              <w:rPr>
                <w:rFonts w:eastAsia="Calibri"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969701"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2BB8CF" w14:textId="77777777" w:rsidR="00B73A46" w:rsidRPr="0043735F"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5DC6EC"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A530E4" w14:textId="77777777" w:rsidR="00B73A46" w:rsidRPr="0043735F" w:rsidRDefault="00B73A46" w:rsidP="00713A6C">
            <w:pPr>
              <w:jc w:val="center"/>
              <w:rPr>
                <w:rFonts w:eastAsia="Calibri" w:cs="Tahoma"/>
                <w:szCs w:val="18"/>
              </w:rPr>
            </w:pPr>
            <w:r>
              <w:rPr>
                <w:rFonts w:cs="Tahoma"/>
                <w:szCs w:val="18"/>
              </w:rPr>
              <w:t>X</w:t>
            </w:r>
          </w:p>
        </w:tc>
      </w:tr>
      <w:tr w:rsidR="00290BBF" w:rsidRPr="00FD12DC" w14:paraId="5C81F958"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27209C9" w14:textId="77777777" w:rsidR="00B73A46" w:rsidRPr="006030C8" w:rsidRDefault="00B73A46" w:rsidP="00713A6C">
            <w:pPr>
              <w:rPr>
                <w:rFonts w:eastAsia="Calibri" w:cs="Tahoma"/>
                <w:b/>
                <w:bCs/>
                <w:szCs w:val="18"/>
                <w:lang w:val="pt-BR"/>
              </w:rPr>
            </w:pPr>
            <w:r w:rsidRPr="006030C8">
              <w:rPr>
                <w:rFonts w:cs="Tahoma"/>
                <w:b/>
                <w:bCs/>
                <w:szCs w:val="18"/>
                <w:lang w:val="pt-BR"/>
              </w:rPr>
              <w:t>Windows Vista (32 bits ou 64 bits)</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EE1E18"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05296D"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1328F7"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177AEE"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D39EDB"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r>
      <w:tr w:rsidR="00290BBF" w:rsidRPr="0043735F" w14:paraId="017122B7"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147913F" w14:textId="77777777" w:rsidR="00B73A46" w:rsidRPr="0043735F" w:rsidRDefault="00B73A46" w:rsidP="00713A6C">
            <w:pPr>
              <w:ind w:firstLine="540"/>
              <w:rPr>
                <w:rFonts w:eastAsia="Calibri" w:cs="Tahoma"/>
                <w:szCs w:val="18"/>
              </w:rPr>
            </w:pPr>
            <w:r>
              <w:rPr>
                <w:rFonts w:cs="Tahoma"/>
                <w:szCs w:val="18"/>
              </w:rPr>
              <w:t>Entreprise (N, K, KN)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9BBD0F"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EB0B182"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968B07"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604F93"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D9B7E7"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56B74D2E"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4D7B74" w14:textId="77777777" w:rsidR="00B73A46" w:rsidRPr="0043735F" w:rsidRDefault="00B73A46" w:rsidP="00713A6C">
            <w:pPr>
              <w:ind w:firstLine="540"/>
              <w:rPr>
                <w:rFonts w:eastAsia="Calibri" w:cs="Tahoma"/>
                <w:szCs w:val="18"/>
              </w:rPr>
            </w:pPr>
            <w:r>
              <w:rPr>
                <w:rFonts w:cs="Tahoma"/>
                <w:szCs w:val="18"/>
              </w:rPr>
              <w:t>Professionnel (Blade N, K, KN)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85FB16"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FE8096"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97F59A"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B5D935"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5A8BF0"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06D83BE8"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18B321" w14:textId="77777777" w:rsidR="00B73A46" w:rsidRPr="0043735F" w:rsidRDefault="00B73A46" w:rsidP="00713A6C">
            <w:pPr>
              <w:ind w:firstLine="540"/>
              <w:rPr>
                <w:rFonts w:eastAsia="Calibri" w:cs="Tahoma"/>
                <w:szCs w:val="18"/>
              </w:rPr>
            </w:pPr>
            <w:r>
              <w:rPr>
                <w:rFonts w:cs="Tahoma"/>
                <w:szCs w:val="18"/>
              </w:rPr>
              <w:t>Édition Intégrale</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9CD586"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B85C09"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AF7D64"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6A410B"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4E030F"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083A2D05"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7EE4A9" w14:textId="77777777" w:rsidR="00B73A46" w:rsidRPr="0043735F" w:rsidRDefault="00B73A46" w:rsidP="00713A6C">
            <w:pPr>
              <w:ind w:firstLine="540"/>
              <w:rPr>
                <w:rFonts w:eastAsia="Calibri" w:cs="Tahoma"/>
                <w:szCs w:val="18"/>
              </w:rPr>
            </w:pPr>
            <w:r>
              <w:rPr>
                <w:rFonts w:cs="Tahoma"/>
                <w:szCs w:val="18"/>
              </w:rPr>
              <w:t>Édition Familiale Premium</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16F5C6" w14:textId="77777777" w:rsidR="00B73A46" w:rsidRPr="0043735F" w:rsidRDefault="00B73A46" w:rsidP="00713A6C">
            <w:pPr>
              <w:jc w:val="center"/>
              <w:rPr>
                <w:rFonts w:eastAsia="Calibri"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EDF6041"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7C87B6" w14:textId="77777777" w:rsidR="00B73A46" w:rsidRPr="0043735F"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6F32BF" w14:textId="77777777" w:rsidR="00B73A46" w:rsidRPr="0043735F"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FABD3A"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36DF9B7C"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DDCF37" w14:textId="77777777" w:rsidR="00B73A46" w:rsidRPr="0043735F" w:rsidRDefault="00B73A46" w:rsidP="00713A6C">
            <w:pPr>
              <w:ind w:firstLine="540"/>
              <w:rPr>
                <w:rFonts w:eastAsia="Calibri" w:cs="Tahoma"/>
                <w:szCs w:val="18"/>
              </w:rPr>
            </w:pPr>
            <w:r>
              <w:rPr>
                <w:rFonts w:cs="Tahoma"/>
                <w:szCs w:val="18"/>
              </w:rPr>
              <w:t>Édition Familiale Basique</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6345DF" w14:textId="77777777" w:rsidR="00B73A46" w:rsidRPr="0043735F" w:rsidRDefault="000E1B6A" w:rsidP="00713A6C">
            <w:pPr>
              <w:jc w:val="center"/>
              <w:rPr>
                <w:rFonts w:eastAsia="Calibri" w:cs="Tahoma"/>
                <w:szCs w:val="18"/>
              </w:rPr>
            </w:pPr>
            <w:r>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7C747E" w14:textId="77777777" w:rsidR="00B73A46" w:rsidRPr="0043735F" w:rsidRDefault="000E1B6A" w:rsidP="00713A6C">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8E08F9" w14:textId="77777777" w:rsidR="00B73A46" w:rsidRPr="0043735F" w:rsidRDefault="000E1B6A" w:rsidP="00713A6C">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FB1465" w14:textId="77777777" w:rsidR="00B73A46" w:rsidRPr="0043735F" w:rsidRDefault="000E1B6A" w:rsidP="00713A6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4A3BA9"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2D7A6194"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5CBCC3" w14:textId="77777777" w:rsidR="00B73A46" w:rsidRPr="0043735F" w:rsidRDefault="00B73A46" w:rsidP="004C3222">
            <w:pPr>
              <w:ind w:left="522"/>
              <w:rPr>
                <w:rFonts w:eastAsia="Calibri" w:cs="Tahoma"/>
                <w:bCs/>
                <w:szCs w:val="18"/>
              </w:rPr>
            </w:pPr>
            <w:r>
              <w:rPr>
                <w:rFonts w:cs="Tahoma"/>
                <w:szCs w:val="18"/>
              </w:rPr>
              <w:t>Édition Starter</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C26113" w14:textId="77777777" w:rsidR="00B73A46" w:rsidRPr="0043735F" w:rsidRDefault="000E1B6A" w:rsidP="00713A6C">
            <w:pPr>
              <w:jc w:val="center"/>
              <w:rPr>
                <w:rFonts w:eastAsia="Calibri" w:cs="Tahoma"/>
                <w:szCs w:val="18"/>
              </w:rPr>
            </w:pPr>
            <w:r>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1306BF" w14:textId="77777777" w:rsidR="00B73A46" w:rsidRPr="0043735F" w:rsidRDefault="000E1B6A" w:rsidP="00713A6C">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F69624" w14:textId="77777777" w:rsidR="00B73A46" w:rsidRPr="0043735F" w:rsidRDefault="000E1B6A" w:rsidP="00713A6C">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EACB3A" w14:textId="77777777" w:rsidR="00B73A46" w:rsidRPr="0043735F" w:rsidRDefault="000E1B6A" w:rsidP="00713A6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835C58"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434E5726"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FE3ACA" w14:textId="77777777" w:rsidR="00B73A46" w:rsidRPr="0043735F" w:rsidRDefault="00B73A46" w:rsidP="00713A6C">
            <w:pPr>
              <w:rPr>
                <w:rFonts w:eastAsia="Calibri" w:cs="Tahoma"/>
                <w:b/>
                <w:szCs w:val="18"/>
              </w:rPr>
            </w:pPr>
            <w:r>
              <w:rPr>
                <w:rFonts w:cs="Tahoma"/>
                <w:b/>
                <w:bCs/>
                <w:szCs w:val="18"/>
              </w:rPr>
              <w:t>Windows XP (32 bits ou 64 bits)</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2230ED" w14:textId="77777777" w:rsidR="00B73A46" w:rsidRPr="0043735F" w:rsidRDefault="000E1B6A" w:rsidP="00713A6C">
            <w:pPr>
              <w:jc w:val="center"/>
              <w:rPr>
                <w:rFonts w:eastAsia="Calibri" w:cs="Tahoma"/>
                <w:szCs w:val="18"/>
              </w:rPr>
            </w:pPr>
            <w:r>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BBA9E6" w14:textId="77777777" w:rsidR="00B73A46" w:rsidRPr="0043735F" w:rsidRDefault="000E1B6A" w:rsidP="00713A6C">
            <w:pPr>
              <w:jc w:val="center"/>
              <w:rPr>
                <w:rFonts w:eastAsia="Calibri" w:cs="Tahoma"/>
                <w:szCs w:val="18"/>
              </w:rPr>
            </w:pPr>
            <w:r>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71A011" w14:textId="77777777" w:rsidR="00B73A46" w:rsidRPr="0043735F" w:rsidRDefault="000E1B6A" w:rsidP="00713A6C">
            <w:pPr>
              <w:jc w:val="center"/>
              <w:rPr>
                <w:rFonts w:eastAsia="Calibri" w:cs="Tahoma"/>
                <w:szCs w:val="18"/>
              </w:rPr>
            </w:pPr>
            <w:r>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1678E7" w14:textId="77777777" w:rsidR="00B73A46" w:rsidRPr="0043735F" w:rsidRDefault="000E1B6A" w:rsidP="00713A6C">
            <w:pPr>
              <w:jc w:val="center"/>
              <w:rPr>
                <w:rFonts w:eastAsia="Calibri" w:cs="Tahoma"/>
                <w:szCs w:val="18"/>
              </w:rPr>
            </w:pPr>
            <w:r>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290FC1" w14:textId="77777777" w:rsidR="00B73A46" w:rsidRPr="0043735F" w:rsidRDefault="000E1B6A" w:rsidP="00713A6C">
            <w:pPr>
              <w:jc w:val="center"/>
              <w:rPr>
                <w:rFonts w:eastAsia="Calibri" w:cs="Tahoma"/>
                <w:szCs w:val="18"/>
              </w:rPr>
            </w:pPr>
            <w:r>
              <w:rPr>
                <w:rFonts w:cs="Tahoma"/>
                <w:szCs w:val="18"/>
              </w:rPr>
              <w:t xml:space="preserve"> </w:t>
            </w:r>
          </w:p>
        </w:tc>
      </w:tr>
      <w:tr w:rsidR="00290BBF" w:rsidRPr="0043735F" w14:paraId="30C7BD9D"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F722658" w14:textId="77777777" w:rsidR="00B73A46" w:rsidRPr="0043735F" w:rsidRDefault="00B73A46" w:rsidP="00713A6C">
            <w:pPr>
              <w:ind w:left="564"/>
              <w:rPr>
                <w:rFonts w:eastAsia="Calibri" w:cs="Tahoma"/>
                <w:szCs w:val="18"/>
                <w:lang w:val="pt-BR"/>
              </w:rPr>
            </w:pPr>
            <w:r>
              <w:rPr>
                <w:rFonts w:cs="Tahoma"/>
                <w:szCs w:val="18"/>
              </w:rPr>
              <w:t>Professionnel (Blade N, K, KN)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5DA21"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1FE0DDD"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66A402"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AEE0EE"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F7DC36"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3EB33277"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C1FA23" w14:textId="77777777" w:rsidR="00B73A46" w:rsidRPr="0043735F" w:rsidRDefault="00B73A46" w:rsidP="00713A6C">
            <w:pPr>
              <w:ind w:left="564"/>
              <w:rPr>
                <w:rFonts w:eastAsia="Calibri" w:cs="Tahoma"/>
                <w:szCs w:val="18"/>
              </w:rPr>
            </w:pPr>
            <w:r>
              <w:rPr>
                <w:rFonts w:cs="Tahoma"/>
                <w:szCs w:val="18"/>
              </w:rPr>
              <w:t>Édition Tablet PC (Blade N, K, KN)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A60335"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D5D0B5"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B4A265"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C6D33C"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A276C5"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62478788"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A3E355" w14:textId="77777777" w:rsidR="00B73A46" w:rsidRPr="0043735F" w:rsidRDefault="00B73A46" w:rsidP="00713A6C">
            <w:pPr>
              <w:ind w:left="564"/>
              <w:rPr>
                <w:rFonts w:eastAsia="Calibri" w:cs="Tahoma"/>
                <w:szCs w:val="18"/>
              </w:rPr>
            </w:pPr>
            <w:r>
              <w:rPr>
                <w:rFonts w:cs="Tahoma"/>
                <w:szCs w:val="18"/>
              </w:rPr>
              <w:t>XP Pro 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55277E"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D8F11B"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A6549A"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086FD6"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B7410F"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1A812EB4"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275740" w14:textId="77777777" w:rsidR="00B73A46" w:rsidRPr="0043735F" w:rsidRDefault="00B73A46" w:rsidP="00713A6C">
            <w:pPr>
              <w:ind w:left="564"/>
              <w:rPr>
                <w:rFonts w:eastAsia="Calibri" w:cs="Tahoma"/>
                <w:szCs w:val="18"/>
              </w:rPr>
            </w:pPr>
            <w:r>
              <w:rPr>
                <w:rFonts w:cs="Tahoma"/>
                <w:szCs w:val="18"/>
              </w:rPr>
              <w:t>XP Pro Édition Blade PC</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4B3334"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F81C97" w14:textId="77777777" w:rsidR="00B73A46" w:rsidRPr="0043735F"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6DD0BA"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ED63C9"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19E55F"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0B6A9217"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E963EA" w14:textId="77777777" w:rsidR="00B73A46" w:rsidRPr="006030C8" w:rsidRDefault="00B73A46" w:rsidP="00713A6C">
            <w:pPr>
              <w:ind w:left="564"/>
              <w:rPr>
                <w:rFonts w:eastAsia="Calibri" w:cs="Tahoma"/>
                <w:szCs w:val="18"/>
                <w:lang w:val="fr-FR"/>
              </w:rPr>
            </w:pPr>
            <w:r w:rsidRPr="006030C8">
              <w:rPr>
                <w:rFonts w:cs="Tahoma"/>
                <w:szCs w:val="18"/>
                <w:lang w:val="fr-FR"/>
              </w:rPr>
              <w:t>Édition Familiale et Édition Starter</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AEE82" w14:textId="77777777" w:rsidR="00B73A46" w:rsidRPr="006030C8" w:rsidRDefault="000E1B6A" w:rsidP="00713A6C">
            <w:pPr>
              <w:jc w:val="center"/>
              <w:rPr>
                <w:rFonts w:eastAsia="Calibri" w:cs="Tahoma"/>
                <w:szCs w:val="18"/>
                <w:lang w:val="fr-FR"/>
              </w:rPr>
            </w:pPr>
            <w:r w:rsidRPr="006030C8">
              <w:rPr>
                <w:rFonts w:cs="Tahoma"/>
                <w:szCs w:val="18"/>
                <w:lang w:val="fr-FR"/>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8CDDA6" w14:textId="77777777" w:rsidR="00B73A46" w:rsidRPr="006030C8" w:rsidRDefault="00B73A46" w:rsidP="00713A6C">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1FFCC6" w14:textId="77777777" w:rsidR="00B73A46" w:rsidRPr="006030C8" w:rsidRDefault="000E1B6A" w:rsidP="00713A6C">
            <w:pPr>
              <w:jc w:val="center"/>
              <w:rPr>
                <w:rFonts w:eastAsia="Calibri" w:cs="Tahoma"/>
                <w:szCs w:val="18"/>
                <w:lang w:val="fr-FR"/>
              </w:rPr>
            </w:pPr>
            <w:r w:rsidRPr="006030C8">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5311F1C" w14:textId="77777777" w:rsidR="00B73A46" w:rsidRPr="006030C8" w:rsidRDefault="000E1B6A" w:rsidP="00713A6C">
            <w:pPr>
              <w:jc w:val="center"/>
              <w:rPr>
                <w:rFonts w:eastAsia="Calibri" w:cs="Tahoma"/>
                <w:szCs w:val="18"/>
                <w:lang w:val="fr-FR"/>
              </w:rPr>
            </w:pPr>
            <w:r w:rsidRPr="006030C8">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832D37"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5CB1E63B"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273408B" w14:textId="77777777" w:rsidR="00B73A46" w:rsidRPr="0043735F" w:rsidRDefault="00B73A46" w:rsidP="00713A6C">
            <w:pPr>
              <w:rPr>
                <w:rFonts w:eastAsia="Calibri" w:cs="Tahoma"/>
                <w:b/>
                <w:szCs w:val="18"/>
              </w:rPr>
            </w:pPr>
            <w:r>
              <w:rPr>
                <w:rFonts w:cs="Tahoma"/>
                <w:b/>
                <w:bCs/>
                <w:szCs w:val="18"/>
              </w:rPr>
              <w:t>Windows 2000 Professionnel</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7FD335"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D699BB" w14:textId="77777777" w:rsidR="00B73A46" w:rsidRPr="0043735F"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D46FF9"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D8A9E1"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9F17C"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7112AD3F"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FDA4A83" w14:textId="77777777" w:rsidR="00B73A46" w:rsidRPr="0043735F" w:rsidRDefault="00B73A46" w:rsidP="00713A6C">
            <w:pPr>
              <w:rPr>
                <w:rFonts w:eastAsia="Calibri" w:cs="Tahoma"/>
                <w:b/>
                <w:bCs/>
                <w:szCs w:val="18"/>
              </w:rPr>
            </w:pPr>
            <w:r>
              <w:rPr>
                <w:rFonts w:cs="Tahoma"/>
                <w:b/>
                <w:bCs/>
                <w:szCs w:val="18"/>
              </w:rPr>
              <w:t>Windows NT Workstation 4.0</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4695EB3"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62F46F" w14:textId="77777777" w:rsidR="00B73A46" w:rsidRPr="0043735F"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482662"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F55231"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5F24C7"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240FE2F6"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748D4A9C" w14:textId="77777777" w:rsidR="00B73A46" w:rsidRPr="006030C8" w:rsidRDefault="00B73A46" w:rsidP="00713A6C">
            <w:pPr>
              <w:rPr>
                <w:rFonts w:eastAsia="Calibri" w:cs="Tahoma"/>
                <w:b/>
                <w:bCs/>
                <w:szCs w:val="18"/>
                <w:lang w:val="fr-FR"/>
              </w:rPr>
            </w:pPr>
            <w:r w:rsidRPr="006030C8">
              <w:rPr>
                <w:rFonts w:cs="Tahoma"/>
                <w:b/>
                <w:bCs/>
                <w:szCs w:val="18"/>
                <w:lang w:val="fr-FR"/>
              </w:rPr>
              <w:t>Windows 98 (y compris la 2e édition)</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744545"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258FB" w14:textId="77777777" w:rsidR="00B73A46" w:rsidRPr="0043735F"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6C8B33"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24DA3A"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D4AD7A" w14:textId="77777777" w:rsidR="00B73A46" w:rsidRPr="0043735F" w:rsidRDefault="00B73A46" w:rsidP="00713A6C">
            <w:pPr>
              <w:jc w:val="center"/>
              <w:rPr>
                <w:rFonts w:eastAsia="Calibri" w:cs="Tahoma"/>
                <w:szCs w:val="18"/>
              </w:rPr>
            </w:pPr>
            <w:r>
              <w:rPr>
                <w:rFonts w:cs="Tahoma"/>
                <w:szCs w:val="18"/>
              </w:rPr>
              <w:t>X</w:t>
            </w:r>
          </w:p>
        </w:tc>
      </w:tr>
      <w:tr w:rsidR="00290BBF" w:rsidRPr="0043735F" w14:paraId="168F89E2" w14:textId="77777777" w:rsidTr="00915FDC">
        <w:trPr>
          <w:trHeight w:val="255"/>
        </w:trPr>
        <w:tc>
          <w:tcPr>
            <w:tcW w:w="390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082AF58" w14:textId="77777777" w:rsidR="00B73A46" w:rsidRPr="0043735F" w:rsidRDefault="00B73A46" w:rsidP="00713A6C">
            <w:pPr>
              <w:rPr>
                <w:rFonts w:eastAsia="Calibri" w:cs="Tahoma"/>
                <w:b/>
                <w:bCs/>
                <w:szCs w:val="18"/>
              </w:rPr>
            </w:pPr>
            <w:r>
              <w:rPr>
                <w:rFonts w:cs="Tahoma"/>
                <w:b/>
                <w:bCs/>
                <w:szCs w:val="18"/>
              </w:rPr>
              <w:t>Apple Macintosh</w:t>
            </w:r>
          </w:p>
        </w:tc>
        <w:tc>
          <w:tcPr>
            <w:tcW w:w="95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8D6A63" w14:textId="77777777" w:rsidR="00B73A46" w:rsidRPr="0043735F" w:rsidRDefault="00B73A46" w:rsidP="00713A6C">
            <w:pPr>
              <w:jc w:val="center"/>
              <w:rPr>
                <w:rFonts w:eastAsia="Calibri" w:cs="Tahoma"/>
                <w:szCs w:val="18"/>
              </w:rPr>
            </w:pPr>
            <w:r>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36F9E8" w14:textId="77777777" w:rsidR="00B73A46" w:rsidRPr="0043735F"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1E1DFC" w14:textId="77777777" w:rsidR="00B73A46" w:rsidRPr="0043735F" w:rsidRDefault="00B73A46" w:rsidP="00713A6C">
            <w:pPr>
              <w:jc w:val="center"/>
              <w:rPr>
                <w:rFonts w:eastAsia="Calibri" w:cs="Tahoma"/>
                <w:szCs w:val="18"/>
              </w:rPr>
            </w:pPr>
            <w:r>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7136A5" w14:textId="77777777" w:rsidR="00B73A46" w:rsidRPr="0043735F" w:rsidRDefault="00B73A46" w:rsidP="00713A6C">
            <w:pPr>
              <w:jc w:val="center"/>
              <w:rPr>
                <w:rFonts w:eastAsia="Calibri" w:cs="Tahoma"/>
                <w:szCs w:val="18"/>
              </w:rPr>
            </w:pPr>
            <w:r>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C4A3994" w14:textId="77777777" w:rsidR="00B73A46" w:rsidRPr="0043735F" w:rsidRDefault="00B73A46" w:rsidP="00713A6C">
            <w:pPr>
              <w:jc w:val="center"/>
              <w:rPr>
                <w:rFonts w:eastAsia="Calibri" w:cs="Tahoma"/>
                <w:szCs w:val="18"/>
              </w:rPr>
            </w:pPr>
            <w:r>
              <w:rPr>
                <w:rFonts w:cs="Tahoma"/>
                <w:szCs w:val="18"/>
              </w:rPr>
              <w:t>X</w:t>
            </w:r>
          </w:p>
        </w:tc>
      </w:tr>
    </w:tbl>
    <w:p w14:paraId="1BA94F89" w14:textId="77777777" w:rsidR="00B73A46" w:rsidRPr="006030C8" w:rsidRDefault="00B73A46" w:rsidP="002A6416">
      <w:pPr>
        <w:ind w:left="770"/>
        <w:rPr>
          <w:lang w:val="fr-FR"/>
        </w:rPr>
      </w:pPr>
      <w:r w:rsidRPr="006030C8">
        <w:rPr>
          <w:rFonts w:cs="Tahoma"/>
          <w:bCs/>
          <w:i/>
          <w:iCs/>
          <w:sz w:val="14"/>
          <w:szCs w:val="14"/>
          <w:u w:val="single"/>
          <w:lang w:val="fr-FR"/>
        </w:rPr>
        <w:t>Remarque</w:t>
      </w:r>
      <w:r w:rsidRPr="006030C8">
        <w:rPr>
          <w:rFonts w:cs="Tahoma"/>
          <w:i/>
          <w:iCs/>
          <w:sz w:val="14"/>
          <w:szCs w:val="14"/>
          <w:lang w:val="fr-FR"/>
        </w:rPr>
        <w:t xml:space="preserve"> : </w:t>
      </w:r>
      <w:r w:rsidRPr="006030C8">
        <w:rPr>
          <w:rFonts w:cs="Tahoma"/>
          <w:i/>
          <w:iCs/>
          <w:sz w:val="14"/>
          <w:szCs w:val="14"/>
          <w:lang w:val="fr-FR"/>
        </w:rPr>
        <w:br/>
        <w:t>Éducation inclut les programmes Campus et School, Open Value Souscription – Solutions Éducation, Select - Éducation et Open - Programmes Éducation</w:t>
      </w:r>
      <w:r w:rsidRPr="006030C8">
        <w:rPr>
          <w:rFonts w:cs="Tahoma"/>
          <w:i/>
          <w:iCs/>
          <w:sz w:val="14"/>
          <w:szCs w:val="14"/>
          <w:lang w:val="fr-FR"/>
        </w:rPr>
        <w:br/>
        <w:t>CE = Contrat Entreprise</w:t>
      </w:r>
      <w:r w:rsidRPr="006030C8">
        <w:rPr>
          <w:rFonts w:cs="Tahoma"/>
          <w:i/>
          <w:iCs/>
          <w:sz w:val="14"/>
          <w:szCs w:val="14"/>
          <w:lang w:val="fr-FR"/>
        </w:rPr>
        <w:br/>
        <w:t>OV-CW = Open Value - Option couvrant l’ensemble de l’entreprise</w:t>
      </w:r>
    </w:p>
    <w:p w14:paraId="495D0998" w14:textId="77777777" w:rsidR="00B73A46" w:rsidRPr="006030C8" w:rsidRDefault="00B73A46" w:rsidP="002A6416">
      <w:pPr>
        <w:ind w:left="770"/>
        <w:rPr>
          <w:lang w:val="fr-FR"/>
        </w:rPr>
      </w:pPr>
      <w:r w:rsidRPr="006030C8">
        <w:rPr>
          <w:rFonts w:cs="Tahoma"/>
          <w:i/>
          <w:iCs/>
          <w:sz w:val="14"/>
          <w:szCs w:val="14"/>
          <w:lang w:val="fr-FR"/>
        </w:rPr>
        <w:t>« N », « K » et « KN » sont des éditions spéciales disponibles pour certains marchés.</w:t>
      </w:r>
    </w:p>
    <w:p w14:paraId="1145E95C" w14:textId="77777777" w:rsidR="00BB756B" w:rsidRPr="006030C8" w:rsidRDefault="00BB756B" w:rsidP="002A6416">
      <w:pPr>
        <w:ind w:left="770"/>
        <w:rPr>
          <w:lang w:val="fr-FR"/>
        </w:rPr>
      </w:pPr>
      <w:r w:rsidRPr="006030C8">
        <w:rPr>
          <w:rFonts w:cs="Tahoma"/>
          <w:i/>
          <w:iCs/>
          <w:sz w:val="14"/>
          <w:szCs w:val="14"/>
          <w:lang w:val="fr-FR"/>
        </w:rPr>
        <w:t>* S’applique uniquement à Windows 8.1.</w:t>
      </w:r>
    </w:p>
    <w:p w14:paraId="4216196E" w14:textId="77777777" w:rsidR="002512D3" w:rsidRPr="00A050A7" w:rsidRDefault="002512D3">
      <w:pPr>
        <w:rPr>
          <w:sz w:val="16"/>
          <w:szCs w:val="16"/>
          <w:lang w:val="fr-FR"/>
        </w:rPr>
      </w:pPr>
    </w:p>
    <w:p w14:paraId="64DA74D7" w14:textId="77777777" w:rsidR="00BB756B" w:rsidRPr="00915FDC" w:rsidRDefault="00BB756B" w:rsidP="00BB756B">
      <w:pPr>
        <w:pStyle w:val="FootnoteBulletLevel1"/>
        <w:tabs>
          <w:tab w:val="clear" w:pos="900"/>
        </w:tabs>
        <w:spacing w:before="0" w:after="0"/>
        <w:ind w:left="720" w:firstLine="0"/>
        <w:rPr>
          <w:rFonts w:ascii="Tahoma" w:hAnsi="Tahoma" w:cs="Tahoma"/>
          <w:sz w:val="18"/>
          <w:szCs w:val="18"/>
        </w:rPr>
      </w:pPr>
      <w:r w:rsidRPr="00915FDC">
        <w:rPr>
          <w:rFonts w:ascii="Tahoma" w:hAnsi="Tahoma" w:cs="Tahoma"/>
          <w:sz w:val="18"/>
          <w:szCs w:val="18"/>
          <w:lang w:val="fr-FR"/>
        </w:rPr>
        <w:t xml:space="preserve">Les systèmes d’exploitation qui ne sont pas recensés dans la liste ci-dessus ne sont pas des systèmes d’exploitation éligibles. </w:t>
      </w:r>
      <w:r w:rsidRPr="00915FDC">
        <w:rPr>
          <w:rFonts w:ascii="Tahoma" w:hAnsi="Tahoma" w:cs="Tahoma"/>
          <w:sz w:val="18"/>
          <w:szCs w:val="18"/>
        </w:rPr>
        <w:t>Par exemple :</w:t>
      </w:r>
    </w:p>
    <w:p w14:paraId="2BC13AD1" w14:textId="77777777" w:rsidR="00BB756B" w:rsidRPr="00915FDC" w:rsidRDefault="00BB756B" w:rsidP="00BB756B">
      <w:pPr>
        <w:pStyle w:val="FootnoteBulletLevel1"/>
        <w:tabs>
          <w:tab w:val="clear" w:pos="900"/>
        </w:tabs>
        <w:spacing w:before="0" w:after="0"/>
        <w:ind w:left="720" w:firstLine="0"/>
        <w:rPr>
          <w:rFonts w:ascii="Tahoma" w:hAnsi="Tahoma" w:cs="Tahoma"/>
          <w:sz w:val="18"/>
          <w:szCs w:val="18"/>
        </w:rPr>
      </w:pPr>
    </w:p>
    <w:p w14:paraId="2EFA2E2E" w14:textId="77777777" w:rsidR="00BB756B" w:rsidRPr="00915FDC"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fr-FR"/>
        </w:rPr>
      </w:pPr>
      <w:r w:rsidRPr="00915FDC">
        <w:rPr>
          <w:rFonts w:ascii="Tahoma" w:hAnsi="Tahoma" w:cs="Tahoma"/>
          <w:sz w:val="18"/>
          <w:szCs w:val="18"/>
          <w:lang w:val="fr-FR"/>
        </w:rPr>
        <w:t>Les Systèmes Embarqués (par exemple, Windows Embedded 8.1 Industry Pro et Windows XP Embedded) ne sont pas éligibles aux Mises à Jour Windows 8.1 Pro.</w:t>
      </w:r>
    </w:p>
    <w:p w14:paraId="4ECA74C6" w14:textId="77777777" w:rsidR="00BB756B" w:rsidRPr="00915FDC"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fr-FR"/>
        </w:rPr>
      </w:pPr>
      <w:r w:rsidRPr="00915FDC">
        <w:rPr>
          <w:rFonts w:ascii="Tahoma" w:hAnsi="Tahoma" w:cs="Tahoma"/>
          <w:sz w:val="18"/>
          <w:szCs w:val="18"/>
          <w:lang w:val="fr-FR"/>
        </w:rPr>
        <w:t>Linux et OS/2 ne sont pas éligibles aux Mises à Jour Windows 8.1 Pro.</w:t>
      </w:r>
    </w:p>
    <w:p w14:paraId="47EEB682" w14:textId="77777777" w:rsidR="00BB756B" w:rsidRPr="00915FDC"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fr-FR"/>
        </w:rPr>
      </w:pPr>
      <w:r w:rsidRPr="00915FDC">
        <w:rPr>
          <w:rFonts w:ascii="Tahoma" w:hAnsi="Tahoma" w:cs="Tahoma"/>
          <w:sz w:val="18"/>
          <w:szCs w:val="18"/>
          <w:lang w:val="fr-FR"/>
        </w:rPr>
        <w:t>La Licence d’Accès Client (CAL) aux services Terminal Server de Windows n’est pas éligible aux Mises à Jour Windows 8.1 Pro.</w:t>
      </w:r>
    </w:p>
    <w:p w14:paraId="2BDC6641" w14:textId="77777777" w:rsidR="00B73A46" w:rsidRPr="00915FDC" w:rsidRDefault="00B73A46" w:rsidP="00B24C9D">
      <w:pPr>
        <w:ind w:left="720"/>
        <w:rPr>
          <w:rFonts w:cs="Tahoma"/>
          <w:szCs w:val="18"/>
          <w:lang w:val="fr-FR"/>
        </w:rPr>
      </w:pPr>
      <w:r w:rsidRPr="00915FDC">
        <w:rPr>
          <w:rFonts w:cs="Tahoma"/>
          <w:szCs w:val="18"/>
          <w:lang w:val="fr-FR"/>
        </w:rPr>
        <w:lastRenderedPageBreak/>
        <w:t>Les conditions suivantes s’appliquent lorsque vous créez des masters de Windows :</w:t>
      </w:r>
    </w:p>
    <w:p w14:paraId="414B9AF6" w14:textId="77777777" w:rsidR="00B73A46" w:rsidRPr="00915FDC" w:rsidRDefault="00B73A46" w:rsidP="000B6AFC">
      <w:pPr>
        <w:ind w:left="720" w:firstLine="720"/>
        <w:rPr>
          <w:rFonts w:cs="Tahoma"/>
          <w:szCs w:val="18"/>
          <w:lang w:val="fr-FR"/>
        </w:rPr>
      </w:pPr>
    </w:p>
    <w:p w14:paraId="0C84B6EC" w14:textId="77777777" w:rsidR="00912205" w:rsidRPr="00915FDC" w:rsidRDefault="00912205" w:rsidP="00346F4B">
      <w:pPr>
        <w:pStyle w:val="ColorfulList-Accent11"/>
        <w:numPr>
          <w:ilvl w:val="0"/>
          <w:numId w:val="33"/>
        </w:numPr>
        <w:ind w:left="1440"/>
        <w:rPr>
          <w:rFonts w:ascii="Tahoma" w:hAnsi="Tahoma" w:cs="Tahoma"/>
          <w:sz w:val="18"/>
          <w:szCs w:val="18"/>
          <w:lang w:val="fr-FR"/>
        </w:rPr>
      </w:pPr>
      <w:r w:rsidRPr="00915FDC">
        <w:rPr>
          <w:rFonts w:ascii="Tahoma" w:hAnsi="Tahoma" w:cs="Tahoma"/>
          <w:sz w:val="18"/>
          <w:szCs w:val="18"/>
          <w:lang w:val="fr-FR"/>
        </w:rPr>
        <w:t>Si un tiers doit créer des masters de produits Windows sur les ordinateurs d’un client, le client doit préalablement fournir à ce tiers un document écrit prouvant qu’il dispose de licences pour le logiciel que ce tiers doit installer.</w:t>
      </w:r>
      <w:r w:rsidR="006030C8" w:rsidRPr="00915FDC">
        <w:rPr>
          <w:rFonts w:ascii="Tahoma" w:hAnsi="Tahoma" w:cs="Tahoma"/>
          <w:sz w:val="18"/>
          <w:szCs w:val="18"/>
          <w:lang w:val="fr-FR"/>
        </w:rPr>
        <w:t xml:space="preserve"> </w:t>
      </w:r>
      <w:r w:rsidRPr="00915FDC">
        <w:rPr>
          <w:rFonts w:ascii="Tahoma" w:hAnsi="Tahoma" w:cs="Tahoma"/>
          <w:sz w:val="18"/>
          <w:szCs w:val="18"/>
          <w:lang w:val="fr-FR"/>
        </w:rPr>
        <w:t xml:space="preserve">Il peut s’agir d’une copie du formulaire de signature du Contrat de Licence en Volume Microsoft applicable au logiciel de mise à jour de système d’exploitation Microsoft à installer ou du formulaire de « Vérification des Licences Client pour les Services d’Installation de Mise à Jour du Logiciel de Système d’Exploitation Windows par des Tiers » (disponible à l’adresse </w:t>
      </w:r>
      <w:hyperlink r:id="rId42" w:history="1">
        <w:r w:rsidRPr="00915FDC">
          <w:rPr>
            <w:rStyle w:val="Hyperlink"/>
            <w:rFonts w:ascii="Tahoma" w:hAnsi="Tahoma" w:cs="Tahoma"/>
            <w:sz w:val="18"/>
            <w:szCs w:val="18"/>
            <w:lang w:val="fr-FR"/>
          </w:rPr>
          <w:t>www.microsoft.com/licensing</w:t>
        </w:r>
      </w:hyperlink>
      <w:r w:rsidRPr="00915FDC">
        <w:rPr>
          <w:rFonts w:ascii="Tahoma" w:hAnsi="Tahoma" w:cs="Tahoma"/>
          <w:sz w:val="18"/>
          <w:szCs w:val="18"/>
          <w:lang w:val="fr-FR"/>
        </w:rPr>
        <w:t>).</w:t>
      </w:r>
    </w:p>
    <w:p w14:paraId="5A6A3042" w14:textId="77777777" w:rsidR="00912205" w:rsidRPr="00915FDC" w:rsidRDefault="00912205" w:rsidP="00912205">
      <w:pPr>
        <w:pStyle w:val="ColorfulList-Accent11"/>
        <w:ind w:left="1440"/>
        <w:rPr>
          <w:rFonts w:ascii="Tahoma" w:hAnsi="Tahoma" w:cs="Tahoma"/>
          <w:sz w:val="18"/>
          <w:szCs w:val="18"/>
          <w:lang w:val="fr-FR"/>
        </w:rPr>
      </w:pPr>
    </w:p>
    <w:p w14:paraId="36CA3A7B" w14:textId="77777777" w:rsidR="00912205" w:rsidRPr="00915FDC" w:rsidRDefault="00B73A46" w:rsidP="00912205">
      <w:pPr>
        <w:pStyle w:val="ColorfulList-Accent11"/>
        <w:rPr>
          <w:rFonts w:ascii="Tahoma" w:hAnsi="Tahoma" w:cs="Tahoma"/>
          <w:sz w:val="18"/>
          <w:szCs w:val="18"/>
          <w:lang w:val="fr-FR"/>
        </w:rPr>
      </w:pPr>
      <w:r w:rsidRPr="00915FDC">
        <w:rPr>
          <w:rFonts w:ascii="Tahoma" w:hAnsi="Tahoma" w:cs="Tahoma"/>
          <w:sz w:val="18"/>
          <w:szCs w:val="18"/>
          <w:u w:val="single"/>
          <w:lang w:val="fr-FR"/>
        </w:rPr>
        <w:t>Clients Éducation</w:t>
      </w:r>
    </w:p>
    <w:p w14:paraId="073246BF" w14:textId="77777777" w:rsidR="00B73A46" w:rsidRPr="00915FDC" w:rsidRDefault="00B73A46" w:rsidP="00912205">
      <w:pPr>
        <w:pStyle w:val="ColorfulList-Accent11"/>
        <w:rPr>
          <w:rFonts w:ascii="Tahoma" w:hAnsi="Tahoma" w:cs="Tahoma"/>
          <w:sz w:val="18"/>
          <w:szCs w:val="18"/>
          <w:lang w:val="fr-FR"/>
        </w:rPr>
      </w:pPr>
      <w:r w:rsidRPr="00915FDC">
        <w:rPr>
          <w:rFonts w:ascii="Tahoma" w:hAnsi="Tahoma" w:cs="Tahoma"/>
          <w:sz w:val="18"/>
          <w:szCs w:val="18"/>
          <w:lang w:val="fr-FR"/>
        </w:rPr>
        <w:t>Les clients Select Éducation, Open Éducation, CASA et Open Value Souscription – Solutions Éducation sont autorisés à acheter une licence de Mise à Jour Windows en utilisant Windows XP Édition Starter, Windows Vista Édition Starter ou Windows 7 Édition Starter en tant que s</w:t>
      </w:r>
      <w:r w:rsidR="00915FDC">
        <w:rPr>
          <w:rFonts w:ascii="Tahoma" w:hAnsi="Tahoma" w:cs="Tahoma"/>
          <w:sz w:val="18"/>
          <w:szCs w:val="18"/>
          <w:lang w:val="fr-FR"/>
        </w:rPr>
        <w:t>ystème d’exploitation éligible.</w:t>
      </w:r>
    </w:p>
    <w:p w14:paraId="2ED0BA7F" w14:textId="77777777" w:rsidR="00B73A46" w:rsidRPr="00915FDC" w:rsidRDefault="00B73A46" w:rsidP="00B24C9D">
      <w:pPr>
        <w:pStyle w:val="ColorfulList-Accent11"/>
        <w:rPr>
          <w:rFonts w:ascii="Tahoma" w:hAnsi="Tahoma" w:cs="Tahoma"/>
          <w:sz w:val="18"/>
          <w:szCs w:val="18"/>
          <w:lang w:val="fr-FR"/>
        </w:rPr>
      </w:pPr>
    </w:p>
    <w:p w14:paraId="188F5AF4" w14:textId="77777777" w:rsidR="00B73A46" w:rsidRPr="00915FDC" w:rsidRDefault="00B73A46" w:rsidP="00B24C9D">
      <w:pPr>
        <w:pStyle w:val="ColorfulList-Accent11"/>
        <w:rPr>
          <w:rFonts w:ascii="Tahoma" w:hAnsi="Tahoma" w:cs="Tahoma"/>
          <w:sz w:val="18"/>
          <w:szCs w:val="18"/>
          <w:lang w:val="fr-FR"/>
        </w:rPr>
      </w:pPr>
      <w:r w:rsidRPr="00915FDC">
        <w:rPr>
          <w:rFonts w:ascii="Tahoma" w:hAnsi="Tahoma" w:cs="Tahoma"/>
          <w:sz w:val="18"/>
          <w:szCs w:val="18"/>
          <w:lang w:val="fr-FR"/>
        </w:rPr>
        <w:t>Les clients qui font l’acquisition de la mise à jour sur cette base renoncent à tout droit de transfert de cette lic</w:t>
      </w:r>
      <w:r w:rsidR="009C0C84">
        <w:rPr>
          <w:rFonts w:ascii="Tahoma" w:hAnsi="Tahoma" w:cs="Tahoma"/>
          <w:sz w:val="18"/>
          <w:szCs w:val="18"/>
          <w:lang w:val="fr-FR"/>
        </w:rPr>
        <w:t>ence en dehors du pays d’achat.</w:t>
      </w:r>
    </w:p>
    <w:p w14:paraId="4EA0FAB0" w14:textId="77777777" w:rsidR="00B24C9D" w:rsidRPr="00915FDC"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fr-FR"/>
        </w:rPr>
      </w:pPr>
    </w:p>
    <w:p w14:paraId="10BE06AF" w14:textId="77777777" w:rsidR="00B73A46" w:rsidRPr="00915FDC" w:rsidRDefault="005D46BA" w:rsidP="00B24C9D">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Intune (par Dispositif)</w:t>
      </w:r>
    </w:p>
    <w:p w14:paraId="65132BC2" w14:textId="77777777" w:rsidR="00EB4202" w:rsidRPr="00915FDC" w:rsidRDefault="00EB4202" w:rsidP="00EB4202">
      <w:pPr>
        <w:pStyle w:val="FootnoteBulletLevel2"/>
        <w:spacing w:before="0"/>
        <w:ind w:left="720" w:firstLine="0"/>
        <w:rPr>
          <w:rFonts w:ascii="Tahoma" w:hAnsi="Tahoma" w:cs="Tahoma"/>
          <w:sz w:val="18"/>
          <w:szCs w:val="18"/>
          <w:lang w:val="fr-FR"/>
        </w:rPr>
      </w:pPr>
      <w:r w:rsidRPr="00915FDC">
        <w:rPr>
          <w:rFonts w:ascii="Tahoma" w:hAnsi="Tahoma" w:cs="Tahoma"/>
          <w:sz w:val="18"/>
          <w:szCs w:val="18"/>
          <w:lang w:val="fr-FR"/>
        </w:rPr>
        <w:t>Reportez-vous à la Liste des Produits d’octobre 2013 pour plus d’informations.</w:t>
      </w:r>
    </w:p>
    <w:p w14:paraId="2B82968E" w14:textId="77777777" w:rsidR="00EB4202" w:rsidRPr="00915FDC" w:rsidRDefault="00EB4202" w:rsidP="00EB4202">
      <w:pPr>
        <w:pStyle w:val="FootnoteBulletLevel2"/>
        <w:spacing w:before="0"/>
        <w:ind w:left="720" w:firstLine="0"/>
        <w:rPr>
          <w:rFonts w:ascii="Tahoma" w:hAnsi="Tahoma" w:cs="Tahoma"/>
          <w:sz w:val="18"/>
          <w:szCs w:val="18"/>
          <w:lang w:val="fr-FR"/>
        </w:rPr>
      </w:pPr>
    </w:p>
    <w:p w14:paraId="4BD6A0B3" w14:textId="77777777" w:rsidR="00EB4202" w:rsidRPr="00915FDC" w:rsidRDefault="00EB4202" w:rsidP="00EB4202">
      <w:pPr>
        <w:pStyle w:val="FootnoteBulletLevel1"/>
        <w:tabs>
          <w:tab w:val="left" w:pos="720"/>
        </w:tabs>
        <w:adjustRightInd/>
        <w:spacing w:before="0" w:after="60"/>
        <w:ind w:left="720" w:firstLine="0"/>
        <w:rPr>
          <w:rFonts w:ascii="Tahoma" w:hAnsi="Tahoma" w:cs="Tahoma"/>
          <w:sz w:val="18"/>
          <w:szCs w:val="18"/>
          <w:lang w:val="fr-FR"/>
        </w:rPr>
      </w:pPr>
      <w:r w:rsidRPr="00915FDC">
        <w:rPr>
          <w:rFonts w:ascii="Tahoma" w:hAnsi="Tahoma" w:cs="Tahoma"/>
          <w:b/>
          <w:bCs/>
          <w:sz w:val="18"/>
          <w:szCs w:val="18"/>
          <w:lang w:val="fr-FR"/>
        </w:rPr>
        <w:t>Mise à jour Windows Pro et Software Assurance pour le système d’exploitation d’ordinateur Windows</w:t>
      </w:r>
    </w:p>
    <w:p w14:paraId="03DFC813" w14:textId="77777777" w:rsidR="00EB4202" w:rsidRPr="00915FDC" w:rsidRDefault="00EB4202" w:rsidP="00EB4202">
      <w:pPr>
        <w:pStyle w:val="FootnoteBulletLevel1"/>
        <w:spacing w:before="0" w:after="0"/>
        <w:ind w:left="720" w:firstLine="0"/>
        <w:rPr>
          <w:rFonts w:ascii="Tahoma" w:hAnsi="Tahoma" w:cs="Tahoma"/>
          <w:sz w:val="18"/>
          <w:szCs w:val="18"/>
          <w:lang w:val="fr-FR"/>
        </w:rPr>
      </w:pPr>
      <w:r w:rsidRPr="00915FDC">
        <w:rPr>
          <w:rFonts w:ascii="Tahoma" w:hAnsi="Tahoma" w:cs="Tahoma"/>
          <w:sz w:val="18"/>
          <w:szCs w:val="18"/>
          <w:u w:val="single"/>
          <w:lang w:val="fr-FR"/>
        </w:rPr>
        <w:t>Licence de mise à jour de système d’exploitation (OS)</w:t>
      </w:r>
    </w:p>
    <w:p w14:paraId="3B0B3A99" w14:textId="77777777" w:rsidR="00EB4202" w:rsidRPr="00915FDC" w:rsidRDefault="00EB4202" w:rsidP="00EB4202">
      <w:pPr>
        <w:pStyle w:val="FootnoteBulletLevel2"/>
        <w:tabs>
          <w:tab w:val="left" w:pos="720"/>
        </w:tabs>
        <w:adjustRightInd/>
        <w:spacing w:before="0"/>
        <w:ind w:left="720" w:firstLine="0"/>
        <w:rPr>
          <w:rFonts w:ascii="Tahoma" w:hAnsi="Tahoma" w:cs="Tahoma"/>
          <w:sz w:val="18"/>
          <w:szCs w:val="18"/>
          <w:lang w:val="fr-FR"/>
        </w:rPr>
      </w:pPr>
      <w:r w:rsidRPr="00915FDC">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8.1 Pro, l’un des systèmes d’exploitation éligibles indiqués dans le tableau ci-dessus.</w:t>
      </w:r>
    </w:p>
    <w:p w14:paraId="38D3D42D" w14:textId="77777777" w:rsidR="00EB4202" w:rsidRPr="00915FDC" w:rsidRDefault="00EB4202" w:rsidP="00EB4202">
      <w:pPr>
        <w:pStyle w:val="FootnoteBulletLevel1"/>
        <w:spacing w:before="0" w:after="0"/>
        <w:ind w:left="720" w:firstLine="0"/>
        <w:rPr>
          <w:rFonts w:ascii="Tahoma" w:hAnsi="Tahoma" w:cs="Tahoma"/>
          <w:sz w:val="18"/>
          <w:szCs w:val="18"/>
          <w:lang w:val="fr-FR"/>
        </w:rPr>
      </w:pPr>
    </w:p>
    <w:p w14:paraId="317F9EF6" w14:textId="77777777" w:rsidR="00EB4202" w:rsidRPr="00915FDC" w:rsidRDefault="00EB4202" w:rsidP="00EB4202">
      <w:pPr>
        <w:pStyle w:val="FootnoteBulletLevel1"/>
        <w:spacing w:before="0" w:after="0"/>
        <w:ind w:left="720" w:firstLine="0"/>
        <w:rPr>
          <w:rFonts w:ascii="Tahoma" w:hAnsi="Tahoma" w:cs="Tahoma"/>
          <w:sz w:val="18"/>
          <w:szCs w:val="18"/>
          <w:lang w:val="fr-FR"/>
        </w:rPr>
      </w:pPr>
      <w:r w:rsidRPr="00915FDC">
        <w:rPr>
          <w:rFonts w:ascii="Tahoma" w:hAnsi="Tahoma" w:cs="Tahoma"/>
          <w:sz w:val="18"/>
          <w:szCs w:val="18"/>
          <w:u w:val="single"/>
          <w:lang w:val="fr-FR"/>
        </w:rPr>
        <w:t xml:space="preserve">Software Assurance </w:t>
      </w:r>
    </w:p>
    <w:p w14:paraId="08020A54" w14:textId="77777777" w:rsidR="00EB4202" w:rsidRPr="00915FDC" w:rsidRDefault="00EB4202" w:rsidP="00EB4202">
      <w:pPr>
        <w:pStyle w:val="FootnoteBulletLevel1"/>
        <w:spacing w:before="0" w:after="0"/>
        <w:ind w:left="720" w:firstLine="0"/>
        <w:rPr>
          <w:rFonts w:ascii="Tahoma" w:hAnsi="Tahoma" w:cs="Tahoma"/>
          <w:sz w:val="18"/>
          <w:szCs w:val="18"/>
          <w:lang w:val="fr-FR"/>
        </w:rPr>
      </w:pPr>
      <w:r w:rsidRPr="00915FDC">
        <w:rPr>
          <w:rFonts w:ascii="Tahoma" w:hAnsi="Tahoma" w:cs="Tahoma"/>
          <w:sz w:val="18"/>
          <w:szCs w:val="18"/>
          <w:lang w:val="fr-FR"/>
        </w:rPr>
        <w:t>Les clients qui souhaitent souscrire la Software Assurance pour le système d’exploitation d’ordinateur Windows disposent des options qui suivent.</w:t>
      </w:r>
      <w:r w:rsidR="006030C8" w:rsidRPr="00915FDC">
        <w:rPr>
          <w:rFonts w:ascii="Tahoma" w:hAnsi="Tahoma" w:cs="Tahoma"/>
          <w:sz w:val="18"/>
          <w:szCs w:val="18"/>
          <w:lang w:val="fr-FR"/>
        </w:rPr>
        <w:t xml:space="preserve"> </w:t>
      </w:r>
      <w:r w:rsidRPr="00915FDC">
        <w:rPr>
          <w:rFonts w:ascii="Tahoma" w:hAnsi="Tahoma" w:cs="Tahoma"/>
          <w:sz w:val="18"/>
          <w:szCs w:val="18"/>
          <w:lang w:val="fr-FR"/>
        </w:rPr>
        <w:t>Les options ci-dessous ne sont valables que pour les programmes et selon les conditions indiqués.</w:t>
      </w:r>
    </w:p>
    <w:p w14:paraId="5152EC84" w14:textId="77777777" w:rsidR="00EB4202" w:rsidRPr="00915FDC" w:rsidRDefault="00EB4202" w:rsidP="00EB4202">
      <w:pPr>
        <w:pStyle w:val="FootnoteBulletLevel1"/>
        <w:spacing w:before="0" w:after="0"/>
        <w:ind w:left="720" w:firstLine="0"/>
        <w:rPr>
          <w:rFonts w:ascii="Tahoma" w:hAnsi="Tahoma" w:cs="Tahoma"/>
          <w:sz w:val="18"/>
          <w:szCs w:val="18"/>
          <w:lang w:val="fr-FR"/>
        </w:rPr>
      </w:pPr>
      <w:r w:rsidRPr="00915FDC">
        <w:rPr>
          <w:rFonts w:ascii="Tahoma" w:hAnsi="Tahoma" w:cs="Tahoma"/>
          <w:sz w:val="18"/>
          <w:szCs w:val="18"/>
          <w:lang w:val="fr-FR"/>
        </w:rPr>
        <w:t>Les options ne sont pas toutes disponibles dans tous les programmes.</w:t>
      </w:r>
    </w:p>
    <w:p w14:paraId="75486009" w14:textId="77777777" w:rsidR="00EB4202" w:rsidRPr="00915FDC" w:rsidRDefault="00EB4202" w:rsidP="00EB4202">
      <w:pPr>
        <w:pStyle w:val="FootnoteBulletLevel1"/>
        <w:spacing w:before="0" w:after="0"/>
        <w:ind w:left="720" w:firstLine="0"/>
        <w:rPr>
          <w:rFonts w:ascii="Tahoma" w:hAnsi="Tahoma" w:cs="Tahoma"/>
          <w:sz w:val="18"/>
          <w:szCs w:val="18"/>
          <w:lang w:val="fr-FR"/>
        </w:rPr>
      </w:pPr>
    </w:p>
    <w:p w14:paraId="74994289" w14:textId="77777777" w:rsidR="00EB4202" w:rsidRPr="00915FDC" w:rsidRDefault="00EB4202" w:rsidP="000B6AFC">
      <w:pPr>
        <w:pStyle w:val="FootnoteBulletLevel1"/>
        <w:numPr>
          <w:ilvl w:val="0"/>
          <w:numId w:val="29"/>
        </w:numPr>
        <w:tabs>
          <w:tab w:val="left" w:pos="720"/>
        </w:tabs>
        <w:adjustRightInd/>
        <w:spacing w:before="0" w:after="60"/>
        <w:ind w:left="1080"/>
        <w:textAlignment w:val="auto"/>
        <w:rPr>
          <w:rFonts w:ascii="Tahoma" w:hAnsi="Tahoma" w:cs="Tahoma"/>
          <w:sz w:val="18"/>
          <w:szCs w:val="18"/>
          <w:lang w:val="fr-FR"/>
        </w:rPr>
      </w:pPr>
      <w:r w:rsidRPr="00915FDC">
        <w:rPr>
          <w:rFonts w:ascii="Tahoma" w:hAnsi="Tahoma" w:cs="Tahoma"/>
          <w:sz w:val="18"/>
          <w:szCs w:val="18"/>
          <w:lang w:val="fr-FR"/>
        </w:rPr>
        <w:t>Programmes de Licences Select Plus, Open Value (hors option couvrant l’ensemble de l’entreprise) et</w:t>
      </w:r>
      <w:r w:rsidR="000B6AFC" w:rsidRPr="00915FDC">
        <w:rPr>
          <w:rFonts w:ascii="Tahoma" w:hAnsi="Tahoma" w:cs="Tahoma"/>
          <w:sz w:val="18"/>
          <w:szCs w:val="18"/>
          <w:lang w:val="fr-FR"/>
        </w:rPr>
        <w:t> </w:t>
      </w:r>
      <w:r w:rsidRPr="00915FDC">
        <w:rPr>
          <w:rFonts w:ascii="Tahoma" w:hAnsi="Tahoma" w:cs="Tahoma"/>
          <w:sz w:val="18"/>
          <w:szCs w:val="18"/>
          <w:lang w:val="fr-FR"/>
        </w:rPr>
        <w:t>Open </w:t>
      </w:r>
    </w:p>
    <w:p w14:paraId="369A78FB" w14:textId="77777777" w:rsidR="00EB4202" w:rsidRPr="00915FDC" w:rsidRDefault="00EB4202" w:rsidP="00EB4202">
      <w:pPr>
        <w:pStyle w:val="Footnotedash"/>
        <w:tabs>
          <w:tab w:val="left" w:pos="720"/>
        </w:tabs>
        <w:spacing w:before="0"/>
        <w:rPr>
          <w:rFonts w:ascii="Tahoma" w:hAnsi="Tahoma" w:cs="Tahoma"/>
          <w:sz w:val="18"/>
          <w:szCs w:val="18"/>
          <w:lang w:val="fr-FR"/>
        </w:rPr>
      </w:pPr>
      <w:r w:rsidRPr="00915FDC">
        <w:rPr>
          <w:rFonts w:ascii="Tahoma" w:eastAsia="Calibri" w:hAnsi="Tahoma" w:cs="Tahoma"/>
          <w:color w:val="000000"/>
          <w:sz w:val="18"/>
          <w:szCs w:val="18"/>
          <w:u w:val="single"/>
          <w:lang w:val="fr-FR"/>
        </w:rPr>
        <w:t>Pour les nouveaux dispositifs ou les dispositifs associés à de nouvelles licences</w:t>
      </w:r>
    </w:p>
    <w:p w14:paraId="5F200EB9" w14:textId="77777777" w:rsidR="00EB4202" w:rsidRPr="00915FDC" w:rsidRDefault="00EB4202" w:rsidP="00EB4202">
      <w:pPr>
        <w:pStyle w:val="Footnotedash"/>
        <w:numPr>
          <w:ilvl w:val="2"/>
          <w:numId w:val="85"/>
        </w:numPr>
        <w:tabs>
          <w:tab w:val="left" w:pos="720"/>
        </w:tabs>
        <w:spacing w:before="0"/>
        <w:ind w:left="1800"/>
        <w:textAlignment w:val="auto"/>
        <w:rPr>
          <w:rFonts w:ascii="Tahoma" w:hAnsi="Tahoma" w:cs="Tahoma"/>
          <w:spacing w:val="-2"/>
          <w:sz w:val="18"/>
          <w:szCs w:val="18"/>
          <w:lang w:val="fr-FR"/>
        </w:rPr>
      </w:pPr>
      <w:r w:rsidRPr="00915FDC">
        <w:rPr>
          <w:rFonts w:ascii="Tahoma" w:eastAsia="Calibri" w:hAnsi="Tahoma" w:cs="Tahoma"/>
          <w:color w:val="000000"/>
          <w:spacing w:val="-2"/>
          <w:sz w:val="18"/>
          <w:szCs w:val="18"/>
          <w:lang w:val="fr-FR"/>
        </w:rPr>
        <w:t xml:space="preserve">Acheter la Software Assurance pour Windows 8.1 Pro, Windows 8 Pro ou Windows 7 Professionnel (éditions 32 bits, 64 bits ou N, K ou KN) concédée sous licence par l’intermédiaire d’un fabricant d’ordinateurs (OEM), d’un Détaillant ou d’un Contrat Get Genuine Windows (GGWA) (également appelé dans certains pays « Get Genuine Solution ») dans les quatre-vingt-dix (90) jours suivant la date d’achat de la licence auprès du fabricant d’ordinateurs (OEM) ou du Détaillant ou la date de conclusion du Contrat Get Genuine Windows. </w:t>
      </w:r>
    </w:p>
    <w:p w14:paraId="6BE1AB5E" w14:textId="77777777" w:rsidR="00EB4202" w:rsidRPr="00915FDC" w:rsidRDefault="00EB4202" w:rsidP="00EB4202">
      <w:pPr>
        <w:pStyle w:val="Footnotedash"/>
        <w:tabs>
          <w:tab w:val="left" w:pos="720"/>
        </w:tabs>
        <w:spacing w:before="0"/>
        <w:rPr>
          <w:rFonts w:ascii="Tahoma" w:hAnsi="Tahoma" w:cs="Tahoma"/>
          <w:sz w:val="18"/>
          <w:szCs w:val="18"/>
        </w:rPr>
      </w:pPr>
      <w:r w:rsidRPr="00915FDC">
        <w:rPr>
          <w:rFonts w:ascii="Tahoma" w:eastAsia="Calibri" w:hAnsi="Tahoma" w:cs="Tahoma"/>
          <w:color w:val="000000"/>
          <w:sz w:val="18"/>
          <w:szCs w:val="18"/>
          <w:u w:val="single"/>
        </w:rPr>
        <w:t>Pour tous les autres dispositifs</w:t>
      </w:r>
    </w:p>
    <w:p w14:paraId="4B781F06" w14:textId="77777777" w:rsidR="00EB4202" w:rsidRPr="00915FDC"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fr-FR"/>
        </w:rPr>
      </w:pPr>
      <w:r w:rsidRPr="00915FDC">
        <w:rPr>
          <w:rFonts w:ascii="Tahoma" w:eastAsia="Calibri" w:hAnsi="Tahoma" w:cs="Tahoma"/>
          <w:color w:val="000000"/>
          <w:sz w:val="18"/>
          <w:szCs w:val="18"/>
          <w:lang w:val="fr-FR"/>
        </w:rPr>
        <w:t>Acheter la Mise à Jour et la Software Assurance Windows 8.1 Pro couvrant les ordinateurs sur lesquels le client a installé l’un des systèmes d’exploitation éligibles acquis sous licence, énumérés dans le tableau des Mises à Jour Windows ci-dessus.</w:t>
      </w:r>
    </w:p>
    <w:p w14:paraId="5A4AF5FB" w14:textId="77777777" w:rsidR="00EB4202" w:rsidRPr="00915FDC" w:rsidRDefault="00EB4202" w:rsidP="00EB4202">
      <w:pPr>
        <w:pStyle w:val="FootnoteBulletLevel1"/>
        <w:tabs>
          <w:tab w:val="left" w:pos="720"/>
        </w:tabs>
        <w:adjustRightInd/>
        <w:spacing w:before="0" w:after="60"/>
        <w:rPr>
          <w:rFonts w:ascii="Tahoma" w:hAnsi="Tahoma" w:cs="Tahoma"/>
          <w:sz w:val="18"/>
          <w:szCs w:val="18"/>
          <w:lang w:val="fr-FR"/>
        </w:rPr>
      </w:pPr>
    </w:p>
    <w:p w14:paraId="08CB7EFF" w14:textId="77777777" w:rsidR="00EB4202" w:rsidRPr="00915FDC" w:rsidRDefault="00EB4202" w:rsidP="009C0C84">
      <w:pPr>
        <w:pStyle w:val="FootnoteBulletLevel1"/>
        <w:numPr>
          <w:ilvl w:val="0"/>
          <w:numId w:val="29"/>
        </w:numPr>
        <w:tabs>
          <w:tab w:val="left" w:pos="720"/>
        </w:tabs>
        <w:adjustRightInd/>
        <w:spacing w:before="0" w:after="60"/>
        <w:ind w:left="1080"/>
        <w:textAlignment w:val="auto"/>
        <w:rPr>
          <w:rFonts w:ascii="Tahoma" w:hAnsi="Tahoma" w:cs="Tahoma"/>
          <w:sz w:val="18"/>
          <w:szCs w:val="18"/>
          <w:lang w:val="fr-FR"/>
        </w:rPr>
      </w:pPr>
      <w:r w:rsidRPr="00915FDC">
        <w:rPr>
          <w:rFonts w:ascii="Tahoma" w:hAnsi="Tahoma" w:cs="Tahoma"/>
          <w:sz w:val="18"/>
          <w:szCs w:val="18"/>
          <w:lang w:val="fr-FR"/>
        </w:rPr>
        <w:t>Accords de Mise en Œuvre Entreprise et Contrats Open Value couvrant l’ensemble de l’entreprise (durée</w:t>
      </w:r>
      <w:r w:rsidR="009C0C84">
        <w:rPr>
          <w:rFonts w:ascii="Tahoma" w:hAnsi="Tahoma" w:cs="Tahoma"/>
          <w:sz w:val="18"/>
          <w:szCs w:val="18"/>
          <w:lang w:val="fr-FR"/>
        </w:rPr>
        <w:t> </w:t>
      </w:r>
      <w:r w:rsidRPr="00915FDC">
        <w:rPr>
          <w:rFonts w:ascii="Tahoma" w:hAnsi="Tahoma" w:cs="Tahoma"/>
          <w:sz w:val="18"/>
          <w:szCs w:val="18"/>
          <w:lang w:val="fr-FR"/>
        </w:rPr>
        <w:t>illimitée et abonnement) :</w:t>
      </w:r>
    </w:p>
    <w:p w14:paraId="01D3A3D4" w14:textId="77777777" w:rsidR="00EB4202" w:rsidRPr="00915FDC" w:rsidRDefault="00EB4202" w:rsidP="00EB4202">
      <w:pPr>
        <w:pStyle w:val="Footnotedash"/>
        <w:tabs>
          <w:tab w:val="left" w:pos="720"/>
        </w:tabs>
        <w:spacing w:before="0"/>
        <w:rPr>
          <w:rFonts w:ascii="Tahoma" w:hAnsi="Tahoma" w:cs="Tahoma"/>
          <w:sz w:val="18"/>
          <w:szCs w:val="18"/>
          <w:lang w:val="fr-FR"/>
        </w:rPr>
      </w:pPr>
      <w:r w:rsidRPr="00915FDC">
        <w:rPr>
          <w:rFonts w:ascii="Tahoma" w:eastAsia="Calibri" w:hAnsi="Tahoma" w:cs="Tahoma"/>
          <w:color w:val="000000"/>
          <w:sz w:val="18"/>
          <w:szCs w:val="18"/>
          <w:u w:val="single"/>
          <w:lang w:val="fr-FR"/>
        </w:rPr>
        <w:t>Premiers Accords de Mise en Œuvre Entreprise ou Contrats Open Value</w:t>
      </w:r>
    </w:p>
    <w:p w14:paraId="2F40AF6B" w14:textId="77777777" w:rsidR="00EB4202" w:rsidRPr="00915FDC"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fr-FR"/>
        </w:rPr>
      </w:pPr>
      <w:r w:rsidRPr="00915FDC">
        <w:rPr>
          <w:rFonts w:ascii="Tahoma" w:eastAsia="Calibri" w:hAnsi="Tahoma" w:cs="Tahoma"/>
          <w:color w:val="000000"/>
          <w:sz w:val="18"/>
          <w:szCs w:val="18"/>
          <w:lang w:val="fr-FR"/>
        </w:rPr>
        <w:t>Acheter la Mise à Jour et la Software Assurance Windows 8.1 Pro pour tous les Dispositifs Éligibles.</w:t>
      </w:r>
      <w:r w:rsidR="006030C8" w:rsidRPr="00915FDC">
        <w:rPr>
          <w:rFonts w:ascii="Tahoma" w:eastAsia="Calibri" w:hAnsi="Tahoma" w:cs="Tahoma"/>
          <w:color w:val="000000"/>
          <w:sz w:val="18"/>
          <w:szCs w:val="18"/>
          <w:lang w:val="fr-FR"/>
        </w:rPr>
        <w:t xml:space="preserve"> </w:t>
      </w:r>
      <w:r w:rsidRPr="00915FDC">
        <w:rPr>
          <w:rFonts w:ascii="Tahoma" w:eastAsia="Calibri" w:hAnsi="Tahoma" w:cs="Tahoma"/>
          <w:color w:val="000000"/>
          <w:sz w:val="18"/>
          <w:szCs w:val="18"/>
          <w:lang w:val="fr-FR"/>
        </w:rPr>
        <w:t xml:space="preserve">Le client doit avoir acquis sous licence et installé l’un des systèmes d’exploitation </w:t>
      </w:r>
      <w:r w:rsidRPr="00915FDC">
        <w:rPr>
          <w:rFonts w:ascii="Tahoma" w:eastAsia="Calibri" w:hAnsi="Tahoma" w:cs="Tahoma"/>
          <w:color w:val="000000"/>
          <w:sz w:val="18"/>
          <w:szCs w:val="18"/>
          <w:lang w:val="fr-FR"/>
        </w:rPr>
        <w:lastRenderedPageBreak/>
        <w:t>éligibles indiqués dans le tableau des Mises à Jour Windows ci-dessus sous la colonne « Nouveau CE/OV-CW » sur tous les Dispositifs Éligibles.</w:t>
      </w:r>
    </w:p>
    <w:p w14:paraId="5F966693" w14:textId="77777777" w:rsidR="00EB4202" w:rsidRPr="00915FDC" w:rsidRDefault="00EB4202" w:rsidP="00047D55">
      <w:pPr>
        <w:pStyle w:val="Footnotedash"/>
        <w:tabs>
          <w:tab w:val="clear" w:pos="1620"/>
        </w:tabs>
        <w:spacing w:before="0"/>
        <w:ind w:left="1260" w:firstLine="7"/>
        <w:rPr>
          <w:rFonts w:ascii="Tahoma" w:hAnsi="Tahoma" w:cs="Tahoma"/>
          <w:sz w:val="18"/>
          <w:szCs w:val="18"/>
          <w:lang w:val="fr-FR"/>
        </w:rPr>
      </w:pPr>
      <w:r w:rsidRPr="00915FDC">
        <w:rPr>
          <w:rFonts w:ascii="Tahoma" w:eastAsia="Calibri" w:hAnsi="Tahoma" w:cs="Tahoma"/>
          <w:color w:val="000000"/>
          <w:sz w:val="18"/>
          <w:szCs w:val="18"/>
          <w:u w:val="single"/>
          <w:lang w:val="fr-FR"/>
        </w:rPr>
        <w:t>Accords de Mise en Œuvre Entreprise ou Contrats Open Value existants (régularisation et remplacement)</w:t>
      </w:r>
    </w:p>
    <w:p w14:paraId="27EA09EB" w14:textId="77777777" w:rsidR="00EB4202" w:rsidRPr="00915FDC" w:rsidRDefault="00EB4202" w:rsidP="009C0C84">
      <w:pPr>
        <w:pStyle w:val="Footnotedash"/>
        <w:numPr>
          <w:ilvl w:val="1"/>
          <w:numId w:val="31"/>
        </w:numPr>
        <w:tabs>
          <w:tab w:val="left" w:pos="720"/>
        </w:tabs>
        <w:spacing w:before="0"/>
        <w:ind w:left="1800"/>
        <w:textAlignment w:val="auto"/>
        <w:rPr>
          <w:rFonts w:ascii="Tahoma" w:hAnsi="Tahoma" w:cs="Tahoma"/>
          <w:sz w:val="18"/>
          <w:szCs w:val="18"/>
          <w:lang w:val="fr-FR"/>
        </w:rPr>
      </w:pPr>
      <w:r w:rsidRPr="00915FDC">
        <w:rPr>
          <w:rFonts w:ascii="Tahoma" w:eastAsia="Calibri" w:hAnsi="Tahoma" w:cs="Tahoma"/>
          <w:color w:val="000000"/>
          <w:sz w:val="18"/>
          <w:szCs w:val="18"/>
          <w:lang w:val="fr-FR"/>
        </w:rPr>
        <w:t>Acheter la Mise à Jour et la Software Assurance Windows 8.1 Pro pour tous les Dispositifs Éligibles supplémentaires.</w:t>
      </w:r>
      <w:r w:rsidR="006030C8" w:rsidRPr="00915FDC">
        <w:rPr>
          <w:rFonts w:ascii="Tahoma" w:eastAsia="Calibri" w:hAnsi="Tahoma" w:cs="Tahoma"/>
          <w:color w:val="000000"/>
          <w:sz w:val="18"/>
          <w:szCs w:val="18"/>
          <w:lang w:val="fr-FR"/>
        </w:rPr>
        <w:t xml:space="preserve"> </w:t>
      </w:r>
      <w:r w:rsidRPr="00915FDC">
        <w:rPr>
          <w:rFonts w:ascii="Tahoma" w:eastAsia="Calibri" w:hAnsi="Tahoma" w:cs="Tahoma"/>
          <w:color w:val="000000"/>
          <w:sz w:val="18"/>
          <w:szCs w:val="18"/>
          <w:lang w:val="fr-FR"/>
        </w:rPr>
        <w:t>Le client doit avoir acquis sous licence, et installé sur tous les Dispositifs Éligibles supplémentaires, achetés auprès d’une source quelconque et non dans le</w:t>
      </w:r>
      <w:r w:rsidR="009C0C84">
        <w:rPr>
          <w:rFonts w:ascii="Tahoma" w:eastAsia="Calibri" w:hAnsi="Tahoma" w:cs="Tahoma"/>
          <w:color w:val="000000"/>
          <w:sz w:val="18"/>
          <w:szCs w:val="18"/>
          <w:lang w:val="fr-FR"/>
        </w:rPr>
        <w:t> </w:t>
      </w:r>
      <w:r w:rsidRPr="00915FDC">
        <w:rPr>
          <w:rFonts w:ascii="Tahoma" w:eastAsia="Calibri" w:hAnsi="Tahoma" w:cs="Tahoma"/>
          <w:color w:val="000000"/>
          <w:sz w:val="18"/>
          <w:szCs w:val="18"/>
          <w:lang w:val="fr-FR"/>
        </w:rPr>
        <w:t>cadre d’une fusion ou d’une acquisition, l’un des systèmes d’exploitation éligibles recensés dans le tableau des Mises à Jour Windows ci-dessus sous la colonne « CE/OV-CW existant ».</w:t>
      </w:r>
    </w:p>
    <w:p w14:paraId="588B4127" w14:textId="77777777" w:rsidR="00EB4202" w:rsidRPr="00915FDC"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fr-FR"/>
        </w:rPr>
      </w:pPr>
      <w:r w:rsidRPr="00915FDC">
        <w:rPr>
          <w:rFonts w:ascii="Tahoma" w:eastAsia="Calibri" w:hAnsi="Tahoma" w:cs="Tahoma"/>
          <w:color w:val="000000"/>
          <w:sz w:val="18"/>
          <w:szCs w:val="18"/>
          <w:lang w:val="fr-FR"/>
        </w:rPr>
        <w:t>En cas de fusion ou d’acquisition, le client doit avoir acquis sous licence et installé sur tous les Dispositifs Éligibles acquis dans le cadre d’une fusion ou d’une acquisition l’un des systèmes d’exploitation éligibles recensés dans le tableau des Mises à Jour Windows ci-dessus sous la colonne « Nouveau CE/OV-CW ».</w:t>
      </w:r>
    </w:p>
    <w:p w14:paraId="714F6BA0" w14:textId="77777777" w:rsidR="00EB4202" w:rsidRPr="00915FDC" w:rsidRDefault="00EB4202" w:rsidP="00EB4202">
      <w:pPr>
        <w:pStyle w:val="Footnotedash"/>
        <w:tabs>
          <w:tab w:val="left" w:pos="720"/>
        </w:tabs>
        <w:spacing w:before="0"/>
        <w:rPr>
          <w:rFonts w:ascii="Tahoma" w:hAnsi="Tahoma" w:cs="Tahoma"/>
          <w:sz w:val="18"/>
          <w:szCs w:val="18"/>
          <w:lang w:val="fr-FR"/>
        </w:rPr>
      </w:pPr>
      <w:r w:rsidRPr="00915FDC">
        <w:rPr>
          <w:rFonts w:ascii="Tahoma" w:eastAsia="Calibri" w:hAnsi="Tahoma" w:cs="Tahoma"/>
          <w:color w:val="000000"/>
          <w:sz w:val="18"/>
          <w:szCs w:val="18"/>
          <w:u w:val="single"/>
          <w:lang w:val="fr-FR"/>
        </w:rPr>
        <w:t>Renouvellement de l’Accord de Mise en Œuvre Entreprise</w:t>
      </w:r>
    </w:p>
    <w:p w14:paraId="0EE0E000" w14:textId="77777777" w:rsidR="00EB4202" w:rsidRPr="00915FDC"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fr-FR"/>
        </w:rPr>
      </w:pPr>
      <w:r w:rsidRPr="00915FDC">
        <w:rPr>
          <w:rFonts w:ascii="Tahoma" w:eastAsia="Calibri" w:hAnsi="Tahoma" w:cs="Tahoma"/>
          <w:color w:val="000000"/>
          <w:sz w:val="18"/>
          <w:szCs w:val="18"/>
          <w:lang w:val="fr-FR"/>
        </w:rPr>
        <w:t>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63FE11AD" w14:textId="77777777" w:rsidR="00EB4202" w:rsidRPr="00915FDC" w:rsidRDefault="00EB4202" w:rsidP="00EB4202">
      <w:pPr>
        <w:pStyle w:val="FootnoteBulletLevel2"/>
        <w:tabs>
          <w:tab w:val="left" w:pos="720"/>
        </w:tabs>
        <w:adjustRightInd/>
        <w:spacing w:before="0"/>
        <w:ind w:left="0" w:firstLine="0"/>
        <w:rPr>
          <w:rFonts w:ascii="Tahoma" w:hAnsi="Tahoma" w:cs="Tahoma"/>
          <w:sz w:val="18"/>
          <w:szCs w:val="18"/>
          <w:lang w:val="fr-FR"/>
        </w:rPr>
      </w:pPr>
    </w:p>
    <w:p w14:paraId="24F90419" w14:textId="77777777" w:rsidR="00EB4202" w:rsidRPr="00915FDC" w:rsidRDefault="00EB4202" w:rsidP="00EB4202">
      <w:pPr>
        <w:pStyle w:val="FootnoteBulletLevel2"/>
        <w:numPr>
          <w:ilvl w:val="0"/>
          <w:numId w:val="25"/>
        </w:numPr>
        <w:tabs>
          <w:tab w:val="left" w:pos="720"/>
        </w:tabs>
        <w:adjustRightInd/>
        <w:spacing w:before="0" w:after="60"/>
        <w:ind w:left="1440"/>
        <w:textAlignment w:val="auto"/>
        <w:rPr>
          <w:rFonts w:ascii="Tahoma" w:hAnsi="Tahoma" w:cs="Tahoma"/>
          <w:sz w:val="18"/>
          <w:szCs w:val="18"/>
          <w:lang w:val="fr-FR"/>
        </w:rPr>
      </w:pPr>
      <w:r w:rsidRPr="00915FDC">
        <w:rPr>
          <w:rFonts w:ascii="Tahoma" w:hAnsi="Tahoma" w:cs="Tahoma"/>
          <w:sz w:val="18"/>
          <w:szCs w:val="18"/>
          <w:lang w:val="fr-FR"/>
        </w:rPr>
        <w:t xml:space="preserve">Clients ayant conclu un contrat Campus, School ou Open Value Souscription - Solutions Éducation : </w:t>
      </w:r>
    </w:p>
    <w:p w14:paraId="001EFC4B" w14:textId="77777777" w:rsidR="00EB4202" w:rsidRPr="00915FDC"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fr-FR"/>
        </w:rPr>
      </w:pPr>
      <w:r w:rsidRPr="00915FDC">
        <w:rPr>
          <w:rFonts w:ascii="Tahoma" w:eastAsia="Calibri" w:hAnsi="Tahoma" w:cs="Tahoma"/>
          <w:color w:val="000000"/>
          <w:sz w:val="18"/>
          <w:szCs w:val="18"/>
          <w:lang w:val="fr-FR"/>
        </w:rPr>
        <w:t>Le système d’exploitation Windows est concédé sous licence uniquement en tant que mise à jour.</w:t>
      </w:r>
      <w:r w:rsidR="006030C8" w:rsidRPr="00915FDC">
        <w:rPr>
          <w:rFonts w:ascii="Tahoma" w:eastAsia="Calibri" w:hAnsi="Tahoma" w:cs="Tahoma"/>
          <w:color w:val="000000"/>
          <w:sz w:val="18"/>
          <w:szCs w:val="18"/>
          <w:lang w:val="fr-FR"/>
        </w:rPr>
        <w:t xml:space="preserve"> </w:t>
      </w:r>
      <w:r w:rsidRPr="00915FDC">
        <w:rPr>
          <w:rFonts w:ascii="Tahoma" w:eastAsia="Calibri" w:hAnsi="Tahoma" w:cs="Tahoma"/>
          <w:color w:val="000000"/>
          <w:sz w:val="18"/>
          <w:szCs w:val="18"/>
          <w:lang w:val="fr-FR"/>
        </w:rPr>
        <w:t xml:space="preserve">Par conséquent, les clients qui souhaitent l’exécuter doivent au préalable obtenir une licence pour l’un des systèmes d’exploitation éligibles et l’installer sur leur ordinateur. Les systèmes d’exploitation éligibles sont recensés dans le tableau des Mise à Jour Windows </w:t>
      </w:r>
      <w:r w:rsidR="002C7515" w:rsidRPr="00915FDC">
        <w:rPr>
          <w:rFonts w:ascii="Tahoma" w:eastAsia="Calibri" w:hAnsi="Tahoma" w:cs="Tahoma"/>
          <w:color w:val="000000"/>
          <w:sz w:val="18"/>
          <w:szCs w:val="18"/>
          <w:lang w:val="fr-FR"/>
        </w:rPr>
        <w:br/>
      </w:r>
      <w:r w:rsidRPr="00915FDC">
        <w:rPr>
          <w:rFonts w:ascii="Tahoma" w:eastAsia="Calibri" w:hAnsi="Tahoma" w:cs="Tahoma"/>
          <w:color w:val="000000"/>
          <w:sz w:val="18"/>
          <w:szCs w:val="18"/>
          <w:lang w:val="fr-FR"/>
        </w:rPr>
        <w:t>ci-dessu</w:t>
      </w:r>
      <w:r w:rsidR="009C0C84">
        <w:rPr>
          <w:rFonts w:ascii="Tahoma" w:eastAsia="Calibri" w:hAnsi="Tahoma" w:cs="Tahoma"/>
          <w:color w:val="000000"/>
          <w:sz w:val="18"/>
          <w:szCs w:val="18"/>
          <w:lang w:val="fr-FR"/>
        </w:rPr>
        <w:t>s sous la colonne « Academic ».</w:t>
      </w:r>
    </w:p>
    <w:p w14:paraId="3FC1681E" w14:textId="77777777" w:rsidR="00EB4202" w:rsidRPr="00915FDC" w:rsidRDefault="00EB4202" w:rsidP="002C7515">
      <w:pPr>
        <w:pStyle w:val="FootnoteBulletLevel2"/>
        <w:spacing w:before="0"/>
        <w:ind w:left="720" w:firstLine="0"/>
        <w:rPr>
          <w:rFonts w:ascii="Tahoma" w:hAnsi="Tahoma" w:cs="Tahoma"/>
          <w:sz w:val="18"/>
          <w:szCs w:val="18"/>
          <w:lang w:val="fr-FR"/>
        </w:rPr>
      </w:pPr>
      <w:r w:rsidRPr="00915FDC">
        <w:rPr>
          <w:rFonts w:ascii="Tahoma" w:eastAsia="Calibri" w:hAnsi="Tahoma" w:cs="Tahoma"/>
          <w:color w:val="000000"/>
          <w:sz w:val="18"/>
          <w:szCs w:val="18"/>
          <w:lang w:val="fr-FR"/>
        </w:rPr>
        <w:t>Nonobstant toute stipulation contraire dans les Droits d’Utilisation de Logiciels, les Établissements choisissant l’Option Étudiant sont autorisés à utiliser une instance de Windows To Go maximum par dispositif d’étudiant sous licence.</w:t>
      </w:r>
      <w:r w:rsidR="006030C8" w:rsidRPr="00915FDC">
        <w:rPr>
          <w:rFonts w:ascii="Tahoma" w:eastAsia="Calibri" w:hAnsi="Tahoma" w:cs="Tahoma"/>
          <w:color w:val="000000"/>
          <w:sz w:val="18"/>
          <w:szCs w:val="18"/>
          <w:lang w:val="fr-FR"/>
        </w:rPr>
        <w:t xml:space="preserve"> </w:t>
      </w:r>
      <w:r w:rsidRPr="00915FDC">
        <w:rPr>
          <w:rFonts w:ascii="Tahoma" w:eastAsia="Calibri" w:hAnsi="Tahoma" w:cs="Tahoma"/>
          <w:color w:val="000000"/>
          <w:sz w:val="18"/>
          <w:szCs w:val="18"/>
          <w:lang w:val="fr-FR"/>
        </w:rPr>
        <w:t>Les Établissements sont tenus de s’assurer que leurs anciens étudiants cessent d’utiliser Windows To Go et leur restituent tout dispositif USB incluant une instance de Windows To</w:t>
      </w:r>
      <w:r w:rsidR="002C7515" w:rsidRPr="00915FDC">
        <w:rPr>
          <w:rFonts w:ascii="Tahoma" w:eastAsia="Calibri" w:hAnsi="Tahoma" w:cs="Tahoma"/>
          <w:color w:val="000000"/>
          <w:sz w:val="18"/>
          <w:szCs w:val="18"/>
          <w:lang w:val="fr-FR"/>
        </w:rPr>
        <w:t> </w:t>
      </w:r>
      <w:r w:rsidRPr="00915FDC">
        <w:rPr>
          <w:rFonts w:ascii="Tahoma" w:eastAsia="Calibri" w:hAnsi="Tahoma" w:cs="Tahoma"/>
          <w:color w:val="000000"/>
          <w:sz w:val="18"/>
          <w:szCs w:val="18"/>
          <w:lang w:val="fr-FR"/>
        </w:rPr>
        <w:t>Go.</w:t>
      </w:r>
      <w:r w:rsidR="006030C8" w:rsidRPr="00915FDC">
        <w:rPr>
          <w:rFonts w:ascii="Tahoma" w:eastAsia="Calibri" w:hAnsi="Tahoma" w:cs="Tahoma"/>
          <w:color w:val="000000"/>
          <w:sz w:val="18"/>
          <w:szCs w:val="18"/>
          <w:lang w:val="fr-FR"/>
        </w:rPr>
        <w:t xml:space="preserve"> </w:t>
      </w:r>
      <w:r w:rsidRPr="00915FDC">
        <w:rPr>
          <w:rFonts w:ascii="Tahoma" w:hAnsi="Tahoma" w:cs="Tahoma"/>
          <w:sz w:val="18"/>
          <w:szCs w:val="18"/>
          <w:lang w:val="fr-FR"/>
        </w:rPr>
        <w:t>Les Établissements sélectionnant l’Option Étudiant ne sont pas autorisés à installer Windows Enterprise sur un quelconque dispositif appartenant à un étudiant.</w:t>
      </w:r>
    </w:p>
    <w:p w14:paraId="79C41A71" w14:textId="77777777" w:rsidR="00973A93" w:rsidRPr="00915FDC" w:rsidRDefault="00973A93" w:rsidP="00AF3B19">
      <w:pPr>
        <w:rPr>
          <w:rFonts w:cs="Tahoma"/>
          <w:szCs w:val="18"/>
          <w:lang w:val="fr-FR"/>
        </w:rPr>
      </w:pPr>
    </w:p>
    <w:p w14:paraId="73375D94" w14:textId="77777777" w:rsidR="00B73A46" w:rsidRPr="00915FD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Microsoft Windows XP Professionnel N (sans Lecteur Windows Media)</w:t>
      </w:r>
    </w:p>
    <w:p w14:paraId="2E0DF2C6" w14:textId="77777777" w:rsidR="00B73A46" w:rsidRPr="00915FDC" w:rsidRDefault="00B73A46" w:rsidP="00F64DEA">
      <w:pPr>
        <w:pStyle w:val="FootnoteBulletLevel2"/>
        <w:tabs>
          <w:tab w:val="clear" w:pos="1260"/>
          <w:tab w:val="num" w:pos="900"/>
        </w:tabs>
        <w:spacing w:before="0"/>
        <w:ind w:left="720" w:firstLine="0"/>
        <w:rPr>
          <w:rFonts w:ascii="Tahoma" w:hAnsi="Tahoma" w:cs="Tahoma"/>
          <w:sz w:val="18"/>
          <w:szCs w:val="18"/>
          <w:lang w:val="fr-FR"/>
        </w:rPr>
      </w:pPr>
      <w:r w:rsidRPr="00915FDC">
        <w:rPr>
          <w:rFonts w:ascii="Tahoma" w:hAnsi="Tahoma" w:cs="Tahoma"/>
          <w:sz w:val="18"/>
          <w:szCs w:val="18"/>
          <w:u w:val="single"/>
          <w:lang w:val="fr-FR"/>
        </w:rPr>
        <w:t>Conditions d’éligibilité</w:t>
      </w:r>
      <w:r w:rsidRPr="00915FDC">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14:paraId="68276115" w14:textId="77777777" w:rsidR="00F64DEA" w:rsidRPr="00915FDC" w:rsidRDefault="00F64DEA" w:rsidP="00F64DEA">
      <w:pPr>
        <w:pStyle w:val="FootnoteBulletLevel2"/>
        <w:tabs>
          <w:tab w:val="clear" w:pos="1260"/>
          <w:tab w:val="num" w:pos="900"/>
        </w:tabs>
        <w:spacing w:before="0"/>
        <w:ind w:left="720" w:firstLine="0"/>
        <w:rPr>
          <w:rFonts w:ascii="Tahoma" w:hAnsi="Tahoma" w:cs="Tahoma"/>
          <w:sz w:val="18"/>
          <w:szCs w:val="18"/>
          <w:lang w:val="fr-FR"/>
        </w:rPr>
      </w:pPr>
    </w:p>
    <w:p w14:paraId="49C44396" w14:textId="77777777" w:rsidR="00B73A46" w:rsidRPr="00915FDC" w:rsidRDefault="00B73A46" w:rsidP="00F64DEA">
      <w:pPr>
        <w:pStyle w:val="Footnotedash"/>
        <w:tabs>
          <w:tab w:val="clear" w:pos="1620"/>
          <w:tab w:val="num" w:pos="2160"/>
        </w:tabs>
        <w:spacing w:before="0" w:after="0"/>
        <w:ind w:left="720" w:firstLine="7"/>
        <w:rPr>
          <w:rFonts w:ascii="Tahoma" w:hAnsi="Tahoma" w:cs="Tahoma"/>
          <w:sz w:val="18"/>
          <w:szCs w:val="18"/>
          <w:lang w:val="fr-FR"/>
        </w:rPr>
      </w:pPr>
      <w:r w:rsidRPr="00915FDC">
        <w:rPr>
          <w:rFonts w:ascii="Tahoma" w:hAnsi="Tahoma" w:cs="Tahoma"/>
          <w:sz w:val="18"/>
          <w:szCs w:val="18"/>
          <w:lang w:val="fr-FR"/>
        </w:rPr>
        <w:t xml:space="preserve">Ils doivent avoir conclu au moins l’un des contrats ou accords de mise en œuvre en vigueur suivants avec Microsoft Ireland Operations Ltd : </w:t>
      </w:r>
    </w:p>
    <w:p w14:paraId="0961ACFC" w14:textId="77777777" w:rsidR="00F64DEA" w:rsidRPr="00915FDC" w:rsidRDefault="00F64DEA" w:rsidP="00F64DEA">
      <w:pPr>
        <w:pStyle w:val="Footnotedash"/>
        <w:tabs>
          <w:tab w:val="clear" w:pos="1620"/>
          <w:tab w:val="num" w:pos="2160"/>
        </w:tabs>
        <w:spacing w:before="0" w:after="0"/>
        <w:ind w:left="720" w:firstLine="7"/>
        <w:rPr>
          <w:rFonts w:ascii="Tahoma" w:hAnsi="Tahoma" w:cs="Tahoma"/>
          <w:sz w:val="18"/>
          <w:szCs w:val="18"/>
          <w:lang w:val="fr-FR"/>
        </w:rPr>
      </w:pPr>
    </w:p>
    <w:p w14:paraId="0335EAB6"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Accord de Mise en Œuvre Select, Entreprise ou Souscription Entreprise</w:t>
      </w:r>
    </w:p>
    <w:p w14:paraId="4679ED35"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rPr>
      </w:pPr>
      <w:r w:rsidRPr="00915FDC">
        <w:rPr>
          <w:rFonts w:ascii="Tahoma" w:hAnsi="Tahoma" w:cs="Tahoma"/>
          <w:sz w:val="18"/>
          <w:szCs w:val="18"/>
        </w:rPr>
        <w:t xml:space="preserve">Licence Open*, Open Value, Contrat Campus et School, Open Value Souscription - Solutions Éducation </w:t>
      </w:r>
    </w:p>
    <w:p w14:paraId="4E8DE0B9" w14:textId="77777777" w:rsidR="00B73A46" w:rsidRPr="00915FDC" w:rsidRDefault="00B73A46" w:rsidP="00F64DEA">
      <w:pPr>
        <w:pStyle w:val="Footnotedash"/>
        <w:spacing w:before="0"/>
        <w:ind w:left="1440" w:firstLine="0"/>
        <w:rPr>
          <w:rFonts w:ascii="Tahoma" w:hAnsi="Tahoma" w:cs="Tahoma"/>
          <w:sz w:val="18"/>
          <w:szCs w:val="18"/>
          <w:lang w:val="fr-FR"/>
        </w:rPr>
      </w:pPr>
      <w:r w:rsidRPr="00915FDC">
        <w:rPr>
          <w:rFonts w:ascii="Tahoma" w:hAnsi="Tahoma" w:cs="Tahoma"/>
          <w:sz w:val="18"/>
          <w:szCs w:val="18"/>
          <w:lang w:val="fr-FR"/>
        </w:rPr>
        <w:t>(* Pour les besoins du contrat Licence Open, un « contrat en vigueur » est un contrat associé à un Numéro d’Autorisation de Licence Open actif.)</w:t>
      </w:r>
    </w:p>
    <w:p w14:paraId="33F2FB37" w14:textId="77777777" w:rsidR="00F64DEA" w:rsidRPr="00915FDC" w:rsidRDefault="00F64DEA" w:rsidP="00F64DEA">
      <w:pPr>
        <w:pStyle w:val="Footnotedash"/>
        <w:spacing w:before="0" w:after="0"/>
        <w:ind w:left="1440" w:firstLine="0"/>
        <w:rPr>
          <w:rFonts w:ascii="Tahoma" w:hAnsi="Tahoma" w:cs="Tahoma"/>
          <w:sz w:val="18"/>
          <w:szCs w:val="18"/>
          <w:lang w:val="fr-FR"/>
        </w:rPr>
      </w:pPr>
    </w:p>
    <w:p w14:paraId="0B9C36F0" w14:textId="77777777" w:rsidR="00B73A46" w:rsidRPr="00915FDC" w:rsidRDefault="00B73A46" w:rsidP="00F64DEA">
      <w:pPr>
        <w:pStyle w:val="Footnotedash"/>
        <w:tabs>
          <w:tab w:val="left" w:pos="1620"/>
        </w:tabs>
        <w:spacing w:before="0" w:after="0"/>
        <w:ind w:left="720" w:firstLine="7"/>
        <w:rPr>
          <w:rFonts w:ascii="Tahoma" w:hAnsi="Tahoma" w:cs="Tahoma"/>
          <w:sz w:val="18"/>
          <w:szCs w:val="18"/>
          <w:lang w:val="fr-FR"/>
        </w:rPr>
      </w:pPr>
      <w:r w:rsidRPr="00915FDC">
        <w:rPr>
          <w:rFonts w:ascii="Tahoma" w:hAnsi="Tahoma" w:cs="Tahoma"/>
          <w:sz w:val="18"/>
          <w:szCs w:val="18"/>
          <w:lang w:val="fr-FR"/>
        </w:rPr>
        <w:t>Ils doivent avoir souscrit une Software Assurance active pour le Système d’Exploitation d’Ordinateur Windows ou des licences de Mise à Jour pour Windows XP Professionnel achetées à compter du 2 février 2005.</w:t>
      </w:r>
    </w:p>
    <w:p w14:paraId="02F45362" w14:textId="77777777" w:rsidR="00F64DEA" w:rsidRPr="00915FDC" w:rsidRDefault="00F64DEA" w:rsidP="00F64DEA">
      <w:pPr>
        <w:pStyle w:val="Footnotedash"/>
        <w:tabs>
          <w:tab w:val="left" w:pos="1620"/>
        </w:tabs>
        <w:spacing w:before="0" w:after="0"/>
        <w:ind w:left="720" w:firstLine="7"/>
        <w:rPr>
          <w:rFonts w:ascii="Tahoma" w:hAnsi="Tahoma" w:cs="Tahoma"/>
          <w:sz w:val="18"/>
          <w:szCs w:val="18"/>
          <w:lang w:val="fr-FR"/>
        </w:rPr>
      </w:pPr>
    </w:p>
    <w:p w14:paraId="722F80EF" w14:textId="77777777" w:rsidR="00766C40" w:rsidRPr="00915FDC" w:rsidRDefault="00B73A46" w:rsidP="00F64DEA">
      <w:pPr>
        <w:pStyle w:val="Footnotedash"/>
        <w:tabs>
          <w:tab w:val="left" w:pos="1620"/>
        </w:tabs>
        <w:spacing w:before="0" w:after="0"/>
        <w:ind w:left="720" w:firstLine="7"/>
        <w:rPr>
          <w:rFonts w:ascii="Tahoma" w:hAnsi="Tahoma" w:cs="Tahoma"/>
          <w:sz w:val="18"/>
          <w:szCs w:val="18"/>
          <w:lang w:val="fr-FR"/>
        </w:rPr>
      </w:pPr>
      <w:r w:rsidRPr="00915FDC">
        <w:rPr>
          <w:rFonts w:ascii="Tahoma" w:hAnsi="Tahoma" w:cs="Tahoma"/>
          <w:sz w:val="18"/>
          <w:szCs w:val="18"/>
          <w:lang w:val="fr-FR"/>
        </w:rPr>
        <w:t xml:space="preserve">Ils doivent être situés a) dans l’un des pays de l’Union européenne (UE), b) dans l’un des pays de l’Association Européenne de Libre Échange (AELE), c) en Bulgarie, en Croatie, en Roumanie ou en Suisse. </w:t>
      </w:r>
    </w:p>
    <w:p w14:paraId="237242B8" w14:textId="77777777" w:rsidR="00F64DEA" w:rsidRPr="00915FDC"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fr-FR"/>
        </w:rPr>
      </w:pPr>
    </w:p>
    <w:p w14:paraId="71765AFE" w14:textId="77777777" w:rsidR="00B73A46" w:rsidRPr="00915FD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XP Professionnel</w:t>
      </w:r>
    </w:p>
    <w:p w14:paraId="648DAD6B" w14:textId="77777777" w:rsidR="00B73A46" w:rsidRPr="00915FDC" w:rsidRDefault="00B73A46" w:rsidP="00F64DEA">
      <w:pPr>
        <w:pStyle w:val="FootnoteBulletLevel2"/>
        <w:spacing w:before="0"/>
        <w:ind w:left="720" w:firstLine="0"/>
        <w:rPr>
          <w:rFonts w:ascii="Tahoma" w:hAnsi="Tahoma" w:cs="Tahoma"/>
          <w:sz w:val="18"/>
          <w:szCs w:val="18"/>
          <w:lang w:val="fr-FR"/>
        </w:rPr>
      </w:pPr>
      <w:r w:rsidRPr="00915FDC">
        <w:rPr>
          <w:rFonts w:ascii="Tahoma" w:hAnsi="Tahoma" w:cs="Tahoma"/>
          <w:sz w:val="18"/>
          <w:szCs w:val="18"/>
          <w:lang w:val="fr-FR"/>
        </w:rPr>
        <w:t>Restrictions d’utilisation de Windows XP Professionnel en Corée :</w:t>
      </w:r>
    </w:p>
    <w:p w14:paraId="2A42D87C" w14:textId="77777777" w:rsidR="00B73A46" w:rsidRPr="00915FDC" w:rsidRDefault="00B73A46" w:rsidP="00F64DEA">
      <w:pPr>
        <w:pStyle w:val="FootnoteBulletLevel2"/>
        <w:spacing w:before="0"/>
        <w:ind w:left="720" w:firstLine="0"/>
        <w:rPr>
          <w:rFonts w:ascii="Tahoma" w:hAnsi="Tahoma" w:cs="Tahoma"/>
          <w:sz w:val="18"/>
          <w:szCs w:val="18"/>
          <w:lang w:val="fr-FR"/>
        </w:rPr>
      </w:pPr>
      <w:r w:rsidRPr="00915FDC">
        <w:rPr>
          <w:rFonts w:ascii="Tahoma" w:hAnsi="Tahoma" w:cs="Tahoma"/>
          <w:sz w:val="18"/>
          <w:szCs w:val="18"/>
          <w:lang w:val="fr-FR"/>
        </w:rPr>
        <w:lastRenderedPageBreak/>
        <w:t>Ces restrictions s’appliquent également à toute utilisation de Windows XP Professionnel conformément aux droits de passage à une version antérieure.</w:t>
      </w:r>
    </w:p>
    <w:p w14:paraId="6177D520"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14:paraId="4D3822C9"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14:paraId="7D9B6404"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14:paraId="4D58D5FA"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 xml:space="preserve">Ces restrictions ne s’appliquent pas aux clients liés par des contrats en vigueur au 23 août 2006, ou à une date antérieure, qui, dans des circonstances exceptionnelles, utilisent en continu une seule image du logiciel. </w:t>
      </w:r>
    </w:p>
    <w:p w14:paraId="6415C0A5"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 xml:space="preserve">La KFTC n’impose aucune restriction d’utilisation de versions linguistiques autres que le coréen. </w:t>
      </w:r>
    </w:p>
    <w:p w14:paraId="318C5834" w14:textId="77777777" w:rsidR="00B73A46" w:rsidRPr="00915FDC" w:rsidRDefault="00B73A46" w:rsidP="00DE0E60">
      <w:pPr>
        <w:pStyle w:val="Footnotedash"/>
        <w:numPr>
          <w:ilvl w:val="0"/>
          <w:numId w:val="32"/>
        </w:numPr>
        <w:adjustRightInd/>
        <w:spacing w:before="0" w:after="0"/>
        <w:ind w:left="1440"/>
        <w:textAlignment w:val="auto"/>
        <w:rPr>
          <w:rFonts w:ascii="Tahoma" w:hAnsi="Tahoma" w:cs="Tahoma"/>
          <w:sz w:val="18"/>
          <w:szCs w:val="18"/>
          <w:lang w:val="fr-FR"/>
        </w:rPr>
      </w:pPr>
      <w:r w:rsidRPr="00915FDC">
        <w:rPr>
          <w:rFonts w:ascii="Tahoma" w:hAnsi="Tahoma" w:cs="Tahoma"/>
          <w:sz w:val="18"/>
          <w:szCs w:val="18"/>
          <w:lang w:val="fr-FR"/>
        </w:rPr>
        <w:t>La KFTC n’impose aucune restriction sur l’utilisation des éditions Tablet PC ou 64 bits quelle que soit la version linguistique.</w:t>
      </w:r>
    </w:p>
    <w:p w14:paraId="702089B2" w14:textId="77777777" w:rsidR="00F64DEA" w:rsidRPr="00915FDC"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fr-FR"/>
        </w:rPr>
      </w:pPr>
    </w:p>
    <w:p w14:paraId="2B4F6475" w14:textId="77777777" w:rsidR="00B73A46" w:rsidRPr="00915FDC" w:rsidRDefault="00B73A46" w:rsidP="00F64DEA">
      <w:pPr>
        <w:pStyle w:val="FootnoteBulletLevel2"/>
        <w:spacing w:before="0"/>
        <w:ind w:left="720" w:hanging="7"/>
        <w:rPr>
          <w:rFonts w:ascii="Tahoma" w:hAnsi="Tahoma" w:cs="Tahoma"/>
          <w:sz w:val="18"/>
          <w:szCs w:val="18"/>
          <w:lang w:val="fr-FR"/>
        </w:rPr>
      </w:pPr>
      <w:r w:rsidRPr="00915FDC">
        <w:rPr>
          <w:rFonts w:ascii="Tahoma" w:hAnsi="Tahoma" w:cs="Tahoma"/>
          <w:sz w:val="18"/>
          <w:szCs w:val="18"/>
          <w:u w:val="single"/>
          <w:lang w:val="fr-FR"/>
        </w:rPr>
        <w:t>Restrictions</w:t>
      </w:r>
      <w:r w:rsidRPr="00915FDC">
        <w:rPr>
          <w:rFonts w:ascii="Tahoma" w:hAnsi="Tahoma" w:cs="Tahoma"/>
          <w:sz w:val="18"/>
          <w:szCs w:val="18"/>
          <w:lang w:val="fr-FR"/>
        </w:rPr>
        <w:t> :</w:t>
      </w:r>
    </w:p>
    <w:p w14:paraId="1FCD9A79" w14:textId="77777777" w:rsidR="00B73A46" w:rsidRPr="00915FDC" w:rsidRDefault="00B73A46" w:rsidP="00F64DEA">
      <w:pPr>
        <w:pStyle w:val="FootnoteBulletLevel2"/>
        <w:spacing w:before="0"/>
        <w:ind w:left="720" w:hanging="7"/>
        <w:rPr>
          <w:rFonts w:ascii="Tahoma" w:hAnsi="Tahoma" w:cs="Tahoma"/>
          <w:sz w:val="18"/>
          <w:szCs w:val="18"/>
          <w:lang w:val="fr-FR"/>
        </w:rPr>
      </w:pPr>
      <w:r w:rsidRPr="00915FDC">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14:paraId="2DABCFC0" w14:textId="77777777" w:rsidR="00676723" w:rsidRPr="00915FDC" w:rsidRDefault="00676723">
      <w:pPr>
        <w:rPr>
          <w:rFonts w:cs="Tahoma"/>
          <w:szCs w:val="18"/>
          <w:lang w:val="fr-FR"/>
        </w:rPr>
      </w:pPr>
    </w:p>
    <w:p w14:paraId="334DD0A4" w14:textId="77777777" w:rsidR="00B73A46" w:rsidRPr="00915FD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XP Professional K et KN</w:t>
      </w:r>
    </w:p>
    <w:p w14:paraId="4B49FFE4" w14:textId="77777777" w:rsidR="00B73A46" w:rsidRPr="00915FDC" w:rsidRDefault="00B73A46" w:rsidP="00F64DEA">
      <w:pPr>
        <w:pStyle w:val="FootnoteBulletLevel2"/>
        <w:spacing w:before="0"/>
        <w:ind w:left="720" w:hanging="7"/>
        <w:rPr>
          <w:rFonts w:ascii="Tahoma" w:hAnsi="Tahoma" w:cs="Tahoma"/>
          <w:sz w:val="18"/>
          <w:szCs w:val="18"/>
          <w:lang w:val="fr-FR"/>
        </w:rPr>
      </w:pPr>
      <w:r w:rsidRPr="00915FDC">
        <w:rPr>
          <w:rFonts w:ascii="Tahoma" w:hAnsi="Tahoma" w:cs="Tahoma"/>
          <w:sz w:val="18"/>
          <w:szCs w:val="18"/>
          <w:lang w:val="fr-FR"/>
        </w:rPr>
        <w:t xml:space="preserve">Les clients participant à des programmes de Licence en Volume et leurs affiliés peuvent déployer Windows XP Professionnel K ou KN pour une utilisation en Corée uniquement. </w:t>
      </w:r>
    </w:p>
    <w:p w14:paraId="70EA9F46" w14:textId="77777777" w:rsidR="00F64DEA" w:rsidRPr="00915FDC" w:rsidRDefault="00F64DEA" w:rsidP="00F64DEA">
      <w:pPr>
        <w:pStyle w:val="FootnoteBulletLevel2"/>
        <w:spacing w:before="0"/>
        <w:ind w:left="720" w:hanging="7"/>
        <w:rPr>
          <w:rFonts w:ascii="Tahoma" w:hAnsi="Tahoma" w:cs="Tahoma"/>
          <w:sz w:val="18"/>
          <w:szCs w:val="18"/>
          <w:lang w:val="fr-FR"/>
        </w:rPr>
      </w:pPr>
    </w:p>
    <w:p w14:paraId="73ED2B46" w14:textId="77777777" w:rsidR="00B73A46" w:rsidRPr="00915FD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Vista Professionnel KN</w:t>
      </w:r>
    </w:p>
    <w:p w14:paraId="6CA21D87" w14:textId="77777777" w:rsidR="00B73A46" w:rsidRPr="00915FDC" w:rsidRDefault="00B73A46" w:rsidP="00F64DEA">
      <w:pPr>
        <w:pStyle w:val="FootnoteBulletLevel2"/>
        <w:spacing w:before="0"/>
        <w:ind w:left="720" w:hanging="7"/>
        <w:rPr>
          <w:rFonts w:ascii="Tahoma" w:hAnsi="Tahoma" w:cs="Tahoma"/>
          <w:sz w:val="18"/>
          <w:szCs w:val="18"/>
          <w:lang w:val="fr-FR"/>
        </w:rPr>
      </w:pPr>
      <w:r w:rsidRPr="00915FDC">
        <w:rPr>
          <w:rFonts w:ascii="Tahoma" w:hAnsi="Tahoma" w:cs="Tahoma"/>
          <w:sz w:val="18"/>
          <w:szCs w:val="18"/>
          <w:u w:val="single"/>
          <w:lang w:val="fr-FR"/>
        </w:rPr>
        <w:t>Conditions d’éligibilité</w:t>
      </w:r>
      <w:r w:rsidRPr="00915FDC">
        <w:rPr>
          <w:rFonts w:ascii="Tahoma" w:hAnsi="Tahoma" w:cs="Tahoma"/>
          <w:sz w:val="18"/>
          <w:szCs w:val="18"/>
          <w:lang w:val="fr-FR"/>
        </w:rPr>
        <w:t> :</w:t>
      </w:r>
      <w:r w:rsidRPr="00915FDC">
        <w:rPr>
          <w:rFonts w:ascii="Tahoma" w:hAnsi="Tahoma" w:cs="Tahoma"/>
          <w:sz w:val="18"/>
          <w:szCs w:val="18"/>
          <w:u w:val="single"/>
          <w:lang w:val="fr-FR"/>
        </w:rPr>
        <w:br/>
      </w:r>
      <w:r w:rsidRPr="00915FDC">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14:paraId="2253C30C" w14:textId="77777777" w:rsidR="00F64DEA" w:rsidRPr="00915FDC" w:rsidRDefault="00F64DEA" w:rsidP="00F64DEA">
      <w:pPr>
        <w:pStyle w:val="FootnoteBulletLevel2"/>
        <w:spacing w:before="0"/>
        <w:ind w:left="720" w:hanging="7"/>
        <w:rPr>
          <w:rFonts w:ascii="Tahoma" w:hAnsi="Tahoma" w:cs="Tahoma"/>
          <w:sz w:val="18"/>
          <w:szCs w:val="18"/>
          <w:lang w:val="fr-FR"/>
        </w:rPr>
      </w:pPr>
    </w:p>
    <w:p w14:paraId="026E78B5" w14:textId="77777777" w:rsidR="00B73A46" w:rsidRPr="00915FD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7 Professionnel KN</w:t>
      </w:r>
    </w:p>
    <w:p w14:paraId="631966F5" w14:textId="77777777" w:rsidR="00B47893" w:rsidRPr="00915FDC" w:rsidRDefault="00B73A46" w:rsidP="00F64DEA">
      <w:pPr>
        <w:pStyle w:val="FootnoteBulletLevel2"/>
        <w:spacing w:before="0"/>
        <w:ind w:left="720" w:hanging="7"/>
        <w:rPr>
          <w:rFonts w:ascii="Tahoma" w:hAnsi="Tahoma" w:cs="Tahoma"/>
          <w:sz w:val="18"/>
          <w:szCs w:val="18"/>
          <w:lang w:val="fr-FR"/>
        </w:rPr>
      </w:pPr>
      <w:r w:rsidRPr="00915FDC">
        <w:rPr>
          <w:rFonts w:ascii="Tahoma" w:hAnsi="Tahoma" w:cs="Tahoma"/>
          <w:sz w:val="18"/>
          <w:szCs w:val="18"/>
          <w:u w:val="single"/>
          <w:lang w:val="fr-FR"/>
        </w:rPr>
        <w:t>Conditions d’éligibilité</w:t>
      </w:r>
      <w:r w:rsidRPr="00915FDC">
        <w:rPr>
          <w:rFonts w:ascii="Tahoma" w:hAnsi="Tahoma" w:cs="Tahoma"/>
          <w:sz w:val="18"/>
          <w:szCs w:val="18"/>
          <w:lang w:val="fr-FR"/>
        </w:rPr>
        <w:t> :</w:t>
      </w:r>
      <w:r w:rsidRPr="00915FDC">
        <w:rPr>
          <w:rFonts w:ascii="Tahoma" w:hAnsi="Tahoma" w:cs="Tahoma"/>
          <w:sz w:val="18"/>
          <w:szCs w:val="18"/>
          <w:u w:val="single"/>
          <w:lang w:val="fr-FR"/>
        </w:rPr>
        <w:br/>
      </w:r>
      <w:r w:rsidRPr="00915FDC">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7 Professionnel KN en vue d’un déploiement et d’une utilisation en Corée. Aucune autre utilisation n’est autorisée.</w:t>
      </w:r>
    </w:p>
    <w:p w14:paraId="608FAF7A" w14:textId="77777777" w:rsidR="00F64DEA" w:rsidRPr="00915FDC" w:rsidRDefault="00F64DEA" w:rsidP="00F64DEA">
      <w:pPr>
        <w:pStyle w:val="FootnoteBulletLevel2"/>
        <w:spacing w:before="0"/>
        <w:ind w:left="720" w:hanging="7"/>
        <w:rPr>
          <w:rFonts w:ascii="Tahoma" w:hAnsi="Tahoma" w:cs="Tahoma"/>
          <w:sz w:val="18"/>
          <w:szCs w:val="18"/>
          <w:lang w:val="fr-FR"/>
        </w:rPr>
      </w:pPr>
    </w:p>
    <w:p w14:paraId="034BD070" w14:textId="77777777" w:rsidR="00B73A46" w:rsidRPr="00915FDC"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Vista Professionnel N (sans Lecteur Windows Media)</w:t>
      </w:r>
    </w:p>
    <w:p w14:paraId="0E88087F" w14:textId="77777777" w:rsidR="00B73A46" w:rsidRPr="00915FDC" w:rsidRDefault="00B73A46" w:rsidP="00F64DEA">
      <w:pPr>
        <w:pStyle w:val="FootnoteBulletLevel2"/>
        <w:spacing w:before="0"/>
        <w:ind w:left="720" w:hanging="7"/>
        <w:rPr>
          <w:rFonts w:ascii="Tahoma" w:hAnsi="Tahoma" w:cs="Tahoma"/>
          <w:sz w:val="18"/>
          <w:szCs w:val="18"/>
          <w:lang w:val="fr-FR"/>
        </w:rPr>
      </w:pPr>
      <w:r w:rsidRPr="00915FDC">
        <w:rPr>
          <w:rFonts w:ascii="Tahoma" w:hAnsi="Tahoma" w:cs="Tahoma"/>
          <w:sz w:val="18"/>
          <w:szCs w:val="18"/>
          <w:u w:val="single"/>
          <w:lang w:val="fr-FR"/>
        </w:rPr>
        <w:t>Conditions d’éligibilité</w:t>
      </w:r>
      <w:r w:rsidRPr="00915FDC">
        <w:rPr>
          <w:rFonts w:ascii="Tahoma" w:hAnsi="Tahoma" w:cs="Tahoma"/>
          <w:sz w:val="18"/>
          <w:szCs w:val="18"/>
          <w:lang w:val="fr-FR"/>
        </w:rPr>
        <w:t> :</w:t>
      </w:r>
      <w:r w:rsidRPr="00915FDC">
        <w:rPr>
          <w:rFonts w:ascii="Tahoma" w:hAnsi="Tahoma" w:cs="Tahoma"/>
          <w:sz w:val="18"/>
          <w:szCs w:val="18"/>
          <w:u w:val="single"/>
          <w:lang w:val="fr-FR"/>
        </w:rPr>
        <w:br/>
      </w:r>
      <w:r w:rsidRPr="00915FDC">
        <w:rPr>
          <w:rFonts w:ascii="Tahoma" w:hAnsi="Tahoma" w:cs="Tahoma"/>
          <w:sz w:val="18"/>
          <w:szCs w:val="18"/>
          <w:lang w:val="fr-FR"/>
        </w:rPr>
        <w:t>les clients participant à un programme de Licence en Volume qui satisfont l’ensemble des critères ci-dessous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13BA9F46" w14:textId="77777777" w:rsidR="00F64DEA" w:rsidRPr="00915FDC" w:rsidRDefault="00F64DEA" w:rsidP="00F64DEA">
      <w:pPr>
        <w:pStyle w:val="FootnoteBulletLevel2"/>
        <w:spacing w:before="0"/>
        <w:ind w:left="720" w:hanging="7"/>
        <w:rPr>
          <w:rFonts w:ascii="Tahoma" w:hAnsi="Tahoma" w:cs="Tahoma"/>
          <w:sz w:val="18"/>
          <w:szCs w:val="18"/>
          <w:lang w:val="fr-FR"/>
        </w:rPr>
      </w:pPr>
    </w:p>
    <w:p w14:paraId="797CEE35" w14:textId="77777777" w:rsidR="00B73A46" w:rsidRPr="00915FDC" w:rsidRDefault="00B73A46" w:rsidP="00F64DEA">
      <w:pPr>
        <w:pStyle w:val="Footnotedash"/>
        <w:spacing w:before="0" w:after="0"/>
        <w:ind w:left="720" w:hanging="7"/>
        <w:rPr>
          <w:rFonts w:ascii="Tahoma" w:hAnsi="Tahoma" w:cs="Tahoma"/>
          <w:sz w:val="18"/>
          <w:szCs w:val="18"/>
          <w:lang w:val="fr-FR"/>
        </w:rPr>
      </w:pPr>
      <w:r w:rsidRPr="00915FDC">
        <w:rPr>
          <w:rFonts w:ascii="Tahoma" w:hAnsi="Tahoma" w:cs="Tahoma"/>
          <w:sz w:val="18"/>
          <w:szCs w:val="18"/>
          <w:lang w:val="fr-FR"/>
        </w:rPr>
        <w:t xml:space="preserve">Ils doivent avoir conclu au moins l’un des contrats ou accords de mise en œuvre en vigueur suivants avec Microsoft Ireland Operations Ltd : </w:t>
      </w:r>
    </w:p>
    <w:p w14:paraId="48CB66C8" w14:textId="77777777" w:rsidR="00F64DEA" w:rsidRPr="00915FDC" w:rsidRDefault="00F64DEA" w:rsidP="00F64DEA">
      <w:pPr>
        <w:pStyle w:val="Footnotedash"/>
        <w:spacing w:before="0" w:after="0"/>
        <w:ind w:left="720" w:hanging="7"/>
        <w:rPr>
          <w:rFonts w:ascii="Tahoma" w:hAnsi="Tahoma" w:cs="Tahoma"/>
          <w:sz w:val="18"/>
          <w:szCs w:val="18"/>
          <w:lang w:val="fr-FR"/>
        </w:rPr>
      </w:pPr>
    </w:p>
    <w:p w14:paraId="3E32E67D"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Accord de Mise en Œuvre Select, Entreprise ou Souscription Entreprise</w:t>
      </w:r>
    </w:p>
    <w:p w14:paraId="41C12F76"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pacing w:val="-4"/>
          <w:sz w:val="18"/>
          <w:szCs w:val="18"/>
        </w:rPr>
      </w:pPr>
      <w:r w:rsidRPr="00915FDC">
        <w:rPr>
          <w:rFonts w:ascii="Tahoma" w:hAnsi="Tahoma" w:cs="Tahoma"/>
          <w:spacing w:val="-4"/>
          <w:sz w:val="18"/>
          <w:szCs w:val="18"/>
        </w:rPr>
        <w:t xml:space="preserve">Licence Open*, Open Value, Contrat Campus et School, Open Value Souscription - Solutions Éducation </w:t>
      </w:r>
    </w:p>
    <w:p w14:paraId="2B46AAD8" w14:textId="77777777" w:rsidR="00B73A46" w:rsidRPr="00915FDC" w:rsidRDefault="00B73A46" w:rsidP="00DE0E60">
      <w:pPr>
        <w:pStyle w:val="Footnotedash"/>
        <w:tabs>
          <w:tab w:val="clear" w:pos="1620"/>
        </w:tabs>
        <w:adjustRightInd/>
        <w:spacing w:before="0" w:after="0"/>
        <w:ind w:left="1440" w:firstLine="0"/>
        <w:textAlignment w:val="auto"/>
        <w:rPr>
          <w:rFonts w:ascii="Tahoma" w:hAnsi="Tahoma" w:cs="Tahoma"/>
          <w:sz w:val="18"/>
          <w:szCs w:val="18"/>
          <w:lang w:val="fr-FR"/>
        </w:rPr>
      </w:pPr>
      <w:r w:rsidRPr="00915FDC">
        <w:rPr>
          <w:rFonts w:ascii="Tahoma" w:hAnsi="Tahoma" w:cs="Tahoma"/>
          <w:sz w:val="18"/>
          <w:szCs w:val="18"/>
          <w:lang w:val="fr-FR"/>
        </w:rPr>
        <w:t>(* Pour les besoins du contrat Licence Open, un « contrat en vigueur » est un contrat associé à un Numéro d’Autorisation de Licence Open actif.)</w:t>
      </w:r>
    </w:p>
    <w:p w14:paraId="5114E64D" w14:textId="77777777" w:rsidR="00F64DEA" w:rsidRPr="00915FDC" w:rsidRDefault="00F64DEA" w:rsidP="00AF3B19">
      <w:pPr>
        <w:pStyle w:val="Footnotedash"/>
        <w:tabs>
          <w:tab w:val="clear" w:pos="1620"/>
        </w:tabs>
        <w:adjustRightInd/>
        <w:spacing w:before="0" w:after="0"/>
        <w:ind w:left="0" w:firstLine="0"/>
        <w:textAlignment w:val="auto"/>
        <w:rPr>
          <w:rFonts w:ascii="Tahoma" w:hAnsi="Tahoma" w:cs="Tahoma"/>
          <w:sz w:val="18"/>
          <w:szCs w:val="18"/>
          <w:lang w:val="fr-FR"/>
        </w:rPr>
      </w:pPr>
    </w:p>
    <w:p w14:paraId="29D3FCE7" w14:textId="77777777" w:rsidR="00B73A46" w:rsidRPr="00915FDC" w:rsidRDefault="00B73A46" w:rsidP="00F64DEA">
      <w:pPr>
        <w:pStyle w:val="Footnotedash"/>
        <w:spacing w:before="0" w:after="0"/>
        <w:ind w:left="720" w:hanging="7"/>
        <w:rPr>
          <w:rFonts w:ascii="Tahoma" w:hAnsi="Tahoma" w:cs="Tahoma"/>
          <w:sz w:val="18"/>
          <w:szCs w:val="18"/>
          <w:lang w:val="fr-FR"/>
        </w:rPr>
      </w:pPr>
      <w:r w:rsidRPr="00915FDC">
        <w:rPr>
          <w:rFonts w:ascii="Tahoma" w:hAnsi="Tahoma" w:cs="Tahoma"/>
          <w:sz w:val="18"/>
          <w:szCs w:val="18"/>
          <w:lang w:val="fr-FR"/>
        </w:rPr>
        <w:t>Ils doivent avoir souscrit une Software Assurance active pour le Système d’exploitation d’ordinateur Windows ou les licences de Mise à Jour pour Windows Vista Professionnel.</w:t>
      </w:r>
    </w:p>
    <w:p w14:paraId="4499F718" w14:textId="77777777" w:rsidR="00B73A46" w:rsidRPr="00915FDC" w:rsidRDefault="00B73A46" w:rsidP="00F64DEA">
      <w:pPr>
        <w:pStyle w:val="Footnotedash"/>
        <w:spacing w:before="0" w:after="0"/>
        <w:ind w:left="720" w:hanging="7"/>
        <w:rPr>
          <w:rFonts w:ascii="Tahoma" w:hAnsi="Tahoma" w:cs="Tahoma"/>
          <w:sz w:val="18"/>
          <w:szCs w:val="18"/>
          <w:lang w:val="fr-FR"/>
        </w:rPr>
      </w:pPr>
      <w:r w:rsidRPr="00915FDC">
        <w:rPr>
          <w:rFonts w:ascii="Tahoma" w:hAnsi="Tahoma" w:cs="Tahoma"/>
          <w:sz w:val="18"/>
          <w:szCs w:val="18"/>
          <w:lang w:val="fr-FR"/>
        </w:rPr>
        <w:lastRenderedPageBreak/>
        <w:t>Ils doivent être situés dans l’un des pays de l’Union européenne (UE), de l’Association Européenne de Libre Échange (AELE), en Bulgarie, en Cro</w:t>
      </w:r>
      <w:r w:rsidR="009C0C84">
        <w:rPr>
          <w:rFonts w:ascii="Tahoma" w:hAnsi="Tahoma" w:cs="Tahoma"/>
          <w:sz w:val="18"/>
          <w:szCs w:val="18"/>
          <w:lang w:val="fr-FR"/>
        </w:rPr>
        <w:t>atie, en Roumanie ou en Suisse.</w:t>
      </w:r>
    </w:p>
    <w:p w14:paraId="61A93101" w14:textId="77777777" w:rsidR="009C0C84" w:rsidRPr="009C0C84" w:rsidRDefault="009C0C84" w:rsidP="00EB3E62">
      <w:pPr>
        <w:pStyle w:val="FootnoteBulletLevel1"/>
        <w:tabs>
          <w:tab w:val="clear" w:pos="900"/>
        </w:tabs>
        <w:adjustRightInd/>
        <w:spacing w:before="0" w:after="60"/>
        <w:ind w:left="720" w:firstLine="0"/>
        <w:textAlignment w:val="auto"/>
        <w:rPr>
          <w:rFonts w:ascii="Tahoma" w:hAnsi="Tahoma" w:cs="Tahoma"/>
          <w:sz w:val="18"/>
          <w:szCs w:val="18"/>
          <w:lang w:val="fr-FR"/>
        </w:rPr>
      </w:pPr>
    </w:p>
    <w:p w14:paraId="32C9D2AC" w14:textId="77777777" w:rsidR="00B73A46" w:rsidRPr="00915FDC" w:rsidRDefault="00B73A46" w:rsidP="00EB3E62">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7 Professionnel N (sans Lecteur Windows Media)</w:t>
      </w:r>
    </w:p>
    <w:p w14:paraId="03A3EC20" w14:textId="77777777" w:rsidR="00B73A46" w:rsidRPr="00915FDC" w:rsidRDefault="00B73A46" w:rsidP="00EB3E62">
      <w:pPr>
        <w:pStyle w:val="FootnoteBulletLevel2"/>
        <w:spacing w:before="0"/>
        <w:ind w:left="720" w:firstLine="0"/>
        <w:rPr>
          <w:rFonts w:ascii="Tahoma" w:hAnsi="Tahoma" w:cs="Tahoma"/>
          <w:sz w:val="18"/>
          <w:szCs w:val="18"/>
          <w:lang w:val="fr-FR"/>
        </w:rPr>
      </w:pPr>
      <w:r w:rsidRPr="00915FDC">
        <w:rPr>
          <w:rFonts w:ascii="Tahoma" w:hAnsi="Tahoma" w:cs="Tahoma"/>
          <w:sz w:val="18"/>
          <w:szCs w:val="18"/>
          <w:u w:val="single"/>
          <w:lang w:val="fr-FR"/>
        </w:rPr>
        <w:t>Conditions d’éligibilité</w:t>
      </w:r>
      <w:r w:rsidRPr="00915FDC">
        <w:rPr>
          <w:rFonts w:ascii="Tahoma" w:hAnsi="Tahoma" w:cs="Tahoma"/>
          <w:sz w:val="18"/>
          <w:szCs w:val="18"/>
          <w:lang w:val="fr-FR"/>
        </w:rPr>
        <w:t> :</w:t>
      </w:r>
      <w:r w:rsidRPr="00915FDC">
        <w:rPr>
          <w:rFonts w:ascii="Tahoma" w:hAnsi="Tahoma" w:cs="Tahoma"/>
          <w:sz w:val="18"/>
          <w:szCs w:val="18"/>
          <w:u w:val="single"/>
          <w:lang w:val="fr-FR"/>
        </w:rPr>
        <w:br/>
      </w:r>
      <w:r w:rsidRPr="00915FDC">
        <w:rPr>
          <w:rFonts w:ascii="Tahoma" w:hAnsi="Tahoma" w:cs="Tahoma"/>
          <w:sz w:val="18"/>
          <w:szCs w:val="18"/>
          <w:lang w:val="fr-FR"/>
        </w:rPr>
        <w:t>les clients participant à un programme de Licence en Volume qui satisfont l’ensemble des critères ci-dessous sont éligibles à l’achat de supports pour Microsoft Windows 7 Professionnel N uniquement en vue d’un déploiement et d’une utilisation dans l’Union européenne (UE), l’Association Européenne de Libre Échange (AELE), en Bulgarie, en Croatie, en Roumanie ou en Suisse.</w:t>
      </w:r>
    </w:p>
    <w:p w14:paraId="42A640B8" w14:textId="77777777" w:rsidR="00B73A46" w:rsidRPr="00915FDC" w:rsidRDefault="00B73A46" w:rsidP="00EB3E62">
      <w:pPr>
        <w:pStyle w:val="Footnotedash"/>
        <w:spacing w:before="0" w:after="0"/>
        <w:ind w:left="720" w:firstLine="0"/>
        <w:rPr>
          <w:rFonts w:ascii="Tahoma" w:hAnsi="Tahoma" w:cs="Tahoma"/>
          <w:sz w:val="18"/>
          <w:szCs w:val="18"/>
          <w:lang w:val="fr-FR"/>
        </w:rPr>
      </w:pPr>
      <w:r w:rsidRPr="00915FDC">
        <w:rPr>
          <w:rFonts w:ascii="Tahoma" w:hAnsi="Tahoma" w:cs="Tahoma"/>
          <w:sz w:val="18"/>
          <w:szCs w:val="18"/>
          <w:lang w:val="fr-FR"/>
        </w:rPr>
        <w:t xml:space="preserve">Ils doivent avoir conclu au moins l’un des contrats ou accords de mise en œuvre en vigueur suivants avec Microsoft Ireland Operations Ltd : </w:t>
      </w:r>
    </w:p>
    <w:p w14:paraId="7F0DBC6A"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Accord de Mise en Œuvre Select, Entreprise ou Souscription Entreprise</w:t>
      </w:r>
    </w:p>
    <w:p w14:paraId="4D022C16" w14:textId="77777777" w:rsidR="00B73A46" w:rsidRPr="00915FDC" w:rsidRDefault="00B73A46" w:rsidP="00346F4B">
      <w:pPr>
        <w:pStyle w:val="Footnotedash"/>
        <w:numPr>
          <w:ilvl w:val="0"/>
          <w:numId w:val="32"/>
        </w:numPr>
        <w:adjustRightInd/>
        <w:spacing w:before="0"/>
        <w:ind w:left="1440"/>
        <w:textAlignment w:val="auto"/>
        <w:rPr>
          <w:rFonts w:ascii="Tahoma" w:hAnsi="Tahoma" w:cs="Tahoma"/>
          <w:sz w:val="18"/>
          <w:szCs w:val="18"/>
        </w:rPr>
      </w:pPr>
      <w:r w:rsidRPr="00915FDC">
        <w:rPr>
          <w:rFonts w:ascii="Tahoma" w:hAnsi="Tahoma" w:cs="Tahoma"/>
          <w:sz w:val="18"/>
          <w:szCs w:val="18"/>
        </w:rPr>
        <w:t xml:space="preserve">Licence Open*, Open Value, Contrat Campus et School, Open Value Souscription - Solutions Éducation </w:t>
      </w:r>
    </w:p>
    <w:p w14:paraId="67623250" w14:textId="77777777" w:rsidR="00B73A46" w:rsidRPr="00915FDC" w:rsidRDefault="00B73A46" w:rsidP="00EB3E62">
      <w:pPr>
        <w:pStyle w:val="Footnotedash"/>
        <w:tabs>
          <w:tab w:val="clear" w:pos="1620"/>
        </w:tabs>
        <w:adjustRightInd/>
        <w:spacing w:before="0"/>
        <w:ind w:left="1440" w:firstLine="0"/>
        <w:textAlignment w:val="auto"/>
        <w:rPr>
          <w:rFonts w:ascii="Tahoma" w:hAnsi="Tahoma" w:cs="Tahoma"/>
          <w:sz w:val="18"/>
          <w:szCs w:val="18"/>
          <w:lang w:val="fr-FR"/>
        </w:rPr>
      </w:pPr>
      <w:r w:rsidRPr="00915FDC">
        <w:rPr>
          <w:rFonts w:ascii="Tahoma" w:hAnsi="Tahoma" w:cs="Tahoma"/>
          <w:sz w:val="18"/>
          <w:szCs w:val="18"/>
          <w:lang w:val="fr-FR"/>
        </w:rPr>
        <w:t>(* Pour les besoins du contrat Licence Open, un « contrat en vigueur » est un contrat associé à un Numéro d’Autorisation de Licence Open actif.)</w:t>
      </w:r>
    </w:p>
    <w:p w14:paraId="3D311D99" w14:textId="77777777" w:rsidR="00B73A46" w:rsidRPr="00915FDC" w:rsidRDefault="00B73A46" w:rsidP="00EB3E62">
      <w:pPr>
        <w:pStyle w:val="Footnotedash"/>
        <w:spacing w:before="0" w:after="0"/>
        <w:ind w:left="720" w:firstLine="0"/>
        <w:rPr>
          <w:rFonts w:ascii="Tahoma" w:hAnsi="Tahoma" w:cs="Tahoma"/>
          <w:sz w:val="18"/>
          <w:szCs w:val="18"/>
          <w:lang w:val="fr-FR"/>
        </w:rPr>
      </w:pPr>
      <w:r w:rsidRPr="00915FDC">
        <w:rPr>
          <w:rFonts w:ascii="Tahoma" w:hAnsi="Tahoma" w:cs="Tahoma"/>
          <w:sz w:val="18"/>
          <w:szCs w:val="18"/>
          <w:lang w:val="fr-FR"/>
        </w:rPr>
        <w:t>Ils doivent avoir souscrit à une Software Assurance active pour le Système d’Exploitation Windows Desktop ou des licences de mise à jour pour Windows 8.1 Pro.</w:t>
      </w:r>
    </w:p>
    <w:p w14:paraId="20495E0F" w14:textId="77777777" w:rsidR="00EB3E62" w:rsidRPr="00915FDC" w:rsidRDefault="00EB3E62" w:rsidP="00EB3E62">
      <w:pPr>
        <w:pStyle w:val="Footnotedash"/>
        <w:spacing w:before="0" w:after="0"/>
        <w:ind w:left="720" w:firstLine="0"/>
        <w:rPr>
          <w:rFonts w:ascii="Tahoma" w:hAnsi="Tahoma" w:cs="Tahoma"/>
          <w:sz w:val="18"/>
          <w:szCs w:val="18"/>
          <w:lang w:val="fr-FR"/>
        </w:rPr>
      </w:pPr>
    </w:p>
    <w:p w14:paraId="39AA395F" w14:textId="77777777" w:rsidR="00B73A46" w:rsidRPr="00915FDC" w:rsidRDefault="00B73A46" w:rsidP="00EB3E62">
      <w:pPr>
        <w:pStyle w:val="Footnotedash"/>
        <w:spacing w:before="0" w:after="0"/>
        <w:ind w:left="720" w:firstLine="0"/>
        <w:rPr>
          <w:rFonts w:ascii="Tahoma" w:hAnsi="Tahoma" w:cs="Tahoma"/>
          <w:sz w:val="18"/>
          <w:szCs w:val="18"/>
          <w:lang w:val="fr-FR"/>
        </w:rPr>
      </w:pPr>
      <w:r w:rsidRPr="00915FDC">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5267B5C5" w14:textId="77777777" w:rsidR="00EB3E62" w:rsidRPr="00915FDC" w:rsidRDefault="00EB3E62" w:rsidP="00EB3E62">
      <w:pPr>
        <w:pStyle w:val="Footnotedash"/>
        <w:spacing w:before="0" w:after="0"/>
        <w:ind w:left="720" w:firstLine="0"/>
        <w:rPr>
          <w:rFonts w:ascii="Tahoma" w:hAnsi="Tahoma" w:cs="Tahoma"/>
          <w:sz w:val="18"/>
          <w:szCs w:val="18"/>
          <w:lang w:val="fr-FR"/>
        </w:rPr>
      </w:pPr>
    </w:p>
    <w:p w14:paraId="6FB5329C" w14:textId="77777777" w:rsidR="00697E59" w:rsidRPr="00915FDC" w:rsidRDefault="00B73A46" w:rsidP="00EB3E62">
      <w:pPr>
        <w:pStyle w:val="Footnotedash"/>
        <w:spacing w:before="0" w:after="0"/>
        <w:ind w:left="720" w:firstLine="0"/>
        <w:rPr>
          <w:rFonts w:ascii="Tahoma" w:hAnsi="Tahoma" w:cs="Tahoma"/>
          <w:sz w:val="18"/>
          <w:szCs w:val="18"/>
          <w:lang w:val="fr-FR"/>
        </w:rPr>
      </w:pPr>
      <w:r w:rsidRPr="00915FDC">
        <w:rPr>
          <w:rFonts w:ascii="Tahoma" w:hAnsi="Tahoma" w:cs="Tahoma"/>
          <w:sz w:val="18"/>
          <w:szCs w:val="18"/>
          <w:lang w:val="fr-FR"/>
        </w:rPr>
        <w:t xml:space="preserve">Les clients peuvent ne pas tenir compte de l’absence d’Internet Explorer 8 et de l’exclusion de garantie inhérente annoncées dans les Droits d’Utilisation de Logiciels de juillet 2009. </w:t>
      </w:r>
    </w:p>
    <w:p w14:paraId="15638808" w14:textId="77777777" w:rsidR="00804794" w:rsidRPr="00915FDC"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26664A0A" w14:textId="77777777" w:rsidR="008A5D64" w:rsidRPr="00915FDC"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rPr>
      </w:pPr>
      <w:r w:rsidRPr="00915FDC">
        <w:rPr>
          <w:rFonts w:ascii="Tahoma" w:hAnsi="Tahoma" w:cs="Tahoma"/>
          <w:b/>
          <w:bCs/>
          <w:sz w:val="18"/>
          <w:szCs w:val="18"/>
        </w:rPr>
        <w:t>Windows 8 Pro KN et Windows 8.1 Pro KN</w:t>
      </w:r>
    </w:p>
    <w:p w14:paraId="3D331EC6" w14:textId="77777777" w:rsidR="008A5D64" w:rsidRPr="00915FDC" w:rsidRDefault="008A5D64" w:rsidP="00804794">
      <w:pPr>
        <w:pStyle w:val="FootnoteBulletLevel2"/>
        <w:spacing w:before="0"/>
        <w:ind w:left="720" w:hanging="7"/>
        <w:rPr>
          <w:rFonts w:ascii="Tahoma" w:hAnsi="Tahoma" w:cs="Tahoma"/>
          <w:sz w:val="18"/>
          <w:szCs w:val="18"/>
          <w:lang w:val="fr-FR"/>
        </w:rPr>
      </w:pPr>
      <w:r w:rsidRPr="00915FDC">
        <w:rPr>
          <w:rFonts w:ascii="Tahoma" w:hAnsi="Tahoma" w:cs="Tahoma"/>
          <w:sz w:val="18"/>
          <w:szCs w:val="18"/>
          <w:u w:val="single"/>
          <w:lang w:val="fr-FR"/>
        </w:rPr>
        <w:t>Conditions d’éligibilité</w:t>
      </w:r>
      <w:r w:rsidR="00BD1F21" w:rsidRPr="00915FDC">
        <w:rPr>
          <w:rFonts w:ascii="Tahoma" w:hAnsi="Tahoma" w:cs="Tahoma"/>
          <w:sz w:val="18"/>
          <w:szCs w:val="18"/>
          <w:lang w:val="fr-FR"/>
        </w:rPr>
        <w:t> :</w:t>
      </w:r>
      <w:r w:rsidRPr="00915FDC">
        <w:rPr>
          <w:rFonts w:ascii="Tahoma" w:hAnsi="Tahoma" w:cs="Tahoma"/>
          <w:sz w:val="18"/>
          <w:szCs w:val="18"/>
          <w:u w:val="single"/>
          <w:lang w:val="fr-FR"/>
        </w:rPr>
        <w:br/>
      </w:r>
      <w:r w:rsidRPr="00915FDC">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et Windows 8.1 Pro KN en vue d’un déploiement et d’une utilisation en Corée. Aucune autre utilisation n’est autorisée.</w:t>
      </w:r>
    </w:p>
    <w:p w14:paraId="6D307429" w14:textId="77777777" w:rsidR="00804794" w:rsidRPr="00915FDC"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76E527C0" w14:textId="77777777" w:rsidR="008A5D64" w:rsidRPr="00915FDC"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fr-FR"/>
        </w:rPr>
      </w:pPr>
      <w:r w:rsidRPr="00915FDC">
        <w:rPr>
          <w:rFonts w:ascii="Tahoma" w:hAnsi="Tahoma" w:cs="Tahoma"/>
          <w:b/>
          <w:bCs/>
          <w:sz w:val="18"/>
          <w:szCs w:val="18"/>
          <w:lang w:val="fr-FR"/>
        </w:rPr>
        <w:t>Windows 8 Pro N et Windows 8.1 Pro N (sans Lecteur Windows Media)</w:t>
      </w:r>
    </w:p>
    <w:p w14:paraId="5032EF74" w14:textId="77777777" w:rsidR="008A5D64" w:rsidRPr="00915FDC" w:rsidRDefault="008A5D64" w:rsidP="00804794">
      <w:pPr>
        <w:pStyle w:val="FootnoteBulletLevel2"/>
        <w:spacing w:before="0"/>
        <w:ind w:left="720" w:firstLine="0"/>
        <w:rPr>
          <w:rFonts w:ascii="Tahoma" w:hAnsi="Tahoma" w:cs="Tahoma"/>
          <w:sz w:val="18"/>
          <w:szCs w:val="18"/>
          <w:lang w:val="fr-FR"/>
        </w:rPr>
      </w:pPr>
      <w:r w:rsidRPr="00915FDC">
        <w:rPr>
          <w:rFonts w:ascii="Tahoma" w:hAnsi="Tahoma" w:cs="Tahoma"/>
          <w:sz w:val="18"/>
          <w:szCs w:val="18"/>
          <w:u w:val="single"/>
          <w:lang w:val="fr-FR"/>
        </w:rPr>
        <w:t>Conditions d’éligibilité</w:t>
      </w:r>
      <w:r w:rsidRPr="00915FDC">
        <w:rPr>
          <w:rFonts w:ascii="Tahoma" w:hAnsi="Tahoma" w:cs="Tahoma"/>
          <w:sz w:val="18"/>
          <w:szCs w:val="18"/>
          <w:lang w:val="fr-FR"/>
        </w:rPr>
        <w:t> :</w:t>
      </w:r>
      <w:r w:rsidRPr="00915FDC">
        <w:rPr>
          <w:rFonts w:ascii="Tahoma" w:hAnsi="Tahoma" w:cs="Tahoma"/>
          <w:sz w:val="18"/>
          <w:szCs w:val="18"/>
          <w:u w:val="single"/>
          <w:lang w:val="fr-FR"/>
        </w:rPr>
        <w:br/>
      </w:r>
      <w:r w:rsidRPr="00915FDC">
        <w:rPr>
          <w:rFonts w:ascii="Tahoma" w:hAnsi="Tahoma" w:cs="Tahoma"/>
          <w:sz w:val="18"/>
          <w:szCs w:val="18"/>
          <w:lang w:val="fr-FR"/>
        </w:rPr>
        <w:t>les clients participant à un programme de Licence en Volume qui satisfont l’ensemble des critères ci-dessous sont éligibles à l’achat de supports pour Microsoft Windows 8 Pro N et Windows 8.1 Pro N uniquement en vue d’un déploiement et d’une utilisation dans l’Union européenne (UE), l’Association Européenne de Libre Échange (AELE), en Bulgarie, en Croatie, en Roumanie ou en Suisse.</w:t>
      </w:r>
    </w:p>
    <w:p w14:paraId="4D1914F9" w14:textId="77777777" w:rsidR="008A5D64" w:rsidRPr="00915FDC" w:rsidRDefault="008A5D64" w:rsidP="00804794">
      <w:pPr>
        <w:pStyle w:val="Footnotedash"/>
        <w:spacing w:before="0" w:after="0"/>
        <w:ind w:left="720" w:hanging="7"/>
        <w:rPr>
          <w:rFonts w:ascii="Tahoma" w:hAnsi="Tahoma" w:cs="Tahoma"/>
          <w:sz w:val="18"/>
          <w:szCs w:val="18"/>
          <w:lang w:val="fr-FR"/>
        </w:rPr>
      </w:pPr>
      <w:r w:rsidRPr="00915FDC">
        <w:rPr>
          <w:rFonts w:ascii="Tahoma" w:hAnsi="Tahoma" w:cs="Tahoma"/>
          <w:sz w:val="18"/>
          <w:szCs w:val="18"/>
          <w:lang w:val="fr-FR"/>
        </w:rPr>
        <w:t xml:space="preserve">Ils doivent avoir conclu au moins l’un des contrats ou accords de mise en œuvre en vigueur suivants avec Microsoft Ireland Operations Ltd : </w:t>
      </w:r>
    </w:p>
    <w:p w14:paraId="56467A82" w14:textId="77777777" w:rsidR="00804794" w:rsidRPr="00915FDC" w:rsidRDefault="00804794" w:rsidP="00804794">
      <w:pPr>
        <w:pStyle w:val="Footnotedash"/>
        <w:spacing w:before="0" w:after="0"/>
        <w:ind w:left="720" w:hanging="7"/>
        <w:rPr>
          <w:rFonts w:ascii="Tahoma" w:hAnsi="Tahoma" w:cs="Tahoma"/>
          <w:sz w:val="18"/>
          <w:szCs w:val="18"/>
          <w:lang w:val="fr-FR"/>
        </w:rPr>
      </w:pPr>
    </w:p>
    <w:p w14:paraId="68D6B633" w14:textId="77777777" w:rsidR="008A5D64" w:rsidRPr="00915FDC" w:rsidRDefault="008A5D64" w:rsidP="00346F4B">
      <w:pPr>
        <w:pStyle w:val="Footnotedash"/>
        <w:numPr>
          <w:ilvl w:val="0"/>
          <w:numId w:val="32"/>
        </w:numPr>
        <w:adjustRightInd/>
        <w:spacing w:before="0"/>
        <w:ind w:left="1440"/>
        <w:textAlignment w:val="auto"/>
        <w:rPr>
          <w:rFonts w:ascii="Tahoma" w:hAnsi="Tahoma" w:cs="Tahoma"/>
          <w:sz w:val="18"/>
          <w:szCs w:val="18"/>
          <w:lang w:val="fr-FR"/>
        </w:rPr>
      </w:pPr>
      <w:r w:rsidRPr="00915FDC">
        <w:rPr>
          <w:rFonts w:ascii="Tahoma" w:hAnsi="Tahoma" w:cs="Tahoma"/>
          <w:sz w:val="18"/>
          <w:szCs w:val="18"/>
          <w:lang w:val="fr-FR"/>
        </w:rPr>
        <w:t>Accord de Mise en Œuvre Select, Entreprise ou Souscription Entreprise</w:t>
      </w:r>
    </w:p>
    <w:p w14:paraId="1018AEBA" w14:textId="77777777" w:rsidR="008A5D64" w:rsidRPr="00915FDC" w:rsidRDefault="008A5D64" w:rsidP="00346F4B">
      <w:pPr>
        <w:pStyle w:val="Footnotedash"/>
        <w:numPr>
          <w:ilvl w:val="0"/>
          <w:numId w:val="32"/>
        </w:numPr>
        <w:adjustRightInd/>
        <w:spacing w:before="0"/>
        <w:ind w:left="1440"/>
        <w:textAlignment w:val="auto"/>
        <w:rPr>
          <w:rFonts w:ascii="Tahoma" w:hAnsi="Tahoma" w:cs="Tahoma"/>
          <w:sz w:val="18"/>
          <w:szCs w:val="18"/>
        </w:rPr>
      </w:pPr>
      <w:r w:rsidRPr="00915FDC">
        <w:rPr>
          <w:rFonts w:ascii="Tahoma" w:hAnsi="Tahoma" w:cs="Tahoma"/>
          <w:sz w:val="18"/>
          <w:szCs w:val="18"/>
        </w:rPr>
        <w:t xml:space="preserve">Licence Open*, Open Value, Contrat Campus et School, Open Value Souscription - Solutions Éducation </w:t>
      </w:r>
    </w:p>
    <w:p w14:paraId="1DF3D423" w14:textId="77777777" w:rsidR="008A5D64" w:rsidRPr="00915FDC" w:rsidRDefault="008A5D64" w:rsidP="00804794">
      <w:pPr>
        <w:pStyle w:val="Footnotedash"/>
        <w:tabs>
          <w:tab w:val="clear" w:pos="1620"/>
        </w:tabs>
        <w:adjustRightInd/>
        <w:spacing w:before="0"/>
        <w:ind w:left="1440" w:firstLine="0"/>
        <w:textAlignment w:val="auto"/>
        <w:rPr>
          <w:rFonts w:ascii="Tahoma" w:hAnsi="Tahoma" w:cs="Tahoma"/>
          <w:sz w:val="18"/>
          <w:szCs w:val="18"/>
          <w:lang w:val="fr-FR"/>
        </w:rPr>
      </w:pPr>
      <w:r w:rsidRPr="00915FDC">
        <w:rPr>
          <w:rFonts w:ascii="Tahoma" w:hAnsi="Tahoma" w:cs="Tahoma"/>
          <w:sz w:val="18"/>
          <w:szCs w:val="18"/>
          <w:lang w:val="fr-FR"/>
        </w:rPr>
        <w:t>(* Pour les besoins du contrat Licence Open, un « contrat en vigueur » est un contrat associé à un Numéro d’Autorisation de Licence Open actif.)</w:t>
      </w:r>
    </w:p>
    <w:p w14:paraId="2E1E0FE4" w14:textId="77777777" w:rsidR="00804794" w:rsidRPr="00915FDC"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fr-FR"/>
        </w:rPr>
      </w:pPr>
    </w:p>
    <w:p w14:paraId="52547B1D" w14:textId="77777777" w:rsidR="008A5D64" w:rsidRPr="00915FDC" w:rsidRDefault="008A5D64" w:rsidP="00804794">
      <w:pPr>
        <w:pStyle w:val="Footnotedash"/>
        <w:spacing w:before="0" w:after="0"/>
        <w:ind w:left="720" w:hanging="7"/>
        <w:rPr>
          <w:rFonts w:ascii="Tahoma" w:hAnsi="Tahoma" w:cs="Tahoma"/>
          <w:sz w:val="18"/>
          <w:szCs w:val="18"/>
          <w:lang w:val="fr-FR"/>
        </w:rPr>
      </w:pPr>
      <w:r w:rsidRPr="00915FDC">
        <w:rPr>
          <w:rFonts w:ascii="Tahoma" w:hAnsi="Tahoma" w:cs="Tahoma"/>
          <w:sz w:val="18"/>
          <w:szCs w:val="18"/>
          <w:lang w:val="fr-FR"/>
        </w:rPr>
        <w:t>Ils doivent avoir souscrit une Software Assurance active pour le Système d’exploitation d’ordinateur Windows ou des licences de Mise à Jour pour Windows 8.1 Pro.</w:t>
      </w:r>
    </w:p>
    <w:p w14:paraId="0E03E6D9" w14:textId="77777777" w:rsidR="00804794" w:rsidRPr="00915FDC" w:rsidRDefault="00804794" w:rsidP="00804794">
      <w:pPr>
        <w:pStyle w:val="Footnotedash"/>
        <w:spacing w:before="0" w:after="0"/>
        <w:ind w:left="720" w:hanging="7"/>
        <w:rPr>
          <w:rFonts w:ascii="Tahoma" w:hAnsi="Tahoma" w:cs="Tahoma"/>
          <w:sz w:val="18"/>
          <w:szCs w:val="18"/>
          <w:lang w:val="fr-FR"/>
        </w:rPr>
      </w:pPr>
    </w:p>
    <w:p w14:paraId="46BBC81B" w14:textId="77777777" w:rsidR="008A5D64" w:rsidRPr="00915FDC" w:rsidRDefault="008A5D64" w:rsidP="00804794">
      <w:pPr>
        <w:pStyle w:val="Footnotedash"/>
        <w:spacing w:before="0" w:after="0"/>
        <w:ind w:left="720" w:hanging="7"/>
        <w:rPr>
          <w:rFonts w:ascii="Tahoma" w:hAnsi="Tahoma" w:cs="Tahoma"/>
          <w:sz w:val="18"/>
          <w:szCs w:val="18"/>
          <w:lang w:val="fr-FR"/>
        </w:rPr>
      </w:pPr>
      <w:r w:rsidRPr="00915FDC">
        <w:rPr>
          <w:rFonts w:ascii="Tahoma" w:hAnsi="Tahoma" w:cs="Tahoma"/>
          <w:sz w:val="18"/>
          <w:szCs w:val="18"/>
          <w:lang w:val="fr-FR"/>
        </w:rPr>
        <w:t>Ils doivent être situés dans l’un des pays de l’Union européenne (UE), de l’Association Européenne de Libre Échange (AELE), en Bulgarie, en Croatie, en Roumanie ou en Suisse.</w:t>
      </w:r>
    </w:p>
    <w:p w14:paraId="2CF89345" w14:textId="77777777" w:rsidR="00804794" w:rsidRPr="009C0C84"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57368147" w14:textId="77777777" w:rsidR="0007307A" w:rsidRPr="009C0C84" w:rsidRDefault="0007307A"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610A5802" w14:textId="77777777" w:rsidR="0007307A" w:rsidRPr="009C0C84" w:rsidRDefault="0007307A" w:rsidP="00804794">
      <w:pPr>
        <w:pStyle w:val="FootnoteBulletLevel1"/>
        <w:tabs>
          <w:tab w:val="clear" w:pos="900"/>
        </w:tabs>
        <w:adjustRightInd/>
        <w:spacing w:before="0" w:after="60"/>
        <w:ind w:left="720" w:firstLine="0"/>
        <w:textAlignment w:val="auto"/>
        <w:rPr>
          <w:rFonts w:ascii="Tahoma" w:hAnsi="Tahoma" w:cs="Tahoma"/>
          <w:sz w:val="18"/>
          <w:szCs w:val="18"/>
          <w:lang w:val="fr-FR"/>
        </w:rPr>
      </w:pPr>
    </w:p>
    <w:p w14:paraId="64DF2F0C" w14:textId="77777777" w:rsidR="00DE0E60" w:rsidRPr="009C0C84" w:rsidRDefault="00DE0E60" w:rsidP="00804794">
      <w:pPr>
        <w:pStyle w:val="FootnoteBulletLevel1"/>
        <w:tabs>
          <w:tab w:val="clear" w:pos="900"/>
        </w:tabs>
        <w:adjustRightInd/>
        <w:spacing w:before="0" w:after="60"/>
        <w:ind w:left="720" w:firstLine="0"/>
        <w:textAlignment w:val="auto"/>
        <w:rPr>
          <w:rFonts w:ascii="Tahoma" w:hAnsi="Tahoma" w:cs="Tahoma"/>
          <w:sz w:val="18"/>
          <w:szCs w:val="18"/>
          <w:lang w:val="fr-FR"/>
        </w:rPr>
      </w:pPr>
    </w:p>
    <w:p w14:paraId="611CD5E5" w14:textId="77777777" w:rsidR="00B73A46" w:rsidRPr="009C0C84"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fr-FR"/>
        </w:rPr>
      </w:pPr>
      <w:r w:rsidRPr="009C0C84">
        <w:rPr>
          <w:rFonts w:ascii="Tahoma" w:hAnsi="Tahoma" w:cs="Tahoma"/>
          <w:b/>
          <w:bCs/>
          <w:sz w:val="18"/>
          <w:szCs w:val="18"/>
          <w:lang w:val="fr-FR"/>
        </w:rPr>
        <w:lastRenderedPageBreak/>
        <w:t>Rental Rights pour Windows</w:t>
      </w:r>
    </w:p>
    <w:p w14:paraId="2A4699AB" w14:textId="77777777" w:rsidR="00B73A46" w:rsidRPr="009C0C84"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r w:rsidRPr="009C0C84">
        <w:rPr>
          <w:rFonts w:ascii="Tahoma" w:hAnsi="Tahoma" w:cs="Tahoma"/>
          <w:sz w:val="18"/>
          <w:szCs w:val="18"/>
          <w:u w:val="single"/>
          <w:lang w:val="fr-FR"/>
        </w:rPr>
        <w:t>Licences Rental Rights</w:t>
      </w:r>
      <w:r w:rsidRPr="009C0C84">
        <w:rPr>
          <w:rFonts w:ascii="Tahoma" w:hAnsi="Tahoma" w:cs="Tahoma"/>
          <w:sz w:val="18"/>
          <w:szCs w:val="18"/>
          <w:lang w:val="fr-FR"/>
        </w:rPr>
        <w:t> :</w:t>
      </w:r>
      <w:r w:rsidRPr="009C0C84">
        <w:rPr>
          <w:rFonts w:ascii="Tahoma" w:hAnsi="Tahoma" w:cs="Tahoma"/>
          <w:sz w:val="18"/>
          <w:szCs w:val="18"/>
          <w:lang w:val="fr-FR"/>
        </w:rPr>
        <w:br/>
        <w:t>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ci-dessous.</w:t>
      </w:r>
    </w:p>
    <w:p w14:paraId="7182090A" w14:textId="77777777" w:rsidR="00804794" w:rsidRPr="009C0C84"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24A1AF42" w14:textId="77777777" w:rsidR="005F52C6" w:rsidRPr="009C0C84"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r w:rsidRPr="009C0C84">
        <w:rPr>
          <w:rFonts w:ascii="Tahoma" w:hAnsi="Tahoma" w:cs="Tahoma"/>
          <w:sz w:val="18"/>
          <w:szCs w:val="18"/>
          <w:u w:val="single"/>
          <w:lang w:val="fr-FR"/>
        </w:rPr>
        <w:t>Windows Vista, Windows 7 Professionnel, Windows 8 Pro et Windows 8.1 Pro</w:t>
      </w:r>
      <w:r w:rsidRPr="009C0C84">
        <w:rPr>
          <w:rFonts w:ascii="Tahoma" w:hAnsi="Tahoma" w:cs="Tahoma"/>
          <w:sz w:val="18"/>
          <w:szCs w:val="18"/>
          <w:lang w:val="fr-FR"/>
        </w:rPr>
        <w:t> :</w:t>
      </w:r>
    </w:p>
    <w:p w14:paraId="69CD3CBC" w14:textId="77777777" w:rsidR="00B73A46" w:rsidRPr="009C0C84"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r w:rsidRPr="009C0C84">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9C0C84">
        <w:rPr>
          <w:rFonts w:ascii="Tahoma" w:hAnsi="Tahoma" w:cs="Tahoma"/>
          <w:i/>
          <w:iCs/>
          <w:sz w:val="18"/>
          <w:szCs w:val="18"/>
          <w:lang w:val="fr-FR"/>
        </w:rPr>
        <w:t>.</w:t>
      </w:r>
      <w:r w:rsidRPr="009C0C84">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14:paraId="019FD643" w14:textId="77777777" w:rsidR="00B73A46" w:rsidRPr="009C0C84" w:rsidRDefault="00B73A46" w:rsidP="00804794">
      <w:pPr>
        <w:ind w:left="720"/>
        <w:rPr>
          <w:rFonts w:cs="Tahoma"/>
          <w:szCs w:val="18"/>
          <w:lang w:val="fr-FR"/>
        </w:rPr>
      </w:pPr>
    </w:p>
    <w:p w14:paraId="6BEB7345" w14:textId="77777777" w:rsidR="00B73A46" w:rsidRPr="009C0C84" w:rsidRDefault="00B73A46" w:rsidP="00804794">
      <w:pPr>
        <w:ind w:left="720"/>
        <w:rPr>
          <w:rFonts w:cs="Tahoma"/>
          <w:szCs w:val="18"/>
          <w:lang w:val="fr-FR"/>
        </w:rPr>
      </w:pPr>
      <w:r w:rsidRPr="009C0C84">
        <w:rPr>
          <w:rFonts w:cs="Tahoma"/>
          <w:szCs w:val="18"/>
          <w:u w:val="single"/>
          <w:lang w:val="fr-FR"/>
        </w:rPr>
        <w:t>Règles relatives aux systèmes d’exploitation éligibles</w:t>
      </w:r>
      <w:r w:rsidRPr="009C0C84">
        <w:rPr>
          <w:rFonts w:cs="Tahoma"/>
          <w:szCs w:val="18"/>
          <w:lang w:val="fr-FR"/>
        </w:rPr>
        <w:t> : (Chacune de ces conditions doit être remplie pour que le système d’exploitation de base puisse vous rendre éligibl</w:t>
      </w:r>
      <w:r w:rsidR="009C0C84">
        <w:rPr>
          <w:rFonts w:cs="Tahoma"/>
          <w:szCs w:val="18"/>
          <w:lang w:val="fr-FR"/>
        </w:rPr>
        <w:t>e à la licence Rental Rights) :</w:t>
      </w:r>
    </w:p>
    <w:p w14:paraId="42B22158" w14:textId="77777777" w:rsidR="00B73A46" w:rsidRPr="009C0C84" w:rsidRDefault="00B73A46" w:rsidP="00F02E9F">
      <w:pPr>
        <w:ind w:left="1440"/>
        <w:rPr>
          <w:rFonts w:cs="Tahoma"/>
          <w:szCs w:val="18"/>
          <w:lang w:val="fr-FR"/>
        </w:rPr>
      </w:pPr>
    </w:p>
    <w:p w14:paraId="46B5F4FA" w14:textId="77777777" w:rsidR="00B73A46" w:rsidRPr="009C0C84" w:rsidRDefault="00B73A46" w:rsidP="00346F4B">
      <w:pPr>
        <w:numPr>
          <w:ilvl w:val="0"/>
          <w:numId w:val="28"/>
        </w:numPr>
        <w:ind w:left="1440"/>
        <w:rPr>
          <w:rFonts w:cs="Tahoma"/>
          <w:szCs w:val="18"/>
          <w:lang w:val="fr-FR"/>
        </w:rPr>
      </w:pPr>
      <w:r w:rsidRPr="009C0C84">
        <w:rPr>
          <w:rFonts w:cs="Tahoma"/>
          <w:szCs w:val="18"/>
          <w:lang w:val="fr-FR"/>
        </w:rPr>
        <w:t>La licence du système d’exploitation éligible doit être attribuée au même dispositif auquel la licence Rental Rights VL doit être attribuée.</w:t>
      </w:r>
    </w:p>
    <w:p w14:paraId="4D83E3A6" w14:textId="77777777" w:rsidR="00B73A46" w:rsidRPr="009C0C84" w:rsidRDefault="00B73A46" w:rsidP="00346F4B">
      <w:pPr>
        <w:numPr>
          <w:ilvl w:val="0"/>
          <w:numId w:val="28"/>
        </w:numPr>
        <w:ind w:left="1440"/>
        <w:rPr>
          <w:rFonts w:cs="Tahoma"/>
          <w:szCs w:val="18"/>
          <w:lang w:val="fr-FR"/>
        </w:rPr>
      </w:pPr>
      <w:r w:rsidRPr="009C0C84">
        <w:rPr>
          <w:rFonts w:cs="Tahoma"/>
          <w:szCs w:val="18"/>
          <w:lang w:val="fr-FR"/>
        </w:rPr>
        <w:t>Le système d’exploitation éligible doit être installé sur ce dispositif.</w:t>
      </w:r>
    </w:p>
    <w:p w14:paraId="57C1466C" w14:textId="77777777" w:rsidR="00E31CC0" w:rsidRPr="009C0C84" w:rsidRDefault="00E31CC0" w:rsidP="00997D81">
      <w:pPr>
        <w:rPr>
          <w:rFonts w:cs="Tahoma"/>
          <w:szCs w:val="18"/>
          <w:lang w:val="fr-FR"/>
        </w:rPr>
      </w:pPr>
    </w:p>
    <w:p w14:paraId="2CB78563" w14:textId="77777777" w:rsidR="00B73A46" w:rsidRPr="009C0C84" w:rsidRDefault="00B73A46" w:rsidP="00EE035D">
      <w:pPr>
        <w:pStyle w:val="EndnoteText"/>
        <w:ind w:left="720"/>
        <w:rPr>
          <w:rFonts w:ascii="Tahoma" w:hAnsi="Tahoma" w:cs="Tahoma"/>
          <w:sz w:val="18"/>
          <w:szCs w:val="18"/>
          <w:lang w:val="fr-FR"/>
        </w:rPr>
      </w:pPr>
      <w:r w:rsidRPr="009C0C84">
        <w:rPr>
          <w:rFonts w:ascii="Tahoma" w:hAnsi="Tahoma" w:cs="Tahoma"/>
          <w:sz w:val="18"/>
          <w:szCs w:val="18"/>
          <w:lang w:val="fr-FR"/>
        </w:rPr>
        <w:t>Les systèmes d’exploitation éligibles par type de Programme sont les suivants :</w:t>
      </w:r>
    </w:p>
    <w:p w14:paraId="1784ECE0" w14:textId="77777777" w:rsidR="00B73A46" w:rsidRPr="009C0C84" w:rsidRDefault="00B73A46" w:rsidP="00B73A46">
      <w:pPr>
        <w:pStyle w:val="EndnoteText"/>
        <w:rPr>
          <w:rFonts w:ascii="Tahoma" w:hAnsi="Tahoma" w:cs="Tahoma"/>
          <w:sz w:val="18"/>
          <w:szCs w:val="18"/>
          <w:lang w:val="fr-FR"/>
        </w:rPr>
      </w:pPr>
    </w:p>
    <w:tbl>
      <w:tblPr>
        <w:tblW w:w="8379" w:type="dxa"/>
        <w:tblInd w:w="878" w:type="dxa"/>
        <w:tblCellMar>
          <w:left w:w="0" w:type="dxa"/>
          <w:right w:w="0" w:type="dxa"/>
        </w:tblCellMar>
        <w:tblLook w:val="04A0" w:firstRow="1" w:lastRow="0" w:firstColumn="1" w:lastColumn="0" w:noHBand="0" w:noVBand="1"/>
      </w:tblPr>
      <w:tblGrid>
        <w:gridCol w:w="3722"/>
        <w:gridCol w:w="1145"/>
        <w:gridCol w:w="1340"/>
        <w:gridCol w:w="1156"/>
        <w:gridCol w:w="1000"/>
        <w:gridCol w:w="16"/>
      </w:tblGrid>
      <w:tr w:rsidR="00B73A46" w:rsidRPr="00322128" w14:paraId="39CF22D6" w14:textId="77777777" w:rsidTr="007A3DBC">
        <w:trPr>
          <w:trHeight w:val="864"/>
          <w:tblHeader/>
        </w:trPr>
        <w:tc>
          <w:tcPr>
            <w:tcW w:w="372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618012E8" w14:textId="77777777" w:rsidR="00B73A46" w:rsidRPr="006030C8" w:rsidRDefault="009B3FA2" w:rsidP="007A3DBC">
            <w:pPr>
              <w:ind w:left="32"/>
              <w:rPr>
                <w:rFonts w:eastAsia="Calibri" w:cs="Tahoma"/>
                <w:bCs/>
                <w:szCs w:val="18"/>
                <w:lang w:val="fr-FR"/>
              </w:rPr>
            </w:pPr>
            <w:r w:rsidRPr="006030C8">
              <w:rPr>
                <w:rFonts w:cs="Tahoma"/>
                <w:b/>
                <w:bCs/>
                <w:szCs w:val="18"/>
                <w:lang w:val="fr-FR"/>
              </w:rPr>
              <w:t>Systèmes d’exploitation éligibles pour l’achat de Rental Rights pour Windows</w:t>
            </w:r>
          </w:p>
        </w:tc>
        <w:tc>
          <w:tcPr>
            <w:tcW w:w="114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9623DB4" w14:textId="77777777" w:rsidR="00B73A46" w:rsidRPr="00322128" w:rsidRDefault="00B73A46" w:rsidP="009B3FA2">
            <w:pPr>
              <w:jc w:val="center"/>
              <w:rPr>
                <w:rFonts w:eastAsia="Calibri" w:cs="Tahoma"/>
                <w:b/>
                <w:bCs/>
                <w:sz w:val="14"/>
                <w:szCs w:val="18"/>
              </w:rPr>
            </w:pPr>
            <w:r>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8E5D9B1" w14:textId="77777777" w:rsidR="00B73A46" w:rsidRPr="00322128" w:rsidRDefault="00B73A46" w:rsidP="001B15A5">
            <w:pPr>
              <w:jc w:val="center"/>
              <w:rPr>
                <w:rFonts w:eastAsia="Calibri" w:cs="Tahoma"/>
                <w:b/>
                <w:bCs/>
                <w:sz w:val="14"/>
                <w:szCs w:val="18"/>
              </w:rPr>
            </w:pPr>
            <w:r>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4DD10BA" w14:textId="77777777" w:rsidR="00B73A46" w:rsidRPr="00322128" w:rsidRDefault="007A3DBC" w:rsidP="0050116B">
            <w:pPr>
              <w:jc w:val="center"/>
              <w:rPr>
                <w:rFonts w:eastAsia="Calibri" w:cs="Tahoma"/>
                <w:b/>
                <w:bCs/>
                <w:sz w:val="14"/>
                <w:szCs w:val="18"/>
              </w:rPr>
            </w:pPr>
            <w:r>
              <w:rPr>
                <w:rFonts w:cs="Tahoma"/>
                <w:b/>
                <w:bCs/>
                <w:sz w:val="14"/>
                <w:szCs w:val="18"/>
              </w:rPr>
              <w:t>Select/</w:t>
            </w:r>
            <w:r w:rsidR="00B73A46">
              <w:rPr>
                <w:rFonts w:cs="Tahoma"/>
                <w:b/>
                <w:bCs/>
                <w:sz w:val="14"/>
                <w:szCs w:val="18"/>
              </w:rPr>
              <w: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FD7769A" w14:textId="77777777" w:rsidR="00B73A46" w:rsidRPr="00322128" w:rsidRDefault="00B73A46" w:rsidP="005F0406">
            <w:pPr>
              <w:jc w:val="center"/>
              <w:rPr>
                <w:rFonts w:eastAsia="Calibri" w:cs="Tahoma"/>
                <w:b/>
                <w:bCs/>
                <w:sz w:val="14"/>
                <w:szCs w:val="18"/>
              </w:rPr>
            </w:pPr>
            <w:r>
              <w:rPr>
                <w:rFonts w:cs="Tahoma"/>
                <w:b/>
                <w:bCs/>
                <w:sz w:val="14"/>
                <w:szCs w:val="18"/>
              </w:rPr>
              <w:t>Licence Open</w:t>
            </w:r>
          </w:p>
        </w:tc>
        <w:tc>
          <w:tcPr>
            <w:tcW w:w="16" w:type="dxa"/>
            <w:vAlign w:val="center"/>
          </w:tcPr>
          <w:p w14:paraId="37EDD347" w14:textId="77777777" w:rsidR="00B73A46" w:rsidRPr="00322128" w:rsidRDefault="00B73A46" w:rsidP="00713A6C">
            <w:pPr>
              <w:rPr>
                <w:rFonts w:eastAsia="Calibri" w:cs="Tahoma"/>
                <w:szCs w:val="18"/>
              </w:rPr>
            </w:pPr>
          </w:p>
        </w:tc>
      </w:tr>
      <w:tr w:rsidR="00BF7A97" w:rsidRPr="00322128" w14:paraId="3DC3F68A" w14:textId="77777777" w:rsidTr="007A3DBC">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A782FA0" w14:textId="77777777" w:rsidR="00BF7A97" w:rsidRPr="00322128" w:rsidRDefault="00BF7A97" w:rsidP="00713A6C">
            <w:pPr>
              <w:rPr>
                <w:rFonts w:cs="Tahoma"/>
                <w:b/>
                <w:bCs/>
                <w:szCs w:val="18"/>
              </w:rPr>
            </w:pPr>
            <w:r>
              <w:rPr>
                <w:rFonts w:cs="Tahoma"/>
                <w:b/>
                <w:bCs/>
                <w:szCs w:val="18"/>
              </w:rPr>
              <w:t>Windows 8 et Windows 8.1 (32 bits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C7FCB1" w14:textId="77777777" w:rsidR="00BF7A97" w:rsidRPr="00322128"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35FDE6" w14:textId="77777777" w:rsidR="00BF7A97" w:rsidRPr="00322128"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5A341A" w14:textId="77777777" w:rsidR="00BF7A97" w:rsidRPr="00322128"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8D913A" w14:textId="77777777" w:rsidR="00BF7A97" w:rsidRPr="00322128" w:rsidRDefault="00BF7A97" w:rsidP="00BF7A97">
            <w:pPr>
              <w:jc w:val="center"/>
              <w:rPr>
                <w:rFonts w:eastAsia="Times New Roman" w:cs="Tahoma"/>
                <w:szCs w:val="18"/>
              </w:rPr>
            </w:pPr>
          </w:p>
        </w:tc>
        <w:tc>
          <w:tcPr>
            <w:tcW w:w="16" w:type="dxa"/>
            <w:vAlign w:val="center"/>
          </w:tcPr>
          <w:p w14:paraId="3509385C" w14:textId="77777777" w:rsidR="00BF7A97" w:rsidRPr="00322128" w:rsidRDefault="00BF7A97" w:rsidP="00713A6C">
            <w:pPr>
              <w:rPr>
                <w:rFonts w:eastAsia="Calibri" w:cs="Tahoma"/>
                <w:szCs w:val="18"/>
              </w:rPr>
            </w:pPr>
          </w:p>
        </w:tc>
      </w:tr>
      <w:tr w:rsidR="00BF7A97" w:rsidRPr="00322128" w14:paraId="4931E8E5" w14:textId="77777777" w:rsidTr="007A3DBC">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1D5F329" w14:textId="77777777" w:rsidR="00BF7A97" w:rsidRPr="00322128" w:rsidRDefault="00BF7A97" w:rsidP="00BF7A97">
            <w:pPr>
              <w:ind w:left="522"/>
              <w:rPr>
                <w:rFonts w:cs="Tahoma"/>
                <w:b/>
                <w:bCs/>
                <w:szCs w:val="18"/>
              </w:rPr>
            </w:pPr>
            <w:r>
              <w:rPr>
                <w:rFonts w:cs="Tahoma"/>
                <w:szCs w:val="18"/>
              </w:rPr>
              <w:t>Pro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DE3C5F"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3BEBF23" w14:textId="77777777" w:rsidR="00BF7A97" w:rsidRPr="00322128" w:rsidRDefault="005679CA" w:rsidP="00BF7A97">
            <w:pPr>
              <w:jc w:val="center"/>
              <w:rPr>
                <w:rFonts w:eastAsia="Times New Roman" w:cs="Tahoma"/>
                <w:szCs w:val="18"/>
              </w:rPr>
            </w:pPr>
            <w:r>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7B76527"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B04EEC" w14:textId="77777777" w:rsidR="00BF7A97" w:rsidRPr="00322128" w:rsidRDefault="00BF7A97" w:rsidP="00BF7A97">
            <w:pPr>
              <w:jc w:val="center"/>
              <w:rPr>
                <w:rFonts w:eastAsia="Times New Roman" w:cs="Tahoma"/>
                <w:szCs w:val="18"/>
              </w:rPr>
            </w:pPr>
            <w:r>
              <w:rPr>
                <w:rFonts w:eastAsia="Times New Roman" w:cs="Tahoma"/>
                <w:szCs w:val="18"/>
              </w:rPr>
              <w:t>X</w:t>
            </w:r>
          </w:p>
        </w:tc>
        <w:tc>
          <w:tcPr>
            <w:tcW w:w="16" w:type="dxa"/>
            <w:vAlign w:val="center"/>
          </w:tcPr>
          <w:p w14:paraId="13D0B810" w14:textId="77777777" w:rsidR="00BF7A97" w:rsidRPr="00322128" w:rsidRDefault="00BF7A97" w:rsidP="00713A6C">
            <w:pPr>
              <w:rPr>
                <w:rFonts w:eastAsia="Calibri" w:cs="Tahoma"/>
                <w:szCs w:val="18"/>
              </w:rPr>
            </w:pPr>
          </w:p>
        </w:tc>
      </w:tr>
      <w:tr w:rsidR="00B73A46" w:rsidRPr="00322128" w14:paraId="6CA32729" w14:textId="77777777" w:rsidTr="007A3DBC">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C0840B" w14:textId="77777777" w:rsidR="00B73A46" w:rsidRPr="00322128" w:rsidRDefault="00B73A46" w:rsidP="00713A6C">
            <w:pPr>
              <w:rPr>
                <w:rFonts w:eastAsia="Calibri" w:cs="Tahoma"/>
                <w:b/>
                <w:bCs/>
                <w:szCs w:val="18"/>
              </w:rPr>
            </w:pPr>
            <w:r>
              <w:rPr>
                <w:rFonts w:cs="Tahoma"/>
                <w:b/>
                <w:bCs/>
                <w:szCs w:val="18"/>
              </w:rPr>
              <w:t>Windows 7 (32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964E38" w14:textId="77777777" w:rsidR="00B73A46" w:rsidRPr="00322128"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43AB56" w14:textId="77777777" w:rsidR="00B73A46" w:rsidRPr="00322128"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10D8C9" w14:textId="77777777" w:rsidR="00B73A46" w:rsidRPr="00322128"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5968FD" w14:textId="77777777" w:rsidR="00B73A46" w:rsidRPr="00322128" w:rsidRDefault="00B73A46" w:rsidP="00BF7A97">
            <w:pPr>
              <w:jc w:val="center"/>
              <w:rPr>
                <w:rFonts w:eastAsia="Times New Roman" w:cs="Tahoma"/>
                <w:szCs w:val="18"/>
              </w:rPr>
            </w:pPr>
          </w:p>
        </w:tc>
        <w:tc>
          <w:tcPr>
            <w:tcW w:w="16" w:type="dxa"/>
            <w:vAlign w:val="center"/>
          </w:tcPr>
          <w:p w14:paraId="601DA72C" w14:textId="77777777" w:rsidR="00B73A46" w:rsidRPr="00322128" w:rsidRDefault="00B73A46" w:rsidP="00713A6C">
            <w:pPr>
              <w:rPr>
                <w:rFonts w:eastAsia="Calibri" w:cs="Tahoma"/>
                <w:szCs w:val="18"/>
              </w:rPr>
            </w:pPr>
          </w:p>
        </w:tc>
      </w:tr>
      <w:tr w:rsidR="00B73A46" w:rsidRPr="00322128" w14:paraId="4429DF2D" w14:textId="77777777" w:rsidTr="007A3DBC">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224A7A" w14:textId="77777777" w:rsidR="00B73A46" w:rsidRPr="00322128" w:rsidRDefault="00B73A46" w:rsidP="00BF7A97">
            <w:pPr>
              <w:ind w:left="522"/>
              <w:rPr>
                <w:rFonts w:eastAsia="Calibri" w:cs="Tahoma"/>
                <w:bCs/>
                <w:szCs w:val="18"/>
              </w:rPr>
            </w:pPr>
            <w:r>
              <w:rPr>
                <w:rFonts w:cs="Tahoma"/>
                <w:szCs w:val="18"/>
              </w:rPr>
              <w:t>Professionnel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900A75" w14:textId="77777777" w:rsidR="00B73A46" w:rsidRPr="00322128" w:rsidRDefault="00B73A46" w:rsidP="00713A6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EDDFB4" w14:textId="77777777" w:rsidR="00B73A46" w:rsidRPr="00322128" w:rsidRDefault="00B73A46" w:rsidP="00713A6C">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ABD4E1" w14:textId="77777777" w:rsidR="00B73A46" w:rsidRPr="00322128" w:rsidRDefault="00B73A46" w:rsidP="00713A6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12A96E" w14:textId="77777777" w:rsidR="00B73A46" w:rsidRPr="00322128" w:rsidRDefault="00B73A46" w:rsidP="00713A6C">
            <w:pPr>
              <w:jc w:val="center"/>
              <w:rPr>
                <w:rFonts w:eastAsia="Calibri" w:cs="Tahoma"/>
                <w:szCs w:val="18"/>
              </w:rPr>
            </w:pPr>
            <w:r>
              <w:rPr>
                <w:rFonts w:cs="Tahoma"/>
                <w:szCs w:val="18"/>
              </w:rPr>
              <w:t>X</w:t>
            </w:r>
          </w:p>
        </w:tc>
        <w:tc>
          <w:tcPr>
            <w:tcW w:w="16" w:type="dxa"/>
            <w:vAlign w:val="center"/>
          </w:tcPr>
          <w:p w14:paraId="45FADE2B" w14:textId="77777777" w:rsidR="00B73A46" w:rsidRPr="00322128" w:rsidRDefault="00B73A46" w:rsidP="00713A6C">
            <w:pPr>
              <w:rPr>
                <w:rFonts w:eastAsia="Calibri" w:cs="Tahoma"/>
                <w:szCs w:val="18"/>
              </w:rPr>
            </w:pPr>
          </w:p>
        </w:tc>
      </w:tr>
      <w:tr w:rsidR="00B73A46" w:rsidRPr="00FD12DC" w14:paraId="78F394D8" w14:textId="77777777" w:rsidTr="007A3DBC">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63AD19" w14:textId="77777777" w:rsidR="00B73A46" w:rsidRPr="006030C8" w:rsidRDefault="00B73A46" w:rsidP="00DF3AED">
            <w:pPr>
              <w:keepNext/>
              <w:rPr>
                <w:rFonts w:eastAsia="Calibri" w:cs="Tahoma"/>
                <w:b/>
                <w:bCs/>
                <w:szCs w:val="18"/>
                <w:lang w:val="pt-BR"/>
              </w:rPr>
            </w:pPr>
            <w:r w:rsidRPr="006030C8">
              <w:rPr>
                <w:rFonts w:cs="Tahoma"/>
                <w:b/>
                <w:bCs/>
                <w:szCs w:val="18"/>
                <w:lang w:val="pt-BR"/>
              </w:rPr>
              <w:t>Windows Vista (32 bits ou 64 bits)</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F45334"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28B16E"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2BA400"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3F6213" w14:textId="77777777" w:rsidR="00B73A46" w:rsidRPr="006030C8" w:rsidRDefault="000E1B6A" w:rsidP="00713A6C">
            <w:pPr>
              <w:jc w:val="center"/>
              <w:rPr>
                <w:rFonts w:eastAsia="Calibri" w:cs="Tahoma"/>
                <w:szCs w:val="18"/>
                <w:lang w:val="pt-BR"/>
              </w:rPr>
            </w:pPr>
            <w:r w:rsidRPr="006030C8">
              <w:rPr>
                <w:rFonts w:cs="Tahoma"/>
                <w:szCs w:val="18"/>
                <w:lang w:val="pt-BR"/>
              </w:rPr>
              <w:t xml:space="preserve"> </w:t>
            </w:r>
          </w:p>
        </w:tc>
        <w:tc>
          <w:tcPr>
            <w:tcW w:w="16" w:type="dxa"/>
            <w:vAlign w:val="center"/>
          </w:tcPr>
          <w:p w14:paraId="12A25716" w14:textId="77777777" w:rsidR="00B73A46" w:rsidRPr="006030C8" w:rsidRDefault="00B73A46" w:rsidP="00713A6C">
            <w:pPr>
              <w:rPr>
                <w:rFonts w:eastAsia="Calibri" w:cs="Tahoma"/>
                <w:szCs w:val="18"/>
                <w:lang w:val="pt-BR"/>
              </w:rPr>
            </w:pPr>
          </w:p>
        </w:tc>
      </w:tr>
      <w:tr w:rsidR="00B73A46" w:rsidRPr="00322128" w14:paraId="2644855F" w14:textId="77777777" w:rsidTr="007A3DBC">
        <w:trPr>
          <w:trHeight w:val="255"/>
        </w:trPr>
        <w:tc>
          <w:tcPr>
            <w:tcW w:w="372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3A228F7" w14:textId="77777777" w:rsidR="00B73A46" w:rsidRPr="00322128" w:rsidRDefault="00B73A46" w:rsidP="00713A6C">
            <w:pPr>
              <w:ind w:firstLine="540"/>
              <w:rPr>
                <w:rFonts w:eastAsia="Calibri" w:cs="Tahoma"/>
                <w:szCs w:val="18"/>
              </w:rPr>
            </w:pPr>
            <w:r>
              <w:rPr>
                <w:rFonts w:cs="Tahoma"/>
                <w:szCs w:val="18"/>
              </w:rPr>
              <w:t>Professionnel (K, KN)</w:t>
            </w:r>
          </w:p>
        </w:tc>
        <w:tc>
          <w:tcPr>
            <w:tcW w:w="114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0A675D" w14:textId="77777777" w:rsidR="00B73A46" w:rsidRPr="00322128" w:rsidRDefault="00B73A46" w:rsidP="00713A6C">
            <w:pPr>
              <w:jc w:val="center"/>
              <w:rPr>
                <w:rFonts w:eastAsia="Calibri" w:cs="Tahoma"/>
                <w:szCs w:val="18"/>
              </w:rPr>
            </w:pPr>
            <w:r>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2C609B" w14:textId="77777777" w:rsidR="00B73A46" w:rsidRPr="00322128" w:rsidRDefault="00B73A46" w:rsidP="00713A6C">
            <w:pPr>
              <w:jc w:val="center"/>
              <w:rPr>
                <w:rFonts w:eastAsia="Calibri" w:cs="Tahoma"/>
                <w:szCs w:val="18"/>
              </w:rPr>
            </w:pPr>
            <w:r>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830409" w14:textId="77777777" w:rsidR="00B73A46" w:rsidRPr="00322128" w:rsidRDefault="00B73A46" w:rsidP="00713A6C">
            <w:pPr>
              <w:jc w:val="center"/>
              <w:rPr>
                <w:rFonts w:eastAsia="Calibri" w:cs="Tahoma"/>
                <w:szCs w:val="18"/>
              </w:rPr>
            </w:pPr>
            <w:r>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3E8C21" w14:textId="77777777" w:rsidR="00B73A46" w:rsidRPr="00322128" w:rsidRDefault="00B73A46" w:rsidP="00713A6C">
            <w:pPr>
              <w:jc w:val="center"/>
              <w:rPr>
                <w:rFonts w:eastAsia="Calibri" w:cs="Tahoma"/>
                <w:szCs w:val="18"/>
              </w:rPr>
            </w:pPr>
            <w:r>
              <w:rPr>
                <w:rFonts w:cs="Tahoma"/>
                <w:szCs w:val="18"/>
              </w:rPr>
              <w:t>X</w:t>
            </w:r>
          </w:p>
        </w:tc>
        <w:tc>
          <w:tcPr>
            <w:tcW w:w="16" w:type="dxa"/>
            <w:vAlign w:val="center"/>
          </w:tcPr>
          <w:p w14:paraId="1D92DD67" w14:textId="77777777" w:rsidR="00B73A46" w:rsidRPr="00322128" w:rsidRDefault="00B73A46" w:rsidP="00713A6C">
            <w:pPr>
              <w:rPr>
                <w:rFonts w:eastAsia="Calibri" w:cs="Tahoma"/>
                <w:szCs w:val="18"/>
              </w:rPr>
            </w:pPr>
          </w:p>
        </w:tc>
      </w:tr>
    </w:tbl>
    <w:p w14:paraId="2DBD55E5" w14:textId="77777777" w:rsidR="00B73A46" w:rsidRPr="004F549F" w:rsidRDefault="00B73A46" w:rsidP="00B73A46"/>
    <w:p w14:paraId="5394F780" w14:textId="77777777" w:rsidR="00B73A46" w:rsidRPr="009C0C84" w:rsidRDefault="00B73A46" w:rsidP="00EE035D">
      <w:pPr>
        <w:ind w:left="720"/>
        <w:rPr>
          <w:rFonts w:cs="Tahoma"/>
          <w:szCs w:val="18"/>
          <w:lang w:val="fr-FR"/>
        </w:rPr>
      </w:pPr>
      <w:r w:rsidRPr="009C0C84">
        <w:rPr>
          <w:rFonts w:cs="Tahoma"/>
          <w:szCs w:val="18"/>
          <w:lang w:val="fr-FR"/>
        </w:rPr>
        <w:t>Les clients qui achètent une licence Rental Rights en plus d’une licence pour un système d’exploitation éligible</w:t>
      </w:r>
      <w:r w:rsidRPr="009C0C84">
        <w:rPr>
          <w:rStyle w:val="CommentReference"/>
          <w:rFonts w:cs="Tahoma"/>
          <w:sz w:val="18"/>
          <w:szCs w:val="18"/>
          <w:lang w:val="fr-FR"/>
        </w:rPr>
        <w:t xml:space="preserve"> </w:t>
      </w:r>
      <w:r w:rsidRPr="009C0C84">
        <w:rPr>
          <w:rFonts w:cs="Tahoma"/>
          <w:szCs w:val="18"/>
          <w:lang w:val="fr-FR"/>
        </w:rPr>
        <w:t>verront leurs droits au titre de la licence du système d’exploitation éligible</w:t>
      </w:r>
      <w:r w:rsidRPr="009C0C84">
        <w:rPr>
          <w:rStyle w:val="CommentReference"/>
          <w:rFonts w:cs="Tahoma"/>
          <w:sz w:val="18"/>
          <w:szCs w:val="18"/>
          <w:lang w:val="fr-FR"/>
        </w:rPr>
        <w:t xml:space="preserve"> </w:t>
      </w:r>
      <w:r w:rsidRPr="009C0C84">
        <w:rPr>
          <w:rFonts w:cs="Tahoma"/>
          <w:szCs w:val="18"/>
          <w:lang w:val="fr-FR"/>
        </w:rPr>
        <w:t>étendus pour permettre l’utilisation du même logiciel par un tiers. La licence Rental Rights ne donne pas droi</w:t>
      </w:r>
      <w:r w:rsidR="009C0C84">
        <w:rPr>
          <w:rFonts w:cs="Tahoma"/>
          <w:szCs w:val="18"/>
          <w:lang w:val="fr-FR"/>
        </w:rPr>
        <w:t>t à une mise à jour de version.</w:t>
      </w:r>
    </w:p>
    <w:p w14:paraId="14E7C404" w14:textId="77777777" w:rsidR="00B73A46" w:rsidRPr="009C0C84" w:rsidRDefault="00B73A46" w:rsidP="00804794">
      <w:pPr>
        <w:ind w:left="720"/>
        <w:rPr>
          <w:rFonts w:cs="Tahoma"/>
          <w:szCs w:val="18"/>
          <w:lang w:val="fr-FR"/>
        </w:rPr>
      </w:pPr>
    </w:p>
    <w:p w14:paraId="1A57911E" w14:textId="77777777" w:rsidR="00B73A46" w:rsidRPr="009C0C84" w:rsidRDefault="00B73A46" w:rsidP="00804794">
      <w:pPr>
        <w:ind w:left="720"/>
        <w:rPr>
          <w:rFonts w:cs="Tahoma"/>
          <w:szCs w:val="18"/>
          <w:lang w:val="fr-FR"/>
        </w:rPr>
      </w:pPr>
      <w:r w:rsidRPr="009C0C84">
        <w:rPr>
          <w:rFonts w:cs="Tahoma"/>
          <w:szCs w:val="18"/>
          <w:u w:val="single"/>
          <w:lang w:val="fr-FR"/>
        </w:rPr>
        <w:t>Exception relative à la Software Assurance</w:t>
      </w:r>
    </w:p>
    <w:p w14:paraId="2C66E033" w14:textId="77777777" w:rsidR="00B73A46" w:rsidRPr="009C0C84" w:rsidRDefault="00B73A46" w:rsidP="009C0C84">
      <w:pPr>
        <w:ind w:left="720"/>
        <w:rPr>
          <w:rFonts w:cs="Tahoma"/>
          <w:szCs w:val="18"/>
          <w:lang w:val="fr-FR"/>
        </w:rPr>
      </w:pPr>
      <w:r w:rsidRPr="009C0C84">
        <w:rPr>
          <w:rFonts w:cs="Tahoma"/>
          <w:szCs w:val="18"/>
          <w:lang w:val="fr-FR"/>
        </w:rPr>
        <w:t>Les clients qui font l’acquisition de licences Rental Rights ne sont pas éligibles à la Software Assurance pour les mêmes licences logicielles sous-jacentes. Toutefois, les clients qui louent et utilisent des dispositifs auxquels des licences Rental Rights sont attribuées peuvent acheter des Mises à Jour ou des Mises à Jour et</w:t>
      </w:r>
      <w:r w:rsidR="009C0C84">
        <w:rPr>
          <w:rFonts w:cs="Tahoma"/>
          <w:szCs w:val="18"/>
          <w:lang w:val="fr-FR"/>
        </w:rPr>
        <w:t> </w:t>
      </w:r>
      <w:r w:rsidRPr="009C0C84">
        <w:rPr>
          <w:rFonts w:cs="Tahoma"/>
          <w:szCs w:val="18"/>
          <w:lang w:val="fr-FR"/>
        </w:rPr>
        <w:t>Software Assurance pour les licences logicielles sous-jacentes au titre de leurs contrats de Licence en Volume, conformément aux conditions générales de ces contrats régissant l’acquisition de Mises à Jour et</w:t>
      </w:r>
      <w:r w:rsidR="00CE6B69" w:rsidRPr="009C0C84">
        <w:rPr>
          <w:rFonts w:cs="Tahoma"/>
          <w:szCs w:val="18"/>
          <w:lang w:val="fr-FR"/>
        </w:rPr>
        <w:t> </w:t>
      </w:r>
      <w:r w:rsidRPr="009C0C84">
        <w:rPr>
          <w:rFonts w:cs="Tahoma"/>
          <w:szCs w:val="18"/>
          <w:lang w:val="fr-FR"/>
        </w:rPr>
        <w:t>Software Assurance. Nonobstant toute stipulation contraire prévue dans ces contrats pour l’accumulation de droits pour une durée illimitée, le droit d’utiliser les logiciels au titre de cette couverture prendra fin à</w:t>
      </w:r>
      <w:r w:rsidR="00CE6B69" w:rsidRPr="009C0C84">
        <w:rPr>
          <w:rFonts w:cs="Tahoma"/>
          <w:szCs w:val="18"/>
          <w:lang w:val="fr-FR"/>
        </w:rPr>
        <w:t> </w:t>
      </w:r>
      <w:r w:rsidRPr="009C0C84">
        <w:rPr>
          <w:rFonts w:cs="Tahoma"/>
          <w:szCs w:val="18"/>
          <w:lang w:val="fr-FR"/>
        </w:rPr>
        <w:t>l’expiration des licences Rental Rights corresp</w:t>
      </w:r>
      <w:r w:rsidR="009C0C84">
        <w:rPr>
          <w:rFonts w:cs="Tahoma"/>
          <w:szCs w:val="18"/>
          <w:lang w:val="fr-FR"/>
        </w:rPr>
        <w:t>ondantes.</w:t>
      </w:r>
    </w:p>
    <w:p w14:paraId="01B3D621" w14:textId="77777777" w:rsidR="00B73A46" w:rsidRPr="006030C8" w:rsidRDefault="00B73A46" w:rsidP="00B73A46">
      <w:pPr>
        <w:rPr>
          <w:lang w:val="fr-FR"/>
        </w:rPr>
      </w:pPr>
    </w:p>
    <w:p w14:paraId="6B2A5C0B" w14:textId="77777777" w:rsidR="00F645DA" w:rsidRDefault="00F645DA" w:rsidP="00B73A46">
      <w:pPr>
        <w:rPr>
          <w:lang w:val="fr-FR"/>
        </w:rPr>
      </w:pPr>
    </w:p>
    <w:p w14:paraId="531A0AB5" w14:textId="77777777" w:rsidR="007F4FF9" w:rsidRDefault="007F4FF9" w:rsidP="00B73A46">
      <w:pPr>
        <w:rPr>
          <w:lang w:val="fr-FR"/>
        </w:rPr>
      </w:pPr>
    </w:p>
    <w:p w14:paraId="2919A423" w14:textId="77777777" w:rsidR="007F4FF9" w:rsidRDefault="007F4FF9" w:rsidP="00B73A46">
      <w:pPr>
        <w:rPr>
          <w:lang w:val="fr-FR"/>
        </w:rPr>
      </w:pPr>
    </w:p>
    <w:p w14:paraId="57BA9925" w14:textId="77777777" w:rsidR="007F4FF9" w:rsidRDefault="007F4FF9" w:rsidP="00B73A46">
      <w:pPr>
        <w:rPr>
          <w:lang w:val="fr-FR"/>
        </w:rPr>
      </w:pPr>
    </w:p>
    <w:p w14:paraId="2C9216C1" w14:textId="77777777" w:rsidR="007F4FF9" w:rsidRDefault="007F4FF9" w:rsidP="00B73A46">
      <w:pPr>
        <w:rPr>
          <w:lang w:val="fr-FR"/>
        </w:rPr>
      </w:pPr>
    </w:p>
    <w:p w14:paraId="7B7FBCAE" w14:textId="77777777" w:rsidR="007F4FF9" w:rsidRPr="006030C8" w:rsidRDefault="007F4FF9" w:rsidP="00B73A46">
      <w:pPr>
        <w:rPr>
          <w:lang w:val="fr-FR"/>
        </w:rPr>
      </w:pPr>
    </w:p>
    <w:p w14:paraId="6E7665DB" w14:textId="77777777" w:rsidR="00F645DA" w:rsidRPr="006030C8" w:rsidRDefault="00F645DA" w:rsidP="00F645DA">
      <w:pPr>
        <w:pStyle w:val="Heading3"/>
        <w:keepNext/>
        <w:rPr>
          <w:lang w:val="fr-FR"/>
        </w:rPr>
      </w:pPr>
      <w:bookmarkStart w:id="1131" w:name="_30_Licence_d’abonnement"/>
      <w:bookmarkStart w:id="1132" w:name="_Toc377593024"/>
      <w:bookmarkEnd w:id="1128"/>
      <w:bookmarkEnd w:id="1129"/>
      <w:bookmarkEnd w:id="1130"/>
      <w:bookmarkEnd w:id="1131"/>
      <w:r w:rsidRPr="006030C8">
        <w:rPr>
          <w:rFonts w:ascii="Tahoma" w:hAnsi="Tahoma"/>
          <w:caps/>
          <w:color w:val="F66400"/>
          <w:sz w:val="22"/>
          <w:vertAlign w:val="superscript"/>
          <w:lang w:val="fr-FR"/>
        </w:rPr>
        <w:lastRenderedPageBreak/>
        <w:t>30</w:t>
      </w:r>
      <w:r w:rsidRPr="00BD1F21">
        <w:rPr>
          <w:rFonts w:ascii="Tahoma" w:hAnsi="Tahoma"/>
          <w:caps/>
          <w:color w:val="F66400"/>
          <w:sz w:val="22"/>
          <w:lang w:val="fr-FR"/>
        </w:rPr>
        <w:t xml:space="preserve"> </w:t>
      </w:r>
      <w:r w:rsidRPr="006030C8">
        <w:rPr>
          <w:rFonts w:ascii="Tahoma" w:hAnsi="Tahoma"/>
          <w:color w:val="F66400"/>
          <w:sz w:val="22"/>
          <w:lang w:val="fr-FR"/>
        </w:rPr>
        <w:t>Licence d’abonnement à l’Assistant Windows</w:t>
      </w:r>
      <w:r w:rsidR="00404A81" w:rsidRPr="00404A81">
        <w:rPr>
          <w:rFonts w:ascii="Tahoma" w:hAnsi="Tahoma"/>
          <w:color w:val="F66400"/>
          <w:sz w:val="22"/>
          <w:vertAlign w:val="superscript"/>
          <w:lang w:val="fr-FR"/>
        </w:rPr>
        <w:t>®</w:t>
      </w:r>
      <w:bookmarkEnd w:id="1132"/>
    </w:p>
    <w:p w14:paraId="4F2E6C22" w14:textId="77777777" w:rsidR="00F645DA" w:rsidRPr="006030C8" w:rsidRDefault="00F645DA" w:rsidP="00F645DA">
      <w:pPr>
        <w:rPr>
          <w:lang w:val="fr-FR"/>
        </w:rPr>
      </w:pPr>
    </w:p>
    <w:p w14:paraId="42F72BA5" w14:textId="77777777" w:rsidR="00F645DA" w:rsidRPr="006030C8" w:rsidRDefault="00F645DA" w:rsidP="00F645DA">
      <w:pPr>
        <w:spacing w:after="60"/>
        <w:ind w:left="720"/>
        <w:rPr>
          <w:lang w:val="fr-FR"/>
        </w:rPr>
      </w:pPr>
      <w:r w:rsidRPr="006030C8">
        <w:rPr>
          <w:b/>
          <w:color w:val="000000"/>
          <w:lang w:val="fr-FR"/>
        </w:rPr>
        <w:t>Établissements ayant conclu un Contrat Campus et School</w:t>
      </w:r>
    </w:p>
    <w:p w14:paraId="1F5223DF" w14:textId="77777777" w:rsidR="00F645DA" w:rsidRPr="006030C8" w:rsidRDefault="00F645DA" w:rsidP="00F645DA">
      <w:pPr>
        <w:ind w:left="720"/>
        <w:rPr>
          <w:lang w:val="fr-FR"/>
        </w:rPr>
      </w:pPr>
      <w:r w:rsidRPr="006030C8">
        <w:rPr>
          <w:color w:val="000000"/>
          <w:lang w:val="fr-FR"/>
        </w:rPr>
        <w:t>Les Établissements qui disposent d’une couverture de produits éligibles peuvent acheter la Licence d’abonnement à l’Assistant Windows (CSL).</w:t>
      </w:r>
      <w:r w:rsidR="006030C8" w:rsidRPr="006030C8">
        <w:rPr>
          <w:color w:val="000000"/>
          <w:lang w:val="fr-FR"/>
        </w:rPr>
        <w:t xml:space="preserve"> </w:t>
      </w:r>
      <w:r w:rsidRPr="006030C8">
        <w:rPr>
          <w:color w:val="000000"/>
          <w:lang w:val="fr-FR"/>
        </w:rPr>
        <w:t>Ils peuvent acheter autant de CSL que de PC Éligibles sur lesquels ils comptent installer les produits.</w:t>
      </w:r>
    </w:p>
    <w:p w14:paraId="2D36EE11" w14:textId="77777777" w:rsidR="00F645DA" w:rsidRPr="006030C8" w:rsidRDefault="00F645DA" w:rsidP="00F645DA">
      <w:pPr>
        <w:rPr>
          <w:lang w:val="fr-FR"/>
        </w:rPr>
      </w:pPr>
    </w:p>
    <w:p w14:paraId="2F57C3AA" w14:textId="77777777" w:rsidR="00F645DA" w:rsidRPr="006030C8" w:rsidRDefault="00F645DA" w:rsidP="00F645DA">
      <w:pPr>
        <w:spacing w:after="60"/>
        <w:ind w:left="720"/>
        <w:rPr>
          <w:lang w:val="fr-FR"/>
        </w:rPr>
      </w:pPr>
      <w:r w:rsidRPr="006030C8">
        <w:rPr>
          <w:b/>
          <w:color w:val="000000"/>
          <w:lang w:val="fr-FR"/>
        </w:rPr>
        <w:t>Dispositifs Companion et Dispositifs Éligibles</w:t>
      </w:r>
    </w:p>
    <w:p w14:paraId="54FA2128" w14:textId="77777777" w:rsidR="00F645DA" w:rsidRPr="006030C8" w:rsidRDefault="00F645DA" w:rsidP="00BD1F21">
      <w:pPr>
        <w:ind w:left="720"/>
        <w:rPr>
          <w:lang w:val="fr-FR"/>
        </w:rPr>
      </w:pPr>
      <w:r w:rsidRPr="006030C8">
        <w:rPr>
          <w:color w:val="000000"/>
          <w:lang w:val="fr-FR"/>
        </w:rPr>
        <w:t>Les Dispositifs Companion dont les droits d’utilisation sont octroyés par la CSL sont des Dispositifs Éligibles.</w:t>
      </w:r>
      <w:r w:rsidR="006030C8" w:rsidRPr="006030C8">
        <w:rPr>
          <w:color w:val="000000"/>
          <w:lang w:val="fr-FR"/>
        </w:rPr>
        <w:t xml:space="preserve"> </w:t>
      </w:r>
      <w:r w:rsidRPr="006030C8">
        <w:rPr>
          <w:color w:val="000000"/>
          <w:lang w:val="fr-FR"/>
        </w:rPr>
        <w:t>La CSL est un Produit Entreprise et, par conséquent, tient lieu de portion Systèmes pour tout engagement d’achat de Dispositifs Éligibles.</w:t>
      </w:r>
      <w:r w:rsidR="006030C8" w:rsidRPr="006030C8">
        <w:rPr>
          <w:color w:val="000000"/>
          <w:lang w:val="fr-FR"/>
        </w:rPr>
        <w:t xml:space="preserve"> </w:t>
      </w:r>
      <w:r w:rsidRPr="006030C8">
        <w:rPr>
          <w:color w:val="000000"/>
          <w:lang w:val="fr-FR"/>
        </w:rPr>
        <w:t xml:space="preserve">La CSL peut être achetée en quantité illimitée et il n’est pas nécessaire d’acheter une CSL pour chacun des Dispositifs </w:t>
      </w:r>
      <w:r w:rsidRPr="006030C8">
        <w:rPr>
          <w:lang w:val="fr-FR"/>
        </w:rPr>
        <w:t>Éligibles d’une organisation ; toutefois, le nombre de CSL ne</w:t>
      </w:r>
      <w:r w:rsidR="00BD1F21">
        <w:rPr>
          <w:lang w:val="fr-FR"/>
        </w:rPr>
        <w:t> </w:t>
      </w:r>
      <w:r w:rsidRPr="006030C8">
        <w:rPr>
          <w:lang w:val="fr-FR"/>
        </w:rPr>
        <w:t>doit en aucun cas dépasser le nombre total de Licences VDA et de Mises à jour Windows.</w:t>
      </w:r>
    </w:p>
    <w:p w14:paraId="1AD6D18D" w14:textId="77777777" w:rsidR="00104195" w:rsidRPr="006030C8" w:rsidRDefault="00104195" w:rsidP="00104195">
      <w:pPr>
        <w:tabs>
          <w:tab w:val="left" w:pos="1440"/>
        </w:tabs>
        <w:ind w:left="1080"/>
        <w:contextualSpacing/>
        <w:rPr>
          <w:lang w:val="fr-FR"/>
        </w:rPr>
      </w:pPr>
    </w:p>
    <w:p w14:paraId="3E31D5C8" w14:textId="77777777" w:rsidR="00F645DA" w:rsidRPr="006030C8" w:rsidRDefault="00F645DA" w:rsidP="00F645DA">
      <w:pPr>
        <w:rPr>
          <w:lang w:val="fr-FR"/>
        </w:rPr>
      </w:pPr>
    </w:p>
    <w:p w14:paraId="18E31F0B" w14:textId="77777777" w:rsidR="00F645DA" w:rsidRPr="006030C8" w:rsidRDefault="00F645DA" w:rsidP="00F645DA">
      <w:pPr>
        <w:pStyle w:val="Heading3"/>
        <w:rPr>
          <w:lang w:val="fr-FR"/>
        </w:rPr>
      </w:pPr>
      <w:bookmarkStart w:id="1133" w:name="_31_Kit_Entreprise"/>
      <w:bookmarkStart w:id="1134" w:name="_Toc377593025"/>
      <w:bookmarkEnd w:id="1133"/>
      <w:r w:rsidRPr="006030C8">
        <w:rPr>
          <w:rFonts w:ascii="Tahoma" w:hAnsi="Tahoma"/>
          <w:caps/>
          <w:color w:val="F66400"/>
          <w:sz w:val="22"/>
          <w:vertAlign w:val="superscript"/>
          <w:lang w:val="fr-FR"/>
        </w:rPr>
        <w:t>31</w:t>
      </w:r>
      <w:r w:rsidRPr="00BD1F21">
        <w:rPr>
          <w:rFonts w:ascii="Tahoma" w:hAnsi="Tahoma"/>
          <w:caps/>
          <w:color w:val="F66400"/>
          <w:sz w:val="22"/>
          <w:lang w:val="fr-FR"/>
        </w:rPr>
        <w:t xml:space="preserve"> </w:t>
      </w:r>
      <w:r w:rsidRPr="006030C8">
        <w:rPr>
          <w:rFonts w:ascii="Tahoma" w:hAnsi="Tahoma"/>
          <w:color w:val="F66400"/>
          <w:sz w:val="22"/>
          <w:lang w:val="fr-FR"/>
        </w:rPr>
        <w:t>Kit Entreprise Windows</w:t>
      </w:r>
      <w:r w:rsidR="00404A81" w:rsidRPr="00404A81">
        <w:rPr>
          <w:rFonts w:ascii="Tahoma" w:hAnsi="Tahoma"/>
          <w:color w:val="F66400"/>
          <w:sz w:val="22"/>
          <w:vertAlign w:val="superscript"/>
          <w:lang w:val="fr-FR"/>
        </w:rPr>
        <w:t>®</w:t>
      </w:r>
      <w:r w:rsidRPr="006030C8">
        <w:rPr>
          <w:rFonts w:ascii="Tahoma" w:hAnsi="Tahoma"/>
          <w:color w:val="F66400"/>
          <w:sz w:val="22"/>
          <w:lang w:val="fr-FR"/>
        </w:rPr>
        <w:t xml:space="preserve"> Embedded 8 Standard</w:t>
      </w:r>
      <w:bookmarkEnd w:id="1134"/>
    </w:p>
    <w:p w14:paraId="5C2AA41D" w14:textId="77777777" w:rsidR="00F645DA" w:rsidRPr="006030C8" w:rsidRDefault="00F645DA" w:rsidP="00F645DA">
      <w:pPr>
        <w:pStyle w:val="FootnoteBulletLevel1"/>
        <w:tabs>
          <w:tab w:val="clear" w:pos="900"/>
        </w:tabs>
        <w:adjustRightInd/>
        <w:spacing w:before="0" w:after="0"/>
        <w:ind w:left="720" w:hanging="7"/>
        <w:textAlignment w:val="auto"/>
        <w:rPr>
          <w:lang w:val="fr-FR"/>
        </w:rPr>
      </w:pPr>
    </w:p>
    <w:p w14:paraId="6AE6D26F" w14:textId="77777777" w:rsidR="00F645DA" w:rsidRPr="006030C8" w:rsidRDefault="00F645DA" w:rsidP="00BD1F21">
      <w:pPr>
        <w:pStyle w:val="FootnoteBulletLevel1"/>
        <w:tabs>
          <w:tab w:val="clear" w:pos="900"/>
        </w:tabs>
        <w:adjustRightInd/>
        <w:spacing w:before="0" w:after="0"/>
        <w:ind w:left="720" w:firstLine="0"/>
        <w:textAlignment w:val="auto"/>
        <w:rPr>
          <w:lang w:val="fr-FR"/>
        </w:rPr>
      </w:pPr>
      <w:r w:rsidRPr="006030C8">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w:t>
      </w:r>
      <w:r w:rsidR="00BD1F21">
        <w:rPr>
          <w:rFonts w:ascii="Tahoma" w:hAnsi="Tahoma" w:cs="Tahoma"/>
          <w:sz w:val="18"/>
          <w:szCs w:val="22"/>
          <w:lang w:val="fr-FR"/>
        </w:rPr>
        <w:t> </w:t>
      </w:r>
      <w:r w:rsidRPr="006030C8">
        <w:rPr>
          <w:rFonts w:ascii="Tahoma" w:hAnsi="Tahoma" w:cs="Tahoma"/>
          <w:sz w:val="18"/>
          <w:szCs w:val="22"/>
          <w:lang w:val="fr-FR"/>
        </w:rPr>
        <w:t>utiliser sous licence, débloquer et activer certaines fonctionnalités du logiciel (notamment Windows DirectAccess, chargement de version test d’entreprise, BranchCache et AppLocker).</w:t>
      </w:r>
      <w:r w:rsidR="006030C8" w:rsidRPr="006030C8">
        <w:rPr>
          <w:rFonts w:ascii="Tahoma" w:hAnsi="Tahoma" w:cs="Tahoma"/>
          <w:sz w:val="18"/>
          <w:szCs w:val="22"/>
          <w:lang w:val="fr-FR"/>
        </w:rPr>
        <w:t xml:space="preserve"> </w:t>
      </w:r>
      <w:r w:rsidRPr="006030C8">
        <w:rPr>
          <w:rFonts w:ascii="Tahoma" w:hAnsi="Tahoma" w:cs="Tahoma"/>
          <w:sz w:val="18"/>
          <w:szCs w:val="22"/>
          <w:lang w:val="fr-FR"/>
        </w:rPr>
        <w:t>L’utilisation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6030C8" w:rsidRPr="006030C8">
        <w:rPr>
          <w:rFonts w:ascii="Tahoma" w:hAnsi="Tahoma" w:cs="Tahoma"/>
          <w:sz w:val="18"/>
          <w:szCs w:val="22"/>
          <w:lang w:val="fr-FR"/>
        </w:rPr>
        <w:t xml:space="preserve"> </w:t>
      </w:r>
      <w:r w:rsidRPr="006030C8">
        <w:rPr>
          <w:rFonts w:ascii="Tahoma" w:hAnsi="Tahoma" w:cs="Tahoma"/>
          <w:sz w:val="18"/>
          <w:szCs w:val="22"/>
          <w:lang w:val="fr-FR"/>
        </w:rPr>
        <w:t>Le droit d’utiliser les fonctionnalités du logiciel prend fin à l’expiration du droit d’utiliser le logiciel Windows Embedded 8 Standard sous-jacent. La Licence de Kit Entreprise Windows Embedded 8 Standard doit être assignée de manière permanente à un seul dispositif et</w:t>
      </w:r>
      <w:r w:rsidR="00BD1F21">
        <w:rPr>
          <w:rFonts w:ascii="Tahoma" w:hAnsi="Tahoma" w:cs="Tahoma"/>
          <w:sz w:val="18"/>
          <w:szCs w:val="22"/>
          <w:lang w:val="fr-FR"/>
        </w:rPr>
        <w:t> </w:t>
      </w:r>
      <w:r w:rsidRPr="006030C8">
        <w:rPr>
          <w:rFonts w:ascii="Tahoma" w:hAnsi="Tahoma" w:cs="Tahoma"/>
          <w:sz w:val="18"/>
          <w:szCs w:val="22"/>
          <w:lang w:val="fr-FR"/>
        </w:rPr>
        <w:t>ne peut être transférée à un quelconque autre dispositif. Le chargement de version test d’entreprise pour Windows Embedded 8 Standard n’est disponible qu’avec le Kit Entreprise Windows Embedded 8 Standard.</w:t>
      </w:r>
    </w:p>
    <w:p w14:paraId="3423EDBA" w14:textId="77777777" w:rsidR="00F645DA" w:rsidRPr="006030C8" w:rsidRDefault="00F645DA" w:rsidP="00F645DA">
      <w:pPr>
        <w:contextualSpacing/>
        <w:rPr>
          <w:lang w:val="fr-FR"/>
        </w:rPr>
      </w:pPr>
    </w:p>
    <w:p w14:paraId="6163C6B8" w14:textId="77777777" w:rsidR="006A6EB4" w:rsidRPr="006030C8" w:rsidRDefault="006A6EB4" w:rsidP="006A6EB4">
      <w:pPr>
        <w:contextualSpacing/>
        <w:rPr>
          <w:lang w:val="fr-FR"/>
        </w:rPr>
      </w:pPr>
    </w:p>
    <w:p w14:paraId="4BCB6BFE" w14:textId="77777777" w:rsidR="006A6EB4" w:rsidRPr="004F549F" w:rsidRDefault="006A6EB4" w:rsidP="006A6EB4">
      <w:pPr>
        <w:pStyle w:val="Heading3"/>
      </w:pPr>
      <w:bookmarkStart w:id="1135" w:name="_32_Mise_à"/>
      <w:bookmarkStart w:id="1136" w:name="_Toc377593026"/>
      <w:bookmarkEnd w:id="1135"/>
      <w:r>
        <w:rPr>
          <w:rFonts w:ascii="Tahoma" w:hAnsi="Tahoma"/>
          <w:caps/>
          <w:color w:val="F66400"/>
          <w:sz w:val="22"/>
          <w:vertAlign w:val="superscript"/>
        </w:rPr>
        <w:t>32</w:t>
      </w:r>
      <w:r w:rsidRPr="00BD1F21">
        <w:rPr>
          <w:rFonts w:ascii="Tahoma" w:hAnsi="Tahoma"/>
          <w:caps/>
          <w:color w:val="F66400"/>
          <w:sz w:val="22"/>
        </w:rPr>
        <w:t xml:space="preserve"> </w:t>
      </w:r>
      <w:r>
        <w:rPr>
          <w:rFonts w:ascii="Tahoma" w:hAnsi="Tahoma"/>
          <w:color w:val="F66400"/>
          <w:sz w:val="22"/>
        </w:rPr>
        <w:t>Mise à jour de Windows</w:t>
      </w:r>
      <w:r w:rsidR="00404A81" w:rsidRPr="00404A81">
        <w:rPr>
          <w:rFonts w:ascii="Tahoma" w:hAnsi="Tahoma"/>
          <w:color w:val="F66400"/>
          <w:sz w:val="22"/>
          <w:vertAlign w:val="superscript"/>
        </w:rPr>
        <w:t>®</w:t>
      </w:r>
      <w:r>
        <w:rPr>
          <w:rFonts w:ascii="Tahoma" w:hAnsi="Tahoma"/>
          <w:color w:val="F66400"/>
          <w:sz w:val="22"/>
        </w:rPr>
        <w:t xml:space="preserve"> Embedded 8.1 Industry Pro</w:t>
      </w:r>
      <w:bookmarkEnd w:id="1136"/>
    </w:p>
    <w:p w14:paraId="55FABF5F" w14:textId="77777777" w:rsidR="006A6EB4" w:rsidRPr="004F549F" w:rsidRDefault="006A6EB4" w:rsidP="006A6EB4"/>
    <w:p w14:paraId="0F8C8006" w14:textId="77777777" w:rsidR="006A6EB4" w:rsidRPr="00BD1F21" w:rsidRDefault="006A6EB4" w:rsidP="006A6EB4">
      <w:pPr>
        <w:pStyle w:val="FootnoteBulletLevel1"/>
        <w:tabs>
          <w:tab w:val="clear" w:pos="900"/>
        </w:tabs>
        <w:adjustRightInd/>
        <w:spacing w:before="0" w:after="60"/>
        <w:ind w:left="720" w:firstLine="0"/>
        <w:textAlignment w:val="auto"/>
        <w:rPr>
          <w:rFonts w:ascii="Tahoma" w:hAnsi="Tahoma" w:cs="Tahoma"/>
          <w:sz w:val="18"/>
          <w:szCs w:val="18"/>
          <w:lang w:val="fr-FR"/>
        </w:rPr>
      </w:pPr>
      <w:r w:rsidRPr="00BD1F21">
        <w:rPr>
          <w:rFonts w:ascii="Tahoma" w:hAnsi="Tahoma" w:cs="Tahoma"/>
          <w:b/>
          <w:bCs/>
          <w:sz w:val="18"/>
          <w:szCs w:val="18"/>
          <w:lang w:val="fr-FR"/>
        </w:rPr>
        <w:t>Mise à jour et Software Assurance pour Windows</w:t>
      </w:r>
      <w:r w:rsidR="00404A81" w:rsidRPr="00BD1F21">
        <w:rPr>
          <w:rFonts w:ascii="Tahoma" w:hAnsi="Tahoma" w:cs="Tahoma"/>
          <w:b/>
          <w:bCs/>
          <w:sz w:val="18"/>
          <w:szCs w:val="18"/>
          <w:vertAlign w:val="superscript"/>
          <w:lang w:val="fr-FR"/>
        </w:rPr>
        <w:t>®</w:t>
      </w:r>
      <w:r w:rsidRPr="00BD1F21">
        <w:rPr>
          <w:rFonts w:ascii="Tahoma" w:hAnsi="Tahoma" w:cs="Tahoma"/>
          <w:b/>
          <w:bCs/>
          <w:sz w:val="18"/>
          <w:szCs w:val="18"/>
          <w:lang w:val="fr-FR"/>
        </w:rPr>
        <w:t xml:space="preserve"> Embedded 8.1 Industry Pro</w:t>
      </w:r>
    </w:p>
    <w:p w14:paraId="1C1817DC" w14:textId="77777777" w:rsidR="006A6EB4" w:rsidRPr="00BD1F21" w:rsidRDefault="006A6EB4" w:rsidP="006A6EB4">
      <w:pPr>
        <w:ind w:left="720"/>
        <w:rPr>
          <w:rFonts w:cs="Tahoma"/>
          <w:szCs w:val="18"/>
          <w:lang w:val="fr-FR"/>
        </w:rPr>
      </w:pPr>
      <w:r w:rsidRPr="00BD1F21">
        <w:rPr>
          <w:rFonts w:cs="Tahoma"/>
          <w:szCs w:val="18"/>
          <w:u w:val="single"/>
          <w:lang w:val="fr-FR"/>
        </w:rPr>
        <w:t>Licence de mise à jour de système d’exploitation pour Windows Embedded 8.1 Industry Pro</w:t>
      </w:r>
    </w:p>
    <w:p w14:paraId="635816CE" w14:textId="77777777" w:rsidR="006A6EB4" w:rsidRPr="00BD1F21" w:rsidRDefault="006A6EB4" w:rsidP="00BD1F21">
      <w:pPr>
        <w:pStyle w:val="FootnoteBulletLevel1"/>
        <w:tabs>
          <w:tab w:val="clear" w:pos="900"/>
        </w:tabs>
        <w:adjustRightInd/>
        <w:spacing w:before="0" w:after="0"/>
        <w:ind w:left="720" w:hanging="7"/>
        <w:textAlignment w:val="auto"/>
        <w:rPr>
          <w:rFonts w:ascii="Tahoma" w:hAnsi="Tahoma" w:cs="Tahoma"/>
          <w:sz w:val="18"/>
          <w:szCs w:val="18"/>
          <w:lang w:val="fr-FR"/>
        </w:rPr>
      </w:pPr>
      <w:r w:rsidRPr="00BD1F21">
        <w:rPr>
          <w:rFonts w:ascii="Tahoma" w:hAnsi="Tahoma" w:cs="Tahoma"/>
          <w:sz w:val="18"/>
          <w:szCs w:val="18"/>
          <w:lang w:val="fr-FR"/>
        </w:rPr>
        <w:t>Les licences de systèmes d’exploitation concédées pour Windows Embedded 8.1 Industry Pro sont uniquement des licences de mises à jour. Les licences de système d’exploitation d’ordinateur complètes ne</w:t>
      </w:r>
      <w:r w:rsidR="00BD1F21" w:rsidRPr="00BD1F21">
        <w:rPr>
          <w:rFonts w:ascii="Tahoma" w:hAnsi="Tahoma" w:cs="Tahoma"/>
          <w:sz w:val="18"/>
          <w:szCs w:val="18"/>
          <w:lang w:val="fr-FR"/>
        </w:rPr>
        <w:t> </w:t>
      </w:r>
      <w:r w:rsidRPr="00BD1F21">
        <w:rPr>
          <w:rFonts w:ascii="Tahoma" w:hAnsi="Tahoma" w:cs="Tahoma"/>
          <w:sz w:val="18"/>
          <w:szCs w:val="18"/>
          <w:lang w:val="fr-FR"/>
        </w:rPr>
        <w:t>sont pas disponibles. Par conséquent, chaque dispositif pour lequel vous acquérez et sur lequel vous exécutez la Mise à Jour Windows Embedded 8.1 Industry Pro doit posséder une licence lui permettant d’exécuter l’un des systèmes d’exploitation éligibles indiqués ci-dessous.</w:t>
      </w:r>
    </w:p>
    <w:p w14:paraId="456FCC67" w14:textId="77777777" w:rsidR="006A6EB4" w:rsidRPr="00BD1F21" w:rsidRDefault="006A6EB4" w:rsidP="006A6EB4">
      <w:pPr>
        <w:ind w:left="720"/>
        <w:rPr>
          <w:rFonts w:cs="Tahoma"/>
          <w:szCs w:val="18"/>
          <w:lang w:val="fr-FR"/>
        </w:rPr>
      </w:pPr>
    </w:p>
    <w:p w14:paraId="6D017703" w14:textId="77777777" w:rsidR="006A6EB4" w:rsidRPr="00BD1F21" w:rsidRDefault="006A6EB4" w:rsidP="006A6EB4">
      <w:pPr>
        <w:ind w:left="720"/>
        <w:rPr>
          <w:rFonts w:cs="Tahoma"/>
          <w:szCs w:val="18"/>
          <w:lang w:val="fr-FR"/>
        </w:rPr>
      </w:pPr>
      <w:r w:rsidRPr="00BD1F21">
        <w:rPr>
          <w:rFonts w:cs="Tahoma"/>
          <w:szCs w:val="18"/>
          <w:u w:val="single"/>
          <w:lang w:val="fr-FR"/>
        </w:rPr>
        <w:t>Règles relatives aux systèmes d’exploitation éligibles pour Windows Embedded 8.1 Industry Pro</w:t>
      </w:r>
    </w:p>
    <w:p w14:paraId="6C3FA7FF" w14:textId="77777777" w:rsidR="006A6EB4" w:rsidRPr="00BD1F21" w:rsidRDefault="006A6EB4" w:rsidP="006A6EB4">
      <w:pPr>
        <w:numPr>
          <w:ilvl w:val="0"/>
          <w:numId w:val="84"/>
        </w:numPr>
        <w:spacing w:after="60"/>
        <w:ind w:left="1440"/>
        <w:rPr>
          <w:rFonts w:cs="Tahoma"/>
          <w:szCs w:val="18"/>
          <w:lang w:val="fr-FR"/>
        </w:rPr>
      </w:pPr>
      <w:r w:rsidRPr="00BD1F21">
        <w:rPr>
          <w:rFonts w:cs="Tahoma"/>
          <w:szCs w:val="18"/>
          <w:lang w:val="fr-FR"/>
        </w:rPr>
        <w:t>Le système d’exploitation éligible doit être installé sur le dispositif auquel la licence de Mise à Jour Windows Embedded 8 Industry Pro doit être attribuée.</w:t>
      </w:r>
    </w:p>
    <w:p w14:paraId="611CCFDB" w14:textId="77777777" w:rsidR="006A6EB4" w:rsidRPr="00BD1F21" w:rsidRDefault="006A6EB4" w:rsidP="006A6EB4">
      <w:pPr>
        <w:numPr>
          <w:ilvl w:val="1"/>
          <w:numId w:val="86"/>
        </w:numPr>
        <w:spacing w:after="60"/>
        <w:ind w:left="1440"/>
        <w:rPr>
          <w:rFonts w:cs="Tahoma"/>
          <w:szCs w:val="18"/>
          <w:lang w:val="fr-FR"/>
        </w:rPr>
      </w:pPr>
      <w:r w:rsidRPr="00BD1F21">
        <w:rPr>
          <w:rFonts w:cs="Tahoma"/>
          <w:szCs w:val="18"/>
          <w:lang w:val="fr-FR"/>
        </w:rPr>
        <w:t>Sous réserve des stipulations ci-dessous, les clients doivent supprimer le Système d’Exploitation éligible du dispositif pour déployer la licence de Mise à Jour Win</w:t>
      </w:r>
      <w:r w:rsidR="00BD1F21" w:rsidRPr="00BD1F21">
        <w:rPr>
          <w:rFonts w:cs="Tahoma"/>
          <w:szCs w:val="18"/>
          <w:lang w:val="fr-FR"/>
        </w:rPr>
        <w:t>dows Embedded 8.1 Industry Pro.</w:t>
      </w:r>
    </w:p>
    <w:p w14:paraId="295EE5E4" w14:textId="77777777" w:rsidR="006A6EB4" w:rsidRPr="00BD1F21" w:rsidRDefault="006A6EB4" w:rsidP="006A6EB4">
      <w:pPr>
        <w:numPr>
          <w:ilvl w:val="1"/>
          <w:numId w:val="86"/>
        </w:numPr>
        <w:spacing w:after="60"/>
        <w:ind w:left="1440"/>
        <w:rPr>
          <w:rFonts w:cs="Tahoma"/>
          <w:szCs w:val="18"/>
          <w:lang w:val="fr-FR"/>
        </w:rPr>
      </w:pPr>
      <w:r w:rsidRPr="00BD1F21">
        <w:rPr>
          <w:rFonts w:cs="Tahoma"/>
          <w:szCs w:val="18"/>
          <w:lang w:val="fr-FR"/>
        </w:rPr>
        <w:t>Les clients qui souhaitent installer ou exécuter plus d’un système d’exploitation sous licence à la fois (système d’exploitation éligible compris) peuvent acquérir la Software Assurance pour leur licence de Mise à Jour Windows Embedded 8.1 Industry Pro.</w:t>
      </w:r>
    </w:p>
    <w:p w14:paraId="38A633CB" w14:textId="77777777" w:rsidR="006A6EB4" w:rsidRPr="00BD1F21" w:rsidRDefault="006A6EB4" w:rsidP="00BD1F21">
      <w:pPr>
        <w:numPr>
          <w:ilvl w:val="1"/>
          <w:numId w:val="86"/>
        </w:numPr>
        <w:ind w:left="1440"/>
        <w:rPr>
          <w:rFonts w:cs="Tahoma"/>
          <w:szCs w:val="18"/>
          <w:lang w:val="fr-FR"/>
        </w:rPr>
      </w:pPr>
      <w:r w:rsidRPr="00BD1F21">
        <w:rPr>
          <w:rFonts w:cs="Tahoma"/>
          <w:szCs w:val="18"/>
          <w:lang w:val="fr-FR"/>
        </w:rPr>
        <w:t>Les clients qui disposent d’une Software Assurance active n’ont pas besoin de désinstaller le système d’exploitation éligible et peuvent installer et exécuter le système d’exploitation éligible et</w:t>
      </w:r>
      <w:r w:rsidR="00BD1F21" w:rsidRPr="00BD1F21">
        <w:rPr>
          <w:rFonts w:cs="Tahoma"/>
          <w:szCs w:val="18"/>
          <w:lang w:val="fr-FR"/>
        </w:rPr>
        <w:t> </w:t>
      </w:r>
      <w:r w:rsidRPr="00BD1F21">
        <w:rPr>
          <w:rFonts w:cs="Tahoma"/>
          <w:szCs w:val="18"/>
          <w:lang w:val="fr-FR"/>
        </w:rPr>
        <w:t>Windows Embedded </w:t>
      </w:r>
      <w:r w:rsidR="00BD1F21" w:rsidRPr="00BD1F21">
        <w:rPr>
          <w:rFonts w:cs="Tahoma"/>
          <w:szCs w:val="18"/>
          <w:lang w:val="fr-FR"/>
        </w:rPr>
        <w:t>8.1 Industry Pro en même temps.</w:t>
      </w:r>
    </w:p>
    <w:p w14:paraId="5B1DD606" w14:textId="77777777" w:rsidR="006A6EB4" w:rsidRPr="00BD1F21" w:rsidRDefault="006A6EB4" w:rsidP="006A6EB4">
      <w:pPr>
        <w:spacing w:after="60"/>
        <w:rPr>
          <w:rFonts w:cs="Tahoma"/>
          <w:szCs w:val="18"/>
          <w:lang w:val="fr-FR"/>
        </w:rPr>
      </w:pPr>
    </w:p>
    <w:p w14:paraId="22A897DF" w14:textId="77777777" w:rsidR="006A6EB4" w:rsidRPr="00BD1F21" w:rsidRDefault="006A6EB4" w:rsidP="006A6EB4">
      <w:pPr>
        <w:pStyle w:val="ListParagraph"/>
        <w:rPr>
          <w:rFonts w:ascii="Tahoma" w:hAnsi="Tahoma" w:cs="Tahoma"/>
          <w:sz w:val="18"/>
          <w:szCs w:val="18"/>
          <w:lang w:val="fr-FR"/>
        </w:rPr>
      </w:pPr>
      <w:r w:rsidRPr="00BD1F21">
        <w:rPr>
          <w:rFonts w:ascii="Tahoma" w:hAnsi="Tahoma" w:cs="Tahoma"/>
          <w:sz w:val="18"/>
          <w:szCs w:val="18"/>
          <w:u w:val="single"/>
          <w:lang w:val="fr-FR"/>
        </w:rPr>
        <w:t>Systèmes d’Exploitation Éligibles (« SE Éligibles »)</w:t>
      </w:r>
      <w:r w:rsidRPr="00BD1F21">
        <w:rPr>
          <w:rFonts w:ascii="Tahoma" w:hAnsi="Tahoma" w:cs="Tahoma"/>
          <w:sz w:val="18"/>
          <w:szCs w:val="18"/>
          <w:lang w:val="fr-FR"/>
        </w:rPr>
        <w:t> :</w:t>
      </w:r>
    </w:p>
    <w:p w14:paraId="38D70ADF" w14:textId="77777777" w:rsidR="006A6EB4" w:rsidRPr="00BD1F21" w:rsidRDefault="006A6EB4" w:rsidP="006A6EB4">
      <w:pPr>
        <w:numPr>
          <w:ilvl w:val="1"/>
          <w:numId w:val="86"/>
        </w:numPr>
        <w:spacing w:after="60"/>
        <w:ind w:left="1440"/>
        <w:rPr>
          <w:rFonts w:cs="Tahoma"/>
          <w:szCs w:val="18"/>
          <w:lang w:val="fr-FR"/>
        </w:rPr>
      </w:pPr>
      <w:r w:rsidRPr="00BD1F21">
        <w:rPr>
          <w:rFonts w:cs="Tahoma"/>
          <w:szCs w:val="18"/>
          <w:lang w:val="fr-FR"/>
        </w:rPr>
        <w:t>Windows Embarqué pour Point de Service (WEPOS)</w:t>
      </w:r>
    </w:p>
    <w:p w14:paraId="2CC8E414" w14:textId="77777777" w:rsidR="006A6EB4" w:rsidRPr="00BD1F21" w:rsidRDefault="006A6EB4" w:rsidP="006A6EB4">
      <w:pPr>
        <w:numPr>
          <w:ilvl w:val="1"/>
          <w:numId w:val="86"/>
        </w:numPr>
        <w:spacing w:after="60"/>
        <w:ind w:left="1440"/>
        <w:rPr>
          <w:rFonts w:cs="Tahoma"/>
          <w:szCs w:val="18"/>
        </w:rPr>
      </w:pPr>
      <w:r w:rsidRPr="00BD1F21">
        <w:rPr>
          <w:rFonts w:cs="Tahoma"/>
          <w:szCs w:val="18"/>
        </w:rPr>
        <w:t>Windows Embarqué POSReady 2009 et POSReady 7</w:t>
      </w:r>
    </w:p>
    <w:p w14:paraId="31E2AFA7" w14:textId="77777777" w:rsidR="006A6EB4" w:rsidRPr="00BD1F21" w:rsidRDefault="006A6EB4" w:rsidP="006A6EB4">
      <w:pPr>
        <w:numPr>
          <w:ilvl w:val="1"/>
          <w:numId w:val="86"/>
        </w:numPr>
        <w:spacing w:after="60"/>
        <w:ind w:left="1440"/>
        <w:rPr>
          <w:rFonts w:cs="Tahoma"/>
          <w:szCs w:val="18"/>
          <w:lang w:val="fr-FR"/>
        </w:rPr>
      </w:pPr>
      <w:r w:rsidRPr="00BD1F21">
        <w:rPr>
          <w:rFonts w:cs="Tahoma"/>
          <w:szCs w:val="18"/>
          <w:lang w:val="fr-FR"/>
        </w:rPr>
        <w:lastRenderedPageBreak/>
        <w:t xml:space="preserve">Windows XP Professionnel pour systèmes intégrés </w:t>
      </w:r>
    </w:p>
    <w:p w14:paraId="60797215" w14:textId="77777777" w:rsidR="006A6EB4" w:rsidRPr="00BD1F21" w:rsidRDefault="006A6EB4" w:rsidP="00BD1F21">
      <w:pPr>
        <w:numPr>
          <w:ilvl w:val="1"/>
          <w:numId w:val="86"/>
        </w:numPr>
        <w:spacing w:after="60"/>
        <w:ind w:left="1440"/>
        <w:rPr>
          <w:rFonts w:cs="Tahoma"/>
          <w:szCs w:val="18"/>
          <w:lang w:val="fr-FR"/>
        </w:rPr>
      </w:pPr>
      <w:r w:rsidRPr="00BD1F21">
        <w:rPr>
          <w:rFonts w:cs="Tahoma"/>
          <w:szCs w:val="18"/>
          <w:lang w:val="fr-FR"/>
        </w:rPr>
        <w:t>Windows Vista Professionnel pour systèmes intégrés et Windows Vista Ultimate pour systèmes</w:t>
      </w:r>
      <w:r w:rsidR="00BD1F21">
        <w:rPr>
          <w:rFonts w:cs="Tahoma"/>
          <w:szCs w:val="18"/>
          <w:lang w:val="fr-FR"/>
        </w:rPr>
        <w:t> </w:t>
      </w:r>
      <w:r w:rsidRPr="00BD1F21">
        <w:rPr>
          <w:rFonts w:cs="Tahoma"/>
          <w:szCs w:val="18"/>
          <w:lang w:val="fr-FR"/>
        </w:rPr>
        <w:t>intégrés</w:t>
      </w:r>
    </w:p>
    <w:p w14:paraId="2E1A765B" w14:textId="77777777" w:rsidR="006A6EB4" w:rsidRPr="00BD1F21" w:rsidRDefault="006A6EB4" w:rsidP="006A6EB4">
      <w:pPr>
        <w:numPr>
          <w:ilvl w:val="1"/>
          <w:numId w:val="86"/>
        </w:numPr>
        <w:spacing w:after="60"/>
        <w:ind w:left="1440"/>
        <w:rPr>
          <w:rFonts w:cs="Tahoma"/>
          <w:szCs w:val="18"/>
        </w:rPr>
      </w:pPr>
      <w:r w:rsidRPr="00BD1F21">
        <w:rPr>
          <w:rFonts w:cs="Tahoma"/>
          <w:szCs w:val="18"/>
        </w:rPr>
        <w:t xml:space="preserve">Windows 2000 Professionnel pour systèmes intégrés </w:t>
      </w:r>
    </w:p>
    <w:p w14:paraId="483B5C05" w14:textId="77777777" w:rsidR="006A6EB4" w:rsidRPr="00BD1F21" w:rsidRDefault="006A6EB4" w:rsidP="006A6EB4">
      <w:pPr>
        <w:numPr>
          <w:ilvl w:val="1"/>
          <w:numId w:val="86"/>
        </w:numPr>
        <w:spacing w:after="60"/>
        <w:ind w:left="1440"/>
        <w:rPr>
          <w:rFonts w:cs="Tahoma"/>
          <w:szCs w:val="18"/>
          <w:lang w:val="fr-FR"/>
        </w:rPr>
      </w:pPr>
      <w:r w:rsidRPr="00BD1F21">
        <w:rPr>
          <w:rFonts w:cs="Tahoma"/>
          <w:szCs w:val="18"/>
          <w:lang w:val="fr-FR"/>
        </w:rPr>
        <w:t>Windows NT Embedded pour systèmes intégrés</w:t>
      </w:r>
    </w:p>
    <w:p w14:paraId="2846194A" w14:textId="77777777" w:rsidR="006A6EB4" w:rsidRPr="00BD1F21" w:rsidRDefault="006A6EB4" w:rsidP="006A6EB4">
      <w:pPr>
        <w:numPr>
          <w:ilvl w:val="1"/>
          <w:numId w:val="86"/>
        </w:numPr>
        <w:spacing w:after="60"/>
        <w:ind w:left="1440"/>
        <w:rPr>
          <w:rFonts w:cs="Tahoma"/>
          <w:szCs w:val="18"/>
        </w:rPr>
      </w:pPr>
      <w:r w:rsidRPr="00BD1F21">
        <w:rPr>
          <w:rFonts w:cs="Tahoma"/>
          <w:szCs w:val="18"/>
        </w:rPr>
        <w:t>Windows 7 Professionnel pour systèmes intégrés</w:t>
      </w:r>
    </w:p>
    <w:p w14:paraId="2444EDD2" w14:textId="77777777" w:rsidR="006A6EB4" w:rsidRPr="00BD1F21" w:rsidRDefault="006A6EB4" w:rsidP="006A6EB4">
      <w:pPr>
        <w:numPr>
          <w:ilvl w:val="1"/>
          <w:numId w:val="86"/>
        </w:numPr>
        <w:spacing w:after="60"/>
        <w:ind w:left="1440"/>
        <w:rPr>
          <w:rFonts w:cs="Tahoma"/>
          <w:szCs w:val="18"/>
        </w:rPr>
      </w:pPr>
      <w:r w:rsidRPr="00BD1F21">
        <w:rPr>
          <w:rFonts w:cs="Tahoma"/>
          <w:szCs w:val="18"/>
        </w:rPr>
        <w:t>Windows 7 Ultimate pour systèmes intégrés</w:t>
      </w:r>
    </w:p>
    <w:p w14:paraId="03646523" w14:textId="77777777" w:rsidR="006A6EB4" w:rsidRPr="00BD1F21" w:rsidRDefault="006A6EB4" w:rsidP="006A6EB4">
      <w:pPr>
        <w:numPr>
          <w:ilvl w:val="1"/>
          <w:numId w:val="86"/>
        </w:numPr>
        <w:spacing w:after="60"/>
        <w:ind w:left="1440"/>
        <w:rPr>
          <w:rFonts w:cs="Tahoma"/>
          <w:szCs w:val="18"/>
        </w:rPr>
      </w:pPr>
      <w:r w:rsidRPr="00BD1F21">
        <w:rPr>
          <w:rFonts w:cs="Tahoma"/>
          <w:szCs w:val="18"/>
        </w:rPr>
        <w:t>Windows XP Embedded</w:t>
      </w:r>
    </w:p>
    <w:p w14:paraId="3D88AD02" w14:textId="77777777" w:rsidR="006A6EB4" w:rsidRPr="00BD1F21" w:rsidRDefault="006A6EB4" w:rsidP="006A6EB4">
      <w:pPr>
        <w:numPr>
          <w:ilvl w:val="1"/>
          <w:numId w:val="86"/>
        </w:numPr>
        <w:spacing w:after="60"/>
        <w:ind w:left="1440"/>
        <w:rPr>
          <w:rFonts w:cs="Tahoma"/>
          <w:szCs w:val="18"/>
        </w:rPr>
      </w:pPr>
      <w:r w:rsidRPr="00BD1F21">
        <w:rPr>
          <w:rFonts w:cs="Tahoma"/>
          <w:szCs w:val="18"/>
        </w:rPr>
        <w:t>Windows Embedded Standard 7, 2009 et Windows Embedded 8 Standard</w:t>
      </w:r>
    </w:p>
    <w:p w14:paraId="3F61EF88" w14:textId="77777777" w:rsidR="006A6EB4" w:rsidRPr="00BD1F21" w:rsidRDefault="006A6EB4" w:rsidP="006A6EB4">
      <w:pPr>
        <w:numPr>
          <w:ilvl w:val="1"/>
          <w:numId w:val="86"/>
        </w:numPr>
        <w:spacing w:after="60"/>
        <w:ind w:left="1440"/>
        <w:rPr>
          <w:rFonts w:cs="Tahoma"/>
          <w:szCs w:val="18"/>
        </w:rPr>
      </w:pPr>
      <w:r w:rsidRPr="00BD1F21">
        <w:rPr>
          <w:rFonts w:cs="Tahoma"/>
          <w:szCs w:val="18"/>
        </w:rPr>
        <w:t>Windows Embedded 8 et 8.1 Pro</w:t>
      </w:r>
    </w:p>
    <w:p w14:paraId="2B2F0B06" w14:textId="77777777" w:rsidR="006A6EB4" w:rsidRPr="00BD1F21" w:rsidRDefault="006A6EB4" w:rsidP="006A6EB4">
      <w:pPr>
        <w:numPr>
          <w:ilvl w:val="1"/>
          <w:numId w:val="86"/>
        </w:numPr>
        <w:spacing w:after="60"/>
        <w:ind w:left="1440"/>
        <w:rPr>
          <w:rFonts w:cs="Tahoma"/>
          <w:szCs w:val="18"/>
          <w:lang w:val="fr-FR"/>
        </w:rPr>
      </w:pPr>
      <w:r w:rsidRPr="00BD1F21">
        <w:rPr>
          <w:rFonts w:cs="Tahoma"/>
          <w:szCs w:val="18"/>
          <w:lang w:val="fr-FR"/>
        </w:rPr>
        <w:t>Windows Embedded 8 et 8.1 Industry Pro : vente générale et au détail</w:t>
      </w:r>
    </w:p>
    <w:p w14:paraId="46C6BE1F" w14:textId="77777777" w:rsidR="006A6EB4" w:rsidRPr="00BD1F21" w:rsidRDefault="006A6EB4" w:rsidP="006A6EB4">
      <w:pPr>
        <w:rPr>
          <w:rFonts w:cs="Tahoma"/>
          <w:szCs w:val="18"/>
          <w:lang w:val="fr-FR"/>
        </w:rPr>
      </w:pPr>
    </w:p>
    <w:p w14:paraId="5178760A" w14:textId="77777777" w:rsidR="006A6EB4" w:rsidRPr="00BD1F21" w:rsidRDefault="006A6EB4" w:rsidP="006A6EB4">
      <w:pPr>
        <w:pStyle w:val="FootnoteBulletLevel1"/>
        <w:tabs>
          <w:tab w:val="clear" w:pos="900"/>
        </w:tabs>
        <w:spacing w:before="0" w:after="0"/>
        <w:ind w:left="0" w:firstLine="0"/>
        <w:rPr>
          <w:rFonts w:ascii="Tahoma" w:hAnsi="Tahoma" w:cs="Tahoma"/>
          <w:sz w:val="18"/>
          <w:szCs w:val="18"/>
          <w:lang w:val="fr-FR"/>
        </w:rPr>
      </w:pPr>
      <w:r w:rsidRPr="00BD1F21">
        <w:rPr>
          <w:rFonts w:ascii="Tahoma" w:hAnsi="Tahoma" w:cs="Tahoma"/>
          <w:sz w:val="18"/>
          <w:szCs w:val="18"/>
          <w:lang w:val="fr-FR"/>
        </w:rPr>
        <w:t>Les systèmes d’exploitation qui ne sont pas recensés dans la liste ci-dessus ne sont pas des systèmes d’exploitation éligibles,</w:t>
      </w:r>
      <w:r w:rsidR="006030C8" w:rsidRPr="00BD1F21">
        <w:rPr>
          <w:rFonts w:ascii="Tahoma" w:hAnsi="Tahoma" w:cs="Tahoma"/>
          <w:sz w:val="18"/>
          <w:szCs w:val="18"/>
          <w:lang w:val="fr-FR"/>
        </w:rPr>
        <w:t xml:space="preserve"> </w:t>
      </w:r>
      <w:r w:rsidRPr="00BD1F21">
        <w:rPr>
          <w:rFonts w:ascii="Tahoma" w:hAnsi="Tahoma" w:cs="Tahoma"/>
          <w:sz w:val="18"/>
          <w:szCs w:val="18"/>
          <w:lang w:val="fr-FR"/>
        </w:rPr>
        <w:t>Par exemple, une licence Windows 8.1 Pro n’est pas éligible pour la Mise à Jour Windows Embedded 8 Industry.</w:t>
      </w:r>
    </w:p>
    <w:p w14:paraId="1555421D" w14:textId="77777777" w:rsidR="006A6EB4" w:rsidRPr="00BD1F21" w:rsidRDefault="006A6EB4" w:rsidP="006A6EB4">
      <w:pPr>
        <w:pStyle w:val="FootnoteBulletLevel1"/>
        <w:spacing w:before="0" w:after="0"/>
        <w:ind w:left="720" w:firstLine="0"/>
        <w:rPr>
          <w:rFonts w:ascii="Tahoma" w:hAnsi="Tahoma" w:cs="Tahoma"/>
          <w:sz w:val="18"/>
          <w:szCs w:val="18"/>
          <w:lang w:val="fr-FR"/>
        </w:rPr>
      </w:pPr>
    </w:p>
    <w:p w14:paraId="02D61C45" w14:textId="77777777" w:rsidR="006A6EB4" w:rsidRPr="00BD1F21" w:rsidRDefault="006A6EB4" w:rsidP="006A6EB4">
      <w:pPr>
        <w:pStyle w:val="FootnoteBulletLevel1"/>
        <w:spacing w:before="0" w:after="0"/>
        <w:ind w:left="0" w:firstLine="0"/>
        <w:rPr>
          <w:rFonts w:ascii="Tahoma" w:hAnsi="Tahoma" w:cs="Tahoma"/>
          <w:sz w:val="18"/>
          <w:szCs w:val="18"/>
          <w:lang w:val="fr-FR"/>
        </w:rPr>
      </w:pPr>
      <w:r w:rsidRPr="00BD1F21">
        <w:rPr>
          <w:rFonts w:ascii="Tahoma" w:hAnsi="Tahoma" w:cs="Tahoma"/>
          <w:sz w:val="18"/>
          <w:szCs w:val="18"/>
          <w:lang w:val="fr-FR"/>
        </w:rPr>
        <w:t>Les clients qui souhaitent souscrire à la Software Assurance Windows Embedded 8.1 Industry Pro disposent des options suivantes :</w:t>
      </w:r>
    </w:p>
    <w:p w14:paraId="6B072C59" w14:textId="77777777" w:rsidR="006A6EB4" w:rsidRPr="00BD1F21" w:rsidRDefault="006A6EB4" w:rsidP="006A6EB4">
      <w:pPr>
        <w:pStyle w:val="FootnoteBulletLevel1"/>
        <w:spacing w:before="0" w:after="0"/>
        <w:ind w:left="720" w:firstLine="0"/>
        <w:rPr>
          <w:rFonts w:ascii="Tahoma" w:hAnsi="Tahoma" w:cs="Tahoma"/>
          <w:sz w:val="18"/>
          <w:szCs w:val="18"/>
          <w:lang w:val="fr-FR"/>
        </w:rPr>
      </w:pPr>
    </w:p>
    <w:p w14:paraId="0D3D55C3" w14:textId="77777777" w:rsidR="006A6EB4" w:rsidRPr="00BD1F21" w:rsidRDefault="006A6EB4" w:rsidP="006A6EB4">
      <w:pPr>
        <w:pStyle w:val="FootnoteBulletLevel1"/>
        <w:numPr>
          <w:ilvl w:val="0"/>
          <w:numId w:val="29"/>
        </w:numPr>
        <w:adjustRightInd/>
        <w:spacing w:before="0" w:after="60"/>
        <w:textAlignment w:val="auto"/>
        <w:rPr>
          <w:rFonts w:ascii="Tahoma" w:hAnsi="Tahoma" w:cs="Tahoma"/>
          <w:sz w:val="18"/>
          <w:szCs w:val="18"/>
          <w:lang w:val="fr-FR"/>
        </w:rPr>
      </w:pPr>
      <w:r w:rsidRPr="00BD1F21">
        <w:rPr>
          <w:rFonts w:ascii="Tahoma" w:hAnsi="Tahoma" w:cs="Tahoma"/>
          <w:sz w:val="18"/>
          <w:szCs w:val="18"/>
          <w:lang w:val="fr-FR"/>
        </w:rPr>
        <w:t xml:space="preserve">Programmes Select, Open Value (hors option couvrant l’ensemble de l’entreprise) et Open </w:t>
      </w:r>
    </w:p>
    <w:p w14:paraId="050FD4F6" w14:textId="77777777" w:rsidR="006A6EB4" w:rsidRPr="00BD1F21" w:rsidRDefault="006A6EB4" w:rsidP="006A6EB4">
      <w:pPr>
        <w:pStyle w:val="Footnotedash"/>
        <w:numPr>
          <w:ilvl w:val="0"/>
          <w:numId w:val="30"/>
        </w:numPr>
        <w:adjustRightInd/>
        <w:spacing w:before="0"/>
        <w:ind w:left="1800"/>
        <w:textAlignment w:val="auto"/>
        <w:rPr>
          <w:rFonts w:ascii="Tahoma" w:hAnsi="Tahoma" w:cs="Tahoma"/>
          <w:sz w:val="18"/>
          <w:szCs w:val="18"/>
          <w:lang w:val="fr-FR"/>
        </w:rPr>
      </w:pPr>
      <w:r w:rsidRPr="00BD1F21">
        <w:rPr>
          <w:rFonts w:ascii="Tahoma" w:hAnsi="Tahoma" w:cs="Tahoma"/>
          <w:sz w:val="18"/>
          <w:szCs w:val="18"/>
          <w:lang w:val="fr-FR"/>
        </w:rPr>
        <w:t>Acquérir la Software Assurance pour le système d’exploitation POSReady 2009, POSReady 7, Windows Embedded 8 Industry Pro ou Windows Embedded 8.1 Industry Pro acquis sous licence via un fabricant d’ordinateurs (OEM) dans un délai de 90 jours à compter de la date d’acquisition de la licence OEM.</w:t>
      </w:r>
    </w:p>
    <w:p w14:paraId="4B69A0E8" w14:textId="77777777" w:rsidR="006A6EB4" w:rsidRPr="00BD1F21" w:rsidRDefault="006A6EB4" w:rsidP="006A6EB4">
      <w:pPr>
        <w:pStyle w:val="Footnotedash"/>
        <w:numPr>
          <w:ilvl w:val="0"/>
          <w:numId w:val="30"/>
        </w:numPr>
        <w:adjustRightInd/>
        <w:spacing w:before="0"/>
        <w:ind w:left="1800"/>
        <w:textAlignment w:val="auto"/>
        <w:rPr>
          <w:rFonts w:ascii="Tahoma" w:hAnsi="Tahoma" w:cs="Tahoma"/>
          <w:sz w:val="18"/>
          <w:szCs w:val="18"/>
        </w:rPr>
      </w:pPr>
      <w:r w:rsidRPr="00BD1F21">
        <w:rPr>
          <w:rFonts w:ascii="Tahoma" w:hAnsi="Tahoma" w:cs="Tahoma"/>
          <w:sz w:val="18"/>
          <w:szCs w:val="18"/>
        </w:rPr>
        <w:t xml:space="preserve">Renouveler la Software Assurance pour le système d’exploitation Windows Embedded à l’expiration de la Software Assurance POSReady 2009, POSReady 7, Windows Embedded 8 Industry Pro ou Windows Embedded 8.1 Industry Pro. </w:t>
      </w:r>
    </w:p>
    <w:p w14:paraId="2E4EBF52" w14:textId="77777777" w:rsidR="006A6EB4" w:rsidRPr="00BD1F21" w:rsidRDefault="006A6EB4" w:rsidP="006A6EB4">
      <w:pPr>
        <w:pStyle w:val="Footnotedash"/>
        <w:spacing w:before="0" w:after="0"/>
        <w:ind w:left="720" w:firstLine="0"/>
        <w:rPr>
          <w:rFonts w:ascii="Tahoma" w:hAnsi="Tahoma" w:cs="Tahoma"/>
          <w:sz w:val="18"/>
          <w:szCs w:val="18"/>
        </w:rPr>
      </w:pPr>
    </w:p>
    <w:p w14:paraId="1E0E7ADE" w14:textId="77777777" w:rsidR="006A6EB4" w:rsidRPr="00BD1F21" w:rsidRDefault="006A6EB4" w:rsidP="006A6EB4">
      <w:pPr>
        <w:pStyle w:val="FootnoteBulletLevel2"/>
        <w:numPr>
          <w:ilvl w:val="0"/>
          <w:numId w:val="25"/>
        </w:numPr>
        <w:adjustRightInd/>
        <w:spacing w:before="0"/>
        <w:ind w:left="1440"/>
        <w:textAlignment w:val="auto"/>
        <w:rPr>
          <w:rFonts w:ascii="Tahoma" w:hAnsi="Tahoma" w:cs="Tahoma"/>
          <w:sz w:val="18"/>
          <w:szCs w:val="18"/>
          <w:lang w:val="fr-FR"/>
        </w:rPr>
      </w:pPr>
      <w:r w:rsidRPr="00BD1F21">
        <w:rPr>
          <w:rFonts w:ascii="Tahoma" w:hAnsi="Tahoma" w:cs="Tahoma"/>
          <w:sz w:val="18"/>
          <w:szCs w:val="18"/>
          <w:lang w:val="fr-FR"/>
        </w:rPr>
        <w:t>Accords de Mise en Œuvre Entreprise : à l’expiration d’un Accord de Mise en Œuvre Entreprise existant couvrant le Système d’Exploitation Windows Embedded, les clients peuvent renouveler cette couverture au titre d’un nouvel Accord de Mise en Œuvre Entreprise pour le Système d’Exploitation Windows Embedded.</w:t>
      </w:r>
    </w:p>
    <w:p w14:paraId="2C8C5477" w14:textId="77777777" w:rsidR="006A6EB4" w:rsidRPr="00BD1F21" w:rsidRDefault="006A6EB4" w:rsidP="006A6EB4">
      <w:pPr>
        <w:pStyle w:val="FootnoteBulletLevel1"/>
        <w:tabs>
          <w:tab w:val="clear" w:pos="900"/>
        </w:tabs>
        <w:spacing w:before="0" w:after="0"/>
        <w:ind w:left="0" w:firstLine="0"/>
        <w:rPr>
          <w:rFonts w:ascii="Tahoma" w:hAnsi="Tahoma" w:cs="Tahoma"/>
          <w:sz w:val="18"/>
          <w:szCs w:val="18"/>
          <w:lang w:val="fr-FR"/>
        </w:rPr>
      </w:pPr>
    </w:p>
    <w:p w14:paraId="1E912D74" w14:textId="77777777" w:rsidR="006A6EB4" w:rsidRDefault="006A6EB4" w:rsidP="006A6EB4">
      <w:pPr>
        <w:pStyle w:val="FootnoteBulletLevel2"/>
        <w:tabs>
          <w:tab w:val="clear" w:pos="1260"/>
        </w:tabs>
        <w:adjustRightInd/>
        <w:spacing w:before="0"/>
        <w:ind w:left="0" w:firstLine="0"/>
        <w:textAlignment w:val="auto"/>
        <w:rPr>
          <w:rFonts w:ascii="Tahoma" w:hAnsi="Tahoma" w:cs="Tahoma"/>
          <w:sz w:val="18"/>
          <w:szCs w:val="18"/>
          <w:lang w:val="fr-FR"/>
        </w:rPr>
      </w:pPr>
      <w:r w:rsidRPr="00BD1F21">
        <w:rPr>
          <w:rFonts w:ascii="Tahoma" w:hAnsi="Tahoma" w:cs="Tahoma"/>
          <w:sz w:val="18"/>
          <w:szCs w:val="18"/>
          <w:lang w:val="fr-FR"/>
        </w:rPr>
        <w:t>Les clients qui souhaitent acquérir la Mise à Jour et la Software Assurance Windows Embedded 8 Industry Pro disposent des options suivantes :</w:t>
      </w:r>
    </w:p>
    <w:p w14:paraId="428974E9" w14:textId="77777777" w:rsidR="00531B19" w:rsidRPr="00BD1F21" w:rsidRDefault="00531B19" w:rsidP="006A6EB4">
      <w:pPr>
        <w:pStyle w:val="FootnoteBulletLevel2"/>
        <w:tabs>
          <w:tab w:val="clear" w:pos="1260"/>
        </w:tabs>
        <w:adjustRightInd/>
        <w:spacing w:before="0"/>
        <w:ind w:left="0" w:firstLine="0"/>
        <w:textAlignment w:val="auto"/>
        <w:rPr>
          <w:rFonts w:ascii="Tahoma" w:hAnsi="Tahoma" w:cs="Tahoma"/>
          <w:sz w:val="18"/>
          <w:szCs w:val="18"/>
          <w:lang w:val="fr-FR"/>
        </w:rPr>
      </w:pPr>
    </w:p>
    <w:p w14:paraId="2E56EA35" w14:textId="77777777" w:rsidR="006A6EB4" w:rsidRPr="00BD1F21" w:rsidRDefault="006A6EB4" w:rsidP="006A6EB4">
      <w:pPr>
        <w:pStyle w:val="FootnoteBulletLevel2"/>
        <w:numPr>
          <w:ilvl w:val="0"/>
          <w:numId w:val="25"/>
        </w:numPr>
        <w:adjustRightInd/>
        <w:spacing w:before="0" w:after="60"/>
        <w:ind w:left="1440"/>
        <w:textAlignment w:val="auto"/>
        <w:rPr>
          <w:rFonts w:ascii="Tahoma" w:hAnsi="Tahoma" w:cs="Tahoma"/>
          <w:sz w:val="18"/>
          <w:szCs w:val="18"/>
          <w:lang w:val="fr-FR"/>
        </w:rPr>
      </w:pPr>
      <w:r w:rsidRPr="00BD1F21">
        <w:rPr>
          <w:rFonts w:ascii="Tahoma" w:hAnsi="Tahoma" w:cs="Tahoma"/>
          <w:sz w:val="18"/>
          <w:szCs w:val="18"/>
          <w:lang w:val="fr-FR"/>
        </w:rPr>
        <w:t>Programmes de Licences de Contrat Entreprise, Select Plus, Open Value (hors option couvrant l’ensemble de l’entreprise) et Open :</w:t>
      </w:r>
    </w:p>
    <w:p w14:paraId="5763CBBE" w14:textId="77777777" w:rsidR="006A6EB4" w:rsidRPr="00BD1F21" w:rsidRDefault="006A6EB4" w:rsidP="006A6EB4">
      <w:pPr>
        <w:pStyle w:val="AppendixBodyText"/>
        <w:numPr>
          <w:ilvl w:val="0"/>
          <w:numId w:val="80"/>
        </w:numPr>
        <w:ind w:left="1800" w:right="720"/>
        <w:rPr>
          <w:rFonts w:ascii="Tahoma" w:hAnsi="Tahoma" w:cs="Tahoma"/>
          <w:sz w:val="18"/>
          <w:szCs w:val="18"/>
          <w:lang w:val="fr-FR"/>
        </w:rPr>
      </w:pPr>
      <w:r w:rsidRPr="00BD1F21">
        <w:rPr>
          <w:rFonts w:ascii="Tahoma" w:hAnsi="Tahoma" w:cs="Tahoma"/>
          <w:color w:val="000000"/>
          <w:sz w:val="18"/>
          <w:szCs w:val="18"/>
          <w:lang w:val="fr-FR"/>
        </w:rPr>
        <w:t>Acheter la Mise à Jour et Software Assurance Windows Embedded 8 Industry Pro couvrant les Dispositifs Verticaux sur lesquels le client a installé l’un des systèmes d’exploitation éligibles acquis sous licence répertoriés dans la liste de Mise à Jour Windows Embedded ci-dessus.</w:t>
      </w:r>
    </w:p>
    <w:p w14:paraId="2A8C25B8" w14:textId="77777777" w:rsidR="006A6EB4" w:rsidRPr="00BD1F21" w:rsidRDefault="006A6EB4" w:rsidP="006A6EB4">
      <w:pPr>
        <w:pStyle w:val="AppendixBodyText"/>
        <w:numPr>
          <w:ilvl w:val="0"/>
          <w:numId w:val="80"/>
        </w:numPr>
        <w:ind w:left="1800" w:right="720"/>
        <w:rPr>
          <w:rFonts w:ascii="Tahoma" w:hAnsi="Tahoma" w:cs="Tahoma"/>
          <w:sz w:val="18"/>
          <w:szCs w:val="18"/>
          <w:lang w:val="fr-FR"/>
        </w:rPr>
      </w:pPr>
      <w:r w:rsidRPr="00BD1F21">
        <w:rPr>
          <w:rFonts w:ascii="Tahoma" w:hAnsi="Tahoma" w:cs="Tahoma"/>
          <w:color w:val="000000"/>
          <w:sz w:val="18"/>
          <w:szCs w:val="18"/>
          <w:lang w:val="fr-FR"/>
        </w:rPr>
        <w:t>Les clients sont autorisés à réattribuer la Software Assurance pour Windows Embedded 8 Industry Pro depuis le dispositif d’origine vers un dispositif de remplacement, mais pas à court terme (c’est-à-dire, pas dans les quatre-vingt-dix (90) jours après la dernière attribution), à condition que (1) les clients acquièrent sous licence, et installent sur le dispositif de remplacement, la dernière version de ce système d’exploitation et (2) que les clients suppriment du dispositif d’origine toute mise à jour du système d’exploitation d’ordinateur.</w:t>
      </w:r>
    </w:p>
    <w:p w14:paraId="5D8FDAAF" w14:textId="77777777" w:rsidR="006A6EB4" w:rsidRPr="00BD1F21" w:rsidRDefault="006A6EB4" w:rsidP="006A6EB4">
      <w:pPr>
        <w:pStyle w:val="Footnotedash"/>
        <w:spacing w:before="0" w:after="0"/>
        <w:ind w:left="360"/>
        <w:rPr>
          <w:rFonts w:ascii="Tahoma" w:hAnsi="Tahoma" w:cs="Tahoma"/>
          <w:sz w:val="18"/>
          <w:szCs w:val="18"/>
          <w:lang w:val="fr-FR"/>
        </w:rPr>
      </w:pPr>
      <w:r w:rsidRPr="00BD1F21">
        <w:rPr>
          <w:rFonts w:ascii="Tahoma" w:hAnsi="Tahoma" w:cs="Tahoma"/>
          <w:sz w:val="18"/>
          <w:szCs w:val="18"/>
          <w:u w:val="single"/>
          <w:lang w:val="fr-FR"/>
        </w:rPr>
        <w:t>Droits de passage à une version antérieure</w:t>
      </w:r>
    </w:p>
    <w:p w14:paraId="72C5596B" w14:textId="77777777" w:rsidR="006A6EB4" w:rsidRPr="00BD1F21" w:rsidRDefault="006A6EB4" w:rsidP="00DE0E60">
      <w:pPr>
        <w:pStyle w:val="ListParagraph"/>
        <w:adjustRightInd w:val="0"/>
        <w:snapToGrid w:val="0"/>
        <w:spacing w:after="60"/>
        <w:ind w:left="0"/>
        <w:contextualSpacing w:val="0"/>
        <w:textAlignment w:val="baseline"/>
        <w:rPr>
          <w:rFonts w:ascii="Tahoma" w:hAnsi="Tahoma" w:cs="Tahoma"/>
          <w:sz w:val="18"/>
          <w:szCs w:val="18"/>
          <w:lang w:val="fr-FR"/>
        </w:rPr>
      </w:pPr>
      <w:r w:rsidRPr="00BD1F21">
        <w:rPr>
          <w:rFonts w:ascii="Tahoma" w:hAnsi="Tahoma" w:cs="Tahoma"/>
          <w:bCs/>
          <w:sz w:val="18"/>
          <w:szCs w:val="18"/>
          <w:lang w:val="fr-FR"/>
        </w:rPr>
        <w:t>Microsoft Windows Embedded 8.1 Industry Pro :</w:t>
      </w:r>
      <w:r w:rsidRPr="00BD1F21">
        <w:rPr>
          <w:rFonts w:ascii="Tahoma" w:hAnsi="Tahoma" w:cs="Tahoma"/>
          <w:b/>
          <w:bCs/>
          <w:sz w:val="18"/>
          <w:szCs w:val="18"/>
          <w:lang w:val="fr-FR"/>
        </w:rPr>
        <w:t xml:space="preserve"> </w:t>
      </w:r>
      <w:r w:rsidRPr="00BD1F21">
        <w:rPr>
          <w:rFonts w:ascii="Tahoma" w:hAnsi="Tahoma" w:cs="Tahoma"/>
          <w:sz w:val="18"/>
          <w:szCs w:val="18"/>
          <w:lang w:val="fr-FR"/>
        </w:rPr>
        <w:t>Les clients de Licence en Volume disposant d’une licence valable pour Windows Embedded 8.1 Industry Pro obtenue par le biais du programme de Licence en Volume pour Windows Embedded 8.1 Industry peuvent utiliser une version antérieure en lieu et place de la version pour laquelle ils disposent d’une licence.</w:t>
      </w:r>
      <w:r w:rsidR="006030C8" w:rsidRPr="00BD1F21">
        <w:rPr>
          <w:rFonts w:ascii="Tahoma" w:hAnsi="Tahoma" w:cs="Tahoma"/>
          <w:sz w:val="18"/>
          <w:szCs w:val="18"/>
          <w:lang w:val="fr-FR"/>
        </w:rPr>
        <w:t xml:space="preserve"> </w:t>
      </w:r>
      <w:r w:rsidRPr="00BD1F21">
        <w:rPr>
          <w:rFonts w:ascii="Tahoma" w:hAnsi="Tahoma" w:cs="Tahoma"/>
          <w:sz w:val="18"/>
          <w:szCs w:val="18"/>
          <w:lang w:val="fr-FR"/>
        </w:rPr>
        <w:t xml:space="preserve">Les versions antérieures éligibles de Windows Embedded 8.1 Industry Pro sont Windows </w:t>
      </w:r>
      <w:r w:rsidRPr="00BD1F21">
        <w:rPr>
          <w:rFonts w:ascii="Tahoma" w:hAnsi="Tahoma" w:cs="Tahoma"/>
          <w:sz w:val="18"/>
          <w:szCs w:val="18"/>
          <w:lang w:val="fr-FR"/>
        </w:rPr>
        <w:lastRenderedPageBreak/>
        <w:t>Embedded 8 Industry Pro, Windows Embedded POSReady 7 et Windows Embedded POSReady 2009.</w:t>
      </w:r>
      <w:r w:rsidRPr="00BD1F21">
        <w:rPr>
          <w:rFonts w:ascii="Tahoma" w:hAnsi="Tahoma" w:cs="Tahoma"/>
          <w:color w:val="000000" w:themeColor="text1"/>
          <w:sz w:val="18"/>
          <w:szCs w:val="18"/>
          <w:lang w:val="fr-FR"/>
        </w:rPr>
        <w:t xml:space="preserve"> Disposition applicable uniquement aux clients sous Contrat Select Plus et Entreprise :</w:t>
      </w:r>
      <w:r w:rsidR="006030C8" w:rsidRPr="00BD1F21">
        <w:rPr>
          <w:rFonts w:ascii="Tahoma" w:hAnsi="Tahoma" w:cs="Tahoma"/>
          <w:color w:val="000000" w:themeColor="text1"/>
          <w:sz w:val="18"/>
          <w:szCs w:val="18"/>
          <w:lang w:val="fr-FR"/>
        </w:rPr>
        <w:t xml:space="preserve"> </w:t>
      </w:r>
      <w:r w:rsidRPr="00BD1F21">
        <w:rPr>
          <w:rFonts w:ascii="Tahoma" w:hAnsi="Tahoma" w:cs="Tahoma"/>
          <w:color w:val="000000" w:themeColor="text1"/>
          <w:sz w:val="18"/>
          <w:szCs w:val="18"/>
          <w:lang w:val="fr-FR"/>
        </w:rPr>
        <w:t>Windows 7 Professionnel peut être utilisée à la place de la version sous licence, mais uniquement sur des guichets automatiques (ATM). Un ATM désigne une machine qui propose des services bancaires de base ne nécessitant pas l</w:t>
      </w:r>
      <w:r w:rsidR="008F5A14" w:rsidRPr="00BD1F21">
        <w:rPr>
          <w:rFonts w:ascii="Tahoma" w:hAnsi="Tahoma" w:cs="Tahoma"/>
          <w:color w:val="000000" w:themeColor="text1"/>
          <w:sz w:val="18"/>
          <w:szCs w:val="18"/>
          <w:lang w:val="fr-FR"/>
        </w:rPr>
        <w:t>’</w:t>
      </w:r>
      <w:r w:rsidRPr="00BD1F21">
        <w:rPr>
          <w:rFonts w:ascii="Tahoma" w:hAnsi="Tahoma" w:cs="Tahoma"/>
          <w:color w:val="000000" w:themeColor="text1"/>
          <w:sz w:val="18"/>
          <w:szCs w:val="18"/>
          <w:lang w:val="fr-FR"/>
        </w:rPr>
        <w:t>intervention d</w:t>
      </w:r>
      <w:r w:rsidR="008F5A14" w:rsidRPr="00BD1F21">
        <w:rPr>
          <w:rFonts w:ascii="Tahoma" w:hAnsi="Tahoma" w:cs="Tahoma"/>
          <w:color w:val="000000" w:themeColor="text1"/>
          <w:sz w:val="18"/>
          <w:szCs w:val="18"/>
          <w:lang w:val="fr-FR"/>
        </w:rPr>
        <w:t>’</w:t>
      </w:r>
      <w:r w:rsidRPr="00BD1F21">
        <w:rPr>
          <w:rFonts w:ascii="Tahoma" w:hAnsi="Tahoma" w:cs="Tahoma"/>
          <w:color w:val="000000" w:themeColor="text1"/>
          <w:sz w:val="18"/>
          <w:szCs w:val="18"/>
          <w:lang w:val="fr-FR"/>
        </w:rPr>
        <w:t>un guichetier et dont la fonction principale est de distribuer de l</w:t>
      </w:r>
      <w:r w:rsidR="008F5A14" w:rsidRPr="00BD1F21">
        <w:rPr>
          <w:rFonts w:ascii="Tahoma" w:hAnsi="Tahoma" w:cs="Tahoma"/>
          <w:color w:val="000000" w:themeColor="text1"/>
          <w:sz w:val="18"/>
          <w:szCs w:val="18"/>
          <w:lang w:val="fr-FR"/>
        </w:rPr>
        <w:t>’</w:t>
      </w:r>
      <w:r w:rsidRPr="00BD1F21">
        <w:rPr>
          <w:rFonts w:ascii="Tahoma" w:hAnsi="Tahoma" w:cs="Tahoma"/>
          <w:color w:val="000000" w:themeColor="text1"/>
          <w:sz w:val="18"/>
          <w:szCs w:val="18"/>
          <w:lang w:val="fr-FR"/>
        </w:rPr>
        <w:t>argent comptant.</w:t>
      </w:r>
      <w:r w:rsidR="006030C8" w:rsidRPr="00BD1F21">
        <w:rPr>
          <w:rFonts w:ascii="Tahoma" w:hAnsi="Tahoma" w:cs="Tahoma"/>
          <w:color w:val="000000" w:themeColor="text1"/>
          <w:sz w:val="18"/>
          <w:szCs w:val="18"/>
          <w:lang w:val="fr-FR"/>
        </w:rPr>
        <w:t xml:space="preserve"> </w:t>
      </w:r>
      <w:r w:rsidRPr="00BD1F21">
        <w:rPr>
          <w:rFonts w:ascii="Tahoma" w:hAnsi="Tahoma" w:cs="Tahoma"/>
          <w:color w:val="000000" w:themeColor="text1"/>
          <w:sz w:val="18"/>
          <w:szCs w:val="18"/>
          <w:lang w:val="fr-FR"/>
        </w:rPr>
        <w:t>Les DAB doivent être couverts par une licence de mise à</w:t>
      </w:r>
      <w:r w:rsidR="00645113" w:rsidRPr="00BD1F21">
        <w:rPr>
          <w:rFonts w:ascii="Tahoma" w:hAnsi="Tahoma" w:cs="Tahoma"/>
          <w:color w:val="000000" w:themeColor="text1"/>
          <w:sz w:val="18"/>
          <w:szCs w:val="18"/>
          <w:lang w:val="fr-FR"/>
        </w:rPr>
        <w:t> </w:t>
      </w:r>
      <w:r w:rsidRPr="00BD1F21">
        <w:rPr>
          <w:rFonts w:ascii="Tahoma" w:hAnsi="Tahoma" w:cs="Tahoma"/>
          <w:color w:val="000000" w:themeColor="text1"/>
          <w:sz w:val="18"/>
          <w:szCs w:val="18"/>
          <w:lang w:val="fr-FR"/>
        </w:rPr>
        <w:t>jour de Windows Embedded 8.1 Industry Pro obtenue dans le cadre d’un programme de Licence en Volume. L’utilisation de ce logiciel est soumise à toutes les conditions de licence de Windows Embedded 8.1 Industry Pro.</w:t>
      </w:r>
    </w:p>
    <w:p w14:paraId="180442A7" w14:textId="77777777" w:rsidR="006A6EB4" w:rsidRPr="00BD1F21" w:rsidRDefault="006A6EB4" w:rsidP="006A6EB4">
      <w:pPr>
        <w:pStyle w:val="FootnoteBulletLevel2"/>
        <w:tabs>
          <w:tab w:val="clear" w:pos="1260"/>
        </w:tabs>
        <w:spacing w:before="0"/>
        <w:ind w:left="0" w:firstLine="0"/>
        <w:rPr>
          <w:rFonts w:ascii="Tahoma" w:hAnsi="Tahoma" w:cs="Tahoma"/>
          <w:sz w:val="18"/>
          <w:szCs w:val="18"/>
          <w:lang w:val="fr-FR"/>
        </w:rPr>
      </w:pPr>
      <w:r w:rsidRPr="00BD1F21">
        <w:rPr>
          <w:rFonts w:ascii="Tahoma" w:hAnsi="Tahoma" w:cs="Tahoma"/>
          <w:sz w:val="18"/>
          <w:szCs w:val="18"/>
          <w:u w:val="single"/>
          <w:lang w:val="fr-FR"/>
        </w:rPr>
        <w:t>Les conditions suivantes s’appliquent lorsque vous créez des masters de Windows Embedded</w:t>
      </w:r>
      <w:r w:rsidRPr="00BD1F21">
        <w:rPr>
          <w:rFonts w:ascii="Tahoma" w:hAnsi="Tahoma" w:cs="Tahoma"/>
          <w:sz w:val="18"/>
          <w:szCs w:val="18"/>
          <w:lang w:val="fr-FR"/>
        </w:rPr>
        <w:t> :</w:t>
      </w:r>
    </w:p>
    <w:p w14:paraId="767DBFFB" w14:textId="77777777" w:rsidR="006A6EB4" w:rsidRPr="00BD1F21" w:rsidRDefault="006A6EB4" w:rsidP="00DE0E60">
      <w:pPr>
        <w:pStyle w:val="Footnotedash"/>
        <w:tabs>
          <w:tab w:val="clear" w:pos="1620"/>
        </w:tabs>
        <w:spacing w:before="0"/>
        <w:ind w:left="0" w:firstLine="0"/>
        <w:rPr>
          <w:rFonts w:ascii="Tahoma" w:hAnsi="Tahoma" w:cs="Tahoma"/>
          <w:sz w:val="18"/>
          <w:szCs w:val="18"/>
          <w:lang w:val="fr-FR"/>
        </w:rPr>
      </w:pPr>
      <w:r w:rsidRPr="00BD1F21">
        <w:rPr>
          <w:rFonts w:ascii="Tahoma" w:hAnsi="Tahoma" w:cs="Tahoma"/>
          <w:sz w:val="18"/>
          <w:szCs w:val="18"/>
          <w:lang w:val="fr-FR"/>
        </w:rPr>
        <w:t xml:space="preserve">Si un tiers doit créer des masters de produits Windows Embedded sur les ordinateurs d’un client, le client doit préalablement fournir à ce tiers un document écrit prouvant qu’il dispose de licences pour le logiciel que ce tiers doit installer. Il peut s’agir d’une copie du formulaire de signature du Contrat de Licence en Volume Microsoft applicable au logiciel de mise à jour de système d’exploitation </w:t>
      </w:r>
      <w:r w:rsidR="00BD1F21">
        <w:rPr>
          <w:rFonts w:ascii="Tahoma" w:hAnsi="Tahoma" w:cs="Tahoma"/>
          <w:sz w:val="18"/>
          <w:szCs w:val="18"/>
          <w:lang w:val="fr-FR"/>
        </w:rPr>
        <w:t>Microsoft Embedded à installer.</w:t>
      </w:r>
    </w:p>
    <w:p w14:paraId="513AECAE" w14:textId="77777777" w:rsidR="006A6EB4" w:rsidRPr="00BD1F21" w:rsidRDefault="006A6EB4" w:rsidP="006A6EB4">
      <w:pPr>
        <w:pStyle w:val="Footnotedash"/>
        <w:tabs>
          <w:tab w:val="clear" w:pos="1620"/>
        </w:tabs>
        <w:spacing w:before="0" w:after="0"/>
        <w:ind w:left="360"/>
        <w:rPr>
          <w:rFonts w:ascii="Tahoma" w:hAnsi="Tahoma" w:cs="Tahoma"/>
          <w:sz w:val="18"/>
          <w:szCs w:val="18"/>
          <w:lang w:val="fr-FR"/>
        </w:rPr>
      </w:pPr>
      <w:r w:rsidRPr="00BD1F21">
        <w:rPr>
          <w:rFonts w:ascii="Tahoma" w:eastAsia="Calibri" w:hAnsi="Tahoma" w:cs="Tahoma"/>
          <w:sz w:val="18"/>
          <w:szCs w:val="18"/>
          <w:u w:val="single"/>
          <w:lang w:val="fr-FR"/>
        </w:rPr>
        <w:t>Limitation aux Dispositifs Verticaux</w:t>
      </w:r>
    </w:p>
    <w:p w14:paraId="5C96A9A6" w14:textId="77777777" w:rsidR="006A6EB4" w:rsidRPr="00BD1F21" w:rsidRDefault="006A6EB4" w:rsidP="006A6EB4">
      <w:pPr>
        <w:pStyle w:val="Footnotedash"/>
        <w:tabs>
          <w:tab w:val="clear" w:pos="1620"/>
        </w:tabs>
        <w:spacing w:before="0"/>
        <w:ind w:left="0" w:firstLine="0"/>
        <w:rPr>
          <w:rFonts w:ascii="Tahoma" w:hAnsi="Tahoma" w:cs="Tahoma"/>
          <w:sz w:val="18"/>
          <w:szCs w:val="18"/>
          <w:lang w:val="fr-FR"/>
        </w:rPr>
      </w:pPr>
      <w:r w:rsidRPr="00BD1F21">
        <w:rPr>
          <w:rFonts w:ascii="Tahoma" w:eastAsia="Calibri" w:hAnsi="Tahoma" w:cs="Tahoma"/>
          <w:sz w:val="18"/>
          <w:szCs w:val="18"/>
          <w:lang w:val="fr-FR"/>
        </w:rPr>
        <w:t>Windows Embedded 8.1 Industry Pro ne peut être installé que sur des Dispositifs Verticaux.</w:t>
      </w:r>
      <w:r w:rsidR="006030C8" w:rsidRPr="00BD1F21">
        <w:rPr>
          <w:rFonts w:ascii="Tahoma" w:eastAsia="Calibri" w:hAnsi="Tahoma" w:cs="Tahoma"/>
          <w:sz w:val="18"/>
          <w:szCs w:val="18"/>
          <w:lang w:val="fr-FR"/>
        </w:rPr>
        <w:t xml:space="preserve"> </w:t>
      </w:r>
      <w:r w:rsidRPr="00BD1F21">
        <w:rPr>
          <w:rFonts w:ascii="Tahoma" w:eastAsia="Calibri" w:hAnsi="Tahoma" w:cs="Tahoma"/>
          <w:sz w:val="18"/>
          <w:szCs w:val="18"/>
          <w:lang w:val="fr-FR"/>
        </w:rPr>
        <w:t>Aucun autre dispositif n’est autorisé.</w:t>
      </w:r>
      <w:r w:rsidR="006030C8" w:rsidRPr="00BD1F21">
        <w:rPr>
          <w:rFonts w:ascii="Tahoma" w:eastAsia="Calibri" w:hAnsi="Tahoma" w:cs="Tahoma"/>
          <w:sz w:val="18"/>
          <w:szCs w:val="18"/>
          <w:lang w:val="fr-FR"/>
        </w:rPr>
        <w:t xml:space="preserve"> </w:t>
      </w:r>
      <w:r w:rsidRPr="00BD1F21">
        <w:rPr>
          <w:rFonts w:ascii="Tahoma" w:hAnsi="Tahoma" w:cs="Tahoma"/>
          <w:sz w:val="18"/>
          <w:szCs w:val="18"/>
          <w:lang w:val="fr-FR"/>
        </w:rPr>
        <w:t>« Dispositif Vertical » (ou Dispositif Spécialisé Utilisé par des Professionnels de la Spécialité Considérée) désigne tout dispositif qui : (1) n’est pas utilisable dans sa configuration déployée en tant que dispositif personnel à usage général (tel qu’un ordinateur personnel), serveur multifonction ou substitut viable sur le marché de l’un de ces systèmes ; et (2) emploie seulement un logiciel spécifique à une tâche ou à un métier (par exemple, un logiciel de CAO utilisé par un architecte ou un logiciel de point de vente) (« Programme Vertical »).</w:t>
      </w:r>
      <w:r w:rsidR="006030C8" w:rsidRPr="00BD1F21">
        <w:rPr>
          <w:rFonts w:ascii="Tahoma" w:hAnsi="Tahoma" w:cs="Tahoma"/>
          <w:sz w:val="18"/>
          <w:szCs w:val="18"/>
          <w:lang w:val="fr-FR"/>
        </w:rPr>
        <w:t xml:space="preserve"> </w:t>
      </w:r>
      <w:r w:rsidRPr="00BD1F21">
        <w:rPr>
          <w:rFonts w:ascii="Tahoma" w:hAnsi="Tahoma" w:cs="Tahoma"/>
          <w:sz w:val="18"/>
          <w:szCs w:val="18"/>
          <w:lang w:val="fr-FR"/>
        </w:rPr>
        <w:t>Ce dispositif peut inclure des fonctionnalités et des fonctions dérivées de logiciels Microsoft ou de logiciels tiers.</w:t>
      </w:r>
      <w:r w:rsidR="006030C8" w:rsidRPr="00BD1F21">
        <w:rPr>
          <w:rFonts w:ascii="Tahoma" w:hAnsi="Tahoma" w:cs="Tahoma"/>
          <w:sz w:val="18"/>
          <w:szCs w:val="18"/>
          <w:lang w:val="fr-FR"/>
        </w:rPr>
        <w:t xml:space="preserve"> </w:t>
      </w:r>
      <w:r w:rsidRPr="00BD1F21">
        <w:rPr>
          <w:rFonts w:ascii="Tahoma" w:hAnsi="Tahoma" w:cs="Tahoma"/>
          <w:sz w:val="18"/>
          <w:szCs w:val="18"/>
          <w:lang w:val="fr-FR"/>
        </w:rP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d’un point de vue technique pour fonctionner uniquement lorsqu’elles sont utilisées avec la fonctionnalité du Programme Vertical.</w:t>
      </w:r>
    </w:p>
    <w:p w14:paraId="1AF7285D" w14:textId="77777777" w:rsidR="006A6EB4" w:rsidRPr="006030C8" w:rsidRDefault="006A6EB4" w:rsidP="006A6EB4">
      <w:pPr>
        <w:contextualSpacing/>
        <w:rPr>
          <w:lang w:val="fr-FR"/>
        </w:rPr>
      </w:pPr>
    </w:p>
    <w:p w14:paraId="16D43036" w14:textId="77777777" w:rsidR="00F645DA" w:rsidRPr="006030C8" w:rsidRDefault="00F645DA" w:rsidP="00BD1F21">
      <w:pPr>
        <w:tabs>
          <w:tab w:val="left" w:pos="1440"/>
        </w:tabs>
        <w:contextualSpacing/>
        <w:rPr>
          <w:lang w:val="fr-FR"/>
        </w:rPr>
      </w:pPr>
    </w:p>
    <w:p w14:paraId="654A3279" w14:textId="77777777" w:rsidR="00104195" w:rsidRPr="006030C8" w:rsidRDefault="00A560B6" w:rsidP="00104195">
      <w:pPr>
        <w:pStyle w:val="Heading2"/>
        <w:ind w:hanging="720"/>
        <w:rPr>
          <w:lang w:val="fr-FR"/>
        </w:rPr>
      </w:pPr>
      <w:bookmarkStart w:id="1137" w:name="_98_Windows_Multipoint"/>
      <w:bookmarkStart w:id="1138" w:name="_98Windows_Intune_Add-on"/>
      <w:bookmarkStart w:id="1139" w:name="_97_Windows_Intune"/>
      <w:bookmarkStart w:id="1140" w:name="_33_Windows_Intune"/>
      <w:bookmarkStart w:id="1141" w:name="_33_Module_Complémentaire"/>
      <w:bookmarkStart w:id="1142" w:name="Srv_110WindowsIntuneAddOn"/>
      <w:bookmarkStart w:id="1143" w:name="_Toc336338366"/>
      <w:bookmarkStart w:id="1144" w:name="_Toc377593027"/>
      <w:bookmarkStart w:id="1145" w:name="Srv_104WindowsIntuneAddOn"/>
      <w:bookmarkEnd w:id="1137"/>
      <w:bookmarkEnd w:id="1138"/>
      <w:bookmarkEnd w:id="1139"/>
      <w:bookmarkEnd w:id="1140"/>
      <w:bookmarkEnd w:id="1141"/>
      <w:r w:rsidRPr="006030C8">
        <w:rPr>
          <w:rFonts w:ascii="Tahoma" w:hAnsi="Tahoma" w:cs="Tahoma"/>
          <w:caps/>
          <w:color w:val="EE6000"/>
          <w:sz w:val="22"/>
          <w:szCs w:val="18"/>
          <w:vertAlign w:val="superscript"/>
          <w:lang w:val="fr-FR"/>
        </w:rPr>
        <w:t>33</w:t>
      </w:r>
      <w:r w:rsidRPr="00BD1F21">
        <w:rPr>
          <w:rFonts w:ascii="Tahoma" w:hAnsi="Tahoma" w:cs="Tahoma"/>
          <w:caps/>
          <w:color w:val="EE6000"/>
          <w:sz w:val="22"/>
          <w:szCs w:val="18"/>
          <w:lang w:val="fr-FR"/>
        </w:rPr>
        <w:t xml:space="preserve"> </w:t>
      </w:r>
      <w:r w:rsidRPr="006030C8">
        <w:rPr>
          <w:rFonts w:ascii="Tahoma" w:hAnsi="Tahoma" w:cs="Tahoma"/>
          <w:color w:val="EE6000"/>
          <w:sz w:val="22"/>
          <w:szCs w:val="18"/>
          <w:lang w:val="fr-FR"/>
        </w:rPr>
        <w:t>Module Complémentaire Windows Intune</w:t>
      </w:r>
      <w:bookmarkEnd w:id="1142"/>
      <w:bookmarkEnd w:id="1143"/>
      <w:r w:rsidRPr="006030C8">
        <w:rPr>
          <w:rFonts w:ascii="Tahoma" w:hAnsi="Tahoma" w:cs="Tahoma"/>
          <w:color w:val="EE6000"/>
          <w:sz w:val="22"/>
          <w:szCs w:val="18"/>
          <w:lang w:val="fr-FR"/>
        </w:rPr>
        <w:t xml:space="preserve"> (par Dispositif)</w:t>
      </w:r>
      <w:bookmarkEnd w:id="1144"/>
    </w:p>
    <w:bookmarkEnd w:id="1145"/>
    <w:p w14:paraId="6A7F4843" w14:textId="77777777" w:rsidR="00104195" w:rsidRPr="006030C8" w:rsidRDefault="00104195" w:rsidP="00104195">
      <w:pPr>
        <w:ind w:left="720"/>
        <w:rPr>
          <w:lang w:val="fr-FR"/>
        </w:rPr>
      </w:pPr>
    </w:p>
    <w:p w14:paraId="3004194B" w14:textId="77777777" w:rsidR="00104195" w:rsidRPr="006030C8" w:rsidRDefault="00104195" w:rsidP="00BD1F21">
      <w:pPr>
        <w:ind w:left="720"/>
        <w:rPr>
          <w:lang w:val="fr-FR"/>
        </w:rPr>
      </w:pPr>
      <w:r w:rsidRPr="006030C8">
        <w:rPr>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006030C8" w:rsidRPr="006030C8">
        <w:rPr>
          <w:lang w:val="fr-FR"/>
        </w:rPr>
        <w:t xml:space="preserve"> </w:t>
      </w:r>
      <w:r w:rsidRPr="006030C8">
        <w:rPr>
          <w:lang w:val="fr-FR"/>
        </w:rPr>
        <w:t>Les licences pour Modules Complémentaires Windows Intune (par Dispositif) doivent être achetées au titre du même accord de mise</w:t>
      </w:r>
      <w:r w:rsidR="00BD1F21">
        <w:rPr>
          <w:lang w:val="fr-FR"/>
        </w:rPr>
        <w:t> </w:t>
      </w:r>
      <w:r w:rsidRPr="006030C8">
        <w:rPr>
          <w:lang w:val="fr-FR"/>
        </w:rPr>
        <w:t>en œuvre que la Software Assurance ou lice</w:t>
      </w:r>
      <w:r w:rsidR="00BD1F21">
        <w:rPr>
          <w:lang w:val="fr-FR"/>
        </w:rPr>
        <w:t>nce Windows VDA correspondante.</w:t>
      </w:r>
    </w:p>
    <w:p w14:paraId="284B1BC1" w14:textId="77777777" w:rsidR="00104195" w:rsidRPr="006030C8" w:rsidRDefault="00104195" w:rsidP="00104195">
      <w:pPr>
        <w:ind w:left="720"/>
        <w:rPr>
          <w:lang w:val="fr-FR"/>
        </w:rPr>
      </w:pPr>
    </w:p>
    <w:p w14:paraId="647475DB" w14:textId="77777777" w:rsidR="00104195" w:rsidRPr="006030C8" w:rsidRDefault="00104195" w:rsidP="00104195">
      <w:pPr>
        <w:spacing w:after="60"/>
        <w:ind w:left="720"/>
        <w:rPr>
          <w:lang w:val="fr-FR"/>
        </w:rPr>
      </w:pPr>
      <w:r w:rsidRPr="006030C8">
        <w:rPr>
          <w:b/>
          <w:lang w:val="fr-FR"/>
        </w:rPr>
        <w:t>Réattribution de licence</w:t>
      </w:r>
    </w:p>
    <w:p w14:paraId="62DA3BFB" w14:textId="77777777" w:rsidR="00104195" w:rsidRPr="006030C8" w:rsidRDefault="00104195" w:rsidP="00BD1F21">
      <w:pPr>
        <w:ind w:left="720"/>
        <w:rPr>
          <w:lang w:val="fr-FR"/>
        </w:rPr>
      </w:pPr>
      <w:r w:rsidRPr="006030C8">
        <w:rPr>
          <w:lang w:val="fr-FR"/>
        </w:rPr>
        <w:t>Les clients sont autorisés à réattribuer une licence pour Module Complémentaire Windows Intune (par</w:t>
      </w:r>
      <w:r w:rsidR="00BD1F21">
        <w:rPr>
          <w:lang w:val="fr-FR"/>
        </w:rPr>
        <w:t> </w:t>
      </w:r>
      <w:r w:rsidRPr="006030C8">
        <w:rPr>
          <w:lang w:val="fr-FR"/>
        </w:rPr>
        <w:t>Dispositif), mais pas à court terme (c’est-à-dire, pas dans les quatre-vingt-dix (90) jours après la dernière attribution).</w:t>
      </w:r>
      <w:r w:rsidR="006030C8" w:rsidRPr="006030C8">
        <w:rPr>
          <w:lang w:val="fr-FR"/>
        </w:rPr>
        <w:t xml:space="preserve"> </w:t>
      </w:r>
      <w:r w:rsidRPr="006030C8">
        <w:rPr>
          <w:lang w:val="fr-FR"/>
        </w:rPr>
        <w:t>Ils peuvent réattribuer une licence pour Module Complémentaire Windows Intune (par</w:t>
      </w:r>
      <w:r w:rsidR="00BD1F21">
        <w:rPr>
          <w:lang w:val="fr-FR"/>
        </w:rPr>
        <w:t> </w:t>
      </w:r>
      <w:r w:rsidRPr="006030C8">
        <w:rPr>
          <w:lang w:val="fr-FR"/>
        </w:rPr>
        <w:t>Dispositif) dans un plus bref délai s’ils mettent au rebut le dispositif sous licence existant en raison de pannes matérielles irréparables.</w:t>
      </w:r>
      <w:r w:rsidR="006030C8" w:rsidRPr="006030C8">
        <w:rPr>
          <w:lang w:val="fr-FR"/>
        </w:rPr>
        <w:t xml:space="preserve"> </w:t>
      </w:r>
      <w:r w:rsidRPr="006030C8">
        <w:rPr>
          <w:lang w:val="fr-FR"/>
        </w:rPr>
        <w:t>Le dispositif auquel est destiné le Module Complémentaire Windows Intune (par Dispositif) doit être couvert par une Software Assurance Windows active ou une licence Windows VDA active, acquise au titre du même accord de mise en œuvre que le Module Complémentaire W</w:t>
      </w:r>
      <w:r w:rsidR="00BD1F21">
        <w:rPr>
          <w:lang w:val="fr-FR"/>
        </w:rPr>
        <w:t>indows Intune (par Dispositif).</w:t>
      </w:r>
    </w:p>
    <w:p w14:paraId="693BFBD3" w14:textId="77777777" w:rsidR="00023FE7" w:rsidRPr="006030C8" w:rsidRDefault="00113665">
      <w:pPr>
        <w:pStyle w:val="Heading2"/>
        <w:ind w:left="0"/>
        <w:rPr>
          <w:lang w:val="fr-FR"/>
        </w:rPr>
      </w:pPr>
      <w:r w:rsidRPr="006030C8">
        <w:rPr>
          <w:rFonts w:ascii="Tahoma" w:hAnsi="Tahoma" w:cs="Tahoma"/>
          <w:sz w:val="28"/>
          <w:lang w:val="fr-FR"/>
        </w:rPr>
        <w:br w:type="page"/>
      </w:r>
      <w:bookmarkStart w:id="1146" w:name="_Toc336338287"/>
      <w:bookmarkStart w:id="1147" w:name="_Toc377593028"/>
      <w:r w:rsidRPr="006030C8">
        <w:rPr>
          <w:rFonts w:ascii="Tahoma" w:hAnsi="Tahoma" w:cs="Tahoma"/>
          <w:sz w:val="28"/>
          <w:lang w:val="fr-FR"/>
        </w:rPr>
        <w:lastRenderedPageBreak/>
        <w:t>Groupe des Produits Serveurs</w:t>
      </w:r>
      <w:bookmarkEnd w:id="1146"/>
      <w:bookmarkEnd w:id="1147"/>
    </w:p>
    <w:p w14:paraId="3D38C038" w14:textId="77777777" w:rsidR="00023FE7" w:rsidRPr="006030C8" w:rsidRDefault="00023FE7">
      <w:pPr>
        <w:pStyle w:val="EndnoteText"/>
        <w:rPr>
          <w:lang w:val="fr-FR"/>
        </w:rPr>
      </w:pPr>
    </w:p>
    <w:p w14:paraId="4532F3C5" w14:textId="77777777" w:rsidR="003C75C8" w:rsidRPr="006030C8" w:rsidRDefault="003C75C8" w:rsidP="003C75C8">
      <w:pPr>
        <w:pStyle w:val="EndnoteText"/>
        <w:rPr>
          <w:lang w:val="fr-FR"/>
        </w:rPr>
      </w:pPr>
      <w:bookmarkStart w:id="1148" w:name="Srv_25BingMapsandAddons"/>
    </w:p>
    <w:p w14:paraId="4EBE94B9" w14:textId="77777777" w:rsidR="004640EC" w:rsidRPr="006030C8" w:rsidRDefault="00A560B6" w:rsidP="00BD1F21">
      <w:pPr>
        <w:pStyle w:val="Heading2"/>
        <w:ind w:left="270" w:hanging="270"/>
        <w:rPr>
          <w:lang w:val="fr-FR"/>
        </w:rPr>
      </w:pPr>
      <w:bookmarkStart w:id="1149" w:name="_34_Bing_Maps"/>
      <w:bookmarkStart w:id="1150" w:name="_34_SL_Module"/>
      <w:bookmarkStart w:id="1151" w:name="Srv_27BingMapsSvrandContentPack"/>
      <w:bookmarkStart w:id="1152" w:name="_Toc336338288"/>
      <w:bookmarkStart w:id="1153" w:name="_Toc377593029"/>
      <w:bookmarkEnd w:id="1149"/>
      <w:bookmarkEnd w:id="1150"/>
      <w:r w:rsidRPr="006030C8">
        <w:rPr>
          <w:rFonts w:ascii="Tahoma" w:hAnsi="Tahoma" w:cs="Tahoma"/>
          <w:caps/>
          <w:color w:val="EE6000"/>
          <w:sz w:val="22"/>
          <w:vertAlign w:val="superscript"/>
          <w:lang w:val="fr-FR"/>
        </w:rPr>
        <w:t>34</w:t>
      </w:r>
      <w:r w:rsidRPr="006030C8">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51"/>
      <w:bookmarkEnd w:id="1152"/>
      <w:bookmarkEnd w:id="1153"/>
    </w:p>
    <w:p w14:paraId="005C53FA" w14:textId="77777777" w:rsidR="004668D9" w:rsidRPr="00BD1F21" w:rsidRDefault="004668D9" w:rsidP="004640EC">
      <w:pPr>
        <w:pStyle w:val="NormalWeb"/>
        <w:spacing w:before="0" w:beforeAutospacing="0" w:after="0" w:afterAutospacing="0"/>
        <w:ind w:left="720"/>
        <w:rPr>
          <w:rFonts w:ascii="Tahoma" w:hAnsi="Tahoma" w:cs="Tahoma"/>
          <w:sz w:val="18"/>
          <w:szCs w:val="18"/>
          <w:lang w:val="fr-FR"/>
        </w:rPr>
      </w:pPr>
    </w:p>
    <w:p w14:paraId="710E5E55" w14:textId="77777777" w:rsidR="004640EC" w:rsidRPr="00BD1F21" w:rsidRDefault="004640EC" w:rsidP="00BD1F21">
      <w:pPr>
        <w:pStyle w:val="NormalWeb"/>
        <w:spacing w:before="0" w:beforeAutospacing="0" w:after="0" w:afterAutospacing="0"/>
        <w:ind w:left="720"/>
        <w:rPr>
          <w:rFonts w:ascii="Tahoma" w:hAnsi="Tahoma" w:cs="Tahoma"/>
          <w:sz w:val="18"/>
          <w:szCs w:val="18"/>
          <w:lang w:val="fr-FR"/>
        </w:rPr>
      </w:pPr>
      <w:r w:rsidRPr="00BD1F21">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 ci-après).</w:t>
      </w:r>
      <w:r w:rsidR="006030C8" w:rsidRPr="00BD1F21">
        <w:rPr>
          <w:rFonts w:ascii="Tahoma" w:hAnsi="Tahoma" w:cs="Tahoma"/>
          <w:sz w:val="18"/>
          <w:szCs w:val="18"/>
          <w:lang w:val="fr-FR"/>
        </w:rPr>
        <w:t xml:space="preserve"> </w:t>
      </w:r>
      <w:r w:rsidRPr="00BD1F21">
        <w:rPr>
          <w:rFonts w:ascii="Tahoma" w:hAnsi="Tahoma" w:cs="Tahoma"/>
          <w:sz w:val="18"/>
          <w:szCs w:val="18"/>
          <w:lang w:val="fr-FR"/>
        </w:rPr>
        <w:t>« Transactions Facturables » désigne (cf. les Conditions d’Utilisation des kits de développement logiciel (SDK) Bing Maps Platform ou des API Microsoft Bing Maps Platform pour connaître la 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 débutant par le</w:t>
      </w:r>
      <w:r w:rsidR="00BD1F21" w:rsidRPr="00BD1F21">
        <w:rPr>
          <w:rFonts w:ascii="Tahoma" w:hAnsi="Tahoma" w:cs="Tahoma"/>
          <w:sz w:val="18"/>
          <w:szCs w:val="18"/>
          <w:lang w:val="fr-FR"/>
        </w:rPr>
        <w:t> </w:t>
      </w:r>
      <w:r w:rsidRPr="00BD1F21">
        <w:rPr>
          <w:rFonts w:ascii="Tahoma" w:hAnsi="Tahoma" w:cs="Tahoma"/>
          <w:sz w:val="18"/>
          <w:szCs w:val="18"/>
          <w:lang w:val="fr-FR"/>
        </w:rPr>
        <w:t xml:space="preserve">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 dispositions des Conditions d’Utilisation des SDK. </w:t>
      </w:r>
    </w:p>
    <w:p w14:paraId="4F45CBC8" w14:textId="77777777" w:rsidR="004640EC" w:rsidRPr="00BD1F21" w:rsidRDefault="004640EC" w:rsidP="004640EC">
      <w:pPr>
        <w:ind w:left="720"/>
        <w:rPr>
          <w:rFonts w:cs="Tahoma"/>
          <w:szCs w:val="18"/>
          <w:lang w:val="fr-FR"/>
        </w:rPr>
      </w:pPr>
    </w:p>
    <w:p w14:paraId="43A784E8" w14:textId="77777777" w:rsidR="004640EC" w:rsidRPr="00BD1F21" w:rsidRDefault="004640EC" w:rsidP="00BD1F21">
      <w:pPr>
        <w:ind w:left="720"/>
        <w:rPr>
          <w:rFonts w:cs="Tahoma"/>
          <w:szCs w:val="18"/>
          <w:lang w:val="fr-FR"/>
        </w:rPr>
      </w:pPr>
      <w:r w:rsidRPr="00BD1F21">
        <w:rPr>
          <w:rFonts w:cs="Tahoma"/>
          <w:szCs w:val="18"/>
          <w:lang w:val="fr-FR"/>
        </w:rPr>
        <w:t>Les clients peuvent acheter plusieurs SL Module Complémentaire Utilisateur du site Web public Bing Maps et du site Web interne Bing Maps afin de pouvoir effectuer plusieurs Transactions Facturables par mois. La SL Module Complémentaire Platinum Bing Maps ne peut quant à elle être achetée qu’une fois.</w:t>
      </w:r>
      <w:r w:rsidR="006030C8" w:rsidRPr="00BD1F21">
        <w:rPr>
          <w:rFonts w:cs="Tahoma"/>
          <w:szCs w:val="18"/>
          <w:lang w:val="fr-FR"/>
        </w:rPr>
        <w:t xml:space="preserve"> </w:t>
      </w:r>
      <w:r w:rsidRPr="00BD1F21">
        <w:rPr>
          <w:rFonts w:cs="Tahoma"/>
          <w:szCs w:val="18"/>
          <w:lang w:val="fr-FR"/>
        </w:rPr>
        <w:t>Les Transactions Facturables inutilisées seront reconduites d’un mois sur l’autre jusqu’à la date d’expiration de l’accord de mise en œuvre.</w:t>
      </w:r>
      <w:r w:rsidR="006030C8" w:rsidRPr="00BD1F21">
        <w:rPr>
          <w:rFonts w:cs="Tahoma"/>
          <w:szCs w:val="18"/>
          <w:lang w:val="fr-FR"/>
        </w:rPr>
        <w:t xml:space="preserve"> </w:t>
      </w:r>
      <w:r w:rsidRPr="00BD1F21">
        <w:rPr>
          <w:rFonts w:cs="Tahoma"/>
          <w:szCs w:val="18"/>
          <w:lang w:val="fr-FR"/>
        </w:rPr>
        <w:t>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 dépasse pas le nombre total de Transactions Facturables achetées pour la durée de leur accord de mise en</w:t>
      </w:r>
      <w:r w:rsidR="00BD1F21">
        <w:rPr>
          <w:rFonts w:cs="Tahoma"/>
          <w:szCs w:val="18"/>
          <w:lang w:val="fr-FR"/>
        </w:rPr>
        <w:t> </w:t>
      </w:r>
      <w:r w:rsidRPr="00BD1F21">
        <w:rPr>
          <w:rFonts w:cs="Tahoma"/>
          <w:szCs w:val="18"/>
          <w:lang w:val="fr-FR"/>
        </w:rPr>
        <w:t>œuvre.</w:t>
      </w:r>
      <w:r w:rsidR="006030C8" w:rsidRPr="00BD1F21">
        <w:rPr>
          <w:rFonts w:cs="Tahoma"/>
          <w:szCs w:val="18"/>
          <w:lang w:val="fr-FR"/>
        </w:rPr>
        <w:t xml:space="preserve"> </w:t>
      </w:r>
      <w:r w:rsidRPr="00BD1F21">
        <w:rPr>
          <w:rFonts w:cs="Tahoma"/>
          <w:szCs w:val="18"/>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0CA29C8A" w14:textId="77777777" w:rsidR="004640EC" w:rsidRPr="006030C8" w:rsidRDefault="004640EC" w:rsidP="004640EC">
      <w:pPr>
        <w:ind w:left="720"/>
        <w:rPr>
          <w:lang w:val="fr-FR"/>
        </w:rPr>
      </w:pPr>
    </w:p>
    <w:p w14:paraId="555C0EF5" w14:textId="77777777" w:rsidR="004640EC" w:rsidRPr="006030C8" w:rsidRDefault="004640EC" w:rsidP="004640EC">
      <w:pPr>
        <w:spacing w:after="60"/>
        <w:ind w:left="720"/>
        <w:rPr>
          <w:lang w:val="fr-FR"/>
        </w:rPr>
      </w:pPr>
      <w:r w:rsidRPr="006030C8">
        <w:rPr>
          <w:rFonts w:cs="Tahoma"/>
          <w:b/>
          <w:color w:val="000000" w:themeColor="text1"/>
          <w:szCs w:val="18"/>
          <w:lang w:val="fr-FR"/>
        </w:rPr>
        <w:t>SL Module Complémentaire Platinum Bing Maps</w:t>
      </w:r>
    </w:p>
    <w:p w14:paraId="47B6A904" w14:textId="77777777" w:rsidR="004640EC" w:rsidRPr="00BD1F21" w:rsidRDefault="004640EC" w:rsidP="004640EC">
      <w:pPr>
        <w:pStyle w:val="NormalWeb"/>
        <w:spacing w:before="0" w:beforeAutospacing="0" w:after="0" w:afterAutospacing="0"/>
        <w:ind w:left="720"/>
        <w:rPr>
          <w:rFonts w:ascii="Tahoma" w:hAnsi="Tahoma" w:cs="Tahoma"/>
          <w:sz w:val="18"/>
          <w:szCs w:val="18"/>
          <w:lang w:val="fr-FR"/>
        </w:rPr>
      </w:pPr>
      <w:r w:rsidRPr="00BD1F21">
        <w:rPr>
          <w:rFonts w:ascii="Tahoma" w:hAnsi="Tahoma" w:cs="Tahoma"/>
          <w:sz w:val="18"/>
          <w:szCs w:val="18"/>
          <w:lang w:val="fr-FR"/>
        </w:rPr>
        <w:t>La SL Module Complémentaire Platinum Bing Maps est limitée à 400 millions de Transactions Facturables par an.</w:t>
      </w:r>
      <w:r w:rsidR="006030C8" w:rsidRPr="00BD1F21">
        <w:rPr>
          <w:rFonts w:ascii="Tahoma" w:hAnsi="Tahoma" w:cs="Tahoma"/>
          <w:sz w:val="18"/>
          <w:szCs w:val="18"/>
          <w:lang w:val="fr-FR"/>
        </w:rPr>
        <w:t xml:space="preserve"> </w:t>
      </w:r>
      <w:r w:rsidRPr="00BD1F21">
        <w:rPr>
          <w:rFonts w:ascii="Tahoma" w:hAnsi="Tahoma" w:cs="Tahoma"/>
          <w:sz w:val="18"/>
          <w:szCs w:val="18"/>
          <w:lang w:val="fr-FR"/>
        </w:rPr>
        <w:t>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457EDA64" w14:textId="77777777" w:rsidR="004640EC" w:rsidRPr="00976CA0" w:rsidRDefault="004640EC" w:rsidP="004640EC">
      <w:pPr>
        <w:pStyle w:val="NormalWeb"/>
        <w:spacing w:before="0" w:beforeAutospacing="0" w:after="0" w:afterAutospacing="0"/>
        <w:ind w:left="720"/>
        <w:rPr>
          <w:rFonts w:ascii="Tahoma" w:hAnsi="Tahoma" w:cs="Tahoma"/>
          <w:sz w:val="18"/>
          <w:szCs w:val="18"/>
          <w:lang w:val="fr-FR"/>
        </w:rPr>
      </w:pPr>
    </w:p>
    <w:p w14:paraId="2E8D034C" w14:textId="77777777" w:rsidR="004640EC" w:rsidRPr="00976CA0" w:rsidRDefault="004640EC" w:rsidP="004640EC">
      <w:pPr>
        <w:spacing w:after="60"/>
        <w:ind w:left="720"/>
        <w:rPr>
          <w:rFonts w:cs="Tahoma"/>
          <w:szCs w:val="18"/>
          <w:lang w:val="fr-FR"/>
        </w:rPr>
      </w:pPr>
      <w:r w:rsidRPr="00976CA0">
        <w:rPr>
          <w:rFonts w:cs="Tahoma"/>
          <w:b/>
          <w:color w:val="000000" w:themeColor="text1"/>
          <w:szCs w:val="18"/>
          <w:lang w:val="fr-FR"/>
        </w:rPr>
        <w:t>Support Client Bing Maps</w:t>
      </w:r>
    </w:p>
    <w:p w14:paraId="72C453B2" w14:textId="77777777" w:rsidR="004640EC" w:rsidRPr="00976CA0" w:rsidRDefault="004640EC" w:rsidP="004640EC">
      <w:pPr>
        <w:pStyle w:val="NormalWeb"/>
        <w:spacing w:before="0" w:beforeAutospacing="0" w:after="0" w:afterAutospacing="0"/>
        <w:ind w:left="720"/>
        <w:rPr>
          <w:rFonts w:ascii="Tahoma" w:hAnsi="Tahoma" w:cs="Tahoma"/>
          <w:sz w:val="18"/>
          <w:szCs w:val="18"/>
          <w:lang w:val="fr-FR"/>
        </w:rPr>
      </w:pPr>
      <w:r w:rsidRPr="00976CA0">
        <w:rPr>
          <w:rFonts w:ascii="Tahoma" w:hAnsi="Tahoma" w:cs="Tahoma"/>
          <w:sz w:val="18"/>
          <w:szCs w:val="18"/>
          <w:lang w:val="fr-FR"/>
        </w:rPr>
        <w:t xml:space="preserve">Le Support Client couvre tous les clients achetant Bing Maps. Plus d’informations sont disponibles sur la page suivante : </w:t>
      </w:r>
      <w:hyperlink r:id="rId43" w:history="1">
        <w:r w:rsidRPr="00976CA0">
          <w:rPr>
            <w:rStyle w:val="Hyperlink"/>
            <w:rFonts w:ascii="Tahoma" w:hAnsi="Tahoma" w:cs="Tahoma"/>
            <w:sz w:val="18"/>
            <w:szCs w:val="18"/>
            <w:lang w:val="fr-FR"/>
          </w:rPr>
          <w:t>http://www.microsoft.com/maps/support/</w:t>
        </w:r>
      </w:hyperlink>
      <w:r w:rsidRPr="00976CA0">
        <w:rPr>
          <w:rFonts w:ascii="Tahoma" w:hAnsi="Tahoma" w:cs="Tahoma"/>
          <w:sz w:val="18"/>
          <w:szCs w:val="18"/>
          <w:lang w:val="fr-FR"/>
        </w:rPr>
        <w:t>.</w:t>
      </w:r>
    </w:p>
    <w:p w14:paraId="70CBD2BD" w14:textId="77777777" w:rsidR="004640EC" w:rsidRPr="00976CA0" w:rsidRDefault="004640EC" w:rsidP="004640EC">
      <w:pPr>
        <w:ind w:left="720"/>
        <w:rPr>
          <w:rFonts w:cs="Tahoma"/>
          <w:szCs w:val="18"/>
          <w:lang w:val="fr-FR"/>
        </w:rPr>
      </w:pPr>
    </w:p>
    <w:bookmarkEnd w:id="1148"/>
    <w:p w14:paraId="56609F42" w14:textId="77777777" w:rsidR="00AD481C" w:rsidRPr="00976CA0" w:rsidRDefault="00AD481C" w:rsidP="00AD481C">
      <w:pPr>
        <w:ind w:left="720"/>
        <w:rPr>
          <w:rFonts w:cs="Tahoma"/>
          <w:szCs w:val="18"/>
          <w:lang w:val="fr-FR"/>
        </w:rPr>
      </w:pPr>
      <w:r w:rsidRPr="00976CA0">
        <w:rPr>
          <w:rFonts w:cs="Tahoma"/>
          <w:b/>
          <w:bCs/>
          <w:color w:val="000000"/>
          <w:szCs w:val="18"/>
          <w:lang w:val="fr-FR"/>
        </w:rPr>
        <w:t>Comment accéder au Service Bing Maps :</w:t>
      </w:r>
    </w:p>
    <w:p w14:paraId="53CA97E5" w14:textId="77777777" w:rsidR="00AD481C" w:rsidRPr="00976CA0" w:rsidRDefault="00AD481C" w:rsidP="00AD481C">
      <w:pPr>
        <w:ind w:left="720"/>
        <w:rPr>
          <w:rFonts w:cs="Tahoma"/>
          <w:szCs w:val="18"/>
          <w:lang w:val="fr-FR"/>
        </w:rPr>
      </w:pPr>
    </w:p>
    <w:p w14:paraId="1E31FBC5" w14:textId="77777777" w:rsidR="00B17BCD" w:rsidRPr="00976CA0" w:rsidRDefault="00B17BCD" w:rsidP="00B17BCD">
      <w:pPr>
        <w:ind w:left="720"/>
        <w:rPr>
          <w:rFonts w:cs="Tahoma"/>
          <w:szCs w:val="18"/>
          <w:lang w:val="fr-FR"/>
        </w:rPr>
      </w:pPr>
      <w:r w:rsidRPr="00976CA0">
        <w:rPr>
          <w:rFonts w:cs="Tahoma"/>
          <w:color w:val="000000"/>
          <w:szCs w:val="18"/>
          <w:lang w:val="fr-FR"/>
        </w:rPr>
        <w:t>Pour obtenir vos ID de compte Bing Maps dans le cadre de votre Contrat de Licence de Volume, remplissez le formulaire de demande d’accès disponible dans le Centre de comptes Bing Maps (</w:t>
      </w:r>
      <w:hyperlink r:id="rId44" w:history="1">
        <w:r w:rsidRPr="00976CA0">
          <w:rPr>
            <w:rFonts w:cs="Tahoma"/>
            <w:color w:val="000000"/>
            <w:szCs w:val="18"/>
            <w:lang w:val="fr-FR"/>
          </w:rPr>
          <w:t>https://www.bingmapsportal.com/</w:t>
        </w:r>
      </w:hyperlink>
      <w:r w:rsidRPr="00976CA0">
        <w:rPr>
          <w:rFonts w:cs="Tahoma"/>
          <w:color w:val="000000"/>
          <w:szCs w:val="18"/>
          <w:lang w:val="fr-FR"/>
        </w:rPr>
        <w:t>).</w:t>
      </w:r>
      <w:r w:rsidR="006030C8" w:rsidRPr="00976CA0">
        <w:rPr>
          <w:rFonts w:cs="Tahoma"/>
          <w:color w:val="000000"/>
          <w:szCs w:val="18"/>
          <w:lang w:val="fr-FR"/>
        </w:rPr>
        <w:t xml:space="preserve"> </w:t>
      </w:r>
      <w:r w:rsidRPr="00976CA0">
        <w:rPr>
          <w:rFonts w:cs="Tahoma"/>
          <w:color w:val="000000"/>
          <w:szCs w:val="18"/>
          <w:lang w:val="fr-FR"/>
        </w:rPr>
        <w:t>Vos ID de compte Bing Maps vous serons fournis une fois que vous aurez saisi votre numéro de Contrat de Licence en Volume/d’Accord de Mise en Œuvre et sélectionné la gamme de produits associée à votre achat.</w:t>
      </w:r>
    </w:p>
    <w:p w14:paraId="7E94644B" w14:textId="77777777" w:rsidR="00B17BCD" w:rsidRDefault="00B17BCD" w:rsidP="00B17BCD">
      <w:pPr>
        <w:pStyle w:val="EndnoteText"/>
        <w:ind w:left="0"/>
        <w:rPr>
          <w:lang w:val="fr-FR"/>
        </w:rPr>
      </w:pPr>
    </w:p>
    <w:p w14:paraId="1DD88623" w14:textId="77777777" w:rsidR="00DD4C49" w:rsidRDefault="00DD4C49" w:rsidP="00B17BCD">
      <w:pPr>
        <w:pStyle w:val="EndnoteText"/>
        <w:ind w:left="0"/>
        <w:rPr>
          <w:lang w:val="fr-FR"/>
        </w:rPr>
      </w:pPr>
    </w:p>
    <w:p w14:paraId="169EADFB" w14:textId="77777777" w:rsidR="00DD4C49" w:rsidRPr="006030C8" w:rsidRDefault="00DD4C49" w:rsidP="00B17BCD">
      <w:pPr>
        <w:pStyle w:val="EndnoteText"/>
        <w:ind w:left="0"/>
        <w:rPr>
          <w:lang w:val="fr-FR"/>
        </w:rPr>
      </w:pPr>
    </w:p>
    <w:p w14:paraId="608531AD" w14:textId="77777777" w:rsidR="00B17BCD" w:rsidRPr="006030C8" w:rsidRDefault="00B17BCD" w:rsidP="00B17BCD">
      <w:pPr>
        <w:pStyle w:val="NormalWeb"/>
        <w:spacing w:before="0" w:beforeAutospacing="0" w:after="0" w:afterAutospacing="0"/>
        <w:ind w:left="720"/>
        <w:rPr>
          <w:lang w:val="fr-FR"/>
        </w:rPr>
      </w:pPr>
      <w:r w:rsidRPr="006030C8">
        <w:rPr>
          <w:rFonts w:ascii="Tahoma" w:hAnsi="Tahoma" w:cs="Tahoma"/>
          <w:sz w:val="18"/>
          <w:szCs w:val="22"/>
          <w:lang w:val="fr-FR"/>
        </w:rPr>
        <w:lastRenderedPageBreak/>
        <w:t>Vous devez disposer d’un identifiant de compte Bing Maps pour chaque offre d’une gamme distincte achetée. Les différentes gammes de produit incluent Bing Maps Public Website (site Web public), Bing Maps Internal Website (site Web interne), Bing Maps Known User (utilisateur connu), Bing Maps Light Known User (utilisateur connu) et Bing Maps Mobile Asset Management (gestion des ressources mobiles).</w:t>
      </w:r>
    </w:p>
    <w:p w14:paraId="70CF9C3A" w14:textId="77777777" w:rsidR="00B17BCD" w:rsidRPr="006030C8" w:rsidRDefault="00B17BCD" w:rsidP="00B17BCD">
      <w:pPr>
        <w:pStyle w:val="NormalWeb"/>
        <w:spacing w:before="0" w:beforeAutospacing="0" w:after="0" w:afterAutospacing="0"/>
        <w:ind w:left="720"/>
        <w:rPr>
          <w:lang w:val="fr-FR"/>
        </w:rPr>
      </w:pPr>
    </w:p>
    <w:p w14:paraId="67A949DD" w14:textId="77777777" w:rsidR="00B17BCD" w:rsidRPr="006030C8" w:rsidRDefault="00B17BCD" w:rsidP="00B17BCD">
      <w:pPr>
        <w:spacing w:after="60"/>
        <w:ind w:left="720"/>
        <w:rPr>
          <w:lang w:val="fr-FR"/>
        </w:rPr>
      </w:pPr>
      <w:r w:rsidRPr="006030C8">
        <w:rPr>
          <w:rFonts w:cs="Tahoma"/>
          <w:lang w:val="fr-FR"/>
        </w:rPr>
        <w:t xml:space="preserve">La gamme Mobile Asset Management est soumis à des conditions spécifiques. Si vous achetez un produit de cette gamme, vous devrez disposer d’ID de compte Bing Maps distincts pour chaque combinaison de régions (ex. Europe/Amérique du Nord) et option de routage (avec ou sans routage). Par exemple : si vous commandez </w:t>
      </w:r>
      <w:r w:rsidRPr="006030C8">
        <w:rPr>
          <w:rFonts w:eastAsia="Calibri" w:cs="Tahoma"/>
          <w:color w:val="000000"/>
          <w:szCs w:val="18"/>
          <w:lang w:val="fr-FR"/>
        </w:rPr>
        <w:t xml:space="preserve">Bing Maps Mobile Asset Management pour l’Amérique du Nord sans routage, Bing Maps Mobile Asset Management pour l’Europe sans routage et Bing Maps Mobile Asset Management pour l’Europe avec routage, il vous faudra au minimum trois ID de compte Bing Maps. </w:t>
      </w:r>
    </w:p>
    <w:p w14:paraId="64839998" w14:textId="77777777" w:rsidR="00AD481C" w:rsidRPr="006030C8" w:rsidRDefault="00AD481C" w:rsidP="00EB6203">
      <w:pPr>
        <w:spacing w:after="60"/>
        <w:ind w:left="1440"/>
        <w:rPr>
          <w:lang w:val="fr-FR"/>
        </w:rPr>
      </w:pPr>
    </w:p>
    <w:p w14:paraId="27A85528" w14:textId="77777777" w:rsidR="00E03856" w:rsidRPr="006030C8" w:rsidRDefault="00E03856" w:rsidP="00676723">
      <w:pPr>
        <w:pStyle w:val="EndnoteText"/>
        <w:ind w:left="0"/>
        <w:rPr>
          <w:lang w:val="fr-FR"/>
        </w:rPr>
      </w:pPr>
    </w:p>
    <w:p w14:paraId="7FD79972" w14:textId="77777777" w:rsidR="008233B3" w:rsidRPr="006030C8" w:rsidRDefault="00A560B6" w:rsidP="008233B3">
      <w:pPr>
        <w:pStyle w:val="Heading3"/>
        <w:rPr>
          <w:lang w:val="fr-FR"/>
        </w:rPr>
      </w:pPr>
      <w:bookmarkStart w:id="1154" w:name="_29_BizTalk®_Server"/>
      <w:bookmarkStart w:id="1155" w:name="_32_BizTalk_Server®"/>
      <w:bookmarkStart w:id="1156" w:name="_35_BizTalk_Server®"/>
      <w:bookmarkStart w:id="1157" w:name="_Toc377593030"/>
      <w:bookmarkEnd w:id="1154"/>
      <w:bookmarkEnd w:id="1155"/>
      <w:bookmarkEnd w:id="1156"/>
      <w:r w:rsidRPr="006030C8">
        <w:rPr>
          <w:rFonts w:ascii="Tahoma" w:hAnsi="Tahoma" w:cs="Tahoma"/>
          <w:caps/>
          <w:color w:val="F66400"/>
          <w:sz w:val="22"/>
          <w:vertAlign w:val="superscript"/>
          <w:lang w:val="fr-FR"/>
        </w:rPr>
        <w:t>35</w:t>
      </w:r>
      <w:r w:rsidRPr="00BD1F21">
        <w:rPr>
          <w:rFonts w:ascii="Tahoma" w:hAnsi="Tahoma" w:cs="Tahoma"/>
          <w:caps/>
          <w:color w:val="F66400"/>
          <w:sz w:val="22"/>
          <w:lang w:val="fr-FR"/>
        </w:rPr>
        <w:t xml:space="preserve"> </w:t>
      </w:r>
      <w:r w:rsidRPr="006030C8">
        <w:rPr>
          <w:rFonts w:ascii="Tahoma" w:hAnsi="Tahoma" w:cs="Tahoma"/>
          <w:color w:val="F66400"/>
          <w:sz w:val="22"/>
          <w:lang w:val="fr-FR"/>
        </w:rPr>
        <w:t>BizTalk Server</w:t>
      </w:r>
      <w:r w:rsidR="00404A81" w:rsidRPr="00404A81">
        <w:rPr>
          <w:rFonts w:ascii="Tahoma" w:hAnsi="Tahoma" w:cs="Tahoma"/>
          <w:color w:val="F66400"/>
          <w:sz w:val="22"/>
          <w:vertAlign w:val="superscript"/>
          <w:lang w:val="fr-FR"/>
        </w:rPr>
        <w:t>®</w:t>
      </w:r>
      <w:r w:rsidRPr="006030C8">
        <w:rPr>
          <w:rFonts w:ascii="Tahoma" w:hAnsi="Tahoma" w:cs="Tahoma"/>
          <w:color w:val="F66400"/>
          <w:sz w:val="22"/>
          <w:lang w:val="fr-FR"/>
        </w:rPr>
        <w:t xml:space="preserve"> 2013 Édition Branch</w:t>
      </w:r>
      <w:bookmarkEnd w:id="1157"/>
    </w:p>
    <w:p w14:paraId="0D26BA48" w14:textId="77777777" w:rsidR="008233B3" w:rsidRPr="006030C8" w:rsidRDefault="008233B3" w:rsidP="008233B3">
      <w:pPr>
        <w:rPr>
          <w:lang w:val="fr-FR"/>
        </w:rPr>
      </w:pPr>
    </w:p>
    <w:p w14:paraId="21C5060B" w14:textId="77777777" w:rsidR="008233B3" w:rsidRPr="006030C8" w:rsidRDefault="008233B3" w:rsidP="008233B3">
      <w:pPr>
        <w:spacing w:after="60"/>
        <w:ind w:left="720"/>
        <w:rPr>
          <w:lang w:val="fr-FR"/>
        </w:rPr>
      </w:pPr>
      <w:r w:rsidRPr="006030C8">
        <w:rPr>
          <w:rFonts w:eastAsia="Calibri" w:cs="Tahoma"/>
          <w:b/>
          <w:color w:val="000000"/>
          <w:szCs w:val="18"/>
          <w:lang w:val="fr-FR"/>
        </w:rPr>
        <w:t>Concessions de licences associées au changement de modèle de licence</w:t>
      </w:r>
    </w:p>
    <w:p w14:paraId="1E859C14" w14:textId="77777777" w:rsidR="008233B3" w:rsidRPr="006030C8" w:rsidRDefault="008233B3" w:rsidP="008233B3">
      <w:pPr>
        <w:ind w:left="720"/>
        <w:rPr>
          <w:lang w:val="fr-FR"/>
        </w:rPr>
      </w:pPr>
      <w:r w:rsidRPr="006030C8">
        <w:rPr>
          <w:rFonts w:eastAsia="Calibri" w:cs="Tahoma"/>
          <w:color w:val="000000"/>
          <w:szCs w:val="18"/>
          <w:lang w:val="fr-FR"/>
        </w:rPr>
        <w:t>BizTalk Server 2010 constituera la dernière version de BizTalk Server concédée sous le modèle de licence par processeur.</w:t>
      </w:r>
      <w:r w:rsidR="006030C8" w:rsidRPr="006030C8">
        <w:rPr>
          <w:rFonts w:eastAsia="Calibri" w:cs="Tahoma"/>
          <w:color w:val="000000"/>
          <w:szCs w:val="18"/>
          <w:lang w:val="fr-FR"/>
        </w:rPr>
        <w:t xml:space="preserve"> </w:t>
      </w:r>
      <w:r w:rsidRPr="006030C8">
        <w:rPr>
          <w:rFonts w:eastAsia="Calibri" w:cs="Tahoma"/>
          <w:color w:val="000000"/>
          <w:szCs w:val="18"/>
          <w:lang w:val="fr-FR"/>
        </w:rPr>
        <w:t xml:space="preserve">À titre exceptionnel, les clients ayant conclu des Contrats de Licence en Volume avec Software Assurance active pour les licences par processeur BizTalk Server 2010 Branch à la publication de la présente Liste des produits (les « licences éligibles ») disposent des différentes options exposées ci-dessous. </w:t>
      </w:r>
    </w:p>
    <w:p w14:paraId="06C17B11" w14:textId="77777777" w:rsidR="008233B3" w:rsidRPr="006030C8" w:rsidRDefault="008233B3" w:rsidP="008233B3">
      <w:pPr>
        <w:ind w:left="720"/>
        <w:rPr>
          <w:lang w:val="fr-FR"/>
        </w:rPr>
      </w:pPr>
    </w:p>
    <w:p w14:paraId="479AFFCF" w14:textId="77777777" w:rsidR="008233B3" w:rsidRPr="006030C8" w:rsidRDefault="008233B3" w:rsidP="008233B3">
      <w:pPr>
        <w:spacing w:after="60"/>
        <w:ind w:left="720"/>
        <w:rPr>
          <w:lang w:val="fr-FR"/>
        </w:rPr>
      </w:pPr>
      <w:r w:rsidRPr="006030C8">
        <w:rPr>
          <w:rFonts w:eastAsia="Calibri" w:cs="Tahoma"/>
          <w:b/>
          <w:color w:val="000000"/>
          <w:szCs w:val="18"/>
          <w:lang w:val="fr-FR"/>
        </w:rPr>
        <w:t>Durée actuelle</w:t>
      </w:r>
    </w:p>
    <w:p w14:paraId="205490BA" w14:textId="77777777" w:rsidR="008233B3" w:rsidRPr="006030C8" w:rsidRDefault="008233B3" w:rsidP="008233B3">
      <w:pPr>
        <w:ind w:left="720"/>
        <w:rPr>
          <w:lang w:val="fr-FR"/>
        </w:rPr>
      </w:pPr>
      <w:r w:rsidRPr="006030C8">
        <w:rPr>
          <w:rFonts w:eastAsia="Calibri" w:cs="Tahoma"/>
          <w:color w:val="000000"/>
          <w:szCs w:val="18"/>
          <w:lang w:val="fr-FR"/>
        </w:rPr>
        <w:t xml:space="preserve">Pendant toute la durée actuelle de leur Software Assurance, les clients (y compris les clients disposant de contrats d’abonnement) peuvent, pour toute licence éligible, migrer vers la dernière version du logiciel BizTalk Server Branch au lieu de BizTalk Server 2010 Branch, conformément aux droits d’utilisation des logiciels sous licence par processeur BizTalk Server 2010 Branch (tels qu’indiqués dans les Droits d’Utilisation de Logiciels de janvier 2013). </w:t>
      </w:r>
    </w:p>
    <w:p w14:paraId="6740F1F4" w14:textId="77777777" w:rsidR="00D57009" w:rsidRPr="006030C8" w:rsidRDefault="00D57009">
      <w:pPr>
        <w:rPr>
          <w:lang w:val="fr-FR"/>
        </w:rPr>
      </w:pPr>
    </w:p>
    <w:p w14:paraId="418F1B4C" w14:textId="77777777" w:rsidR="008233B3" w:rsidRPr="006030C8" w:rsidRDefault="008233B3" w:rsidP="008233B3">
      <w:pPr>
        <w:spacing w:after="60"/>
        <w:ind w:left="720"/>
        <w:rPr>
          <w:lang w:val="fr-FR"/>
        </w:rPr>
      </w:pPr>
      <w:r w:rsidRPr="006030C8">
        <w:rPr>
          <w:rFonts w:eastAsia="Calibri" w:cs="Tahoma"/>
          <w:b/>
          <w:color w:val="000000"/>
          <w:szCs w:val="18"/>
          <w:lang w:val="fr-FR"/>
        </w:rPr>
        <w:t>Première période de renouvellement</w:t>
      </w:r>
    </w:p>
    <w:p w14:paraId="2A16FD8A" w14:textId="77777777" w:rsidR="008233B3" w:rsidRPr="006030C8" w:rsidRDefault="008233B3" w:rsidP="008233B3">
      <w:pPr>
        <w:tabs>
          <w:tab w:val="left" w:pos="1800"/>
        </w:tabs>
        <w:spacing w:after="60"/>
        <w:ind w:left="720"/>
        <w:rPr>
          <w:lang w:val="fr-FR"/>
        </w:rPr>
      </w:pPr>
      <w:r w:rsidRPr="006030C8">
        <w:rPr>
          <w:rFonts w:eastAsia="Calibri" w:cs="Tahoma"/>
          <w:color w:val="000000"/>
          <w:szCs w:val="18"/>
          <w:lang w:val="fr-FR"/>
        </w:rPr>
        <w:t xml:space="preserve">Lors du premier renouvellement de la Software Assurance le 1er avril 2013 ou après cette date, pour chaque serveur disposant d’une licence valide en vertu des droits d’utilisation des logiciels sous licence par 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14:paraId="4F09632F" w14:textId="77777777" w:rsidR="008233B3" w:rsidRPr="004F549F" w:rsidRDefault="008233B3" w:rsidP="00346F4B">
      <w:pPr>
        <w:numPr>
          <w:ilvl w:val="3"/>
          <w:numId w:val="93"/>
        </w:numPr>
        <w:tabs>
          <w:tab w:val="left" w:pos="2160"/>
        </w:tabs>
        <w:spacing w:after="60"/>
        <w:ind w:left="2160"/>
      </w:pPr>
      <w:r>
        <w:rPr>
          <w:rFonts w:eastAsia="Calibri" w:cs="Tahoma"/>
          <w:color w:val="000000"/>
          <w:szCs w:val="18"/>
        </w:rPr>
        <w:t>quatre, OU</w:t>
      </w:r>
    </w:p>
    <w:p w14:paraId="362EE9ED" w14:textId="77777777" w:rsidR="008233B3" w:rsidRPr="006030C8" w:rsidRDefault="008233B3" w:rsidP="00346F4B">
      <w:pPr>
        <w:numPr>
          <w:ilvl w:val="3"/>
          <w:numId w:val="93"/>
        </w:numPr>
        <w:tabs>
          <w:tab w:val="left" w:pos="2160"/>
        </w:tabs>
        <w:spacing w:after="60"/>
        <w:ind w:left="2160"/>
        <w:rPr>
          <w:lang w:val="fr-FR"/>
        </w:rPr>
      </w:pPr>
      <w:r w:rsidRPr="006030C8">
        <w:rPr>
          <w:rFonts w:eastAsia="Calibri" w:cs="Tahoma"/>
          <w:color w:val="000000"/>
          <w:szCs w:val="18"/>
          <w:lang w:val="fr-FR"/>
        </w:rPr>
        <w:t>le nombre réel de cœurs par processeur physique multiplié par le coefficient de cœur adéquat.</w:t>
      </w:r>
      <w:r w:rsidR="006030C8" w:rsidRPr="006030C8">
        <w:rPr>
          <w:rFonts w:eastAsia="Calibri" w:cs="Tahoma"/>
          <w:color w:val="000000"/>
          <w:szCs w:val="18"/>
          <w:lang w:val="fr-FR"/>
        </w:rPr>
        <w:t xml:space="preserve"> </w:t>
      </w:r>
      <w:r w:rsidRPr="006030C8">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0D0F97F" w14:textId="77777777" w:rsidR="008233B3" w:rsidRPr="006030C8" w:rsidRDefault="008233B3" w:rsidP="008233B3">
      <w:pPr>
        <w:tabs>
          <w:tab w:val="left" w:pos="1800"/>
        </w:tabs>
        <w:ind w:left="1080"/>
        <w:rPr>
          <w:lang w:val="fr-FR"/>
        </w:rPr>
      </w:pPr>
    </w:p>
    <w:p w14:paraId="2C005328" w14:textId="77777777" w:rsidR="008233B3" w:rsidRPr="006030C8" w:rsidRDefault="008233B3" w:rsidP="008233B3">
      <w:pPr>
        <w:spacing w:after="60"/>
        <w:ind w:left="720"/>
        <w:rPr>
          <w:lang w:val="fr-FR"/>
        </w:rPr>
      </w:pPr>
      <w:r w:rsidRPr="006030C8">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6030C8">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6030C8" w:rsidRPr="006030C8">
        <w:rPr>
          <w:rFonts w:eastAsia="Calibri" w:cs="Tahoma"/>
          <w:szCs w:val="18"/>
          <w:lang w:val="fr-FR"/>
        </w:rPr>
        <w:t xml:space="preserve"> </w:t>
      </w:r>
    </w:p>
    <w:p w14:paraId="2382ED17" w14:textId="77777777" w:rsidR="008233B3" w:rsidRPr="006030C8" w:rsidRDefault="008233B3" w:rsidP="008233B3">
      <w:pPr>
        <w:ind w:left="1440"/>
        <w:rPr>
          <w:lang w:val="fr-FR"/>
        </w:rPr>
      </w:pPr>
    </w:p>
    <w:p w14:paraId="70CE50BD" w14:textId="77777777" w:rsidR="008233B3" w:rsidRPr="006030C8" w:rsidRDefault="008233B3" w:rsidP="008233B3">
      <w:pPr>
        <w:tabs>
          <w:tab w:val="left" w:pos="1440"/>
        </w:tabs>
        <w:spacing w:after="60"/>
        <w:ind w:left="720"/>
        <w:rPr>
          <w:lang w:val="fr-FR"/>
        </w:rPr>
      </w:pPr>
      <w:r w:rsidRPr="006030C8">
        <w:rPr>
          <w:rFonts w:eastAsia="Calibri" w:cs="Tahoma"/>
          <w:b/>
          <w:color w:val="000000"/>
          <w:szCs w:val="18"/>
          <w:lang w:val="fr-FR"/>
        </w:rPr>
        <w:t>Pour les Clients disposant d’une Software Assurance et ne souhaitant pas la renouveler</w:t>
      </w:r>
    </w:p>
    <w:p w14:paraId="35FC4425" w14:textId="77777777" w:rsidR="008233B3" w:rsidRPr="006030C8" w:rsidRDefault="008233B3" w:rsidP="008233B3">
      <w:pPr>
        <w:tabs>
          <w:tab w:val="left" w:pos="1440"/>
        </w:tabs>
        <w:ind w:left="720"/>
        <w:rPr>
          <w:lang w:val="fr-FR"/>
        </w:rPr>
      </w:pPr>
      <w:r w:rsidRPr="006030C8">
        <w:rPr>
          <w:rFonts w:eastAsia="Calibri" w:cs="Tahoma"/>
          <w:color w:val="000000"/>
          <w:szCs w:val="18"/>
          <w:lang w:val="fr-FR"/>
        </w:rPr>
        <w:t xml:space="preserve">Les clients ayant conclu des contrats Souscription Entreprise </w:t>
      </w:r>
      <w:r w:rsidRPr="006030C8">
        <w:rPr>
          <w:rFonts w:cs="Tahoma"/>
          <w:bCs/>
          <w:color w:val="000000"/>
          <w:szCs w:val="18"/>
          <w:lang w:val="fr-FR"/>
        </w:rPr>
        <w:t xml:space="preserve">ou Open Value Souscription </w:t>
      </w:r>
      <w:r w:rsidRPr="006030C8">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ci-dessous :</w:t>
      </w:r>
    </w:p>
    <w:p w14:paraId="29CEFF0F" w14:textId="77777777" w:rsidR="008233B3" w:rsidRPr="006030C8" w:rsidRDefault="008233B3" w:rsidP="00346F4B">
      <w:pPr>
        <w:numPr>
          <w:ilvl w:val="0"/>
          <w:numId w:val="53"/>
        </w:numPr>
        <w:spacing w:after="60"/>
        <w:ind w:left="1440"/>
        <w:rPr>
          <w:lang w:val="fr-FR"/>
        </w:rPr>
      </w:pPr>
      <w:r w:rsidRPr="006030C8">
        <w:rPr>
          <w:rFonts w:eastAsia="Calibri" w:cs="Tahoma"/>
          <w:b/>
          <w:color w:val="000000"/>
          <w:szCs w:val="18"/>
          <w:lang w:val="fr-FR"/>
        </w:rPr>
        <w:lastRenderedPageBreak/>
        <w:t>BizTalk Server 2010 Branch :</w:t>
      </w:r>
      <w:r w:rsidRPr="006030C8">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14:paraId="051B9E19" w14:textId="77777777" w:rsidR="008233B3" w:rsidRPr="006030C8" w:rsidRDefault="00AF7294" w:rsidP="00346F4B">
      <w:pPr>
        <w:numPr>
          <w:ilvl w:val="0"/>
          <w:numId w:val="53"/>
        </w:numPr>
        <w:tabs>
          <w:tab w:val="left" w:pos="1800"/>
        </w:tabs>
        <w:spacing w:after="60"/>
        <w:ind w:left="1440"/>
        <w:rPr>
          <w:lang w:val="fr-FR"/>
        </w:rPr>
      </w:pPr>
      <w:r w:rsidRPr="006030C8">
        <w:rPr>
          <w:rFonts w:eastAsia="Calibri" w:cs="Tahoma"/>
          <w:b/>
          <w:color w:val="000000"/>
          <w:szCs w:val="18"/>
          <w:lang w:val="fr-FR"/>
        </w:rPr>
        <w:t xml:space="preserve">Dernière version de BizTalk Server Branch : </w:t>
      </w:r>
      <w:r w:rsidRPr="006030C8">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14:paraId="0F8CC8AD" w14:textId="77777777" w:rsidR="008233B3" w:rsidRPr="006030C8" w:rsidRDefault="008233B3" w:rsidP="00346F4B">
      <w:pPr>
        <w:numPr>
          <w:ilvl w:val="1"/>
          <w:numId w:val="53"/>
        </w:numPr>
        <w:tabs>
          <w:tab w:val="left" w:pos="2160"/>
        </w:tabs>
        <w:spacing w:after="60"/>
        <w:ind w:left="2160"/>
        <w:rPr>
          <w:lang w:val="fr-FR"/>
        </w:rPr>
      </w:pPr>
      <w:r w:rsidRPr="006030C8">
        <w:rPr>
          <w:rFonts w:eastAsia="Calibri" w:cs="Tahoma"/>
          <w:color w:val="000000"/>
          <w:szCs w:val="18"/>
          <w:lang w:val="fr-FR"/>
        </w:rPr>
        <w:t xml:space="preserve">les clients ne disposent alors plus des droits de Mobilité de Licence dans les Batteries de Serveurs ou via la Software Assurance ; et </w:t>
      </w:r>
    </w:p>
    <w:p w14:paraId="26FB530A" w14:textId="77777777" w:rsidR="008233B3" w:rsidRPr="006030C8" w:rsidRDefault="008233B3" w:rsidP="00346F4B">
      <w:pPr>
        <w:numPr>
          <w:ilvl w:val="1"/>
          <w:numId w:val="53"/>
        </w:numPr>
        <w:tabs>
          <w:tab w:val="left" w:pos="2160"/>
          <w:tab w:val="left" w:pos="2970"/>
        </w:tabs>
        <w:spacing w:after="60"/>
        <w:ind w:left="2160"/>
        <w:rPr>
          <w:lang w:val="fr-FR"/>
        </w:rPr>
      </w:pPr>
      <w:r w:rsidRPr="006030C8">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14:paraId="12AD7755" w14:textId="77777777" w:rsidR="008233B3" w:rsidRPr="006030C8" w:rsidRDefault="008233B3" w:rsidP="00346F4B">
      <w:pPr>
        <w:numPr>
          <w:ilvl w:val="2"/>
          <w:numId w:val="53"/>
        </w:numPr>
        <w:tabs>
          <w:tab w:val="left" w:pos="2520"/>
        </w:tabs>
        <w:spacing w:after="60"/>
        <w:ind w:left="2520"/>
        <w:rPr>
          <w:lang w:val="fr-FR"/>
        </w:rPr>
      </w:pPr>
      <w:r w:rsidRPr="006030C8">
        <w:rPr>
          <w:rFonts w:eastAsia="Calibri" w:cs="Tahoma"/>
          <w:color w:val="000000"/>
          <w:szCs w:val="18"/>
          <w:lang w:val="fr-FR"/>
        </w:rPr>
        <w:t xml:space="preserve">Pour chaque licence éligible attribuée au serveur, l’équivalence avec les licences par cœur correspond à la plus grande valeur entre : </w:t>
      </w:r>
    </w:p>
    <w:p w14:paraId="23C7C369" w14:textId="77777777" w:rsidR="008233B3" w:rsidRPr="006030C8" w:rsidRDefault="008233B3" w:rsidP="00346F4B">
      <w:pPr>
        <w:numPr>
          <w:ilvl w:val="4"/>
          <w:numId w:val="126"/>
        </w:numPr>
        <w:tabs>
          <w:tab w:val="left" w:pos="2880"/>
        </w:tabs>
        <w:spacing w:after="60"/>
        <w:ind w:left="2880"/>
        <w:rPr>
          <w:lang w:val="fr-FR"/>
        </w:rPr>
      </w:pPr>
      <w:r w:rsidRPr="006030C8">
        <w:rPr>
          <w:rFonts w:eastAsia="Calibri" w:cs="Tahoma"/>
          <w:color w:val="000000"/>
          <w:szCs w:val="18"/>
          <w:lang w:val="fr-FR"/>
        </w:rPr>
        <w:t xml:space="preserve">quatre cœurs par licence par processeur, ET </w:t>
      </w:r>
    </w:p>
    <w:p w14:paraId="41A04A38" w14:textId="77777777" w:rsidR="008233B3" w:rsidRPr="00DE0E60" w:rsidRDefault="008233B3" w:rsidP="00346F4B">
      <w:pPr>
        <w:numPr>
          <w:ilvl w:val="4"/>
          <w:numId w:val="126"/>
        </w:numPr>
        <w:tabs>
          <w:tab w:val="left" w:pos="2880"/>
        </w:tabs>
        <w:spacing w:after="60"/>
        <w:ind w:left="2880"/>
        <w:rPr>
          <w:spacing w:val="-2"/>
          <w:lang w:val="fr-FR"/>
        </w:rPr>
      </w:pPr>
      <w:r w:rsidRPr="00DE0E60">
        <w:rPr>
          <w:rFonts w:eastAsia="Calibri" w:cs="Tahoma"/>
          <w:color w:val="000000"/>
          <w:spacing w:val="-2"/>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3D4C0D3A" w14:textId="77777777" w:rsidR="008233B3" w:rsidRPr="006030C8" w:rsidRDefault="008233B3" w:rsidP="00346F4B">
      <w:pPr>
        <w:numPr>
          <w:ilvl w:val="1"/>
          <w:numId w:val="128"/>
        </w:numPr>
        <w:tabs>
          <w:tab w:val="left" w:pos="1800"/>
        </w:tabs>
        <w:spacing w:after="60"/>
        <w:rPr>
          <w:lang w:val="fr-FR"/>
        </w:rPr>
      </w:pPr>
      <w:r w:rsidRPr="006030C8">
        <w:rPr>
          <w:rFonts w:eastAsia="Calibri" w:cs="Tahoma"/>
          <w:color w:val="000000"/>
          <w:szCs w:val="18"/>
          <w:lang w:val="fr-FR"/>
        </w:rPr>
        <w:t xml:space="preserve">Les clients </w:t>
      </w:r>
      <w:r w:rsidRPr="006030C8">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14:paraId="29A43D78" w14:textId="77777777" w:rsidR="008233B3" w:rsidRPr="006030C8" w:rsidRDefault="008233B3" w:rsidP="00DE0E60">
      <w:pPr>
        <w:numPr>
          <w:ilvl w:val="1"/>
          <w:numId w:val="128"/>
        </w:numPr>
        <w:tabs>
          <w:tab w:val="left" w:pos="1800"/>
          <w:tab w:val="left" w:pos="2970"/>
        </w:tabs>
        <w:rPr>
          <w:lang w:val="fr-FR"/>
        </w:rPr>
      </w:pPr>
      <w:r w:rsidRPr="006030C8">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1CD6DE71" w14:textId="77777777" w:rsidR="008233B3" w:rsidRPr="00DE0E60" w:rsidRDefault="008233B3" w:rsidP="008233B3">
      <w:pPr>
        <w:ind w:left="1440"/>
        <w:rPr>
          <w:sz w:val="16"/>
          <w:szCs w:val="16"/>
          <w:lang w:val="fr-FR"/>
        </w:rPr>
      </w:pPr>
    </w:p>
    <w:p w14:paraId="7A205137" w14:textId="77777777" w:rsidR="008233B3" w:rsidRPr="00DE0E60" w:rsidRDefault="008233B3" w:rsidP="008233B3">
      <w:pPr>
        <w:rPr>
          <w:sz w:val="16"/>
          <w:szCs w:val="16"/>
          <w:lang w:val="fr-FR"/>
        </w:rPr>
      </w:pPr>
    </w:p>
    <w:p w14:paraId="44D8A5B7" w14:textId="77777777" w:rsidR="008233B3" w:rsidRPr="006030C8" w:rsidRDefault="00A560B6" w:rsidP="008233B3">
      <w:pPr>
        <w:pStyle w:val="Heading3"/>
        <w:rPr>
          <w:lang w:val="fr-FR"/>
        </w:rPr>
      </w:pPr>
      <w:bookmarkStart w:id="1158" w:name="_36_BizTalk_Server®"/>
      <w:bookmarkStart w:id="1159" w:name="_Toc377593031"/>
      <w:bookmarkStart w:id="1160" w:name="_Toc343596567"/>
      <w:bookmarkEnd w:id="1158"/>
      <w:r w:rsidRPr="006030C8">
        <w:rPr>
          <w:rFonts w:ascii="Tahoma" w:hAnsi="Tahoma"/>
          <w:caps/>
          <w:color w:val="F66400"/>
          <w:sz w:val="22"/>
          <w:vertAlign w:val="superscript"/>
          <w:lang w:val="fr-FR"/>
        </w:rPr>
        <w:t>36</w:t>
      </w:r>
      <w:r w:rsidRPr="00BD1F21">
        <w:rPr>
          <w:rFonts w:ascii="Tahoma" w:hAnsi="Tahoma"/>
          <w:caps/>
          <w:color w:val="F66400"/>
          <w:sz w:val="22"/>
          <w:lang w:val="fr-FR"/>
        </w:rPr>
        <w:t xml:space="preserve"> </w:t>
      </w:r>
      <w:r w:rsidRPr="006030C8">
        <w:rPr>
          <w:rFonts w:ascii="Tahoma" w:hAnsi="Tahoma"/>
          <w:color w:val="F66400"/>
          <w:sz w:val="22"/>
          <w:lang w:val="fr-FR"/>
        </w:rPr>
        <w:t>BizTalk Server</w:t>
      </w:r>
      <w:r w:rsidR="00404A81" w:rsidRPr="00404A81">
        <w:rPr>
          <w:rFonts w:ascii="Tahoma" w:hAnsi="Tahoma"/>
          <w:color w:val="F66400"/>
          <w:sz w:val="22"/>
          <w:vertAlign w:val="superscript"/>
          <w:lang w:val="fr-FR"/>
        </w:rPr>
        <w:t>®</w:t>
      </w:r>
      <w:r w:rsidRPr="006030C8">
        <w:rPr>
          <w:rFonts w:ascii="Tahoma" w:hAnsi="Tahoma"/>
          <w:color w:val="F66400"/>
          <w:sz w:val="22"/>
          <w:lang w:val="fr-FR"/>
        </w:rPr>
        <w:t xml:space="preserve"> 2013 Édition Enterprise</w:t>
      </w:r>
      <w:bookmarkEnd w:id="1159"/>
      <w:r w:rsidRPr="006030C8">
        <w:rPr>
          <w:rFonts w:ascii="Tahoma" w:hAnsi="Tahoma"/>
          <w:color w:val="F66400"/>
          <w:sz w:val="22"/>
          <w:lang w:val="fr-FR"/>
        </w:rPr>
        <w:t xml:space="preserve"> </w:t>
      </w:r>
      <w:bookmarkEnd w:id="1160"/>
    </w:p>
    <w:p w14:paraId="465A2556" w14:textId="77777777" w:rsidR="008233B3" w:rsidRPr="006030C8" w:rsidRDefault="008233B3" w:rsidP="008233B3">
      <w:pPr>
        <w:ind w:left="720"/>
        <w:rPr>
          <w:lang w:val="fr-FR"/>
        </w:rPr>
      </w:pPr>
    </w:p>
    <w:p w14:paraId="0B573581" w14:textId="77777777" w:rsidR="008233B3" w:rsidRPr="006030C8" w:rsidRDefault="008233B3" w:rsidP="008233B3">
      <w:pPr>
        <w:spacing w:after="60"/>
        <w:ind w:left="720"/>
        <w:rPr>
          <w:lang w:val="fr-FR"/>
        </w:rPr>
      </w:pPr>
      <w:r w:rsidRPr="006030C8">
        <w:rPr>
          <w:rFonts w:eastAsia="Calibri" w:cs="Tahoma"/>
          <w:b/>
          <w:color w:val="000000"/>
          <w:szCs w:val="18"/>
          <w:lang w:val="fr-FR"/>
        </w:rPr>
        <w:t>Concessions de licences associées au changement de modèle de licence</w:t>
      </w:r>
    </w:p>
    <w:p w14:paraId="2BAC4080" w14:textId="77777777" w:rsidR="008233B3" w:rsidRPr="00DE0E60" w:rsidRDefault="008233B3" w:rsidP="008233B3">
      <w:pPr>
        <w:ind w:left="720"/>
        <w:rPr>
          <w:spacing w:val="-2"/>
          <w:lang w:val="fr-FR"/>
        </w:rPr>
      </w:pPr>
      <w:r w:rsidRPr="00DE0E60">
        <w:rPr>
          <w:rFonts w:eastAsia="Calibri" w:cs="Tahoma"/>
          <w:color w:val="000000"/>
          <w:spacing w:val="-2"/>
          <w:szCs w:val="18"/>
          <w:lang w:val="fr-FR"/>
        </w:rPr>
        <w:t>BizTalk Server 2010 constituera la dernière version de BizTalk Server concédée sous le modèle de licence par processeur.</w:t>
      </w:r>
      <w:r w:rsidR="006030C8" w:rsidRPr="00DE0E60">
        <w:rPr>
          <w:rFonts w:eastAsia="Calibri" w:cs="Tahoma"/>
          <w:color w:val="000000"/>
          <w:spacing w:val="-2"/>
          <w:szCs w:val="18"/>
          <w:lang w:val="fr-FR"/>
        </w:rPr>
        <w:t xml:space="preserve"> </w:t>
      </w:r>
      <w:r w:rsidRPr="00DE0E60">
        <w:rPr>
          <w:rFonts w:eastAsia="Calibri" w:cs="Tahoma"/>
          <w:color w:val="000000"/>
          <w:spacing w:val="-2"/>
          <w:szCs w:val="18"/>
          <w:lang w:val="fr-FR"/>
        </w:rPr>
        <w:t>À titre exceptionnel, les clients ayant conclu des Contrats de Licence en Volume avec Software Assurance active pour les licences par processeur BizTalk Server 2010 Enterprise à la publication de la présente Liste des produits (les « licences éligibles ») disposent des différentes options exposées ci-dessous</w:t>
      </w:r>
      <w:r w:rsidRPr="00DE0E60">
        <w:rPr>
          <w:rFonts w:cs="Tahoma"/>
          <w:bCs/>
          <w:color w:val="000000"/>
          <w:spacing w:val="-2"/>
          <w:szCs w:val="18"/>
          <w:lang w:val="fr-FR"/>
        </w:rPr>
        <w:t>.</w:t>
      </w:r>
    </w:p>
    <w:p w14:paraId="0A332F8B" w14:textId="77777777" w:rsidR="008233B3" w:rsidRPr="006030C8" w:rsidRDefault="008233B3" w:rsidP="008233B3">
      <w:pPr>
        <w:ind w:left="720"/>
        <w:rPr>
          <w:lang w:val="fr-FR"/>
        </w:rPr>
      </w:pPr>
    </w:p>
    <w:p w14:paraId="68B38E15" w14:textId="77777777" w:rsidR="008233B3" w:rsidRPr="006030C8" w:rsidRDefault="008233B3" w:rsidP="008233B3">
      <w:pPr>
        <w:spacing w:after="60"/>
        <w:ind w:left="720"/>
        <w:rPr>
          <w:lang w:val="fr-FR"/>
        </w:rPr>
      </w:pPr>
      <w:r w:rsidRPr="006030C8">
        <w:rPr>
          <w:rFonts w:eastAsia="Calibri" w:cs="Tahoma"/>
          <w:b/>
          <w:color w:val="000000"/>
          <w:szCs w:val="18"/>
          <w:lang w:val="fr-FR"/>
        </w:rPr>
        <w:t>Durée actuelle</w:t>
      </w:r>
    </w:p>
    <w:p w14:paraId="4B5EAA5F" w14:textId="77777777" w:rsidR="008233B3" w:rsidRPr="006030C8" w:rsidRDefault="008233B3" w:rsidP="008233B3">
      <w:pPr>
        <w:ind w:left="720"/>
        <w:rPr>
          <w:lang w:val="fr-FR"/>
        </w:rPr>
      </w:pPr>
      <w:r w:rsidRPr="006030C8">
        <w:rPr>
          <w:rFonts w:eastAsia="Calibri" w:cs="Tahoma"/>
          <w:color w:val="000000"/>
          <w:szCs w:val="18"/>
          <w:lang w:val="fr-FR"/>
        </w:rPr>
        <w:t xml:space="preserve">Pendant toute la durée actuelle de leur Software Assurance, les clients (y compris les clients disposant de contrats d’abonnement) peuvent, pour toute licence éligible, migrer vers la dernière version du logiciel BizTalk Server Enterprise au lieu de BizTalk Server 2010 Enterprise, conformément aux droits d’utilisation des logiciels sous licence par processeur BizTalk Server 2010 Enterprise (tels qu’indiqués dans les Droits d’Utilisation de Logiciels de janvier 2013). </w:t>
      </w:r>
    </w:p>
    <w:p w14:paraId="09BAEA30" w14:textId="77777777" w:rsidR="008233B3" w:rsidRPr="006030C8" w:rsidRDefault="008233B3" w:rsidP="008233B3">
      <w:pPr>
        <w:ind w:left="720"/>
        <w:rPr>
          <w:lang w:val="fr-FR"/>
        </w:rPr>
      </w:pPr>
    </w:p>
    <w:p w14:paraId="62B6E796" w14:textId="77777777" w:rsidR="008233B3" w:rsidRPr="006030C8" w:rsidRDefault="008233B3" w:rsidP="008233B3">
      <w:pPr>
        <w:spacing w:after="60"/>
        <w:ind w:left="720"/>
        <w:rPr>
          <w:lang w:val="fr-FR"/>
        </w:rPr>
      </w:pPr>
      <w:r w:rsidRPr="006030C8">
        <w:rPr>
          <w:rFonts w:eastAsia="Calibri" w:cs="Tahoma"/>
          <w:b/>
          <w:color w:val="000000"/>
          <w:szCs w:val="18"/>
          <w:lang w:val="fr-FR"/>
        </w:rPr>
        <w:t>Première période de renouvellement</w:t>
      </w:r>
    </w:p>
    <w:p w14:paraId="1DDF4F85" w14:textId="77777777" w:rsidR="008233B3" w:rsidRPr="00DE0E60" w:rsidRDefault="008233B3" w:rsidP="00DE0E60">
      <w:pPr>
        <w:tabs>
          <w:tab w:val="left" w:pos="1800"/>
        </w:tabs>
        <w:ind w:left="720"/>
        <w:rPr>
          <w:rFonts w:eastAsia="Calibri" w:cs="Tahoma"/>
          <w:color w:val="000000"/>
          <w:spacing w:val="-2"/>
          <w:szCs w:val="18"/>
          <w:lang w:val="fr-FR"/>
        </w:rPr>
      </w:pPr>
      <w:r w:rsidRPr="00DE0E60">
        <w:rPr>
          <w:rFonts w:eastAsia="Calibri" w:cs="Tahoma"/>
          <w:color w:val="000000"/>
          <w:spacing w:val="-2"/>
          <w:szCs w:val="18"/>
          <w:lang w:val="fr-FR"/>
        </w:rPr>
        <w:t xml:space="preserve">Lors du premier renouvellement de la Software Assurance le 1er avril 2013 ou après cette date, pour chaque serveur disposant d’une licence valide en vertu des droits d’utilisation des logiciels sous licence par 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 valeur entre : </w:t>
      </w:r>
    </w:p>
    <w:p w14:paraId="1AFA559E" w14:textId="77777777" w:rsidR="00377197" w:rsidRPr="006030C8" w:rsidRDefault="00377197" w:rsidP="00DE0E60">
      <w:pPr>
        <w:tabs>
          <w:tab w:val="left" w:pos="1800"/>
        </w:tabs>
        <w:ind w:left="720"/>
        <w:rPr>
          <w:lang w:val="fr-FR"/>
        </w:rPr>
      </w:pPr>
    </w:p>
    <w:p w14:paraId="10B36000" w14:textId="77777777" w:rsidR="008233B3" w:rsidRPr="004F549F" w:rsidRDefault="008233B3" w:rsidP="00346F4B">
      <w:pPr>
        <w:numPr>
          <w:ilvl w:val="3"/>
          <w:numId w:val="93"/>
        </w:numPr>
        <w:tabs>
          <w:tab w:val="left" w:pos="2160"/>
        </w:tabs>
        <w:spacing w:after="60"/>
        <w:ind w:left="2160"/>
      </w:pPr>
      <w:r>
        <w:rPr>
          <w:rFonts w:eastAsia="Calibri" w:cs="Tahoma"/>
          <w:color w:val="000000"/>
          <w:szCs w:val="18"/>
        </w:rPr>
        <w:t>quatre, OU</w:t>
      </w:r>
    </w:p>
    <w:p w14:paraId="4C768C0F" w14:textId="77777777" w:rsidR="008233B3" w:rsidRPr="006030C8" w:rsidRDefault="008233B3" w:rsidP="00346F4B">
      <w:pPr>
        <w:numPr>
          <w:ilvl w:val="3"/>
          <w:numId w:val="93"/>
        </w:numPr>
        <w:tabs>
          <w:tab w:val="left" w:pos="2160"/>
        </w:tabs>
        <w:spacing w:after="60"/>
        <w:ind w:left="2160"/>
        <w:rPr>
          <w:lang w:val="fr-FR"/>
        </w:rPr>
      </w:pPr>
      <w:r w:rsidRPr="006030C8">
        <w:rPr>
          <w:rFonts w:eastAsia="Calibri" w:cs="Tahoma"/>
          <w:color w:val="000000"/>
          <w:szCs w:val="18"/>
          <w:lang w:val="fr-FR"/>
        </w:rPr>
        <w:lastRenderedPageBreak/>
        <w:t>le nombre réel de cœurs par processeur physique multiplié par le coefficient de cœur adéquat.</w:t>
      </w:r>
      <w:r w:rsidR="006030C8" w:rsidRPr="006030C8">
        <w:rPr>
          <w:rFonts w:eastAsia="Calibri" w:cs="Tahoma"/>
          <w:color w:val="000000"/>
          <w:szCs w:val="18"/>
          <w:lang w:val="fr-FR"/>
        </w:rPr>
        <w:t xml:space="preserve"> </w:t>
      </w:r>
      <w:r w:rsidRPr="006030C8">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7AE7EDCB" w14:textId="77777777" w:rsidR="008233B3" w:rsidRPr="006030C8" w:rsidRDefault="008233B3" w:rsidP="008233B3">
      <w:pPr>
        <w:tabs>
          <w:tab w:val="left" w:pos="1800"/>
        </w:tabs>
        <w:ind w:left="1080"/>
        <w:rPr>
          <w:lang w:val="fr-FR"/>
        </w:rPr>
      </w:pPr>
    </w:p>
    <w:p w14:paraId="2E9A767D" w14:textId="77777777" w:rsidR="008233B3" w:rsidRPr="006030C8" w:rsidRDefault="008233B3" w:rsidP="008233B3">
      <w:pPr>
        <w:spacing w:after="60"/>
        <w:ind w:left="720"/>
        <w:rPr>
          <w:lang w:val="fr-FR"/>
        </w:rPr>
      </w:pPr>
      <w:r w:rsidRPr="006030C8">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6030C8">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6030C8" w:rsidRPr="006030C8">
        <w:rPr>
          <w:rFonts w:eastAsia="Calibri" w:cs="Tahoma"/>
          <w:szCs w:val="18"/>
          <w:lang w:val="fr-FR"/>
        </w:rPr>
        <w:t xml:space="preserve"> </w:t>
      </w:r>
    </w:p>
    <w:p w14:paraId="76C0690E" w14:textId="77777777" w:rsidR="008233B3" w:rsidRPr="006030C8" w:rsidRDefault="008233B3" w:rsidP="008233B3">
      <w:pPr>
        <w:ind w:left="1440"/>
        <w:rPr>
          <w:lang w:val="fr-FR"/>
        </w:rPr>
      </w:pPr>
    </w:p>
    <w:p w14:paraId="4E8B4182" w14:textId="77777777" w:rsidR="008233B3" w:rsidRPr="006030C8" w:rsidRDefault="008233B3" w:rsidP="008233B3">
      <w:pPr>
        <w:tabs>
          <w:tab w:val="left" w:pos="1440"/>
        </w:tabs>
        <w:spacing w:after="60"/>
        <w:ind w:left="720"/>
        <w:rPr>
          <w:lang w:val="fr-FR"/>
        </w:rPr>
      </w:pPr>
      <w:r w:rsidRPr="006030C8">
        <w:rPr>
          <w:rFonts w:eastAsia="Calibri" w:cs="Tahoma"/>
          <w:b/>
          <w:color w:val="000000"/>
          <w:szCs w:val="18"/>
          <w:lang w:val="fr-FR"/>
        </w:rPr>
        <w:t>Pour les Clients disposant d’une Software Assurance et ne souhaitant pas la renouveler</w:t>
      </w:r>
    </w:p>
    <w:p w14:paraId="4F5D0925" w14:textId="77777777" w:rsidR="008233B3" w:rsidRPr="006030C8" w:rsidRDefault="008233B3" w:rsidP="008233B3">
      <w:pPr>
        <w:tabs>
          <w:tab w:val="left" w:pos="1440"/>
        </w:tabs>
        <w:ind w:left="720"/>
        <w:rPr>
          <w:lang w:val="fr-FR"/>
        </w:rPr>
      </w:pPr>
      <w:r w:rsidRPr="006030C8">
        <w:rPr>
          <w:rFonts w:eastAsia="Calibri" w:cs="Tahoma"/>
          <w:color w:val="000000"/>
          <w:szCs w:val="18"/>
          <w:lang w:val="fr-FR"/>
        </w:rPr>
        <w:t xml:space="preserve">Les clients ayant conclu des contrats Souscription Entreprise </w:t>
      </w:r>
      <w:r w:rsidRPr="006030C8">
        <w:rPr>
          <w:rFonts w:cs="Tahoma"/>
          <w:bCs/>
          <w:color w:val="000000"/>
          <w:szCs w:val="18"/>
          <w:lang w:val="fr-FR"/>
        </w:rPr>
        <w:t xml:space="preserve">ou Open Value Souscription </w:t>
      </w:r>
      <w:r w:rsidRPr="006030C8">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ci-dessous :</w:t>
      </w:r>
    </w:p>
    <w:p w14:paraId="3F34A004" w14:textId="77777777" w:rsidR="008233B3" w:rsidRPr="006030C8" w:rsidRDefault="008233B3" w:rsidP="008233B3">
      <w:pPr>
        <w:tabs>
          <w:tab w:val="left" w:pos="1440"/>
        </w:tabs>
        <w:ind w:left="720"/>
        <w:rPr>
          <w:lang w:val="fr-FR"/>
        </w:rPr>
      </w:pPr>
    </w:p>
    <w:p w14:paraId="60EB8F8B" w14:textId="77777777" w:rsidR="008233B3" w:rsidRPr="006030C8" w:rsidRDefault="008233B3" w:rsidP="00BD1F21">
      <w:pPr>
        <w:numPr>
          <w:ilvl w:val="0"/>
          <w:numId w:val="53"/>
        </w:numPr>
        <w:spacing w:after="60"/>
        <w:ind w:left="1440"/>
        <w:rPr>
          <w:lang w:val="fr-FR"/>
        </w:rPr>
      </w:pPr>
      <w:r w:rsidRPr="006030C8">
        <w:rPr>
          <w:rFonts w:eastAsia="Calibri" w:cs="Tahoma"/>
          <w:b/>
          <w:color w:val="000000"/>
          <w:szCs w:val="18"/>
          <w:lang w:val="fr-FR"/>
        </w:rPr>
        <w:t>BizTalk Server 2010 Enterprise :</w:t>
      </w:r>
      <w:r w:rsidRPr="006030C8">
        <w:rPr>
          <w:rFonts w:eastAsia="Calibri" w:cs="Tahoma"/>
          <w:color w:val="000000"/>
          <w:szCs w:val="18"/>
          <w:lang w:val="fr-FR"/>
        </w:rPr>
        <w:t xml:space="preserve"> l’utilisation de cette version du logiciel est soumise aux droits d’utilisation de logiciels sous licence par processeur BizTalk Server 2010 Enterprise ; toutefois, les</w:t>
      </w:r>
      <w:r w:rsidR="00BD1F21">
        <w:rPr>
          <w:rFonts w:eastAsia="Calibri" w:cs="Tahoma"/>
          <w:color w:val="000000"/>
          <w:szCs w:val="18"/>
          <w:lang w:val="fr-FR"/>
        </w:rPr>
        <w:t> </w:t>
      </w:r>
      <w:r w:rsidRPr="006030C8">
        <w:rPr>
          <w:rFonts w:eastAsia="Calibri" w:cs="Tahoma"/>
          <w:color w:val="000000"/>
          <w:szCs w:val="18"/>
          <w:lang w:val="fr-FR"/>
        </w:rPr>
        <w:t>clients ne disposent alors plus de droits de Mobilité de Licence via la Software Assurance.</w:t>
      </w:r>
    </w:p>
    <w:p w14:paraId="47EEBC62" w14:textId="77777777" w:rsidR="008233B3" w:rsidRPr="006030C8" w:rsidRDefault="00F3254C" w:rsidP="00346F4B">
      <w:pPr>
        <w:numPr>
          <w:ilvl w:val="0"/>
          <w:numId w:val="53"/>
        </w:numPr>
        <w:tabs>
          <w:tab w:val="left" w:pos="1800"/>
        </w:tabs>
        <w:spacing w:after="60"/>
        <w:ind w:left="1440"/>
        <w:rPr>
          <w:lang w:val="fr-FR"/>
        </w:rPr>
      </w:pPr>
      <w:r w:rsidRPr="006030C8">
        <w:rPr>
          <w:rFonts w:eastAsia="Calibri" w:cs="Tahoma"/>
          <w:b/>
          <w:color w:val="000000"/>
          <w:szCs w:val="18"/>
          <w:lang w:val="fr-FR"/>
        </w:rPr>
        <w:t xml:space="preserve">Dernière version de BizTalk Server Enterprise : </w:t>
      </w:r>
      <w:r w:rsidRPr="006030C8">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14:paraId="2CBDE33B" w14:textId="77777777" w:rsidR="008233B3" w:rsidRPr="006030C8" w:rsidRDefault="008233B3" w:rsidP="00346F4B">
      <w:pPr>
        <w:numPr>
          <w:ilvl w:val="1"/>
          <w:numId w:val="53"/>
        </w:numPr>
        <w:tabs>
          <w:tab w:val="left" w:pos="2160"/>
        </w:tabs>
        <w:spacing w:after="60"/>
        <w:ind w:left="2160"/>
        <w:rPr>
          <w:lang w:val="fr-FR"/>
        </w:rPr>
      </w:pPr>
      <w:r w:rsidRPr="006030C8">
        <w:rPr>
          <w:rFonts w:eastAsia="Calibri" w:cs="Tahoma"/>
          <w:color w:val="000000"/>
          <w:szCs w:val="18"/>
          <w:lang w:val="fr-FR"/>
        </w:rPr>
        <w:t xml:space="preserve">les clients ne disposent alors plus des droits de Mobilité de Licence dans les Batteries de Serveurs ou via la Software Assurance ; et </w:t>
      </w:r>
    </w:p>
    <w:p w14:paraId="0BC309EE" w14:textId="77777777" w:rsidR="008233B3" w:rsidRPr="006030C8" w:rsidRDefault="008233B3" w:rsidP="00346F4B">
      <w:pPr>
        <w:numPr>
          <w:ilvl w:val="1"/>
          <w:numId w:val="53"/>
        </w:numPr>
        <w:tabs>
          <w:tab w:val="left" w:pos="2160"/>
          <w:tab w:val="left" w:pos="2970"/>
        </w:tabs>
        <w:spacing w:after="60"/>
        <w:ind w:left="2160"/>
        <w:rPr>
          <w:lang w:val="fr-FR"/>
        </w:rPr>
      </w:pPr>
      <w:r w:rsidRPr="006030C8">
        <w:rPr>
          <w:rFonts w:eastAsia="Calibri" w:cs="Tahoma"/>
          <w:color w:val="000000"/>
          <w:szCs w:val="18"/>
          <w:lang w:val="fr-FR"/>
        </w:rPr>
        <w:t xml:space="preserve">toute réattribution de licence est soumise aux limitations ci-dessous relatives à « l’équivalence avec les licences par cœur ». L’équivalence avec les licences par cœur est déterminée comme suit. </w:t>
      </w:r>
    </w:p>
    <w:p w14:paraId="5460AB7A" w14:textId="77777777" w:rsidR="008233B3" w:rsidRPr="006030C8" w:rsidRDefault="008233B3" w:rsidP="00346F4B">
      <w:pPr>
        <w:numPr>
          <w:ilvl w:val="2"/>
          <w:numId w:val="53"/>
        </w:numPr>
        <w:tabs>
          <w:tab w:val="left" w:pos="2520"/>
        </w:tabs>
        <w:spacing w:after="60"/>
        <w:ind w:left="2520"/>
        <w:rPr>
          <w:lang w:val="fr-FR"/>
        </w:rPr>
      </w:pPr>
      <w:r w:rsidRPr="006030C8">
        <w:rPr>
          <w:rFonts w:eastAsia="Calibri" w:cs="Tahoma"/>
          <w:color w:val="000000"/>
          <w:szCs w:val="18"/>
          <w:lang w:val="fr-FR"/>
        </w:rPr>
        <w:t xml:space="preserve">Pour chaque licence éligible attribuée au serveur, l’équivalence avec les licences par cœur correspond à la plus grande valeur entre : </w:t>
      </w:r>
    </w:p>
    <w:p w14:paraId="1B9F541E" w14:textId="77777777" w:rsidR="008233B3" w:rsidRPr="006030C8" w:rsidRDefault="008233B3" w:rsidP="00346F4B">
      <w:pPr>
        <w:numPr>
          <w:ilvl w:val="4"/>
          <w:numId w:val="126"/>
        </w:numPr>
        <w:tabs>
          <w:tab w:val="left" w:pos="2880"/>
        </w:tabs>
        <w:spacing w:after="60"/>
        <w:ind w:left="2880"/>
        <w:rPr>
          <w:lang w:val="fr-FR"/>
        </w:rPr>
      </w:pPr>
      <w:r w:rsidRPr="006030C8">
        <w:rPr>
          <w:rFonts w:eastAsia="Calibri" w:cs="Tahoma"/>
          <w:color w:val="000000"/>
          <w:szCs w:val="18"/>
          <w:lang w:val="fr-FR"/>
        </w:rPr>
        <w:t xml:space="preserve">quatre cœurs par licence par processeur, ET </w:t>
      </w:r>
    </w:p>
    <w:p w14:paraId="4A6AD2D9" w14:textId="77777777" w:rsidR="008233B3" w:rsidRPr="006030C8" w:rsidRDefault="008233B3" w:rsidP="00BD1F21">
      <w:pPr>
        <w:numPr>
          <w:ilvl w:val="4"/>
          <w:numId w:val="126"/>
        </w:numPr>
        <w:tabs>
          <w:tab w:val="left" w:pos="2880"/>
        </w:tabs>
        <w:spacing w:after="60"/>
        <w:ind w:left="2880"/>
        <w:rPr>
          <w:lang w:val="fr-FR"/>
        </w:rPr>
      </w:pPr>
      <w:r w:rsidRPr="006030C8">
        <w:rPr>
          <w:rFonts w:eastAsia="Calibri" w:cs="Tahoma"/>
          <w:color w:val="000000"/>
          <w:szCs w:val="18"/>
          <w:lang w:val="fr-FR"/>
        </w:rPr>
        <w:t>un nombre de cœurs par licence par processeur basé sur le nombre réel de cœurs par processeur physique multiplié par le coefficient de cœur adéquat. (Si</w:t>
      </w:r>
      <w:r w:rsidR="00BD1F21">
        <w:rPr>
          <w:rFonts w:eastAsia="Calibri" w:cs="Tahoma"/>
          <w:color w:val="000000"/>
          <w:szCs w:val="18"/>
          <w:lang w:val="fr-FR"/>
        </w:rPr>
        <w:t> </w:t>
      </w:r>
      <w:r w:rsidRPr="006030C8">
        <w:rPr>
          <w:rFonts w:eastAsia="Calibri" w:cs="Tahoma"/>
          <w:color w:val="000000"/>
          <w:szCs w:val="18"/>
          <w:lang w:val="fr-FR"/>
        </w:rPr>
        <w:t>le nombre réel de cœurs par processeur physique est supérieur à quatre, les</w:t>
      </w:r>
      <w:r w:rsidR="00BD1F21">
        <w:rPr>
          <w:rFonts w:eastAsia="Calibri" w:cs="Tahoma"/>
          <w:color w:val="000000"/>
          <w:szCs w:val="18"/>
          <w:lang w:val="fr-FR"/>
        </w:rPr>
        <w:t> </w:t>
      </w:r>
      <w:r w:rsidRPr="006030C8">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7F27A166" w14:textId="77777777" w:rsidR="008233B3" w:rsidRPr="006030C8" w:rsidRDefault="008233B3" w:rsidP="00346F4B">
      <w:pPr>
        <w:numPr>
          <w:ilvl w:val="1"/>
          <w:numId w:val="127"/>
        </w:numPr>
        <w:tabs>
          <w:tab w:val="left" w:pos="1800"/>
        </w:tabs>
        <w:spacing w:after="60"/>
        <w:rPr>
          <w:lang w:val="fr-FR"/>
        </w:rPr>
      </w:pPr>
      <w:r w:rsidRPr="006030C8">
        <w:rPr>
          <w:rFonts w:eastAsia="Calibri" w:cs="Tahoma"/>
          <w:color w:val="000000"/>
          <w:szCs w:val="18"/>
          <w:lang w:val="fr-FR"/>
        </w:rPr>
        <w:t>Les clients 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14:paraId="2E67CCB4" w14:textId="77777777" w:rsidR="008233B3" w:rsidRPr="006030C8" w:rsidRDefault="008233B3" w:rsidP="00346F4B">
      <w:pPr>
        <w:numPr>
          <w:ilvl w:val="1"/>
          <w:numId w:val="127"/>
        </w:numPr>
        <w:tabs>
          <w:tab w:val="left" w:pos="1800"/>
          <w:tab w:val="left" w:pos="2970"/>
        </w:tabs>
        <w:spacing w:after="60"/>
        <w:rPr>
          <w:lang w:val="fr-FR"/>
        </w:rPr>
      </w:pPr>
      <w:r w:rsidRPr="006030C8">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F24D89A" w14:textId="77777777" w:rsidR="008233B3" w:rsidRPr="006030C8" w:rsidRDefault="008233B3" w:rsidP="008233B3">
      <w:pPr>
        <w:tabs>
          <w:tab w:val="left" w:pos="720"/>
        </w:tabs>
        <w:ind w:left="720"/>
        <w:rPr>
          <w:lang w:val="fr-FR"/>
        </w:rPr>
      </w:pPr>
    </w:p>
    <w:p w14:paraId="2396632A" w14:textId="77777777" w:rsidR="008233B3" w:rsidRDefault="008233B3" w:rsidP="008233B3">
      <w:pPr>
        <w:ind w:left="720"/>
        <w:rPr>
          <w:lang w:val="fr-FR"/>
        </w:rPr>
      </w:pPr>
    </w:p>
    <w:p w14:paraId="5B670637" w14:textId="77777777" w:rsidR="00EE046F" w:rsidRDefault="00EE046F" w:rsidP="008233B3">
      <w:pPr>
        <w:ind w:left="720"/>
        <w:rPr>
          <w:lang w:val="fr-FR"/>
        </w:rPr>
      </w:pPr>
    </w:p>
    <w:p w14:paraId="1A666285" w14:textId="77777777" w:rsidR="00EE046F" w:rsidRPr="006030C8" w:rsidRDefault="00EE046F" w:rsidP="008233B3">
      <w:pPr>
        <w:ind w:left="720"/>
        <w:rPr>
          <w:lang w:val="fr-FR"/>
        </w:rPr>
      </w:pPr>
    </w:p>
    <w:p w14:paraId="64DE496D" w14:textId="77777777" w:rsidR="008233B3" w:rsidRPr="006030C8" w:rsidRDefault="00A560B6" w:rsidP="008233B3">
      <w:pPr>
        <w:pStyle w:val="Heading3"/>
        <w:rPr>
          <w:lang w:val="fr-FR"/>
        </w:rPr>
      </w:pPr>
      <w:bookmarkStart w:id="1161" w:name="_37_BizTalk_Server®"/>
      <w:bookmarkStart w:id="1162" w:name="_Toc377593032"/>
      <w:bookmarkStart w:id="1163" w:name="_Toc343596569"/>
      <w:bookmarkEnd w:id="1161"/>
      <w:r w:rsidRPr="006030C8">
        <w:rPr>
          <w:rFonts w:ascii="Tahoma" w:hAnsi="Tahoma" w:cs="Tahoma"/>
          <w:caps/>
          <w:color w:val="F66400"/>
          <w:sz w:val="22"/>
          <w:vertAlign w:val="superscript"/>
          <w:lang w:val="fr-FR"/>
        </w:rPr>
        <w:lastRenderedPageBreak/>
        <w:t>37</w:t>
      </w:r>
      <w:r w:rsidRPr="006030C8">
        <w:rPr>
          <w:rFonts w:ascii="Tahoma" w:hAnsi="Tahoma" w:cs="Tahoma"/>
          <w:color w:val="F66400"/>
          <w:sz w:val="22"/>
          <w:lang w:val="fr-FR"/>
        </w:rPr>
        <w:t xml:space="preserve"> BizTalk Server</w:t>
      </w:r>
      <w:r w:rsidR="00404A81" w:rsidRPr="00404A81">
        <w:rPr>
          <w:rFonts w:ascii="Tahoma" w:hAnsi="Tahoma" w:cs="Tahoma"/>
          <w:color w:val="F66400"/>
          <w:sz w:val="22"/>
          <w:vertAlign w:val="superscript"/>
          <w:lang w:val="fr-FR"/>
        </w:rPr>
        <w:t>®</w:t>
      </w:r>
      <w:r w:rsidRPr="006030C8">
        <w:rPr>
          <w:rFonts w:ascii="Tahoma" w:hAnsi="Tahoma" w:cs="Tahoma"/>
          <w:color w:val="F66400"/>
          <w:sz w:val="22"/>
          <w:lang w:val="fr-FR"/>
        </w:rPr>
        <w:t> 2013 Standard</w:t>
      </w:r>
      <w:bookmarkEnd w:id="1162"/>
      <w:r w:rsidRPr="006030C8">
        <w:rPr>
          <w:rFonts w:ascii="Tahoma" w:eastAsia="Calibri" w:hAnsi="Tahoma" w:cs="Tahoma"/>
          <w:color w:val="F66400"/>
          <w:sz w:val="22"/>
          <w:szCs w:val="18"/>
          <w:lang w:val="fr-FR"/>
        </w:rPr>
        <w:t xml:space="preserve"> </w:t>
      </w:r>
      <w:bookmarkEnd w:id="1163"/>
    </w:p>
    <w:p w14:paraId="3EB3D4E2" w14:textId="77777777" w:rsidR="008233B3" w:rsidRPr="006030C8" w:rsidRDefault="008233B3" w:rsidP="008233B3">
      <w:pPr>
        <w:rPr>
          <w:lang w:val="fr-FR"/>
        </w:rPr>
      </w:pPr>
    </w:p>
    <w:p w14:paraId="13FAA65D" w14:textId="77777777" w:rsidR="008233B3" w:rsidRPr="006030C8" w:rsidRDefault="008233B3" w:rsidP="008233B3">
      <w:pPr>
        <w:spacing w:after="60"/>
        <w:ind w:left="720"/>
        <w:rPr>
          <w:lang w:val="fr-FR"/>
        </w:rPr>
      </w:pPr>
      <w:r w:rsidRPr="006030C8">
        <w:rPr>
          <w:rFonts w:eastAsia="Calibri" w:cs="Tahoma"/>
          <w:b/>
          <w:color w:val="000000"/>
          <w:szCs w:val="18"/>
          <w:lang w:val="fr-FR"/>
        </w:rPr>
        <w:t>Concessions de licences associées au changement de modèle de licence</w:t>
      </w:r>
    </w:p>
    <w:p w14:paraId="11CD0379" w14:textId="77777777" w:rsidR="008233B3" w:rsidRPr="006030C8" w:rsidRDefault="008233B3" w:rsidP="00BD1F21">
      <w:pPr>
        <w:ind w:left="720"/>
        <w:rPr>
          <w:lang w:val="fr-FR"/>
        </w:rPr>
      </w:pPr>
      <w:r w:rsidRPr="006030C8">
        <w:rPr>
          <w:rFonts w:eastAsia="Calibri" w:cs="Tahoma"/>
          <w:color w:val="000000"/>
          <w:szCs w:val="18"/>
          <w:lang w:val="fr-FR"/>
        </w:rPr>
        <w:t>BizTalk Server 2010 constituera la dernière version de BizTalk Server concédée sous le modèle de licence par processeur.</w:t>
      </w:r>
      <w:r w:rsidR="006030C8" w:rsidRPr="006030C8">
        <w:rPr>
          <w:rFonts w:eastAsia="Calibri" w:cs="Tahoma"/>
          <w:color w:val="000000"/>
          <w:szCs w:val="18"/>
          <w:lang w:val="fr-FR"/>
        </w:rPr>
        <w:t xml:space="preserve"> </w:t>
      </w:r>
      <w:r w:rsidRPr="006030C8">
        <w:rPr>
          <w:rFonts w:eastAsia="Calibri" w:cs="Tahoma"/>
          <w:color w:val="000000"/>
          <w:szCs w:val="18"/>
          <w:lang w:val="fr-FR"/>
        </w:rPr>
        <w:t>À titre exceptionnel, les clients ayant conclu des Contrats de Licence en Volume avec Software Assurance active pour les licences par processeur BizTalk Server 2010 Standard à la publication de</w:t>
      </w:r>
      <w:r w:rsidR="00BD1F21">
        <w:rPr>
          <w:rFonts w:eastAsia="Calibri" w:cs="Tahoma"/>
          <w:color w:val="000000"/>
          <w:szCs w:val="18"/>
          <w:lang w:val="fr-FR"/>
        </w:rPr>
        <w:t> </w:t>
      </w:r>
      <w:r w:rsidRPr="006030C8">
        <w:rPr>
          <w:rFonts w:eastAsia="Calibri" w:cs="Tahoma"/>
          <w:color w:val="000000"/>
          <w:szCs w:val="18"/>
          <w:lang w:val="fr-FR"/>
        </w:rPr>
        <w:t>la présente Liste des produits (les « licences éligibles ») disposent des différentes options exposées ci</w:t>
      </w:r>
      <w:r w:rsidR="00BD1F21">
        <w:rPr>
          <w:rFonts w:eastAsia="Calibri" w:cs="Tahoma"/>
          <w:color w:val="000000"/>
          <w:szCs w:val="18"/>
          <w:lang w:val="fr-FR"/>
        </w:rPr>
        <w:t>­</w:t>
      </w:r>
      <w:r w:rsidRPr="006030C8">
        <w:rPr>
          <w:rFonts w:eastAsia="Calibri" w:cs="Tahoma"/>
          <w:color w:val="000000"/>
          <w:szCs w:val="18"/>
          <w:lang w:val="fr-FR"/>
        </w:rPr>
        <w:t>dessous.</w:t>
      </w:r>
    </w:p>
    <w:p w14:paraId="010AE997" w14:textId="77777777" w:rsidR="008233B3" w:rsidRPr="006030C8" w:rsidRDefault="008233B3" w:rsidP="008233B3">
      <w:pPr>
        <w:ind w:left="720"/>
        <w:rPr>
          <w:lang w:val="fr-FR"/>
        </w:rPr>
      </w:pPr>
    </w:p>
    <w:p w14:paraId="1AAFF4EA" w14:textId="77777777" w:rsidR="008233B3" w:rsidRPr="006030C8" w:rsidRDefault="008233B3" w:rsidP="008233B3">
      <w:pPr>
        <w:spacing w:after="60"/>
        <w:ind w:left="720"/>
        <w:rPr>
          <w:lang w:val="fr-FR"/>
        </w:rPr>
      </w:pPr>
      <w:r w:rsidRPr="006030C8">
        <w:rPr>
          <w:rFonts w:eastAsia="Calibri" w:cs="Tahoma"/>
          <w:b/>
          <w:color w:val="000000"/>
          <w:szCs w:val="18"/>
          <w:lang w:val="fr-FR"/>
        </w:rPr>
        <w:t>Durée actuelle</w:t>
      </w:r>
    </w:p>
    <w:p w14:paraId="6B536B2E" w14:textId="77777777" w:rsidR="008233B3" w:rsidRPr="006030C8" w:rsidRDefault="008233B3" w:rsidP="00BD1F21">
      <w:pPr>
        <w:ind w:left="720"/>
        <w:rPr>
          <w:lang w:val="fr-FR"/>
        </w:rPr>
      </w:pPr>
      <w:r w:rsidRPr="006030C8">
        <w:rPr>
          <w:rFonts w:eastAsia="Calibri" w:cs="Tahoma"/>
          <w:color w:val="000000"/>
          <w:szCs w:val="18"/>
          <w:lang w:val="fr-FR"/>
        </w:rPr>
        <w:t>Pendant toute la durée actuelle de leur Software Assurance active, les clients (y compris les clients disposant de contrats d’abonnement) peuvent, pour toute licence éligible, migrer vers la dernière version du</w:t>
      </w:r>
      <w:r w:rsidR="00EE046F">
        <w:rPr>
          <w:rFonts w:eastAsia="Calibri" w:cs="Tahoma"/>
          <w:color w:val="000000"/>
          <w:szCs w:val="18"/>
          <w:lang w:val="fr-FR"/>
        </w:rPr>
        <w:t> </w:t>
      </w:r>
      <w:r w:rsidRPr="006030C8">
        <w:rPr>
          <w:rFonts w:eastAsia="Calibri" w:cs="Tahoma"/>
          <w:color w:val="000000"/>
          <w:szCs w:val="18"/>
          <w:lang w:val="fr-FR"/>
        </w:rPr>
        <w:t>logiciel BizTalk Server Standard au lieu de BizTalk Server 2010 Standard, conformément aux droits d’utilisation des logiciels sous licence par processeur BizTalk Server 2010 Standard (tels qu’indiqués dans les</w:t>
      </w:r>
      <w:r w:rsidR="00BD1F21">
        <w:rPr>
          <w:rFonts w:eastAsia="Calibri" w:cs="Tahoma"/>
          <w:color w:val="000000"/>
          <w:szCs w:val="18"/>
          <w:lang w:val="fr-FR"/>
        </w:rPr>
        <w:t> </w:t>
      </w:r>
      <w:r w:rsidRPr="006030C8">
        <w:rPr>
          <w:rFonts w:eastAsia="Calibri" w:cs="Tahoma"/>
          <w:color w:val="000000"/>
          <w:szCs w:val="18"/>
          <w:lang w:val="fr-FR"/>
        </w:rPr>
        <w:t>Droits d’Utilisation</w:t>
      </w:r>
      <w:r w:rsidR="00BD1F21">
        <w:rPr>
          <w:rFonts w:eastAsia="Calibri" w:cs="Tahoma"/>
          <w:color w:val="000000"/>
          <w:szCs w:val="18"/>
          <w:lang w:val="fr-FR"/>
        </w:rPr>
        <w:t xml:space="preserve"> de Logiciels de janvier 2013).</w:t>
      </w:r>
    </w:p>
    <w:p w14:paraId="7A43B590" w14:textId="77777777" w:rsidR="008233B3" w:rsidRPr="006030C8" w:rsidRDefault="008233B3" w:rsidP="008233B3">
      <w:pPr>
        <w:ind w:left="720"/>
        <w:rPr>
          <w:lang w:val="fr-FR"/>
        </w:rPr>
      </w:pPr>
    </w:p>
    <w:p w14:paraId="1299427C" w14:textId="77777777" w:rsidR="008233B3" w:rsidRPr="006030C8" w:rsidRDefault="008233B3" w:rsidP="008233B3">
      <w:pPr>
        <w:spacing w:after="60"/>
        <w:ind w:left="720"/>
        <w:rPr>
          <w:lang w:val="fr-FR"/>
        </w:rPr>
      </w:pPr>
      <w:r w:rsidRPr="006030C8">
        <w:rPr>
          <w:rFonts w:eastAsia="Calibri" w:cs="Tahoma"/>
          <w:b/>
          <w:color w:val="000000"/>
          <w:szCs w:val="18"/>
          <w:lang w:val="fr-FR"/>
        </w:rPr>
        <w:t>Première période de renouvellement</w:t>
      </w:r>
    </w:p>
    <w:p w14:paraId="1C985B8D" w14:textId="77777777" w:rsidR="008233B3" w:rsidRPr="006030C8" w:rsidRDefault="008233B3" w:rsidP="008233B3">
      <w:pPr>
        <w:tabs>
          <w:tab w:val="left" w:pos="1800"/>
        </w:tabs>
        <w:spacing w:after="60"/>
        <w:ind w:left="720"/>
        <w:rPr>
          <w:lang w:val="fr-FR"/>
        </w:rPr>
      </w:pPr>
      <w:r w:rsidRPr="006030C8">
        <w:rPr>
          <w:rFonts w:eastAsia="Calibri" w:cs="Tahoma"/>
          <w:color w:val="000000"/>
          <w:szCs w:val="18"/>
          <w:lang w:val="fr-FR"/>
        </w:rPr>
        <w:t xml:space="preserve">Lors du premier renouvellement de la Software Assurance le 1er avril 2013 ou après cette date, pour chaque serveur disposant d’une licence valide en vertu des droits d’utilisation des logiciels sous licence par 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 valeur entre : </w:t>
      </w:r>
    </w:p>
    <w:p w14:paraId="1BFCF529" w14:textId="77777777" w:rsidR="008233B3" w:rsidRPr="004F549F" w:rsidRDefault="008233B3" w:rsidP="00346F4B">
      <w:pPr>
        <w:numPr>
          <w:ilvl w:val="3"/>
          <w:numId w:val="93"/>
        </w:numPr>
        <w:tabs>
          <w:tab w:val="left" w:pos="2160"/>
        </w:tabs>
        <w:spacing w:after="60"/>
        <w:ind w:left="2160"/>
      </w:pPr>
      <w:r>
        <w:rPr>
          <w:rFonts w:eastAsia="Calibri" w:cs="Tahoma"/>
          <w:color w:val="000000"/>
          <w:szCs w:val="18"/>
        </w:rPr>
        <w:t>quatre, OU</w:t>
      </w:r>
    </w:p>
    <w:p w14:paraId="5255DD91" w14:textId="77777777" w:rsidR="008233B3" w:rsidRPr="006030C8" w:rsidRDefault="008233B3" w:rsidP="00346F4B">
      <w:pPr>
        <w:numPr>
          <w:ilvl w:val="3"/>
          <w:numId w:val="93"/>
        </w:numPr>
        <w:tabs>
          <w:tab w:val="left" w:pos="2160"/>
        </w:tabs>
        <w:spacing w:after="60"/>
        <w:ind w:left="2160"/>
        <w:rPr>
          <w:lang w:val="fr-FR"/>
        </w:rPr>
      </w:pPr>
      <w:r w:rsidRPr="006030C8">
        <w:rPr>
          <w:rFonts w:eastAsia="Calibri" w:cs="Tahoma"/>
          <w:color w:val="000000"/>
          <w:szCs w:val="18"/>
          <w:lang w:val="fr-FR"/>
        </w:rPr>
        <w:t>le nombre réel de cœurs par processeur physique multiplié par le coefficient de cœur adéquat.</w:t>
      </w:r>
      <w:r w:rsidR="006030C8" w:rsidRPr="006030C8">
        <w:rPr>
          <w:rFonts w:eastAsia="Calibri" w:cs="Tahoma"/>
          <w:color w:val="000000"/>
          <w:szCs w:val="18"/>
          <w:lang w:val="fr-FR"/>
        </w:rPr>
        <w:t xml:space="preserve"> </w:t>
      </w:r>
      <w:r w:rsidRPr="006030C8">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4321DBF1" w14:textId="77777777" w:rsidR="008233B3" w:rsidRPr="006030C8" w:rsidRDefault="008233B3" w:rsidP="008233B3">
      <w:pPr>
        <w:tabs>
          <w:tab w:val="left" w:pos="1800"/>
        </w:tabs>
        <w:ind w:left="1080"/>
        <w:rPr>
          <w:lang w:val="fr-FR"/>
        </w:rPr>
      </w:pPr>
    </w:p>
    <w:p w14:paraId="04FF8558" w14:textId="77777777" w:rsidR="008233B3" w:rsidRPr="006030C8" w:rsidRDefault="008233B3" w:rsidP="008233B3">
      <w:pPr>
        <w:spacing w:after="60"/>
        <w:ind w:left="720"/>
        <w:rPr>
          <w:lang w:val="fr-FR"/>
        </w:rPr>
      </w:pPr>
      <w:r w:rsidRPr="006030C8">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6030C8">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6030C8" w:rsidRPr="006030C8">
        <w:rPr>
          <w:rFonts w:eastAsia="Calibri" w:cs="Tahoma"/>
          <w:szCs w:val="18"/>
          <w:lang w:val="fr-FR"/>
        </w:rPr>
        <w:t xml:space="preserve"> </w:t>
      </w:r>
    </w:p>
    <w:p w14:paraId="59AB3DCF" w14:textId="77777777" w:rsidR="008233B3" w:rsidRPr="006030C8" w:rsidRDefault="008233B3" w:rsidP="008233B3">
      <w:pPr>
        <w:ind w:left="1440"/>
        <w:rPr>
          <w:lang w:val="fr-FR"/>
        </w:rPr>
      </w:pPr>
    </w:p>
    <w:p w14:paraId="196F1AEC" w14:textId="77777777" w:rsidR="008233B3" w:rsidRPr="006030C8" w:rsidRDefault="008233B3" w:rsidP="008233B3">
      <w:pPr>
        <w:tabs>
          <w:tab w:val="left" w:pos="1440"/>
        </w:tabs>
        <w:spacing w:after="60"/>
        <w:ind w:left="720"/>
        <w:rPr>
          <w:lang w:val="fr-FR"/>
        </w:rPr>
      </w:pPr>
      <w:r w:rsidRPr="006030C8">
        <w:rPr>
          <w:rFonts w:eastAsia="Calibri" w:cs="Tahoma"/>
          <w:b/>
          <w:color w:val="000000"/>
          <w:szCs w:val="18"/>
          <w:lang w:val="fr-FR"/>
        </w:rPr>
        <w:t>Pour les Clients disposant d’une Software Assurance et ne souhaitant pas la renouveler</w:t>
      </w:r>
    </w:p>
    <w:p w14:paraId="566898B7" w14:textId="77777777" w:rsidR="008233B3" w:rsidRPr="006030C8" w:rsidRDefault="008233B3" w:rsidP="008233B3">
      <w:pPr>
        <w:tabs>
          <w:tab w:val="left" w:pos="1440"/>
        </w:tabs>
        <w:ind w:left="720"/>
        <w:rPr>
          <w:lang w:val="fr-FR"/>
        </w:rPr>
      </w:pPr>
      <w:r w:rsidRPr="006030C8">
        <w:rPr>
          <w:rFonts w:eastAsia="Calibri" w:cs="Tahoma"/>
          <w:color w:val="000000"/>
          <w:szCs w:val="18"/>
          <w:lang w:val="fr-FR"/>
        </w:rPr>
        <w:t xml:space="preserve">Les clients ayant conclu des contrats Souscription Entreprise </w:t>
      </w:r>
      <w:r w:rsidRPr="006030C8">
        <w:rPr>
          <w:rFonts w:cs="Tahoma"/>
          <w:bCs/>
          <w:color w:val="000000"/>
          <w:szCs w:val="18"/>
          <w:lang w:val="fr-FR"/>
        </w:rPr>
        <w:t xml:space="preserve">ou Open Value Souscription </w:t>
      </w:r>
      <w:r w:rsidRPr="006030C8">
        <w:rPr>
          <w:rFonts w:eastAsia="Calibri" w:cs="Tahoma"/>
          <w:color w:val="000000"/>
          <w:szCs w:val="18"/>
          <w:lang w:val="fr-FR"/>
        </w:rPr>
        <w:t>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ci-dessous :</w:t>
      </w:r>
    </w:p>
    <w:p w14:paraId="05B77B2D" w14:textId="77777777" w:rsidR="008233B3" w:rsidRPr="006030C8" w:rsidRDefault="008233B3" w:rsidP="008233B3">
      <w:pPr>
        <w:tabs>
          <w:tab w:val="left" w:pos="1440"/>
        </w:tabs>
        <w:ind w:left="720"/>
        <w:rPr>
          <w:lang w:val="fr-FR"/>
        </w:rPr>
      </w:pPr>
    </w:p>
    <w:p w14:paraId="6AFD26E4" w14:textId="77777777" w:rsidR="008233B3" w:rsidRPr="006030C8" w:rsidRDefault="008233B3" w:rsidP="00346F4B">
      <w:pPr>
        <w:numPr>
          <w:ilvl w:val="0"/>
          <w:numId w:val="53"/>
        </w:numPr>
        <w:spacing w:after="60"/>
        <w:ind w:left="1440"/>
        <w:rPr>
          <w:lang w:val="fr-FR"/>
        </w:rPr>
      </w:pPr>
      <w:r w:rsidRPr="006030C8">
        <w:rPr>
          <w:rFonts w:eastAsia="Calibri" w:cs="Tahoma"/>
          <w:b/>
          <w:color w:val="000000"/>
          <w:szCs w:val="18"/>
          <w:lang w:val="fr-FR"/>
        </w:rPr>
        <w:t>BizTalk Server 2010 Standard :</w:t>
      </w:r>
      <w:r w:rsidRPr="006030C8">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14:paraId="0CC9E5DA" w14:textId="77777777" w:rsidR="008233B3" w:rsidRPr="006030C8" w:rsidRDefault="00F3254C" w:rsidP="00346F4B">
      <w:pPr>
        <w:numPr>
          <w:ilvl w:val="0"/>
          <w:numId w:val="53"/>
        </w:numPr>
        <w:tabs>
          <w:tab w:val="left" w:pos="1800"/>
        </w:tabs>
        <w:spacing w:after="60"/>
        <w:ind w:left="1440"/>
        <w:rPr>
          <w:lang w:val="fr-FR"/>
        </w:rPr>
      </w:pPr>
      <w:r w:rsidRPr="006030C8">
        <w:rPr>
          <w:rFonts w:eastAsia="Calibri" w:cs="Tahoma"/>
          <w:b/>
          <w:color w:val="000000"/>
          <w:szCs w:val="18"/>
          <w:lang w:val="fr-FR"/>
        </w:rPr>
        <w:t xml:space="preserve">Dernière version de BizTalk Server Standard : </w:t>
      </w:r>
      <w:r w:rsidRPr="006030C8">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14:paraId="38839AC3" w14:textId="77777777" w:rsidR="008233B3" w:rsidRPr="006030C8" w:rsidRDefault="008233B3" w:rsidP="00346F4B">
      <w:pPr>
        <w:numPr>
          <w:ilvl w:val="1"/>
          <w:numId w:val="53"/>
        </w:numPr>
        <w:tabs>
          <w:tab w:val="left" w:pos="2160"/>
        </w:tabs>
        <w:spacing w:after="60"/>
        <w:ind w:left="2160"/>
        <w:rPr>
          <w:lang w:val="fr-FR"/>
        </w:rPr>
      </w:pPr>
      <w:r w:rsidRPr="006030C8">
        <w:rPr>
          <w:rFonts w:eastAsia="Calibri" w:cs="Tahoma"/>
          <w:color w:val="000000"/>
          <w:szCs w:val="18"/>
          <w:lang w:val="fr-FR"/>
        </w:rPr>
        <w:t xml:space="preserve">les clients ne disposent alors plus des droits de Mobilité de Licence dans les Batteries de Serveurs ou via la Software Assurance ; et </w:t>
      </w:r>
    </w:p>
    <w:p w14:paraId="2BD4F804" w14:textId="77777777" w:rsidR="008233B3" w:rsidRPr="006030C8" w:rsidRDefault="008233B3" w:rsidP="00BD1F21">
      <w:pPr>
        <w:numPr>
          <w:ilvl w:val="1"/>
          <w:numId w:val="53"/>
        </w:numPr>
        <w:tabs>
          <w:tab w:val="left" w:pos="2160"/>
          <w:tab w:val="left" w:pos="2970"/>
        </w:tabs>
        <w:spacing w:after="60"/>
        <w:ind w:left="2160"/>
        <w:rPr>
          <w:lang w:val="fr-FR"/>
        </w:rPr>
      </w:pPr>
      <w:r w:rsidRPr="006030C8">
        <w:rPr>
          <w:rFonts w:eastAsia="Calibri" w:cs="Tahoma"/>
          <w:color w:val="000000"/>
          <w:szCs w:val="18"/>
          <w:lang w:val="fr-FR"/>
        </w:rPr>
        <w:t>toute réattribution de licence est soumise aux limitations ci-dessous relatives à « l’équivalence avec les licences par cœur ». L’équivalence avec les licences par cœur est</w:t>
      </w:r>
      <w:r w:rsidR="00BD1F21">
        <w:rPr>
          <w:rFonts w:eastAsia="Calibri" w:cs="Tahoma"/>
          <w:color w:val="000000"/>
          <w:szCs w:val="18"/>
          <w:lang w:val="fr-FR"/>
        </w:rPr>
        <w:t> déterminée comme suit.</w:t>
      </w:r>
    </w:p>
    <w:p w14:paraId="243B8EBE" w14:textId="77777777" w:rsidR="008233B3" w:rsidRPr="006030C8" w:rsidRDefault="008233B3" w:rsidP="00346F4B">
      <w:pPr>
        <w:numPr>
          <w:ilvl w:val="2"/>
          <w:numId w:val="53"/>
        </w:numPr>
        <w:tabs>
          <w:tab w:val="left" w:pos="2520"/>
        </w:tabs>
        <w:spacing w:after="60"/>
        <w:ind w:left="2520"/>
        <w:rPr>
          <w:lang w:val="fr-FR"/>
        </w:rPr>
      </w:pPr>
      <w:r w:rsidRPr="006030C8">
        <w:rPr>
          <w:rFonts w:eastAsia="Calibri" w:cs="Tahoma"/>
          <w:color w:val="000000"/>
          <w:szCs w:val="18"/>
          <w:lang w:val="fr-FR"/>
        </w:rPr>
        <w:lastRenderedPageBreak/>
        <w:t xml:space="preserve">Pour chaque licence éligible attribuée au serveur, l’équivalence avec les licences par cœur correspond à la plus grande valeur entre : </w:t>
      </w:r>
    </w:p>
    <w:p w14:paraId="1BDFC7F9" w14:textId="77777777" w:rsidR="008233B3" w:rsidRPr="006030C8" w:rsidRDefault="008233B3" w:rsidP="00346F4B">
      <w:pPr>
        <w:numPr>
          <w:ilvl w:val="4"/>
          <w:numId w:val="126"/>
        </w:numPr>
        <w:tabs>
          <w:tab w:val="left" w:pos="2880"/>
        </w:tabs>
        <w:spacing w:after="60"/>
        <w:ind w:left="2880"/>
        <w:rPr>
          <w:lang w:val="fr-FR"/>
        </w:rPr>
      </w:pPr>
      <w:r w:rsidRPr="006030C8">
        <w:rPr>
          <w:rFonts w:eastAsia="Calibri" w:cs="Tahoma"/>
          <w:color w:val="000000"/>
          <w:szCs w:val="18"/>
          <w:lang w:val="fr-FR"/>
        </w:rPr>
        <w:t xml:space="preserve">quatre cœurs par licence par processeur, ET </w:t>
      </w:r>
    </w:p>
    <w:p w14:paraId="730750BA" w14:textId="77777777" w:rsidR="008233B3" w:rsidRPr="006030C8" w:rsidRDefault="008233B3" w:rsidP="00BD1F21">
      <w:pPr>
        <w:numPr>
          <w:ilvl w:val="4"/>
          <w:numId w:val="126"/>
        </w:numPr>
        <w:tabs>
          <w:tab w:val="left" w:pos="2880"/>
        </w:tabs>
        <w:spacing w:after="60"/>
        <w:ind w:left="2880"/>
        <w:rPr>
          <w:lang w:val="fr-FR"/>
        </w:rPr>
      </w:pPr>
      <w:r w:rsidRPr="006030C8">
        <w:rPr>
          <w:rFonts w:eastAsia="Calibri" w:cs="Tahoma"/>
          <w:color w:val="000000"/>
          <w:szCs w:val="18"/>
          <w:lang w:val="fr-FR"/>
        </w:rPr>
        <w:t>un nombre de cœurs par licence par processeur basé sur le nombre réel de cœurs par processeur physique multiplié par le coefficient de cœur adéquat. (Si</w:t>
      </w:r>
      <w:r w:rsidR="00BD1F21">
        <w:rPr>
          <w:rFonts w:eastAsia="Calibri" w:cs="Tahoma"/>
          <w:color w:val="000000"/>
          <w:szCs w:val="18"/>
          <w:lang w:val="fr-FR"/>
        </w:rPr>
        <w:t> </w:t>
      </w:r>
      <w:r w:rsidRPr="006030C8">
        <w:rPr>
          <w:rFonts w:eastAsia="Calibri" w:cs="Tahoma"/>
          <w:color w:val="000000"/>
          <w:szCs w:val="18"/>
          <w:lang w:val="fr-FR"/>
        </w:rPr>
        <w:t>le nombre réel de cœurs par processeur physique est supérieur à quatre, les</w:t>
      </w:r>
      <w:r w:rsidR="00BD1F21">
        <w:rPr>
          <w:rFonts w:eastAsia="Calibri" w:cs="Tahoma"/>
          <w:color w:val="000000"/>
          <w:szCs w:val="18"/>
          <w:lang w:val="fr-FR"/>
        </w:rPr>
        <w:t> </w:t>
      </w:r>
      <w:r w:rsidRPr="006030C8">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7AB0F564" w14:textId="77777777" w:rsidR="008233B3" w:rsidRPr="006030C8" w:rsidRDefault="008233B3" w:rsidP="00D523DB">
      <w:pPr>
        <w:numPr>
          <w:ilvl w:val="1"/>
          <w:numId w:val="128"/>
        </w:numPr>
        <w:tabs>
          <w:tab w:val="left" w:pos="1800"/>
        </w:tabs>
        <w:spacing w:after="60"/>
        <w:rPr>
          <w:lang w:val="fr-FR"/>
        </w:rPr>
      </w:pPr>
      <w:r w:rsidRPr="006030C8">
        <w:rPr>
          <w:rFonts w:eastAsia="Calibri" w:cs="Tahoma"/>
          <w:color w:val="000000"/>
          <w:szCs w:val="18"/>
          <w:lang w:val="fr-FR"/>
        </w:rPr>
        <w:t xml:space="preserve">Les clients </w:t>
      </w:r>
      <w:r w:rsidRPr="006030C8">
        <w:rPr>
          <w:rFonts w:eastAsia="Calibri" w:cs="Tahoma"/>
          <w:szCs w:val="18"/>
          <w:lang w:val="fr-FR"/>
        </w:rPr>
        <w:t>sont autorisés à réattribuer des licences à un autre serveur. Toutefois, si le client réassigne une licence à un autre serveur, le client doit se conformer aux droits d’utilisation de la</w:t>
      </w:r>
      <w:r w:rsidR="00D523DB">
        <w:rPr>
          <w:rFonts w:eastAsia="Calibri" w:cs="Tahoma"/>
          <w:szCs w:val="18"/>
          <w:lang w:val="fr-FR"/>
        </w:rPr>
        <w:t> </w:t>
      </w:r>
      <w:r w:rsidRPr="006030C8">
        <w:rPr>
          <w:rFonts w:eastAsia="Calibri" w:cs="Tahoma"/>
          <w:szCs w:val="18"/>
          <w:lang w:val="fr-FR"/>
        </w:rPr>
        <w:t>version du logiciel qu’il utilise. Lors de l’attribution de licences par cœur à des serveurs dans un tel cas, les clients pourront combiner l’équivalence avec les licences par cœur de leurs licences existantes avec d’autres licences par cœur BizTalk Server.</w:t>
      </w:r>
    </w:p>
    <w:p w14:paraId="71C2E70D" w14:textId="77777777" w:rsidR="008233B3" w:rsidRPr="006030C8" w:rsidRDefault="008233B3" w:rsidP="00346F4B">
      <w:pPr>
        <w:numPr>
          <w:ilvl w:val="1"/>
          <w:numId w:val="128"/>
        </w:numPr>
        <w:tabs>
          <w:tab w:val="left" w:pos="1800"/>
          <w:tab w:val="left" w:pos="2970"/>
        </w:tabs>
        <w:spacing w:after="60"/>
        <w:rPr>
          <w:lang w:val="fr-FR"/>
        </w:rPr>
      </w:pPr>
      <w:r w:rsidRPr="006030C8">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D26C2F3" w14:textId="77777777" w:rsidR="003540FA" w:rsidRPr="006030C8" w:rsidRDefault="003540FA" w:rsidP="00A66BD2">
      <w:pPr>
        <w:ind w:left="540"/>
        <w:rPr>
          <w:lang w:val="fr-FR"/>
        </w:rPr>
      </w:pPr>
    </w:p>
    <w:p w14:paraId="3311CD67" w14:textId="77777777" w:rsidR="00676723" w:rsidRPr="006030C8" w:rsidRDefault="00676723" w:rsidP="00A66BD2">
      <w:pPr>
        <w:ind w:left="540"/>
        <w:rPr>
          <w:lang w:val="fr-FR"/>
        </w:rPr>
      </w:pPr>
    </w:p>
    <w:p w14:paraId="4D01BC30" w14:textId="77777777" w:rsidR="007B48BC" w:rsidRPr="006030C8" w:rsidRDefault="00A560B6" w:rsidP="000773D2">
      <w:pPr>
        <w:pStyle w:val="Heading3"/>
        <w:ind w:left="270" w:hanging="270"/>
        <w:rPr>
          <w:lang w:val="fr-FR"/>
        </w:rPr>
      </w:pPr>
      <w:bookmarkStart w:id="1164" w:name="_38_Business_Intelligence"/>
      <w:bookmarkStart w:id="1165" w:name="_Toc336338293"/>
      <w:bookmarkStart w:id="1166" w:name="_Toc377593033"/>
      <w:bookmarkStart w:id="1167" w:name="Srv_35BusinessIntellApp2012"/>
      <w:bookmarkStart w:id="1168" w:name="Srv_35CoreCALBridgeWinIntune"/>
      <w:bookmarkEnd w:id="1164"/>
      <w:r w:rsidRPr="006030C8">
        <w:rPr>
          <w:rFonts w:ascii="Tahoma" w:hAnsi="Tahoma"/>
          <w:caps/>
          <w:color w:val="F66400"/>
          <w:sz w:val="22"/>
          <w:vertAlign w:val="superscript"/>
          <w:lang w:val="fr-FR"/>
        </w:rPr>
        <w:t>38</w:t>
      </w:r>
      <w:r w:rsidRPr="00BD1F21">
        <w:rPr>
          <w:rFonts w:ascii="Tahoma" w:hAnsi="Tahoma"/>
          <w:caps/>
          <w:color w:val="F66400"/>
          <w:sz w:val="22"/>
          <w:lang w:val="fr-FR"/>
        </w:rPr>
        <w:t xml:space="preserve"> </w:t>
      </w:r>
      <w:r w:rsidRPr="006030C8">
        <w:rPr>
          <w:rFonts w:ascii="Tahoma" w:hAnsi="Tahoma"/>
          <w:color w:val="F66400"/>
          <w:sz w:val="22"/>
          <w:lang w:val="fr-FR"/>
        </w:rPr>
        <w:t>Business Intelligence Appliance 2012</w:t>
      </w:r>
      <w:bookmarkEnd w:id="1165"/>
      <w:bookmarkEnd w:id="1166"/>
      <w:r w:rsidR="005A25C2" w:rsidRPr="005A25C2">
        <w:rPr>
          <w:rFonts w:ascii="Tahoma" w:hAnsi="Tahoma"/>
          <w:caps/>
          <w:color w:val="F66400"/>
          <w:sz w:val="22"/>
          <w:lang w:val="fr-FR"/>
        </w:rPr>
        <w:t xml:space="preserve"> </w:t>
      </w:r>
    </w:p>
    <w:bookmarkEnd w:id="1167"/>
    <w:p w14:paraId="569D5A1F" w14:textId="77777777" w:rsidR="007B48BC" w:rsidRPr="006030C8" w:rsidRDefault="007B48BC" w:rsidP="007B48BC">
      <w:pPr>
        <w:rPr>
          <w:lang w:val="fr-FR"/>
        </w:rPr>
      </w:pPr>
    </w:p>
    <w:p w14:paraId="6D974B8C" w14:textId="77777777" w:rsidR="00E03856" w:rsidRPr="006030C8" w:rsidRDefault="00E50460" w:rsidP="00A66BD2">
      <w:pPr>
        <w:ind w:left="720"/>
        <w:rPr>
          <w:lang w:val="fr-FR"/>
        </w:rPr>
      </w:pPr>
      <w:r w:rsidRPr="006030C8">
        <w:rPr>
          <w:rFonts w:cs="Tahoma"/>
          <w:szCs w:val="18"/>
          <w:lang w:val="fr-FR"/>
        </w:rPr>
        <w:t>Le logiciel Business Intelligence Appliance 2012, qui inclut SQL Server 2008 R2 et SharePoint Server 2010, n’est disponible qu’en configurations matérielles et logicielles approuvées par Microsoft.</w:t>
      </w:r>
      <w:r w:rsidR="006030C8" w:rsidRPr="006030C8">
        <w:rPr>
          <w:rFonts w:cs="Tahoma"/>
          <w:szCs w:val="18"/>
          <w:lang w:val="fr-FR"/>
        </w:rPr>
        <w:t xml:space="preserve"> </w:t>
      </w:r>
      <w:r w:rsidRPr="006030C8">
        <w:rPr>
          <w:rFonts w:cs="Tahoma"/>
          <w:szCs w:val="18"/>
          <w:lang w:val="fr-FR"/>
        </w:rPr>
        <w:t>Son utilisation dans d’autres configurations n’est pas prise en charge et risque d’offrir des performances inférieures.</w:t>
      </w:r>
      <w:r w:rsidR="006030C8" w:rsidRPr="006030C8">
        <w:rPr>
          <w:rFonts w:cs="Tahoma"/>
          <w:szCs w:val="18"/>
          <w:lang w:val="fr-FR"/>
        </w:rPr>
        <w:t xml:space="preserve"> </w:t>
      </w:r>
      <w:r w:rsidRPr="006030C8">
        <w:rPr>
          <w:rFonts w:cs="Tahoma"/>
          <w:szCs w:val="18"/>
          <w:lang w:val="fr-FR"/>
        </w:rPr>
        <w:t>Pour en savoir plus, consultez le site</w:t>
      </w:r>
      <w:r w:rsidRPr="006030C8">
        <w:rPr>
          <w:rFonts w:cs="Tahoma"/>
          <w:color w:val="1F497D"/>
          <w:szCs w:val="18"/>
          <w:lang w:val="fr-FR"/>
        </w:rPr>
        <w:t xml:space="preserve"> </w:t>
      </w:r>
      <w:hyperlink r:id="rId45" w:tooltip="http://www.microsoft.com/sqlserver/en/us/get-sql-server/how-to-buy.aspx" w:history="1">
        <w:r w:rsidRPr="006030C8">
          <w:rPr>
            <w:rStyle w:val="Hyperlink"/>
            <w:rFonts w:cs="Tahoma"/>
            <w:szCs w:val="18"/>
            <w:lang w:val="fr-FR"/>
          </w:rPr>
          <w:t>http://www.microsoft.com/sqlserver/en/us/get-sql-server/how-to-buy.aspx</w:t>
        </w:r>
      </w:hyperlink>
      <w:r w:rsidRPr="006030C8">
        <w:rPr>
          <w:rFonts w:cs="Tahoma"/>
          <w:szCs w:val="18"/>
          <w:lang w:val="fr-FR"/>
        </w:rPr>
        <w:t>.</w:t>
      </w:r>
    </w:p>
    <w:p w14:paraId="603A3677" w14:textId="77777777" w:rsidR="00A66BD2" w:rsidRPr="006030C8" w:rsidRDefault="00A66BD2" w:rsidP="00A66BD2">
      <w:pPr>
        <w:rPr>
          <w:lang w:val="fr-FR"/>
        </w:rPr>
      </w:pPr>
    </w:p>
    <w:p w14:paraId="34484FC5" w14:textId="77777777" w:rsidR="00A66BD2" w:rsidRPr="006030C8" w:rsidRDefault="00A66BD2" w:rsidP="00A66BD2">
      <w:pPr>
        <w:rPr>
          <w:lang w:val="fr-FR"/>
        </w:rPr>
      </w:pPr>
    </w:p>
    <w:p w14:paraId="5528F88E" w14:textId="77777777" w:rsidR="003540FA" w:rsidRPr="006030C8" w:rsidRDefault="001C55B1" w:rsidP="000773D2">
      <w:pPr>
        <w:pStyle w:val="Heading3"/>
        <w:ind w:left="270" w:hanging="270"/>
        <w:rPr>
          <w:lang w:val="fr-FR"/>
        </w:rPr>
      </w:pPr>
      <w:bookmarkStart w:id="1169" w:name="_39_Core_CAL"/>
      <w:bookmarkStart w:id="1170" w:name="_39_CAL_Core"/>
      <w:bookmarkStart w:id="1171" w:name="_Toc336338294"/>
      <w:bookmarkStart w:id="1172" w:name="_Toc377593034"/>
      <w:bookmarkEnd w:id="1169"/>
      <w:bookmarkEnd w:id="1170"/>
      <w:r w:rsidRPr="006030C8">
        <w:rPr>
          <w:rFonts w:ascii="Tahoma" w:hAnsi="Tahoma"/>
          <w:caps/>
          <w:color w:val="F66400"/>
          <w:sz w:val="22"/>
          <w:vertAlign w:val="superscript"/>
          <w:lang w:val="fr-FR"/>
        </w:rPr>
        <w:t>39</w:t>
      </w:r>
      <w:r w:rsidRPr="006030C8">
        <w:rPr>
          <w:rFonts w:ascii="Tahoma" w:hAnsi="Tahoma"/>
          <w:color w:val="F66400"/>
          <w:sz w:val="22"/>
          <w:lang w:val="fr-FR"/>
        </w:rPr>
        <w:t xml:space="preserve"> CAL Core </w:t>
      </w:r>
      <w:r w:rsidRPr="006030C8">
        <w:rPr>
          <w:rFonts w:ascii="Tahoma" w:hAnsi="Tahoma"/>
          <w:color w:val="FF6600"/>
          <w:sz w:val="22"/>
          <w:lang w:val="fr-FR"/>
        </w:rPr>
        <w:t>Suite Bridge pour Office 365, CAL Core Suite Bridge pour Office 365 et Windows Intune, et CAL Core Suite Bridge pour Windows Intune</w:t>
      </w:r>
      <w:bookmarkEnd w:id="1171"/>
      <w:bookmarkEnd w:id="1172"/>
    </w:p>
    <w:bookmarkEnd w:id="1168"/>
    <w:p w14:paraId="1FD43E13" w14:textId="77777777" w:rsidR="003540FA" w:rsidRPr="006030C8" w:rsidRDefault="003540FA" w:rsidP="00A66BD2">
      <w:pPr>
        <w:ind w:left="540"/>
        <w:rPr>
          <w:lang w:val="fr-FR"/>
        </w:rPr>
      </w:pPr>
    </w:p>
    <w:p w14:paraId="2C5E1441" w14:textId="77777777" w:rsidR="00A66BD2" w:rsidRPr="006030C8" w:rsidRDefault="000773D2" w:rsidP="00A66BD2">
      <w:pPr>
        <w:spacing w:after="60"/>
        <w:ind w:left="720"/>
        <w:rPr>
          <w:lang w:val="fr-FR"/>
        </w:rPr>
      </w:pPr>
      <w:r w:rsidRPr="006030C8">
        <w:rPr>
          <w:b/>
          <w:szCs w:val="18"/>
          <w:lang w:val="fr-FR"/>
        </w:rPr>
        <w:t>Définition</w:t>
      </w:r>
    </w:p>
    <w:p w14:paraId="303BC1AE" w14:textId="77777777" w:rsidR="000773D2" w:rsidRPr="006030C8" w:rsidRDefault="00A66BD2" w:rsidP="00A66BD2">
      <w:pPr>
        <w:ind w:left="720"/>
        <w:rPr>
          <w:lang w:val="fr-FR"/>
        </w:rPr>
      </w:pPr>
      <w:r w:rsidRPr="00F16CA3">
        <w:rPr>
          <w:bCs/>
          <w:szCs w:val="18"/>
          <w:lang w:val="fr-FR"/>
        </w:rPr>
        <w:t>«</w:t>
      </w:r>
      <w:r w:rsidRPr="006030C8">
        <w:rPr>
          <w:szCs w:val="18"/>
          <w:lang w:val="fr-FR"/>
        </w:rPr>
        <w:t xml:space="preserve"> Transition » désigne la conversion d’une Licence </w:t>
      </w:r>
      <w:r w:rsidRPr="006030C8">
        <w:rPr>
          <w:rFonts w:cs="Tahoma"/>
          <w:szCs w:val="18"/>
          <w:lang w:val="fr-FR"/>
        </w:rPr>
        <w:t>couverte par une Software Assurance active en licence d’abonnement et inversement.</w:t>
      </w:r>
    </w:p>
    <w:p w14:paraId="7F81EF4C" w14:textId="77777777" w:rsidR="00A66BD2" w:rsidRPr="006030C8" w:rsidRDefault="00A66BD2" w:rsidP="00A66BD2">
      <w:pPr>
        <w:ind w:left="720"/>
        <w:rPr>
          <w:lang w:val="fr-FR"/>
        </w:rPr>
      </w:pPr>
    </w:p>
    <w:p w14:paraId="36C63491" w14:textId="77777777" w:rsidR="00A66BD2" w:rsidRPr="006030C8" w:rsidRDefault="000773D2" w:rsidP="00A66BD2">
      <w:pPr>
        <w:spacing w:after="60"/>
        <w:ind w:left="720"/>
        <w:rPr>
          <w:lang w:val="fr-FR"/>
        </w:rPr>
      </w:pPr>
      <w:r w:rsidRPr="006030C8">
        <w:rPr>
          <w:b/>
          <w:szCs w:val="18"/>
          <w:lang w:val="fr-FR"/>
        </w:rPr>
        <w:t xml:space="preserve">Droits d’utilisation applicables </w:t>
      </w:r>
    </w:p>
    <w:p w14:paraId="6CDB5F30" w14:textId="77777777" w:rsidR="000773D2" w:rsidRPr="006030C8" w:rsidRDefault="000773D2" w:rsidP="00A66BD2">
      <w:pPr>
        <w:spacing w:line="276" w:lineRule="auto"/>
        <w:ind w:left="720"/>
        <w:rPr>
          <w:lang w:val="fr-FR"/>
        </w:rPr>
      </w:pPr>
      <w:r w:rsidRPr="006030C8">
        <w:rPr>
          <w:rFonts w:eastAsia="Calibri" w:cs="Tahoma"/>
          <w:szCs w:val="18"/>
          <w:lang w:val="fr-FR"/>
        </w:rPr>
        <w:t>La CAL Suite Bridge n’a pas de version et les Droits d’Utilisation de Logiciels y afférents sont déterminés par le statut de la Software Assurance couvrant cette offre.</w:t>
      </w:r>
      <w:r w:rsidR="006030C8" w:rsidRPr="006030C8">
        <w:rPr>
          <w:rFonts w:eastAsia="Calibri" w:cs="Tahoma"/>
          <w:szCs w:val="18"/>
          <w:lang w:val="fr-FR"/>
        </w:rPr>
        <w:t xml:space="preserve"> </w:t>
      </w:r>
      <w:r w:rsidRPr="006030C8">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6030C8" w:rsidRPr="006030C8">
        <w:rPr>
          <w:rFonts w:eastAsia="Calibri" w:cs="Tahoma"/>
          <w:szCs w:val="18"/>
          <w:lang w:val="fr-FR"/>
        </w:rPr>
        <w:t xml:space="preserve"> </w:t>
      </w:r>
      <w:r w:rsidRPr="006030C8">
        <w:rPr>
          <w:rFonts w:eastAsia="Calibri" w:cs="Tahoma"/>
          <w:szCs w:val="18"/>
          <w:lang w:val="fr-FR"/>
        </w:rPr>
        <w:t>Une licence CAL Suite Bridge est une licence unique qui doit être attribuée à un seul utilisateur ou dispositif.</w:t>
      </w:r>
    </w:p>
    <w:p w14:paraId="36DF9D57" w14:textId="77777777" w:rsidR="00A66BD2" w:rsidRPr="006030C8" w:rsidRDefault="00A66BD2" w:rsidP="00A66BD2">
      <w:pPr>
        <w:spacing w:line="276" w:lineRule="auto"/>
        <w:ind w:left="720"/>
        <w:rPr>
          <w:lang w:val="fr-FR"/>
        </w:rPr>
      </w:pPr>
    </w:p>
    <w:p w14:paraId="3BA3D179" w14:textId="77777777" w:rsidR="00A66BD2" w:rsidRPr="006030C8" w:rsidRDefault="000773D2" w:rsidP="00A66BD2">
      <w:pPr>
        <w:spacing w:after="60"/>
        <w:ind w:left="720"/>
        <w:rPr>
          <w:lang w:val="fr-FR"/>
        </w:rPr>
      </w:pPr>
      <w:r w:rsidRPr="006030C8">
        <w:rPr>
          <w:b/>
          <w:szCs w:val="18"/>
          <w:lang w:val="fr-FR"/>
        </w:rPr>
        <w:t>Conditions</w:t>
      </w:r>
    </w:p>
    <w:p w14:paraId="16A7D1A5" w14:textId="77777777" w:rsidR="000773D2" w:rsidRPr="006030C8" w:rsidRDefault="000773D2" w:rsidP="00A66BD2">
      <w:pPr>
        <w:spacing w:line="276" w:lineRule="auto"/>
        <w:ind w:left="720"/>
        <w:rPr>
          <w:lang w:val="fr-FR"/>
        </w:rPr>
      </w:pPr>
      <w:r w:rsidRPr="006030C8">
        <w:rPr>
          <w:rFonts w:eastAsia="Calibri" w:cs="Tahoma"/>
          <w:szCs w:val="18"/>
          <w:lang w:val="fr-FR"/>
        </w:rPr>
        <w:t>La Transition d’une CAL Suite vers une combinaison comparable de Produit et Services en Ligne nécessite une CAL Suite Bridge.</w:t>
      </w:r>
      <w:r w:rsidR="006030C8" w:rsidRPr="006030C8">
        <w:rPr>
          <w:rFonts w:eastAsia="Calibri" w:cs="Tahoma"/>
          <w:szCs w:val="18"/>
          <w:lang w:val="fr-FR"/>
        </w:rPr>
        <w:t xml:space="preserve"> </w:t>
      </w:r>
      <w:r w:rsidRPr="006030C8">
        <w:rPr>
          <w:rFonts w:eastAsia="Calibri" w:cs="Tahoma"/>
          <w:szCs w:val="18"/>
          <w:lang w:val="fr-FR"/>
        </w:rPr>
        <w:t>Le cas échéant, et lorsque la Licence éligible a été entièrement payée par le Client, aucun achat de Licence n’est requis pour la CAL Suite Bridge.</w:t>
      </w:r>
      <w:r w:rsidR="006030C8" w:rsidRPr="006030C8">
        <w:rPr>
          <w:rFonts w:eastAsia="Calibri" w:cs="Tahoma"/>
          <w:szCs w:val="18"/>
          <w:lang w:val="fr-FR"/>
        </w:rPr>
        <w:t xml:space="preserve"> </w:t>
      </w:r>
      <w:r w:rsidRPr="006030C8">
        <w:rPr>
          <w:rFonts w:eastAsia="Calibri" w:cs="Tahoma"/>
          <w:szCs w:val="18"/>
          <w:lang w:val="fr-FR"/>
        </w:rPr>
        <w:t>Une Software Assurance doit toutefois être achetée pour la CAL Suite Bridge à la date anniversaire de l’Accord de Mise en Œuvre au cours de l’année de Transition.</w:t>
      </w:r>
      <w:r w:rsidR="006030C8" w:rsidRPr="006030C8">
        <w:rPr>
          <w:rFonts w:eastAsia="Calibri" w:cs="Tahoma"/>
          <w:szCs w:val="18"/>
          <w:lang w:val="fr-FR"/>
        </w:rPr>
        <w:t xml:space="preserve"> </w:t>
      </w:r>
      <w:r w:rsidRPr="006030C8">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p>
    <w:p w14:paraId="3F2273BE" w14:textId="77777777" w:rsidR="00A66BD2" w:rsidRPr="006030C8" w:rsidRDefault="00A66BD2" w:rsidP="00A66BD2">
      <w:pPr>
        <w:spacing w:line="276" w:lineRule="auto"/>
        <w:ind w:left="720"/>
        <w:rPr>
          <w:lang w:val="fr-FR"/>
        </w:rPr>
      </w:pPr>
    </w:p>
    <w:p w14:paraId="27BF20D5" w14:textId="77777777" w:rsidR="000773D2" w:rsidRDefault="000773D2" w:rsidP="00A66BD2">
      <w:pPr>
        <w:spacing w:line="276" w:lineRule="auto"/>
        <w:ind w:left="720"/>
        <w:rPr>
          <w:rFonts w:eastAsia="Calibri" w:cs="Tahoma"/>
          <w:szCs w:val="18"/>
          <w:lang w:val="fr-FR"/>
        </w:rPr>
      </w:pPr>
      <w:r w:rsidRPr="006030C8">
        <w:rPr>
          <w:rFonts w:eastAsia="Calibri" w:cs="Tahoma"/>
          <w:szCs w:val="18"/>
          <w:lang w:val="fr-FR"/>
        </w:rPr>
        <w:lastRenderedPageBreak/>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6A5B58ED" w14:textId="77777777" w:rsidR="00DE0E60" w:rsidRPr="006030C8" w:rsidRDefault="00DE0E60" w:rsidP="00A66BD2">
      <w:pPr>
        <w:spacing w:line="276" w:lineRule="auto"/>
        <w:ind w:left="720"/>
        <w:rPr>
          <w:lang w:val="fr-FR"/>
        </w:rPr>
      </w:pPr>
    </w:p>
    <w:tbl>
      <w:tblPr>
        <w:tblW w:w="4366" w:type="pct"/>
        <w:tblInd w:w="730" w:type="dxa"/>
        <w:tblCellMar>
          <w:left w:w="0" w:type="dxa"/>
          <w:right w:w="0" w:type="dxa"/>
        </w:tblCellMar>
        <w:tblLook w:val="04A0" w:firstRow="1" w:lastRow="0" w:firstColumn="1" w:lastColumn="0" w:noHBand="0" w:noVBand="1"/>
      </w:tblPr>
      <w:tblGrid>
        <w:gridCol w:w="2689"/>
        <w:gridCol w:w="2240"/>
        <w:gridCol w:w="3227"/>
      </w:tblGrid>
      <w:tr w:rsidR="005A36EF" w:rsidRPr="000773D2" w14:paraId="7EA180E6" w14:textId="77777777" w:rsidTr="005C7A8A">
        <w:trPr>
          <w:tblHeader/>
        </w:trPr>
        <w:tc>
          <w:tcPr>
            <w:tcW w:w="1648"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D6F7C39" w14:textId="77777777" w:rsidR="000773D2" w:rsidRPr="000773D2" w:rsidRDefault="000773D2" w:rsidP="000773D2">
            <w:pPr>
              <w:spacing w:before="80" w:after="200" w:line="276" w:lineRule="auto"/>
              <w:jc w:val="center"/>
              <w:rPr>
                <w:rFonts w:eastAsia="Calibri" w:cs="Tahoma"/>
                <w:b/>
                <w:bCs/>
                <w:color w:val="000000"/>
                <w:szCs w:val="18"/>
                <w:lang w:eastAsia="ja-JP"/>
              </w:rPr>
            </w:pPr>
            <w:r>
              <w:rPr>
                <w:rFonts w:eastAsia="Calibri"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14:paraId="48FD87C6" w14:textId="77777777" w:rsidR="000773D2" w:rsidRPr="000773D2" w:rsidRDefault="000773D2" w:rsidP="000773D2">
            <w:pPr>
              <w:spacing w:before="80" w:after="200" w:line="276" w:lineRule="auto"/>
              <w:jc w:val="center"/>
              <w:rPr>
                <w:rFonts w:eastAsia="Calibri" w:cs="Tahoma"/>
                <w:b/>
                <w:bCs/>
                <w:color w:val="000000"/>
                <w:szCs w:val="18"/>
                <w:lang w:eastAsia="ja-JP"/>
              </w:rPr>
            </w:pPr>
            <w:r>
              <w:rPr>
                <w:rFonts w:eastAsia="Calibri" w:cs="Tahoma"/>
                <w:b/>
                <w:bCs/>
                <w:szCs w:val="18"/>
              </w:rPr>
              <w:t>CAL Suite parente</w:t>
            </w:r>
          </w:p>
        </w:tc>
        <w:tc>
          <w:tcPr>
            <w:tcW w:w="1978" w:type="pct"/>
            <w:tcBorders>
              <w:top w:val="single" w:sz="8" w:space="0" w:color="auto"/>
              <w:left w:val="nil"/>
              <w:bottom w:val="single" w:sz="8" w:space="0" w:color="auto"/>
              <w:right w:val="single" w:sz="8" w:space="0" w:color="auto"/>
            </w:tcBorders>
            <w:shd w:val="clear" w:color="auto" w:fill="FABF8F"/>
            <w:hideMark/>
          </w:tcPr>
          <w:p w14:paraId="414E9471" w14:textId="77777777" w:rsidR="000773D2" w:rsidRPr="000773D2" w:rsidRDefault="000773D2" w:rsidP="005A36EF">
            <w:pPr>
              <w:spacing w:before="80" w:after="200" w:line="276" w:lineRule="auto"/>
              <w:ind w:left="180" w:right="180"/>
              <w:jc w:val="center"/>
              <w:rPr>
                <w:rFonts w:eastAsia="Calibri" w:cs="Tahoma"/>
                <w:b/>
                <w:bCs/>
                <w:color w:val="000000"/>
                <w:szCs w:val="18"/>
                <w:lang w:eastAsia="ja-JP"/>
              </w:rPr>
            </w:pPr>
            <w:r>
              <w:rPr>
                <w:rFonts w:eastAsia="Calibri" w:cs="Tahoma"/>
                <w:b/>
                <w:bCs/>
                <w:szCs w:val="18"/>
              </w:rPr>
              <w:t>Services en Ligne éligibles</w:t>
            </w:r>
          </w:p>
        </w:tc>
      </w:tr>
      <w:tr w:rsidR="005A36EF" w:rsidRPr="000773D2" w14:paraId="4ED0A089" w14:textId="77777777" w:rsidTr="005C7A8A">
        <w:trPr>
          <w:trHeight w:val="576"/>
        </w:trPr>
        <w:tc>
          <w:tcPr>
            <w:tcW w:w="1648" w:type="pct"/>
            <w:tcBorders>
              <w:top w:val="nil"/>
              <w:left w:val="single" w:sz="8" w:space="0" w:color="auto"/>
              <w:bottom w:val="single" w:sz="8" w:space="0" w:color="auto"/>
              <w:right w:val="single" w:sz="8" w:space="0" w:color="auto"/>
            </w:tcBorders>
          </w:tcPr>
          <w:p w14:paraId="14DAED32" w14:textId="77777777" w:rsidR="000773D2" w:rsidRPr="006030C8"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6030C8">
              <w:rPr>
                <w:rFonts w:eastAsia="Calibri" w:cs="Tahoma"/>
                <w:color w:val="000000"/>
                <w:szCs w:val="18"/>
                <w:lang w:val="fr-FR"/>
              </w:rPr>
              <w:t>CAL Core Suite Bridge pour Office 365</w:t>
            </w:r>
          </w:p>
        </w:tc>
        <w:tc>
          <w:tcPr>
            <w:tcW w:w="1373" w:type="pct"/>
            <w:tcBorders>
              <w:top w:val="nil"/>
              <w:left w:val="nil"/>
              <w:bottom w:val="single" w:sz="8" w:space="0" w:color="auto"/>
              <w:right w:val="single" w:sz="8" w:space="0" w:color="auto"/>
            </w:tcBorders>
          </w:tcPr>
          <w:p w14:paraId="2DCA5189" w14:textId="77777777" w:rsidR="000773D2" w:rsidRPr="000773D2" w:rsidRDefault="000773D2" w:rsidP="00346F4B">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14:paraId="45A6BB5A" w14:textId="77777777" w:rsidR="000773D2" w:rsidRPr="004F549F" w:rsidRDefault="000773D2" w:rsidP="00346F4B">
            <w:pPr>
              <w:numPr>
                <w:ilvl w:val="0"/>
                <w:numId w:val="42"/>
              </w:numPr>
              <w:spacing w:before="120" w:after="200" w:line="276" w:lineRule="auto"/>
              <w:ind w:left="684" w:right="181" w:hanging="450"/>
            </w:pPr>
            <w:r>
              <w:rPr>
                <w:rFonts w:eastAsia="Calibri" w:cs="Tahoma"/>
                <w:color w:val="000000"/>
                <w:szCs w:val="18"/>
              </w:rPr>
              <w:t>Office 365 Entreprise E1, ou</w:t>
            </w:r>
          </w:p>
          <w:p w14:paraId="286E4995" w14:textId="77777777" w:rsidR="000773D2" w:rsidRPr="004F549F" w:rsidRDefault="000773D2" w:rsidP="00346F4B">
            <w:pPr>
              <w:numPr>
                <w:ilvl w:val="0"/>
                <w:numId w:val="42"/>
              </w:numPr>
              <w:spacing w:before="120" w:after="200" w:line="276" w:lineRule="auto"/>
              <w:ind w:left="684" w:right="181" w:hanging="450"/>
            </w:pPr>
            <w:r>
              <w:rPr>
                <w:rFonts w:eastAsia="Calibri" w:cs="Tahoma"/>
                <w:color w:val="000000"/>
                <w:szCs w:val="18"/>
              </w:rPr>
              <w:t>Office 365 Entreprise E3, ou</w:t>
            </w:r>
          </w:p>
          <w:p w14:paraId="2A09A376" w14:textId="77777777" w:rsidR="000773D2" w:rsidRPr="000773D2" w:rsidRDefault="000773D2" w:rsidP="00346F4B">
            <w:pPr>
              <w:numPr>
                <w:ilvl w:val="0"/>
                <w:numId w:val="42"/>
              </w:numPr>
              <w:spacing w:before="120" w:after="200" w:line="276" w:lineRule="auto"/>
              <w:ind w:left="684" w:right="181" w:hanging="450"/>
              <w:rPr>
                <w:rFonts w:eastAsia="Calibri" w:cs="Tahoma"/>
                <w:color w:val="000000"/>
                <w:szCs w:val="18"/>
              </w:rPr>
            </w:pPr>
            <w:r>
              <w:rPr>
                <w:rFonts w:eastAsia="Calibri" w:cs="Tahoma"/>
                <w:color w:val="000000"/>
                <w:szCs w:val="18"/>
              </w:rPr>
              <w:t>Office 365 Entreprise E4</w:t>
            </w:r>
          </w:p>
        </w:tc>
      </w:tr>
      <w:tr w:rsidR="005A36EF" w:rsidRPr="00FD12DC" w14:paraId="4D4990D1" w14:textId="77777777" w:rsidTr="005C7A8A">
        <w:trPr>
          <w:trHeight w:val="576"/>
        </w:trPr>
        <w:tc>
          <w:tcPr>
            <w:tcW w:w="1648" w:type="pct"/>
            <w:tcBorders>
              <w:top w:val="nil"/>
              <w:left w:val="single" w:sz="8" w:space="0" w:color="auto"/>
              <w:bottom w:val="single" w:sz="8" w:space="0" w:color="auto"/>
              <w:right w:val="single" w:sz="8" w:space="0" w:color="auto"/>
            </w:tcBorders>
          </w:tcPr>
          <w:p w14:paraId="34AB8A3A" w14:textId="77777777" w:rsidR="000773D2" w:rsidRPr="006030C8"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6030C8">
              <w:rPr>
                <w:rFonts w:eastAsia="Calibri" w:cs="Tahoma"/>
                <w:color w:val="000000"/>
                <w:szCs w:val="18"/>
                <w:lang w:val="fr-FR"/>
              </w:rPr>
              <w:t>CAL Core Suite Bridge pour Office 365 et Windows Intune</w:t>
            </w:r>
          </w:p>
        </w:tc>
        <w:tc>
          <w:tcPr>
            <w:tcW w:w="1373" w:type="pct"/>
            <w:tcBorders>
              <w:top w:val="nil"/>
              <w:left w:val="nil"/>
              <w:bottom w:val="single" w:sz="8" w:space="0" w:color="auto"/>
              <w:right w:val="single" w:sz="8" w:space="0" w:color="auto"/>
            </w:tcBorders>
          </w:tcPr>
          <w:p w14:paraId="33E2A079" w14:textId="77777777" w:rsidR="000773D2" w:rsidRPr="000773D2" w:rsidRDefault="000773D2" w:rsidP="00346F4B">
            <w:pPr>
              <w:numPr>
                <w:ilvl w:val="0"/>
                <w:numId w:val="41"/>
              </w:numPr>
              <w:spacing w:before="120" w:after="200" w:line="276" w:lineRule="auto"/>
              <w:ind w:left="682" w:hanging="450"/>
              <w:rPr>
                <w:rFonts w:eastAsia="Calibri" w:cs="Tahoma"/>
                <w:color w:val="000000"/>
                <w:szCs w:val="18"/>
              </w:rPr>
            </w:pPr>
            <w:r>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14:paraId="18330DCA" w14:textId="77777777" w:rsidR="000773D2" w:rsidRPr="006030C8" w:rsidRDefault="000773D2" w:rsidP="00346F4B">
            <w:pPr>
              <w:numPr>
                <w:ilvl w:val="0"/>
                <w:numId w:val="42"/>
              </w:numPr>
              <w:spacing w:before="120" w:after="200" w:line="276" w:lineRule="auto"/>
              <w:ind w:left="684" w:right="181" w:hanging="450"/>
              <w:rPr>
                <w:lang w:val="fr-FR"/>
              </w:rPr>
            </w:pPr>
            <w:r w:rsidRPr="006030C8">
              <w:rPr>
                <w:rFonts w:eastAsia="Calibri" w:cs="Tahoma"/>
                <w:color w:val="000000"/>
                <w:szCs w:val="18"/>
                <w:lang w:val="fr-FR"/>
              </w:rPr>
              <w:t>Office 365 Entreprise E1 et Windows Intune, ou</w:t>
            </w:r>
          </w:p>
          <w:p w14:paraId="79A4AAF6" w14:textId="77777777" w:rsidR="000773D2" w:rsidRPr="006030C8" w:rsidRDefault="000773D2" w:rsidP="00346F4B">
            <w:pPr>
              <w:numPr>
                <w:ilvl w:val="0"/>
                <w:numId w:val="42"/>
              </w:numPr>
              <w:spacing w:before="120" w:after="200" w:line="276" w:lineRule="auto"/>
              <w:ind w:left="684" w:right="181" w:hanging="450"/>
              <w:rPr>
                <w:lang w:val="fr-FR"/>
              </w:rPr>
            </w:pPr>
            <w:r w:rsidRPr="006030C8">
              <w:rPr>
                <w:rFonts w:eastAsia="Calibri" w:cs="Tahoma"/>
                <w:color w:val="000000"/>
                <w:szCs w:val="18"/>
                <w:lang w:val="fr-FR"/>
              </w:rPr>
              <w:t>Office 365 Entreprise E3 et Windows Intune, ou</w:t>
            </w:r>
          </w:p>
          <w:p w14:paraId="3D3FA27E" w14:textId="77777777" w:rsidR="000773D2" w:rsidRPr="006030C8" w:rsidRDefault="000773D2" w:rsidP="00346F4B">
            <w:pPr>
              <w:numPr>
                <w:ilvl w:val="0"/>
                <w:numId w:val="42"/>
              </w:numPr>
              <w:spacing w:before="120" w:after="200" w:line="276" w:lineRule="auto"/>
              <w:ind w:left="684" w:right="181" w:hanging="450"/>
              <w:rPr>
                <w:rFonts w:eastAsia="Calibri" w:cs="Tahoma"/>
                <w:color w:val="000000"/>
                <w:szCs w:val="18"/>
                <w:lang w:val="fr-FR"/>
              </w:rPr>
            </w:pPr>
            <w:r w:rsidRPr="006030C8">
              <w:rPr>
                <w:rFonts w:eastAsia="Calibri" w:cs="Tahoma"/>
                <w:color w:val="000000"/>
                <w:szCs w:val="18"/>
                <w:lang w:val="fr-FR"/>
              </w:rPr>
              <w:t>Office 365 Entreprise E4 et Windows Intune</w:t>
            </w:r>
          </w:p>
        </w:tc>
      </w:tr>
      <w:tr w:rsidR="00A2083B" w:rsidRPr="000773D2" w14:paraId="6683C741" w14:textId="77777777" w:rsidTr="005C7A8A">
        <w:trPr>
          <w:trHeight w:val="576"/>
        </w:trPr>
        <w:tc>
          <w:tcPr>
            <w:tcW w:w="1648" w:type="pct"/>
            <w:tcBorders>
              <w:top w:val="single" w:sz="8" w:space="0" w:color="auto"/>
              <w:left w:val="single" w:sz="8" w:space="0" w:color="auto"/>
              <w:bottom w:val="single" w:sz="8" w:space="0" w:color="auto"/>
              <w:right w:val="single" w:sz="8" w:space="0" w:color="auto"/>
            </w:tcBorders>
          </w:tcPr>
          <w:p w14:paraId="1A4581FD" w14:textId="77777777" w:rsidR="00A2083B" w:rsidRPr="006030C8" w:rsidRDefault="00A2083B" w:rsidP="00346F4B">
            <w:pPr>
              <w:numPr>
                <w:ilvl w:val="0"/>
                <w:numId w:val="40"/>
              </w:numPr>
              <w:spacing w:before="120" w:after="200" w:line="276" w:lineRule="auto"/>
              <w:ind w:left="679" w:right="181" w:hanging="450"/>
              <w:rPr>
                <w:rFonts w:eastAsia="Calibri" w:cs="Tahoma"/>
                <w:color w:val="000000"/>
                <w:szCs w:val="18"/>
                <w:lang w:val="fr-FR"/>
              </w:rPr>
            </w:pPr>
            <w:r w:rsidRPr="006030C8">
              <w:rPr>
                <w:rFonts w:cs="Tahoma"/>
                <w:color w:val="000000"/>
                <w:szCs w:val="18"/>
                <w:lang w:val="fr-FR"/>
              </w:rPr>
              <w:t>CAL Core Suite Bridge pour Windows Intune</w:t>
            </w:r>
          </w:p>
        </w:tc>
        <w:tc>
          <w:tcPr>
            <w:tcW w:w="1373" w:type="pct"/>
            <w:tcBorders>
              <w:top w:val="single" w:sz="8" w:space="0" w:color="auto"/>
              <w:left w:val="nil"/>
              <w:bottom w:val="single" w:sz="8" w:space="0" w:color="auto"/>
              <w:right w:val="single" w:sz="8" w:space="0" w:color="auto"/>
            </w:tcBorders>
          </w:tcPr>
          <w:p w14:paraId="77987523" w14:textId="77777777" w:rsidR="00A2083B" w:rsidRPr="000773D2" w:rsidRDefault="00A2083B" w:rsidP="00346F4B">
            <w:pPr>
              <w:numPr>
                <w:ilvl w:val="0"/>
                <w:numId w:val="41"/>
              </w:numPr>
              <w:spacing w:before="120" w:after="200" w:line="276" w:lineRule="auto"/>
              <w:ind w:left="682" w:hanging="450"/>
              <w:rPr>
                <w:rFonts w:eastAsia="Calibri" w:cs="Tahoma"/>
                <w:color w:val="000000"/>
                <w:szCs w:val="18"/>
              </w:rPr>
            </w:pPr>
            <w:r>
              <w:rPr>
                <w:rFonts w:cs="Tahoma"/>
                <w:color w:val="000000"/>
                <w:szCs w:val="18"/>
              </w:rPr>
              <w:t>Core CAL Suite</w:t>
            </w:r>
          </w:p>
        </w:tc>
        <w:tc>
          <w:tcPr>
            <w:tcW w:w="1978" w:type="pct"/>
            <w:tcBorders>
              <w:top w:val="single" w:sz="8" w:space="0" w:color="auto"/>
              <w:left w:val="nil"/>
              <w:bottom w:val="single" w:sz="8" w:space="0" w:color="auto"/>
              <w:right w:val="single" w:sz="8" w:space="0" w:color="auto"/>
            </w:tcBorders>
          </w:tcPr>
          <w:p w14:paraId="2ED2C2B1" w14:textId="77777777" w:rsidR="00A2083B" w:rsidRPr="000773D2" w:rsidRDefault="00A2083B" w:rsidP="00346F4B">
            <w:pPr>
              <w:numPr>
                <w:ilvl w:val="0"/>
                <w:numId w:val="42"/>
              </w:numPr>
              <w:spacing w:before="120" w:after="200" w:line="276" w:lineRule="auto"/>
              <w:ind w:left="684" w:right="181" w:hanging="450"/>
              <w:rPr>
                <w:rFonts w:eastAsia="Calibri" w:cs="Tahoma"/>
                <w:color w:val="000000"/>
                <w:szCs w:val="18"/>
              </w:rPr>
            </w:pPr>
            <w:r>
              <w:rPr>
                <w:rFonts w:cs="Tahoma"/>
                <w:color w:val="000000"/>
                <w:szCs w:val="18"/>
              </w:rPr>
              <w:t>Windows</w:t>
            </w:r>
            <w:r w:rsidR="005A25C2" w:rsidRPr="005A25C2">
              <w:rPr>
                <w:rFonts w:cs="Tahoma"/>
                <w:color w:val="000000"/>
                <w:szCs w:val="18"/>
              </w:rPr>
              <w:t xml:space="preserve"> </w:t>
            </w:r>
            <w:r>
              <w:rPr>
                <w:rFonts w:cs="Tahoma"/>
                <w:color w:val="000000"/>
                <w:szCs w:val="18"/>
              </w:rPr>
              <w:t>Intune</w:t>
            </w:r>
          </w:p>
        </w:tc>
      </w:tr>
    </w:tbl>
    <w:p w14:paraId="68800957" w14:textId="77777777" w:rsidR="00A66BD2" w:rsidRPr="004F549F" w:rsidRDefault="00A66BD2" w:rsidP="00AF3B19">
      <w:pPr>
        <w:pStyle w:val="Heading3"/>
      </w:pPr>
      <w:bookmarkStart w:id="1173" w:name="_Toc336338295"/>
      <w:bookmarkStart w:id="1174" w:name="Srv_34CoreCALSuite"/>
      <w:bookmarkStart w:id="1175" w:name="Srv_31CoreCALSuite"/>
    </w:p>
    <w:p w14:paraId="12F32AB2" w14:textId="77777777" w:rsidR="00A66BD2" w:rsidRPr="004F549F" w:rsidRDefault="00A66BD2" w:rsidP="00AF3B19">
      <w:pPr>
        <w:pStyle w:val="Heading3"/>
      </w:pPr>
    </w:p>
    <w:p w14:paraId="15B9AB36" w14:textId="77777777" w:rsidR="00023FE7" w:rsidRPr="004F549F" w:rsidRDefault="00A560B6" w:rsidP="001760D6">
      <w:pPr>
        <w:pStyle w:val="Heading3"/>
        <w:keepNext/>
      </w:pPr>
      <w:bookmarkStart w:id="1176" w:name="_40_Core_CAL"/>
      <w:bookmarkStart w:id="1177" w:name="_40_CAL_Core"/>
      <w:bookmarkStart w:id="1178" w:name="_Toc377593035"/>
      <w:bookmarkEnd w:id="1176"/>
      <w:bookmarkEnd w:id="1177"/>
      <w:r>
        <w:rPr>
          <w:rFonts w:ascii="Tahoma" w:hAnsi="Tahoma"/>
          <w:caps/>
          <w:color w:val="F66400"/>
          <w:sz w:val="22"/>
          <w:vertAlign w:val="superscript"/>
        </w:rPr>
        <w:t>40</w:t>
      </w:r>
      <w:r>
        <w:rPr>
          <w:rFonts w:ascii="Tahoma" w:hAnsi="Tahoma"/>
          <w:color w:val="F66400"/>
          <w:sz w:val="22"/>
        </w:rPr>
        <w:t xml:space="preserve"> CAL Core Suite</w:t>
      </w:r>
      <w:bookmarkEnd w:id="1173"/>
      <w:bookmarkEnd w:id="1178"/>
    </w:p>
    <w:bookmarkEnd w:id="1174"/>
    <w:bookmarkEnd w:id="1175"/>
    <w:p w14:paraId="0EE9E11B" w14:textId="77777777" w:rsidR="00023FE7" w:rsidRPr="004F549F" w:rsidRDefault="00023FE7" w:rsidP="001760D6">
      <w:pPr>
        <w:keepNext/>
        <w:ind w:firstLine="547"/>
      </w:pPr>
    </w:p>
    <w:p w14:paraId="3D6D7BE9" w14:textId="77777777" w:rsidR="000D76F0" w:rsidRPr="006030C8" w:rsidRDefault="000D76F0" w:rsidP="001154B5">
      <w:pPr>
        <w:ind w:left="720"/>
        <w:rPr>
          <w:lang w:val="fr-FR"/>
        </w:rPr>
      </w:pPr>
      <w:r w:rsidRPr="006030C8">
        <w:rPr>
          <w:rFonts w:cs="Tahoma"/>
          <w:szCs w:val="20"/>
          <w:lang w:val="fr-FR"/>
        </w:rPr>
        <w:t>Core CAL Suite n’a pas de version et les droits d’utilisation des logiciels y afférents sont déterminés par le statut de la Software Assurance Core CAL Suite.</w:t>
      </w:r>
      <w:r w:rsidR="006030C8" w:rsidRPr="006030C8">
        <w:rPr>
          <w:rFonts w:cs="Tahoma"/>
          <w:szCs w:val="20"/>
          <w:lang w:val="fr-FR"/>
        </w:rPr>
        <w:t xml:space="preserve"> </w:t>
      </w:r>
      <w:r w:rsidRPr="006030C8">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6030C8" w:rsidRPr="006030C8">
        <w:rPr>
          <w:rFonts w:cs="Tahoma"/>
          <w:szCs w:val="20"/>
          <w:lang w:val="fr-FR"/>
        </w:rPr>
        <w:t xml:space="preserve"> </w:t>
      </w:r>
      <w:r w:rsidRPr="006030C8">
        <w:rPr>
          <w:rFonts w:cs="Tahoma"/>
          <w:szCs w:val="20"/>
          <w:lang w:val="fr-FR"/>
        </w:rPr>
        <w:t xml:space="preserve">Au 1er octobre 2012, une licence </w:t>
      </w:r>
      <w:r w:rsidRPr="006030C8">
        <w:rPr>
          <w:rFonts w:cs="Tahoma"/>
          <w:color w:val="000000"/>
          <w:szCs w:val="20"/>
          <w:lang w:val="fr-FR"/>
        </w:rPr>
        <w:t xml:space="preserve">CAL Core Suite avec Software Assurance active fournit des droits équivalents aux produits suivants : CAL Windows Server 2012, CAL Exchange Server 2013 Standard, </w:t>
      </w:r>
      <w:r w:rsidRPr="006030C8">
        <w:rPr>
          <w:color w:val="000000"/>
          <w:lang w:val="fr-FR"/>
        </w:rPr>
        <w:t xml:space="preserve">CAL Lync Server 2013 Standard, CAL </w:t>
      </w:r>
      <w:r w:rsidRPr="006030C8">
        <w:rPr>
          <w:rFonts w:cs="Tahoma"/>
          <w:color w:val="000000"/>
          <w:szCs w:val="20"/>
          <w:lang w:val="fr-FR"/>
        </w:rPr>
        <w:t>SharePoint</w:t>
      </w:r>
      <w:r w:rsidRPr="006030C8">
        <w:rPr>
          <w:rFonts w:cs="Tahoma"/>
          <w:szCs w:val="20"/>
          <w:lang w:val="fr-FR"/>
        </w:rPr>
        <w:t xml:space="preserve"> Server 2013 Standard, System Center 2012 Configuration Manager Client Management License et System Center 2012 Endpoint Protection</w:t>
      </w:r>
      <w:r w:rsidRPr="006030C8">
        <w:rPr>
          <w:rFonts w:cs="Tahoma"/>
          <w:color w:val="000000"/>
          <w:szCs w:val="20"/>
          <w:lang w:val="fr-FR"/>
        </w:rPr>
        <w:t>.</w:t>
      </w:r>
      <w:r w:rsidR="006030C8" w:rsidRPr="006030C8">
        <w:rPr>
          <w:rFonts w:cs="Tahoma"/>
          <w:color w:val="000000"/>
          <w:szCs w:val="20"/>
          <w:lang w:val="fr-FR"/>
        </w:rPr>
        <w:t xml:space="preserve"> </w:t>
      </w:r>
      <w:r w:rsidRPr="006030C8">
        <w:rPr>
          <w:rFonts w:cs="Tahoma"/>
          <w:color w:val="000000"/>
          <w:szCs w:val="18"/>
          <w:lang w:val="fr-FR"/>
        </w:rPr>
        <w:t>Une licence Core CAL Suite est une seule licence qui doit être attribuée à un seul utilisateur ou dispositif.</w:t>
      </w:r>
      <w:r w:rsidR="006030C8" w:rsidRPr="006030C8">
        <w:rPr>
          <w:rFonts w:cs="Tahoma"/>
          <w:color w:val="000000"/>
          <w:szCs w:val="18"/>
          <w:lang w:val="fr-FR"/>
        </w:rPr>
        <w:t xml:space="preserve"> </w:t>
      </w:r>
      <w:r w:rsidRPr="006030C8">
        <w:rPr>
          <w:rFonts w:cs="Tahoma"/>
          <w:color w:val="000000"/>
          <w:szCs w:val="18"/>
          <w:lang w:val="fr-FR"/>
        </w:rPr>
        <w:t>Tel que stipulé dans leur contrat de licence en volume, les clients ne sont pas autorisés à dissocier les droits au titre de la licence Core CAL Suite pour autoriser plusieurs utilisateurs ou dispositifs à accéder simultanéme</w:t>
      </w:r>
      <w:r w:rsidR="00D523DB">
        <w:rPr>
          <w:rFonts w:cs="Tahoma"/>
          <w:color w:val="000000"/>
          <w:szCs w:val="18"/>
          <w:lang w:val="fr-FR"/>
        </w:rPr>
        <w:t>nt à ses différents composants.</w:t>
      </w:r>
    </w:p>
    <w:p w14:paraId="2C376ED7" w14:textId="77777777" w:rsidR="00023FE7" w:rsidRPr="006030C8" w:rsidRDefault="00023FE7" w:rsidP="001154B5">
      <w:pPr>
        <w:ind w:left="720"/>
        <w:rPr>
          <w:lang w:val="fr-FR"/>
        </w:rPr>
      </w:pPr>
    </w:p>
    <w:p w14:paraId="65A3F5BC" w14:textId="77777777" w:rsidR="00023FE7" w:rsidRPr="006030C8" w:rsidRDefault="00023FE7" w:rsidP="00A66BD2">
      <w:pPr>
        <w:spacing w:after="60"/>
        <w:ind w:left="720"/>
        <w:rPr>
          <w:lang w:val="fr-FR"/>
        </w:rPr>
      </w:pPr>
      <w:r w:rsidRPr="006030C8">
        <w:rPr>
          <w:rFonts w:cs="Tahoma"/>
          <w:b/>
          <w:bCs/>
          <w:color w:val="000000"/>
          <w:szCs w:val="20"/>
          <w:lang w:val="fr-FR"/>
        </w:rPr>
        <w:t>CAL Étudiant Uniquement (Licence Open Éducation et Select Éducation)</w:t>
      </w:r>
    </w:p>
    <w:p w14:paraId="5E172003" w14:textId="77777777" w:rsidR="00023FE7" w:rsidRPr="006030C8" w:rsidRDefault="00023FE7" w:rsidP="001154B5">
      <w:pPr>
        <w:ind w:left="720"/>
        <w:rPr>
          <w:lang w:val="fr-FR"/>
        </w:rPr>
      </w:pPr>
      <w:r w:rsidRPr="006030C8">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3833F074" w14:textId="77777777" w:rsidR="0036063B" w:rsidRPr="006030C8" w:rsidRDefault="0036063B" w:rsidP="00AF3B19">
      <w:pPr>
        <w:rPr>
          <w:lang w:val="fr-FR"/>
        </w:rPr>
      </w:pPr>
    </w:p>
    <w:p w14:paraId="3B9C520E" w14:textId="77777777" w:rsidR="00285E3D" w:rsidRPr="006030C8" w:rsidRDefault="00285E3D" w:rsidP="00AF3B19">
      <w:pPr>
        <w:rPr>
          <w:lang w:val="fr-FR"/>
        </w:rPr>
      </w:pPr>
    </w:p>
    <w:p w14:paraId="7704BA99" w14:textId="77777777" w:rsidR="00B947E4" w:rsidRPr="006030C8" w:rsidRDefault="00A560B6" w:rsidP="00416294">
      <w:pPr>
        <w:pStyle w:val="Heading3"/>
        <w:rPr>
          <w:lang w:val="fr-FR"/>
        </w:rPr>
      </w:pPr>
      <w:bookmarkStart w:id="1179" w:name="_41_Core_Infrastructure"/>
      <w:bookmarkStart w:id="1180" w:name="_Toc336338296"/>
      <w:bookmarkStart w:id="1181" w:name="_Toc377593036"/>
      <w:bookmarkStart w:id="1182" w:name="Srv_35CoreInfraServerSuiteStd"/>
      <w:bookmarkStart w:id="1183" w:name="Srv_32CoreInfraServerSuiteStd"/>
      <w:bookmarkStart w:id="1184" w:name="Srv_35DynCRMWorkProEnt"/>
      <w:bookmarkEnd w:id="1179"/>
      <w:r w:rsidRPr="006030C8">
        <w:rPr>
          <w:rFonts w:ascii="Tahoma" w:hAnsi="Tahoma"/>
          <w:caps/>
          <w:color w:val="F66400"/>
          <w:sz w:val="22"/>
          <w:vertAlign w:val="superscript"/>
          <w:lang w:val="fr-FR"/>
        </w:rPr>
        <w:t>41</w:t>
      </w:r>
      <w:r w:rsidRPr="006030C8">
        <w:rPr>
          <w:rFonts w:ascii="Tahoma" w:hAnsi="Tahoma"/>
          <w:color w:val="F66400"/>
          <w:sz w:val="22"/>
          <w:lang w:val="fr-FR"/>
        </w:rPr>
        <w:t xml:space="preserve"> Core Infrastructure Server Suite Standard</w:t>
      </w:r>
      <w:bookmarkEnd w:id="1180"/>
      <w:bookmarkEnd w:id="1181"/>
    </w:p>
    <w:bookmarkEnd w:id="1182"/>
    <w:bookmarkEnd w:id="1183"/>
    <w:p w14:paraId="0B7785C8" w14:textId="77777777" w:rsidR="004D776B" w:rsidRPr="006030C8" w:rsidRDefault="004D776B" w:rsidP="00416294">
      <w:pPr>
        <w:rPr>
          <w:lang w:val="fr-FR"/>
        </w:rPr>
      </w:pPr>
    </w:p>
    <w:p w14:paraId="0354096D" w14:textId="77777777" w:rsidR="004D776B" w:rsidRPr="006030C8" w:rsidRDefault="00A66BD2" w:rsidP="00A66BD2">
      <w:pPr>
        <w:spacing w:after="60"/>
        <w:ind w:left="720"/>
        <w:rPr>
          <w:lang w:val="fr-FR"/>
        </w:rPr>
      </w:pPr>
      <w:r w:rsidRPr="006030C8">
        <w:rPr>
          <w:rFonts w:eastAsia="Calibri" w:cs="Tahoma"/>
          <w:b/>
          <w:szCs w:val="18"/>
          <w:lang w:val="fr-FR"/>
        </w:rPr>
        <w:t>Migration vers un nouveau modèle de licence</w:t>
      </w:r>
    </w:p>
    <w:p w14:paraId="49FA3DD0" w14:textId="77777777" w:rsidR="004D776B" w:rsidRPr="006030C8" w:rsidRDefault="004D776B" w:rsidP="00A66BD2">
      <w:pPr>
        <w:ind w:left="720"/>
        <w:rPr>
          <w:lang w:val="fr-FR"/>
        </w:rPr>
      </w:pPr>
      <w:r w:rsidRPr="006030C8">
        <w:rPr>
          <w:rFonts w:eastAsia="Calibri" w:cs="Tahoma"/>
          <w:szCs w:val="18"/>
          <w:lang w:val="fr-FR"/>
        </w:rPr>
        <w:t>Le modèle de licence de CIS a changé au 1</w:t>
      </w:r>
      <w:r w:rsidRPr="006030C8">
        <w:rPr>
          <w:rFonts w:eastAsia="Calibri" w:cs="Tahoma"/>
          <w:szCs w:val="18"/>
          <w:vertAlign w:val="superscript"/>
          <w:lang w:val="fr-FR"/>
        </w:rPr>
        <w:t>er</w:t>
      </w:r>
      <w:r w:rsidRPr="006030C8">
        <w:rPr>
          <w:rFonts w:eastAsia="Calibri" w:cs="Tahoma"/>
          <w:szCs w:val="18"/>
          <w:lang w:val="fr-FR"/>
        </w:rPr>
        <w:t xml:space="preserve"> avril 2012. Les licences acquises dans le cadre d’accords de mise en œuvre effectifs après le 1</w:t>
      </w:r>
      <w:r w:rsidRPr="006030C8">
        <w:rPr>
          <w:rFonts w:eastAsia="Calibri" w:cs="Tahoma"/>
          <w:szCs w:val="18"/>
          <w:vertAlign w:val="superscript"/>
          <w:lang w:val="fr-FR"/>
        </w:rPr>
        <w:t>er</w:t>
      </w:r>
      <w:r w:rsidRPr="006030C8">
        <w:rPr>
          <w:rFonts w:eastAsia="Calibri" w:cs="Tahoma"/>
          <w:szCs w:val="18"/>
          <w:lang w:val="fr-FR"/>
        </w:rPr>
        <w:t xml:space="preserve"> avril 2012 peuvent couvrir jusqu’à deux (2) processeurs physiques.</w:t>
      </w:r>
    </w:p>
    <w:p w14:paraId="20223CA4" w14:textId="77777777" w:rsidR="00A66BD2" w:rsidRPr="006030C8" w:rsidRDefault="00A66BD2" w:rsidP="00A66BD2">
      <w:pPr>
        <w:ind w:left="720"/>
        <w:rPr>
          <w:lang w:val="fr-FR"/>
        </w:rPr>
      </w:pPr>
    </w:p>
    <w:p w14:paraId="5C7D3585" w14:textId="77777777" w:rsidR="004D776B" w:rsidRPr="006030C8" w:rsidRDefault="004D776B" w:rsidP="00A66BD2">
      <w:pPr>
        <w:ind w:left="720"/>
        <w:rPr>
          <w:lang w:val="fr-FR"/>
        </w:rPr>
      </w:pPr>
      <w:r w:rsidRPr="006030C8">
        <w:rPr>
          <w:rFonts w:eastAsia="Calibri" w:cs="Tahoma"/>
          <w:szCs w:val="18"/>
          <w:lang w:val="fr-FR"/>
        </w:rPr>
        <w:lastRenderedPageBreak/>
        <w:t>Les clients ayant conclu un accord de mise en œuvre effectif au 1</w:t>
      </w:r>
      <w:r w:rsidRPr="006030C8">
        <w:rPr>
          <w:rFonts w:eastAsia="Calibri" w:cs="Tahoma"/>
          <w:szCs w:val="18"/>
          <w:vertAlign w:val="superscript"/>
          <w:lang w:val="fr-FR"/>
        </w:rPr>
        <w:t>er</w:t>
      </w:r>
      <w:r w:rsidRPr="006030C8">
        <w:rPr>
          <w:rFonts w:eastAsia="Calibri" w:cs="Tahoma"/>
          <w:szCs w:val="18"/>
          <w:lang w:val="fr-FR"/>
        </w:rPr>
        <w:t> avril</w:t>
      </w:r>
      <w:r w:rsidR="005A25C2" w:rsidRPr="005A25C2">
        <w:rPr>
          <w:rFonts w:eastAsia="Calibri" w:cs="Tahoma"/>
          <w:szCs w:val="18"/>
          <w:lang w:val="fr-FR"/>
        </w:rPr>
        <w:t xml:space="preserve"> </w:t>
      </w:r>
      <w:r w:rsidRPr="006030C8">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 clients :</w:t>
      </w:r>
    </w:p>
    <w:p w14:paraId="4A7B1644" w14:textId="77777777" w:rsidR="004D776B" w:rsidRPr="00D523DB" w:rsidRDefault="004D776B" w:rsidP="00A66BD2">
      <w:pPr>
        <w:pStyle w:val="ListParagraph"/>
        <w:contextualSpacing w:val="0"/>
        <w:rPr>
          <w:rFonts w:ascii="Tahoma" w:hAnsi="Tahoma" w:cs="Tahoma"/>
          <w:sz w:val="18"/>
          <w:szCs w:val="18"/>
          <w:lang w:val="fr-FR"/>
        </w:rPr>
      </w:pPr>
      <w:r w:rsidRPr="00D523DB">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14:paraId="6F121E92" w14:textId="77777777" w:rsidR="00973A93" w:rsidRPr="006030C8" w:rsidRDefault="00973A93">
      <w:pPr>
        <w:rPr>
          <w:lang w:val="fr-FR"/>
        </w:rPr>
      </w:pPr>
    </w:p>
    <w:p w14:paraId="252BA826" w14:textId="77777777" w:rsidR="004D776B" w:rsidRPr="006030C8" w:rsidRDefault="004D776B" w:rsidP="00A66BD2">
      <w:pPr>
        <w:spacing w:after="60"/>
        <w:ind w:left="720"/>
        <w:rPr>
          <w:lang w:val="fr-FR"/>
        </w:rPr>
      </w:pPr>
      <w:r w:rsidRPr="006030C8">
        <w:rPr>
          <w:rFonts w:eastAsia="Calibri" w:cs="Tahoma"/>
          <w:b/>
          <w:szCs w:val="18"/>
          <w:lang w:val="fr-FR"/>
        </w:rPr>
        <w:t>Lancement d’une nouvelle version de Windows Server</w:t>
      </w:r>
    </w:p>
    <w:p w14:paraId="16DE7CDE" w14:textId="77777777" w:rsidR="004D776B" w:rsidRPr="006030C8" w:rsidRDefault="004D776B" w:rsidP="00A66BD2">
      <w:pPr>
        <w:ind w:left="720"/>
        <w:rPr>
          <w:lang w:val="fr-FR"/>
        </w:rPr>
      </w:pPr>
      <w:r w:rsidRPr="006030C8">
        <w:rPr>
          <w:rFonts w:eastAsia="Calibri" w:cs="Tahoma"/>
          <w:szCs w:val="18"/>
          <w:lang w:val="fr-FR"/>
        </w:rPr>
        <w:t>Les clients qui possèdent une licence Core Infrastructure Server Suite Standard avec Software Assurance active au 1</w:t>
      </w:r>
      <w:r w:rsidRPr="006030C8">
        <w:rPr>
          <w:rFonts w:eastAsia="Calibri" w:cs="Tahoma"/>
          <w:szCs w:val="18"/>
          <w:vertAlign w:val="superscript"/>
          <w:lang w:val="fr-FR"/>
        </w:rPr>
        <w:t>er</w:t>
      </w:r>
      <w:r w:rsidRPr="006030C8">
        <w:rPr>
          <w:rFonts w:eastAsia="Calibri" w:cs="Tahoma"/>
          <w:szCs w:val="18"/>
          <w:lang w:val="fr-FR"/>
        </w:rPr>
        <w:t xml:space="preserve"> septembre 2012 ont le droit d’utiliser les produits suivants conformément aux droits d’utilisation de Core Infrastructure Server Suite Standard :</w:t>
      </w:r>
    </w:p>
    <w:p w14:paraId="706919ED" w14:textId="77777777" w:rsidR="00A66BD2" w:rsidRPr="006030C8" w:rsidRDefault="00A66BD2" w:rsidP="00A66BD2">
      <w:pPr>
        <w:ind w:left="720"/>
        <w:rPr>
          <w:lang w:val="fr-FR"/>
        </w:rPr>
      </w:pPr>
    </w:p>
    <w:p w14:paraId="0B148BAB" w14:textId="77777777" w:rsidR="004D776B" w:rsidRPr="004F549F" w:rsidRDefault="004D776B" w:rsidP="00346F4B">
      <w:pPr>
        <w:numPr>
          <w:ilvl w:val="0"/>
          <w:numId w:val="23"/>
        </w:numPr>
        <w:tabs>
          <w:tab w:val="left" w:pos="1440"/>
          <w:tab w:val="left" w:pos="3510"/>
        </w:tabs>
        <w:spacing w:after="60"/>
      </w:pPr>
      <w:r>
        <w:rPr>
          <w:rFonts w:eastAsia="Calibri" w:cs="Tahoma"/>
          <w:szCs w:val="18"/>
        </w:rPr>
        <w:t>Windows Server 2012 Standard</w:t>
      </w:r>
    </w:p>
    <w:p w14:paraId="2E3EC842" w14:textId="77777777" w:rsidR="004D776B" w:rsidRPr="004F549F" w:rsidRDefault="004D776B" w:rsidP="00346F4B">
      <w:pPr>
        <w:numPr>
          <w:ilvl w:val="0"/>
          <w:numId w:val="23"/>
        </w:numPr>
        <w:tabs>
          <w:tab w:val="left" w:pos="1440"/>
          <w:tab w:val="left" w:pos="3510"/>
        </w:tabs>
        <w:spacing w:after="60"/>
      </w:pPr>
      <w:r>
        <w:rPr>
          <w:rFonts w:eastAsia="Calibri" w:cs="Tahoma"/>
          <w:szCs w:val="18"/>
        </w:rPr>
        <w:t>System Center 2012 Standard</w:t>
      </w:r>
    </w:p>
    <w:p w14:paraId="39955B1A" w14:textId="77777777" w:rsidR="00A66BD2" w:rsidRPr="004F549F" w:rsidRDefault="00A66BD2" w:rsidP="00A66BD2">
      <w:pPr>
        <w:tabs>
          <w:tab w:val="left" w:pos="1440"/>
          <w:tab w:val="left" w:pos="3510"/>
        </w:tabs>
      </w:pPr>
    </w:p>
    <w:p w14:paraId="31D4C718" w14:textId="77777777" w:rsidR="004D776B" w:rsidRPr="006030C8" w:rsidRDefault="004D776B" w:rsidP="00A66BD2">
      <w:pPr>
        <w:ind w:left="720"/>
        <w:rPr>
          <w:lang w:val="fr-FR"/>
        </w:rPr>
      </w:pPr>
      <w:r w:rsidRPr="006030C8">
        <w:rPr>
          <w:rFonts w:eastAsia="Calibri" w:cs="Tahoma"/>
          <w:szCs w:val="18"/>
          <w:lang w:val="fr-FR"/>
        </w:rPr>
        <w:t>Pour tout serveur sous licence valide pour Core Infrastructure Server Suite Standard, les clients peuvent exécuter une instance de Windows Server 2008 R2 au lieu de Windows Server Standard.</w:t>
      </w:r>
    </w:p>
    <w:p w14:paraId="4AE6A49B" w14:textId="77777777" w:rsidR="00A66BD2" w:rsidRPr="006030C8" w:rsidRDefault="00A66BD2" w:rsidP="00A66BD2">
      <w:pPr>
        <w:ind w:left="720"/>
        <w:rPr>
          <w:lang w:val="fr-FR"/>
        </w:rPr>
      </w:pPr>
    </w:p>
    <w:p w14:paraId="0D45B3B1" w14:textId="77777777" w:rsidR="004D776B" w:rsidRPr="006030C8" w:rsidRDefault="004D776B" w:rsidP="00A66BD2">
      <w:pPr>
        <w:spacing w:after="60"/>
        <w:ind w:left="720"/>
        <w:rPr>
          <w:lang w:val="fr-FR"/>
        </w:rPr>
      </w:pPr>
      <w:r w:rsidRPr="006030C8">
        <w:rPr>
          <w:rFonts w:eastAsia="Calibri" w:cs="Tahoma"/>
          <w:b/>
          <w:szCs w:val="18"/>
          <w:lang w:val="fr-FR"/>
        </w:rPr>
        <w:t>Offre de renouvellement de la Software Assurance pour les clients Windows Server Standard et System Center Standard, et les clients Windows Server Enterprise et System Center Standard</w:t>
      </w:r>
    </w:p>
    <w:p w14:paraId="460B378F" w14:textId="77777777" w:rsidR="004D776B" w:rsidRPr="006030C8" w:rsidRDefault="004D776B" w:rsidP="00D523DB">
      <w:pPr>
        <w:ind w:left="720"/>
        <w:rPr>
          <w:lang w:val="fr-FR"/>
        </w:rPr>
      </w:pPr>
      <w:r w:rsidRPr="006030C8">
        <w:rPr>
          <w:rFonts w:eastAsia="Calibri" w:cs="Tahoma"/>
          <w:szCs w:val="18"/>
          <w:lang w:val="fr-FR"/>
        </w:rPr>
        <w:t>Les clients qui ont acquis des licences avec Software Assurance pour tous les produits du Tableau A ci</w:t>
      </w:r>
      <w:r w:rsidR="00D523DB">
        <w:rPr>
          <w:rFonts w:eastAsia="Calibri" w:cs="Tahoma"/>
          <w:szCs w:val="18"/>
          <w:lang w:val="fr-FR"/>
        </w:rPr>
        <w:t>­</w:t>
      </w:r>
      <w:r w:rsidRPr="006030C8">
        <w:rPr>
          <w:rFonts w:eastAsia="Calibri" w:cs="Tahoma"/>
          <w:szCs w:val="18"/>
          <w:lang w:val="fr-FR"/>
        </w:rPr>
        <w:t>dessous peuvent, à l’expiration de la Software Assurance, acheter une Software Assurance pour Core Infrastructure Server Suite Standard sans acheter la licence Core Infrastructure Server Suite Standard.</w:t>
      </w:r>
    </w:p>
    <w:p w14:paraId="375F53DF" w14:textId="77777777" w:rsidR="00A66BD2" w:rsidRPr="006030C8" w:rsidRDefault="00A66BD2" w:rsidP="00A66BD2">
      <w:pPr>
        <w:ind w:left="720"/>
        <w:rPr>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194002" w14:paraId="215B6E8C"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F217391" w14:textId="77777777" w:rsidR="004D776B" w:rsidRPr="00194002" w:rsidRDefault="004D776B" w:rsidP="007E466C">
            <w:pPr>
              <w:spacing w:before="120" w:after="120" w:line="276" w:lineRule="auto"/>
              <w:ind w:left="-404"/>
              <w:jc w:val="center"/>
              <w:rPr>
                <w:rFonts w:eastAsia="Calibri" w:cs="Tahoma"/>
                <w:b/>
                <w:szCs w:val="18"/>
              </w:rPr>
            </w:pPr>
            <w:r>
              <w:rPr>
                <w:rFonts w:eastAsia="Calibri" w:cs="Tahoma"/>
                <w:b/>
                <w:szCs w:val="18"/>
              </w:rPr>
              <w:t>Tableau A</w:t>
            </w:r>
          </w:p>
        </w:tc>
      </w:tr>
      <w:tr w:rsidR="004D776B" w:rsidRPr="00194002" w14:paraId="3E78EBBE"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4BACC7C7" w14:textId="77777777" w:rsidR="004D776B" w:rsidRPr="00194002" w:rsidRDefault="004D776B" w:rsidP="007E466C">
            <w:pPr>
              <w:spacing w:before="120" w:after="120" w:line="276" w:lineRule="auto"/>
              <w:ind w:left="-404"/>
              <w:jc w:val="center"/>
              <w:rPr>
                <w:rFonts w:eastAsia="Calibri" w:cs="Tahoma"/>
                <w:szCs w:val="18"/>
              </w:rPr>
            </w:pPr>
            <w:r>
              <w:rPr>
                <w:rFonts w:eastAsia="Calibri" w:cs="Tahoma"/>
                <w:szCs w:val="18"/>
              </w:rPr>
              <w:t>Windows Server Standard</w:t>
            </w:r>
          </w:p>
        </w:tc>
      </w:tr>
      <w:tr w:rsidR="004D776B" w:rsidRPr="00194002" w14:paraId="43D1D130"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3FF8B8AE" w14:textId="77777777" w:rsidR="004D776B" w:rsidRPr="00194002" w:rsidRDefault="004D776B" w:rsidP="007E466C">
            <w:pPr>
              <w:spacing w:before="120" w:after="120" w:line="276" w:lineRule="auto"/>
              <w:ind w:left="-404"/>
              <w:jc w:val="center"/>
              <w:rPr>
                <w:rFonts w:eastAsia="Calibri" w:cs="Tahoma"/>
                <w:szCs w:val="18"/>
              </w:rPr>
            </w:pPr>
            <w:r>
              <w:rPr>
                <w:rFonts w:eastAsia="Calibri" w:cs="Tahoma"/>
                <w:szCs w:val="18"/>
              </w:rPr>
              <w:t>System Center Standard</w:t>
            </w:r>
          </w:p>
        </w:tc>
      </w:tr>
    </w:tbl>
    <w:p w14:paraId="63530071" w14:textId="77777777" w:rsidR="00416294" w:rsidRPr="004F549F" w:rsidRDefault="00416294" w:rsidP="00416294">
      <w:pPr>
        <w:ind w:left="547"/>
      </w:pPr>
    </w:p>
    <w:p w14:paraId="0244DF5F" w14:textId="77777777" w:rsidR="004D776B" w:rsidRPr="006030C8" w:rsidRDefault="004D776B" w:rsidP="00A66BD2">
      <w:pPr>
        <w:ind w:left="720"/>
        <w:rPr>
          <w:lang w:val="fr-FR"/>
        </w:rPr>
      </w:pPr>
      <w:r w:rsidRPr="006030C8">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2739FDB4" w14:textId="77777777" w:rsidR="00A66BD2" w:rsidRPr="006030C8" w:rsidRDefault="00A66BD2" w:rsidP="00A66BD2">
      <w:pPr>
        <w:ind w:left="720"/>
        <w:rPr>
          <w:lang w:val="fr-FR"/>
        </w:rPr>
      </w:pPr>
    </w:p>
    <w:p w14:paraId="76C6B316" w14:textId="77777777" w:rsidR="004D776B" w:rsidRPr="006030C8" w:rsidRDefault="004D776B" w:rsidP="00D523DB">
      <w:pPr>
        <w:ind w:left="720"/>
        <w:rPr>
          <w:lang w:val="fr-FR"/>
        </w:rPr>
      </w:pPr>
      <w:r w:rsidRPr="006030C8">
        <w:rPr>
          <w:rFonts w:eastAsia="Calibri" w:cs="Tahoma"/>
          <w:szCs w:val="18"/>
          <w:lang w:val="fr-FR"/>
        </w:rPr>
        <w:t>Les clients qui acquièrent et utilisent une licence Core Infrastructure Server Suite Standard dans le cadre de</w:t>
      </w:r>
      <w:r w:rsidR="00D523DB">
        <w:rPr>
          <w:rFonts w:eastAsia="Calibri" w:cs="Tahoma"/>
          <w:szCs w:val="18"/>
          <w:lang w:val="fr-FR"/>
        </w:rPr>
        <w:t> </w:t>
      </w:r>
      <w:r w:rsidRPr="006030C8">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14:paraId="3FD15BE3" w14:textId="77777777" w:rsidR="00A66BD2" w:rsidRPr="006030C8" w:rsidRDefault="00A66BD2" w:rsidP="00A66BD2">
      <w:pPr>
        <w:ind w:left="720"/>
        <w:rPr>
          <w:lang w:val="fr-FR"/>
        </w:rPr>
      </w:pPr>
    </w:p>
    <w:p w14:paraId="5DBEE7E8" w14:textId="77777777" w:rsidR="00A66BD2" w:rsidRPr="006030C8" w:rsidRDefault="004D776B" w:rsidP="00A66BD2">
      <w:pPr>
        <w:spacing w:after="60"/>
        <w:ind w:left="720"/>
        <w:rPr>
          <w:lang w:val="fr-FR"/>
        </w:rPr>
      </w:pPr>
      <w:r w:rsidRPr="006030C8">
        <w:rPr>
          <w:rFonts w:eastAsia="Calibri" w:cs="Tahoma"/>
          <w:b/>
          <w:szCs w:val="18"/>
          <w:lang w:val="fr-FR"/>
        </w:rPr>
        <w:t>Passage de Windows Server Standard ou System Center Standard à Core Infrastructure Server Suite Standard</w:t>
      </w:r>
    </w:p>
    <w:p w14:paraId="7FD3A451" w14:textId="77777777" w:rsidR="004D776B" w:rsidRPr="006030C8" w:rsidRDefault="004D776B" w:rsidP="00A66BD2">
      <w:pPr>
        <w:ind w:left="720"/>
        <w:rPr>
          <w:lang w:val="fr-FR"/>
        </w:rPr>
      </w:pPr>
      <w:r w:rsidRPr="006030C8">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6030C8" w:rsidRPr="006030C8">
        <w:rPr>
          <w:rFonts w:eastAsia="Calibri" w:cs="Tahoma"/>
          <w:szCs w:val="18"/>
          <w:lang w:val="fr-FR"/>
        </w:rPr>
        <w:t xml:space="preserve"> </w:t>
      </w:r>
      <w:r w:rsidRPr="006030C8">
        <w:rPr>
          <w:rFonts w:eastAsia="Calibri" w:cs="Tahoma"/>
          <w:szCs w:val="18"/>
          <w:lang w:val="fr-FR"/>
        </w:rPr>
        <w:t>Pour acheter ladite Licence de Passage à une Édition Supérieure, ils doivent disposer d’une Software Assurance active pour leur licence Windows Server Standard ou System Center Standard.</w:t>
      </w:r>
      <w:r w:rsidR="006030C8" w:rsidRPr="006030C8">
        <w:rPr>
          <w:rFonts w:eastAsia="Calibri" w:cs="Tahoma"/>
          <w:szCs w:val="18"/>
          <w:lang w:val="fr-FR"/>
        </w:rPr>
        <w:t xml:space="preserve"> </w:t>
      </w:r>
    </w:p>
    <w:p w14:paraId="7553ACFC" w14:textId="77777777" w:rsidR="00A66BD2" w:rsidRPr="006030C8" w:rsidRDefault="00A66BD2" w:rsidP="00A66BD2">
      <w:pPr>
        <w:ind w:left="720"/>
        <w:rPr>
          <w:lang w:val="fr-FR"/>
        </w:rPr>
      </w:pPr>
    </w:p>
    <w:p w14:paraId="26203F9A" w14:textId="77777777" w:rsidR="004D776B" w:rsidRPr="006030C8" w:rsidRDefault="004D776B" w:rsidP="00A66BD2">
      <w:pPr>
        <w:ind w:left="720"/>
        <w:rPr>
          <w:lang w:val="fr-FR"/>
        </w:rPr>
      </w:pPr>
      <w:r w:rsidRPr="006030C8">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14:paraId="3E34BAC1" w14:textId="77777777" w:rsidR="00A66BD2" w:rsidRPr="006030C8" w:rsidRDefault="00A66BD2" w:rsidP="00A66BD2">
      <w:pPr>
        <w:ind w:left="720"/>
        <w:rPr>
          <w:lang w:val="fr-FR"/>
        </w:rPr>
      </w:pPr>
    </w:p>
    <w:p w14:paraId="07ED66B8" w14:textId="77777777" w:rsidR="004D776B" w:rsidRPr="006030C8" w:rsidRDefault="004D776B" w:rsidP="00A66BD2">
      <w:pPr>
        <w:ind w:left="720"/>
        <w:rPr>
          <w:lang w:val="fr-FR"/>
        </w:rPr>
      </w:pPr>
      <w:r w:rsidRPr="006030C8">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14:paraId="398A43D6" w14:textId="77777777" w:rsidR="00A66BD2" w:rsidRPr="006030C8" w:rsidRDefault="00A66BD2" w:rsidP="00A66BD2">
      <w:pPr>
        <w:ind w:left="720"/>
        <w:rPr>
          <w:lang w:val="fr-FR"/>
        </w:rPr>
      </w:pPr>
    </w:p>
    <w:p w14:paraId="08593BEB" w14:textId="77777777" w:rsidR="004D776B" w:rsidRPr="006030C8" w:rsidRDefault="004D776B" w:rsidP="00A66BD2">
      <w:pPr>
        <w:ind w:left="720"/>
        <w:rPr>
          <w:lang w:val="fr-FR"/>
        </w:rPr>
      </w:pPr>
      <w:r w:rsidRPr="006030C8">
        <w:rPr>
          <w:rFonts w:eastAsia="Calibri" w:cs="Tahoma"/>
          <w:szCs w:val="18"/>
          <w:lang w:val="fr-FR"/>
        </w:rPr>
        <w:lastRenderedPageBreak/>
        <w:t>Leurs droits d’utilisation du logiciel concédés au titre de la licence Core Infrastructure Server Suite Standard sont assujettis à leur paiement de tous montants restant dus au titre de la licence du produit éligible.</w:t>
      </w:r>
      <w:r w:rsidR="006030C8" w:rsidRPr="006030C8">
        <w:rPr>
          <w:rFonts w:eastAsia="Calibri" w:cs="Tahoma"/>
          <w:szCs w:val="18"/>
          <w:lang w:val="fr-FR"/>
        </w:rPr>
        <w:t xml:space="preserve"> </w:t>
      </w:r>
      <w:r w:rsidRPr="006030C8">
        <w:rPr>
          <w:rFonts w:eastAsia="Calibri" w:cs="Tahoma"/>
          <w:szCs w:val="18"/>
          <w:lang w:val="fr-FR"/>
        </w:rPr>
        <w:t>La licence Core Infrastructure Server Suite Standard annulera et remplacera la licence du produit éligible.</w:t>
      </w:r>
    </w:p>
    <w:p w14:paraId="625C4B4F" w14:textId="77777777" w:rsidR="00A66BD2" w:rsidRPr="006030C8" w:rsidRDefault="00A66BD2" w:rsidP="007E466C">
      <w:pPr>
        <w:rPr>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194002" w14:paraId="2232BD81" w14:textId="77777777" w:rsidTr="001051D1">
        <w:trPr>
          <w:tblHeader/>
        </w:trPr>
        <w:tc>
          <w:tcPr>
            <w:tcW w:w="4140" w:type="dxa"/>
            <w:shd w:val="clear" w:color="auto" w:fill="FABF8F"/>
            <w:tcMar>
              <w:top w:w="0" w:type="dxa"/>
              <w:left w:w="108" w:type="dxa"/>
              <w:bottom w:w="0" w:type="dxa"/>
              <w:right w:w="108" w:type="dxa"/>
            </w:tcMar>
            <w:hideMark/>
          </w:tcPr>
          <w:p w14:paraId="09C20499" w14:textId="77777777" w:rsidR="004D776B" w:rsidRPr="00194002" w:rsidRDefault="004D776B" w:rsidP="007E466C">
            <w:pPr>
              <w:spacing w:before="120" w:after="120" w:line="276" w:lineRule="auto"/>
              <w:jc w:val="center"/>
              <w:rPr>
                <w:rFonts w:eastAsia="Calibri" w:cs="Tahoma"/>
                <w:b/>
                <w:szCs w:val="18"/>
              </w:rPr>
            </w:pPr>
            <w:r>
              <w:rPr>
                <w:rFonts w:eastAsia="Calibri" w:cs="Tahoma"/>
                <w:b/>
                <w:szCs w:val="18"/>
              </w:rPr>
              <w:t>Produit éligible</w:t>
            </w:r>
          </w:p>
        </w:tc>
        <w:tc>
          <w:tcPr>
            <w:tcW w:w="4050" w:type="dxa"/>
            <w:shd w:val="clear" w:color="auto" w:fill="FABF8F"/>
            <w:tcMar>
              <w:top w:w="0" w:type="dxa"/>
              <w:left w:w="108" w:type="dxa"/>
              <w:bottom w:w="0" w:type="dxa"/>
              <w:right w:w="108" w:type="dxa"/>
            </w:tcMar>
            <w:hideMark/>
          </w:tcPr>
          <w:p w14:paraId="73370E76" w14:textId="77777777" w:rsidR="004D776B" w:rsidRPr="00194002" w:rsidRDefault="004D776B" w:rsidP="007E466C">
            <w:pPr>
              <w:spacing w:before="120" w:after="120" w:line="276" w:lineRule="auto"/>
              <w:jc w:val="center"/>
              <w:rPr>
                <w:rFonts w:eastAsia="Calibri" w:cs="Tahoma"/>
                <w:b/>
                <w:szCs w:val="18"/>
              </w:rPr>
            </w:pPr>
            <w:r>
              <w:rPr>
                <w:rFonts w:eastAsia="Calibri" w:cs="Tahoma"/>
                <w:b/>
                <w:szCs w:val="18"/>
              </w:rPr>
              <w:t>Version supérieure</w:t>
            </w:r>
          </w:p>
        </w:tc>
      </w:tr>
      <w:tr w:rsidR="004D776B" w:rsidRPr="00FD12DC" w14:paraId="00685442" w14:textId="77777777" w:rsidTr="001051D1">
        <w:tc>
          <w:tcPr>
            <w:tcW w:w="4140" w:type="dxa"/>
            <w:tcMar>
              <w:top w:w="0" w:type="dxa"/>
              <w:left w:w="108" w:type="dxa"/>
              <w:bottom w:w="0" w:type="dxa"/>
              <w:right w:w="108" w:type="dxa"/>
            </w:tcMar>
            <w:hideMark/>
          </w:tcPr>
          <w:p w14:paraId="0F9CC26D" w14:textId="77777777" w:rsidR="004D776B" w:rsidRPr="00194002" w:rsidRDefault="004D776B" w:rsidP="007E466C">
            <w:pPr>
              <w:spacing w:before="120" w:after="120" w:line="276" w:lineRule="auto"/>
              <w:rPr>
                <w:rFonts w:eastAsia="Calibri" w:cs="Tahoma"/>
                <w:szCs w:val="18"/>
              </w:rPr>
            </w:pPr>
            <w:r>
              <w:rPr>
                <w:rFonts w:eastAsia="Calibri" w:cs="Tahoma"/>
                <w:szCs w:val="18"/>
              </w:rPr>
              <w:t>Windows Server Standard</w:t>
            </w:r>
          </w:p>
        </w:tc>
        <w:tc>
          <w:tcPr>
            <w:tcW w:w="4050" w:type="dxa"/>
            <w:tcMar>
              <w:top w:w="0" w:type="dxa"/>
              <w:left w:w="108" w:type="dxa"/>
              <w:bottom w:w="0" w:type="dxa"/>
              <w:right w:w="108" w:type="dxa"/>
            </w:tcMar>
            <w:hideMark/>
          </w:tcPr>
          <w:p w14:paraId="0BDB8ACB" w14:textId="77777777" w:rsidR="004D776B" w:rsidRPr="00194002" w:rsidRDefault="004D776B" w:rsidP="007E466C">
            <w:pPr>
              <w:spacing w:before="120" w:after="120" w:line="276" w:lineRule="auto"/>
              <w:rPr>
                <w:rFonts w:eastAsia="Calibri" w:cs="Tahoma"/>
                <w:szCs w:val="18"/>
                <w:lang w:val="fr-FR"/>
              </w:rPr>
            </w:pPr>
            <w:r w:rsidRPr="006030C8">
              <w:rPr>
                <w:rFonts w:eastAsia="Calibri" w:cs="Tahoma"/>
                <w:szCs w:val="18"/>
                <w:lang w:val="fr-FR"/>
              </w:rPr>
              <w:t>Core Infrastructure Server Suite Standard</w:t>
            </w:r>
          </w:p>
        </w:tc>
      </w:tr>
      <w:tr w:rsidR="004D776B" w:rsidRPr="00FD12DC" w14:paraId="7EDDAB99" w14:textId="77777777" w:rsidTr="001051D1">
        <w:tc>
          <w:tcPr>
            <w:tcW w:w="4140" w:type="dxa"/>
            <w:tcMar>
              <w:top w:w="0" w:type="dxa"/>
              <w:left w:w="108" w:type="dxa"/>
              <w:bottom w:w="0" w:type="dxa"/>
              <w:right w:w="108" w:type="dxa"/>
            </w:tcMar>
          </w:tcPr>
          <w:p w14:paraId="3D751888" w14:textId="77777777" w:rsidR="004D776B" w:rsidRPr="00194002" w:rsidRDefault="004D776B" w:rsidP="00026546">
            <w:pPr>
              <w:spacing w:before="120" w:after="120" w:line="276" w:lineRule="auto"/>
              <w:rPr>
                <w:rFonts w:eastAsia="Calibri" w:cs="Tahoma"/>
                <w:szCs w:val="18"/>
              </w:rPr>
            </w:pPr>
            <w:r>
              <w:rPr>
                <w:rFonts w:eastAsia="Calibri" w:cs="Tahoma"/>
                <w:szCs w:val="18"/>
              </w:rPr>
              <w:t>System Center Standard</w:t>
            </w:r>
          </w:p>
        </w:tc>
        <w:tc>
          <w:tcPr>
            <w:tcW w:w="4050" w:type="dxa"/>
            <w:tcMar>
              <w:top w:w="0" w:type="dxa"/>
              <w:left w:w="108" w:type="dxa"/>
              <w:bottom w:w="0" w:type="dxa"/>
              <w:right w:w="108" w:type="dxa"/>
            </w:tcMar>
          </w:tcPr>
          <w:p w14:paraId="503AE7DB" w14:textId="77777777" w:rsidR="004D776B" w:rsidRPr="00194002" w:rsidRDefault="004D776B" w:rsidP="00026546">
            <w:pPr>
              <w:spacing w:before="120" w:after="120" w:line="276" w:lineRule="auto"/>
              <w:rPr>
                <w:rFonts w:eastAsia="Calibri" w:cs="Tahoma"/>
                <w:szCs w:val="18"/>
                <w:lang w:val="fr-FR"/>
              </w:rPr>
            </w:pPr>
            <w:r w:rsidRPr="006030C8">
              <w:rPr>
                <w:rFonts w:eastAsia="Calibri" w:cs="Tahoma"/>
                <w:szCs w:val="18"/>
                <w:lang w:val="fr-FR"/>
              </w:rPr>
              <w:t>Core Infrastructure Server Suite Standard</w:t>
            </w:r>
          </w:p>
        </w:tc>
      </w:tr>
    </w:tbl>
    <w:p w14:paraId="190D1421" w14:textId="77777777" w:rsidR="004D776B" w:rsidRPr="006030C8" w:rsidRDefault="004D776B" w:rsidP="00A66BD2">
      <w:pPr>
        <w:rPr>
          <w:lang w:val="fr-FR"/>
        </w:rPr>
      </w:pPr>
    </w:p>
    <w:p w14:paraId="25CA0018" w14:textId="77777777" w:rsidR="00BF1889" w:rsidRPr="006030C8" w:rsidRDefault="00BF1889" w:rsidP="00A66BD2">
      <w:pPr>
        <w:rPr>
          <w:lang w:val="fr-FR"/>
        </w:rPr>
      </w:pPr>
    </w:p>
    <w:p w14:paraId="517264D8" w14:textId="77777777" w:rsidR="00B947E4" w:rsidRPr="006030C8" w:rsidRDefault="00A560B6" w:rsidP="00B947E4">
      <w:pPr>
        <w:pStyle w:val="Heading3"/>
        <w:rPr>
          <w:lang w:val="fr-FR"/>
        </w:rPr>
      </w:pPr>
      <w:bookmarkStart w:id="1185" w:name="_38_Core_Infrastructure"/>
      <w:bookmarkStart w:id="1186" w:name="_42_Core_Infrastructure"/>
      <w:bookmarkStart w:id="1187" w:name="_Toc336338297"/>
      <w:bookmarkStart w:id="1188" w:name="_Toc377593037"/>
      <w:bookmarkStart w:id="1189" w:name="Srv_36CoreInfraServerSuiteEnt"/>
      <w:bookmarkStart w:id="1190" w:name="Srv_33CoreInfrastructureSvrSuiteEnt"/>
      <w:bookmarkEnd w:id="1185"/>
      <w:bookmarkEnd w:id="1186"/>
      <w:r w:rsidRPr="006030C8">
        <w:rPr>
          <w:rFonts w:ascii="Tahoma" w:hAnsi="Tahoma"/>
          <w:caps/>
          <w:color w:val="F66400"/>
          <w:sz w:val="22"/>
          <w:vertAlign w:val="superscript"/>
          <w:lang w:val="fr-FR"/>
        </w:rPr>
        <w:t>42</w:t>
      </w:r>
      <w:r w:rsidRPr="006030C8">
        <w:rPr>
          <w:rFonts w:ascii="Tahoma" w:hAnsi="Tahoma"/>
          <w:color w:val="F66400"/>
          <w:sz w:val="22"/>
          <w:lang w:val="fr-FR"/>
        </w:rPr>
        <w:t xml:space="preserve"> Core Infrastructure Server Suite Enterprise</w:t>
      </w:r>
      <w:bookmarkEnd w:id="1187"/>
      <w:bookmarkEnd w:id="1188"/>
    </w:p>
    <w:p w14:paraId="2C93A14A" w14:textId="77777777" w:rsidR="000A297A" w:rsidRPr="006030C8" w:rsidRDefault="000A297A" w:rsidP="00A66BD2">
      <w:pPr>
        <w:rPr>
          <w:lang w:val="fr-FR"/>
        </w:rPr>
      </w:pPr>
    </w:p>
    <w:bookmarkEnd w:id="1189"/>
    <w:bookmarkEnd w:id="1190"/>
    <w:p w14:paraId="369F6029" w14:textId="77777777" w:rsidR="00B947E4" w:rsidRPr="006030C8" w:rsidRDefault="001E68E2" w:rsidP="00D523DB">
      <w:pPr>
        <w:ind w:left="720"/>
        <w:rPr>
          <w:lang w:val="fr-FR"/>
        </w:rPr>
      </w:pPr>
      <w:r w:rsidRPr="006030C8">
        <w:rPr>
          <w:rFonts w:eastAsia="Calibri"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w:t>
      </w:r>
      <w:r w:rsidR="006030C8" w:rsidRPr="006030C8">
        <w:rPr>
          <w:rFonts w:eastAsia="Calibri" w:cs="Tahoma"/>
          <w:szCs w:val="18"/>
          <w:lang w:val="fr-FR"/>
        </w:rPr>
        <w:t xml:space="preserve"> </w:t>
      </w:r>
      <w:r w:rsidRPr="006030C8">
        <w:rPr>
          <w:rFonts w:eastAsia="Calibri" w:cs="Tahoma"/>
          <w:szCs w:val="18"/>
          <w:lang w:val="fr-FR"/>
        </w:rPr>
        <w:t>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6030C8" w:rsidRPr="006030C8">
        <w:rPr>
          <w:rFonts w:eastAsia="Calibri" w:cs="Tahoma"/>
          <w:szCs w:val="18"/>
          <w:lang w:val="fr-FR"/>
        </w:rPr>
        <w:t xml:space="preserve"> </w:t>
      </w:r>
      <w:r w:rsidRPr="006030C8">
        <w:rPr>
          <w:rFonts w:eastAsia="Calibri" w:cs="Tahoma"/>
          <w:szCs w:val="18"/>
          <w:lang w:val="fr-FR"/>
        </w:rPr>
        <w:t>Cette note relative au produit et la documentation sur les licences éligibles du client sont la preuve de son droit à</w:t>
      </w:r>
      <w:r w:rsidR="00D523DB">
        <w:rPr>
          <w:rFonts w:eastAsia="Calibri" w:cs="Tahoma"/>
          <w:szCs w:val="18"/>
          <w:lang w:val="fr-FR"/>
        </w:rPr>
        <w:t> </w:t>
      </w:r>
      <w:r w:rsidRPr="006030C8">
        <w:rPr>
          <w:rFonts w:eastAsia="Calibri" w:cs="Tahoma"/>
          <w:szCs w:val="18"/>
          <w:lang w:val="fr-FR"/>
        </w:rPr>
        <w:t>utiliser Core Infrastructure Server Suite Standard dans le cadre de cette offre.</w:t>
      </w:r>
      <w:r w:rsidR="006030C8" w:rsidRPr="006030C8">
        <w:rPr>
          <w:rFonts w:eastAsia="Calibri" w:cs="Tahoma"/>
          <w:szCs w:val="18"/>
          <w:lang w:val="fr-FR"/>
        </w:rPr>
        <w:t xml:space="preserve"> </w:t>
      </w:r>
      <w:r w:rsidRPr="006030C8">
        <w:rPr>
          <w:rFonts w:eastAsia="Calibri" w:cs="Tahoma"/>
          <w:szCs w:val="18"/>
          <w:lang w:val="fr-FR"/>
        </w:rPr>
        <w:t>Ce droit prend fin à l’expirat</w:t>
      </w:r>
      <w:bookmarkStart w:id="1191" w:name="Srv_34CoreInfraSvrSuiteDatacenter"/>
      <w:r w:rsidRPr="006030C8">
        <w:rPr>
          <w:rFonts w:eastAsia="Calibri" w:cs="Tahoma"/>
          <w:szCs w:val="18"/>
          <w:lang w:val="fr-FR"/>
        </w:rPr>
        <w:t>ion des licences éligibles.</w:t>
      </w:r>
    </w:p>
    <w:p w14:paraId="1B38DB4A" w14:textId="77777777" w:rsidR="00285E3D" w:rsidRPr="006030C8" w:rsidRDefault="00285E3D" w:rsidP="00A66BD2">
      <w:pPr>
        <w:rPr>
          <w:lang w:val="fr-FR"/>
        </w:rPr>
      </w:pPr>
    </w:p>
    <w:p w14:paraId="6F4169EA" w14:textId="77777777" w:rsidR="00A66BD2" w:rsidRPr="006030C8" w:rsidRDefault="00A66BD2" w:rsidP="00A66BD2">
      <w:pPr>
        <w:rPr>
          <w:lang w:val="fr-FR"/>
        </w:rPr>
      </w:pPr>
    </w:p>
    <w:p w14:paraId="3B893383" w14:textId="77777777" w:rsidR="00B947E4" w:rsidRPr="006030C8" w:rsidRDefault="00A560B6" w:rsidP="00B947E4">
      <w:pPr>
        <w:pStyle w:val="Heading3"/>
        <w:rPr>
          <w:lang w:val="fr-FR"/>
        </w:rPr>
      </w:pPr>
      <w:bookmarkStart w:id="1192" w:name="_39_Core_Infrastructure"/>
      <w:bookmarkStart w:id="1193" w:name="_43_Core_Infrastructure"/>
      <w:bookmarkStart w:id="1194" w:name="_Toc336338298"/>
      <w:bookmarkStart w:id="1195" w:name="_Toc377593038"/>
      <w:bookmarkStart w:id="1196" w:name="Srv_37CoreInfraServerSuiteData"/>
      <w:bookmarkEnd w:id="1192"/>
      <w:bookmarkEnd w:id="1193"/>
      <w:r w:rsidRPr="006030C8">
        <w:rPr>
          <w:rFonts w:ascii="Tahoma" w:hAnsi="Tahoma"/>
          <w:caps/>
          <w:color w:val="F66400"/>
          <w:sz w:val="22"/>
          <w:vertAlign w:val="superscript"/>
          <w:lang w:val="fr-FR"/>
        </w:rPr>
        <w:t>43</w:t>
      </w:r>
      <w:r w:rsidRPr="006030C8">
        <w:rPr>
          <w:rFonts w:ascii="Tahoma" w:hAnsi="Tahoma"/>
          <w:color w:val="F66400"/>
          <w:sz w:val="22"/>
          <w:lang w:val="fr-FR"/>
        </w:rPr>
        <w:t xml:space="preserve"> Core Infrastructure Server Suite Datacenter</w:t>
      </w:r>
      <w:bookmarkEnd w:id="1191"/>
      <w:bookmarkEnd w:id="1194"/>
      <w:bookmarkEnd w:id="1195"/>
    </w:p>
    <w:bookmarkEnd w:id="1196"/>
    <w:p w14:paraId="198A0C06" w14:textId="77777777" w:rsidR="00B947E4" w:rsidRPr="006030C8" w:rsidRDefault="00B947E4" w:rsidP="00B947E4">
      <w:pPr>
        <w:rPr>
          <w:lang w:val="fr-FR"/>
        </w:rPr>
      </w:pPr>
    </w:p>
    <w:p w14:paraId="5FFBF714" w14:textId="77777777" w:rsidR="004D776B" w:rsidRPr="006030C8" w:rsidRDefault="004D776B" w:rsidP="00A66BD2">
      <w:pPr>
        <w:spacing w:after="60"/>
        <w:ind w:left="720"/>
        <w:rPr>
          <w:lang w:val="fr-FR"/>
        </w:rPr>
      </w:pPr>
      <w:r w:rsidRPr="006030C8">
        <w:rPr>
          <w:rFonts w:eastAsia="Calibri" w:cs="Tahoma"/>
          <w:b/>
          <w:szCs w:val="18"/>
          <w:lang w:val="fr-FR"/>
        </w:rPr>
        <w:t>Migration vers une nouvelle méthodologie de licence</w:t>
      </w:r>
    </w:p>
    <w:p w14:paraId="60429D3F" w14:textId="77777777" w:rsidR="004D776B" w:rsidRPr="006030C8" w:rsidRDefault="004D776B" w:rsidP="00A66BD2">
      <w:pPr>
        <w:ind w:left="720"/>
        <w:rPr>
          <w:lang w:val="fr-FR"/>
        </w:rPr>
      </w:pPr>
      <w:r w:rsidRPr="006030C8">
        <w:rPr>
          <w:rFonts w:eastAsia="Calibri" w:cs="Tahoma"/>
          <w:szCs w:val="18"/>
          <w:lang w:val="fr-FR"/>
        </w:rPr>
        <w:t>Le modèle de licence de CIS a changé au 1</w:t>
      </w:r>
      <w:r w:rsidRPr="006030C8">
        <w:rPr>
          <w:rFonts w:eastAsia="Calibri" w:cs="Tahoma"/>
          <w:szCs w:val="18"/>
          <w:vertAlign w:val="superscript"/>
          <w:lang w:val="fr-FR"/>
        </w:rPr>
        <w:t>er</w:t>
      </w:r>
      <w:r w:rsidRPr="006030C8">
        <w:rPr>
          <w:rFonts w:eastAsia="Calibri" w:cs="Tahoma"/>
          <w:szCs w:val="18"/>
          <w:lang w:val="fr-FR"/>
        </w:rPr>
        <w:t xml:space="preserve"> avril 2012. Les licences acquises dans le cadre d’accords de mise en œuvre effectifs après le 1</w:t>
      </w:r>
      <w:r w:rsidRPr="006030C8">
        <w:rPr>
          <w:rFonts w:eastAsia="Calibri" w:cs="Tahoma"/>
          <w:szCs w:val="18"/>
          <w:vertAlign w:val="superscript"/>
          <w:lang w:val="fr-FR"/>
        </w:rPr>
        <w:t>er</w:t>
      </w:r>
      <w:r w:rsidRPr="006030C8">
        <w:rPr>
          <w:rFonts w:eastAsia="Calibri" w:cs="Tahoma"/>
          <w:szCs w:val="18"/>
          <w:lang w:val="fr-FR"/>
        </w:rPr>
        <w:t xml:space="preserve"> avril 2012 peuvent couvrir jusqu’à deux (2) processeurs physiques.</w:t>
      </w:r>
    </w:p>
    <w:p w14:paraId="769751B3" w14:textId="77777777" w:rsidR="00A66BD2" w:rsidRPr="006030C8" w:rsidRDefault="00A66BD2" w:rsidP="00A66BD2">
      <w:pPr>
        <w:ind w:left="720"/>
        <w:rPr>
          <w:lang w:val="fr-FR"/>
        </w:rPr>
      </w:pPr>
    </w:p>
    <w:p w14:paraId="26263BBC" w14:textId="77777777" w:rsidR="004D776B" w:rsidRPr="006030C8" w:rsidRDefault="004D776B" w:rsidP="00D523DB">
      <w:pPr>
        <w:ind w:left="720"/>
        <w:rPr>
          <w:lang w:val="fr-FR"/>
        </w:rPr>
      </w:pPr>
      <w:r w:rsidRPr="006030C8">
        <w:rPr>
          <w:rFonts w:eastAsia="Calibri" w:cs="Tahoma"/>
          <w:szCs w:val="18"/>
          <w:lang w:val="fr-FR"/>
        </w:rPr>
        <w:t>Les clients ayant conclu un accord de mise en œuvre effectif au 1</w:t>
      </w:r>
      <w:r w:rsidRPr="006030C8">
        <w:rPr>
          <w:rFonts w:eastAsia="Calibri" w:cs="Tahoma"/>
          <w:szCs w:val="18"/>
          <w:vertAlign w:val="superscript"/>
          <w:lang w:val="fr-FR"/>
        </w:rPr>
        <w:t>er</w:t>
      </w:r>
      <w:r w:rsidRPr="006030C8">
        <w:rPr>
          <w:rFonts w:eastAsia="Calibri" w:cs="Tahoma"/>
          <w:szCs w:val="18"/>
          <w:lang w:val="fr-FR"/>
        </w:rPr>
        <w:t> avril</w:t>
      </w:r>
      <w:r w:rsidR="005A25C2" w:rsidRPr="005A25C2">
        <w:rPr>
          <w:rFonts w:eastAsia="Calibri" w:cs="Tahoma"/>
          <w:szCs w:val="18"/>
          <w:lang w:val="fr-FR"/>
        </w:rPr>
        <w:t xml:space="preserve"> </w:t>
      </w:r>
      <w:r w:rsidRPr="006030C8">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w:t>
      </w:r>
      <w:r w:rsidR="00D523DB">
        <w:rPr>
          <w:rFonts w:eastAsia="Calibri" w:cs="Tahoma"/>
          <w:szCs w:val="18"/>
          <w:lang w:val="fr-FR"/>
        </w:rPr>
        <w:t> </w:t>
      </w:r>
      <w:r w:rsidRPr="006030C8">
        <w:rPr>
          <w:rFonts w:eastAsia="Calibri" w:cs="Tahoma"/>
          <w:szCs w:val="18"/>
          <w:lang w:val="fr-FR"/>
        </w:rPr>
        <w:t>clients :</w:t>
      </w:r>
    </w:p>
    <w:p w14:paraId="23CE70F1" w14:textId="77777777" w:rsidR="00A66BD2" w:rsidRPr="006030C8" w:rsidRDefault="00A66BD2" w:rsidP="00A66BD2">
      <w:pPr>
        <w:ind w:left="720"/>
        <w:rPr>
          <w:lang w:val="fr-FR"/>
        </w:rPr>
      </w:pPr>
    </w:p>
    <w:p w14:paraId="41CF98A1" w14:textId="77777777" w:rsidR="004D776B" w:rsidRPr="00D523DB" w:rsidRDefault="004D776B" w:rsidP="00A66BD2">
      <w:pPr>
        <w:pStyle w:val="ListParagraph"/>
        <w:contextualSpacing w:val="0"/>
        <w:rPr>
          <w:rFonts w:ascii="Tahoma" w:hAnsi="Tahoma" w:cs="Tahoma"/>
          <w:sz w:val="18"/>
          <w:szCs w:val="18"/>
          <w:lang w:val="fr-FR"/>
        </w:rPr>
      </w:pPr>
      <w:r w:rsidRPr="00D523DB">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14:paraId="541F327A" w14:textId="77777777" w:rsidR="00857EF7" w:rsidRPr="006030C8" w:rsidRDefault="00857EF7" w:rsidP="00A66BD2">
      <w:pPr>
        <w:ind w:left="720"/>
        <w:rPr>
          <w:lang w:val="fr-FR"/>
        </w:rPr>
      </w:pPr>
    </w:p>
    <w:p w14:paraId="4BE051EE" w14:textId="77777777" w:rsidR="004D776B" w:rsidRPr="006030C8" w:rsidRDefault="004D776B" w:rsidP="007B35CE">
      <w:pPr>
        <w:keepNext/>
        <w:spacing w:after="60"/>
        <w:ind w:left="720"/>
        <w:rPr>
          <w:lang w:val="fr-FR"/>
        </w:rPr>
      </w:pPr>
      <w:r w:rsidRPr="006030C8">
        <w:rPr>
          <w:rFonts w:eastAsia="Calibri" w:cs="Tahoma"/>
          <w:b/>
          <w:szCs w:val="18"/>
          <w:lang w:val="fr-FR"/>
        </w:rPr>
        <w:t>Lancement d’une nouvelle version de Windows Server</w:t>
      </w:r>
    </w:p>
    <w:p w14:paraId="77B3E89B" w14:textId="77777777" w:rsidR="004D776B" w:rsidRPr="006030C8" w:rsidRDefault="004D776B" w:rsidP="00A66BD2">
      <w:pPr>
        <w:ind w:left="720"/>
        <w:rPr>
          <w:lang w:val="fr-FR"/>
        </w:rPr>
      </w:pPr>
      <w:r w:rsidRPr="006030C8">
        <w:rPr>
          <w:rFonts w:eastAsia="Calibri" w:cs="Tahoma"/>
          <w:szCs w:val="18"/>
          <w:lang w:val="fr-FR"/>
        </w:rPr>
        <w:t>Les clients qui possèdent une licence Core Infrastructure Server Suite Datacenter avec Software Assurance active au 1</w:t>
      </w:r>
      <w:r w:rsidRPr="006030C8">
        <w:rPr>
          <w:rFonts w:eastAsia="Calibri" w:cs="Tahoma"/>
          <w:szCs w:val="18"/>
          <w:vertAlign w:val="superscript"/>
          <w:lang w:val="fr-FR"/>
        </w:rPr>
        <w:t>er</w:t>
      </w:r>
      <w:r w:rsidRPr="006030C8">
        <w:rPr>
          <w:rFonts w:eastAsia="Calibri" w:cs="Tahoma"/>
          <w:szCs w:val="18"/>
          <w:lang w:val="fr-FR"/>
        </w:rPr>
        <w:t xml:space="preserve"> septembre 2012 ont le droit d’utiliser les produits suivants conformément aux droits d’utilisation de Core Infrastructure Server Suite Datacenter :</w:t>
      </w:r>
    </w:p>
    <w:p w14:paraId="4BEF77A5" w14:textId="77777777" w:rsidR="00857EF7" w:rsidRPr="006030C8" w:rsidRDefault="00857EF7" w:rsidP="00A66BD2">
      <w:pPr>
        <w:ind w:left="720"/>
        <w:rPr>
          <w:lang w:val="fr-FR"/>
        </w:rPr>
      </w:pPr>
    </w:p>
    <w:p w14:paraId="3CCDE02A" w14:textId="77777777" w:rsidR="004D776B" w:rsidRPr="004F549F" w:rsidRDefault="004D776B" w:rsidP="00346F4B">
      <w:pPr>
        <w:numPr>
          <w:ilvl w:val="0"/>
          <w:numId w:val="115"/>
        </w:numPr>
        <w:spacing w:after="60"/>
        <w:ind w:left="1440"/>
      </w:pPr>
      <w:r>
        <w:rPr>
          <w:rFonts w:eastAsia="Calibri" w:cs="Tahoma"/>
          <w:szCs w:val="18"/>
        </w:rPr>
        <w:t>Windows Server 2012 Datacenter</w:t>
      </w:r>
    </w:p>
    <w:p w14:paraId="411D8253" w14:textId="77777777" w:rsidR="004D776B" w:rsidRPr="004F549F" w:rsidRDefault="004D776B" w:rsidP="00346F4B">
      <w:pPr>
        <w:numPr>
          <w:ilvl w:val="0"/>
          <w:numId w:val="115"/>
        </w:numPr>
        <w:spacing w:after="60"/>
        <w:ind w:left="1440"/>
      </w:pPr>
      <w:r>
        <w:rPr>
          <w:rFonts w:eastAsia="Calibri" w:cs="Tahoma"/>
          <w:szCs w:val="18"/>
        </w:rPr>
        <w:t>System Center 2012 Datacenter</w:t>
      </w:r>
    </w:p>
    <w:p w14:paraId="241D868A" w14:textId="77777777" w:rsidR="00D57009" w:rsidRDefault="00D57009"/>
    <w:p w14:paraId="1BBF348D" w14:textId="77777777" w:rsidR="00DE0E60" w:rsidRDefault="00DE0E60"/>
    <w:p w14:paraId="114FC597" w14:textId="77777777" w:rsidR="00DE0E60" w:rsidRDefault="00DE0E60"/>
    <w:p w14:paraId="3C5BE675" w14:textId="77777777" w:rsidR="00DE0E60" w:rsidRDefault="00DE0E60"/>
    <w:p w14:paraId="2CA4DD9D" w14:textId="77777777" w:rsidR="00DE0E60" w:rsidRPr="004F549F" w:rsidRDefault="00DE0E60"/>
    <w:p w14:paraId="4BD691F9" w14:textId="77777777" w:rsidR="004D776B" w:rsidRPr="006030C8" w:rsidRDefault="004D776B" w:rsidP="00857EF7">
      <w:pPr>
        <w:spacing w:after="60"/>
        <w:ind w:left="720"/>
        <w:rPr>
          <w:lang w:val="fr-FR"/>
        </w:rPr>
      </w:pPr>
      <w:r w:rsidRPr="006030C8">
        <w:rPr>
          <w:rFonts w:eastAsia="Calibri" w:cs="Tahoma"/>
          <w:b/>
          <w:szCs w:val="18"/>
          <w:lang w:val="fr-FR"/>
        </w:rPr>
        <w:lastRenderedPageBreak/>
        <w:t>Offre de renouvellement de la Software Assurance pour les clients Windows Server Datacenter et System Center Datacenter</w:t>
      </w:r>
    </w:p>
    <w:p w14:paraId="01AAD14E" w14:textId="77777777" w:rsidR="004D776B" w:rsidRPr="006030C8" w:rsidRDefault="004D776B" w:rsidP="00A66BD2">
      <w:pPr>
        <w:ind w:left="720"/>
        <w:rPr>
          <w:lang w:val="fr-FR"/>
        </w:rPr>
      </w:pPr>
      <w:r w:rsidRPr="006030C8">
        <w:rPr>
          <w:rFonts w:eastAsia="Calibri" w:cs="Tahoma"/>
          <w:szCs w:val="18"/>
          <w:lang w:val="fr-FR"/>
        </w:rPr>
        <w:t>Les clients qui ont souscrit une Software Assurance active pour tous les produits du Tableau C ci-dessous peuvent, à l’expiration de la Software Assurance, acheter une Software Assurance pour Core Infrastructure Server Suite Datacenter sans acheter les licences Core Infrastructure Server Suite Datacenter.</w:t>
      </w:r>
    </w:p>
    <w:p w14:paraId="112C5AA1" w14:textId="77777777" w:rsidR="00857EF7" w:rsidRPr="006030C8" w:rsidRDefault="00857EF7" w:rsidP="00A66BD2">
      <w:pPr>
        <w:ind w:left="720"/>
        <w:rPr>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1E68E2" w14:paraId="5281D6DE"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D9D9C4B" w14:textId="77777777" w:rsidR="004D776B" w:rsidRPr="001E68E2" w:rsidRDefault="004D776B" w:rsidP="00026546">
            <w:pPr>
              <w:keepNext/>
              <w:tabs>
                <w:tab w:val="left" w:pos="3120"/>
                <w:tab w:val="center" w:pos="3591"/>
              </w:tabs>
              <w:spacing w:before="120" w:after="120" w:line="276" w:lineRule="auto"/>
              <w:jc w:val="center"/>
              <w:rPr>
                <w:rFonts w:eastAsia="Calibri" w:cs="Tahoma"/>
                <w:b/>
                <w:szCs w:val="18"/>
              </w:rPr>
            </w:pPr>
            <w:r>
              <w:rPr>
                <w:rFonts w:eastAsia="Calibri" w:cs="Tahoma"/>
                <w:b/>
                <w:szCs w:val="18"/>
              </w:rPr>
              <w:t>Tableau C</w:t>
            </w:r>
          </w:p>
        </w:tc>
      </w:tr>
      <w:tr w:rsidR="004D776B" w:rsidRPr="001E68E2" w14:paraId="1EC80A28"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A1CD298"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Pr>
                <w:rFonts w:eastAsia="Calibri" w:cs="Tahoma"/>
                <w:b/>
                <w:szCs w:val="18"/>
              </w:rPr>
              <w:t>Windows Server Datacenter</w:t>
            </w:r>
          </w:p>
        </w:tc>
      </w:tr>
      <w:tr w:rsidR="004D776B" w:rsidRPr="001E68E2" w14:paraId="08ACD748"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B3A5A73" w14:textId="77777777" w:rsidR="004D776B" w:rsidRPr="00026546" w:rsidRDefault="004D776B" w:rsidP="00026546">
            <w:pPr>
              <w:keepNext/>
              <w:tabs>
                <w:tab w:val="left" w:pos="3120"/>
                <w:tab w:val="center" w:pos="3591"/>
              </w:tabs>
              <w:spacing w:before="120" w:after="120" w:line="276" w:lineRule="auto"/>
              <w:jc w:val="center"/>
              <w:rPr>
                <w:rFonts w:eastAsia="Calibri" w:cs="Tahoma"/>
                <w:b/>
                <w:szCs w:val="18"/>
              </w:rPr>
            </w:pPr>
            <w:r>
              <w:rPr>
                <w:rFonts w:eastAsia="Calibri" w:cs="Tahoma"/>
                <w:b/>
                <w:szCs w:val="18"/>
              </w:rPr>
              <w:t>System Center Datacenter</w:t>
            </w:r>
          </w:p>
        </w:tc>
      </w:tr>
    </w:tbl>
    <w:p w14:paraId="69CB8F0A" w14:textId="77777777" w:rsidR="00416294" w:rsidRPr="004F549F" w:rsidRDefault="00416294" w:rsidP="00416294">
      <w:pPr>
        <w:ind w:left="547"/>
      </w:pPr>
    </w:p>
    <w:p w14:paraId="413B6114" w14:textId="77777777" w:rsidR="004D776B" w:rsidRPr="006030C8" w:rsidRDefault="004D776B" w:rsidP="001154B5">
      <w:pPr>
        <w:ind w:left="720"/>
        <w:rPr>
          <w:lang w:val="fr-FR"/>
        </w:rPr>
      </w:pPr>
      <w:r w:rsidRPr="006030C8">
        <w:rPr>
          <w:rFonts w:eastAsia="Calibri" w:cs="Tahoma"/>
          <w:color w:val="000000"/>
          <w:szCs w:val="18"/>
          <w:lang w:val="fr-FR"/>
        </w:rPr>
        <w:t>Les clients peuvent acheter une Software Assurance couvrant une licence Core Infrastructure Server Suite 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14:paraId="1E080C11" w14:textId="77777777" w:rsidR="00973A93" w:rsidRPr="006030C8" w:rsidRDefault="00973A93" w:rsidP="0050116B">
      <w:pPr>
        <w:ind w:left="540"/>
        <w:rPr>
          <w:lang w:val="fr-FR"/>
        </w:rPr>
      </w:pPr>
    </w:p>
    <w:p w14:paraId="35C3ACD0" w14:textId="77777777" w:rsidR="004D776B" w:rsidRPr="006030C8" w:rsidRDefault="004D776B" w:rsidP="00857EF7">
      <w:pPr>
        <w:spacing w:after="60"/>
        <w:ind w:left="720"/>
        <w:rPr>
          <w:lang w:val="fr-FR"/>
        </w:rPr>
      </w:pPr>
      <w:r w:rsidRPr="006030C8">
        <w:rPr>
          <w:rFonts w:eastAsia="Calibri" w:cs="Tahoma"/>
          <w:b/>
          <w:szCs w:val="18"/>
          <w:lang w:val="fr-FR"/>
        </w:rPr>
        <w:t>Passage de Windows Server Datacenter ou System Center Datacenter à Core Infrastructure Server Suite Datacenter</w:t>
      </w:r>
    </w:p>
    <w:p w14:paraId="2EC969BA" w14:textId="77777777" w:rsidR="004D776B" w:rsidRPr="006030C8" w:rsidRDefault="004D776B" w:rsidP="00857EF7">
      <w:pPr>
        <w:ind w:left="720"/>
        <w:rPr>
          <w:lang w:val="fr-FR"/>
        </w:rPr>
      </w:pPr>
      <w:r w:rsidRPr="006030C8">
        <w:rPr>
          <w:rFonts w:eastAsia="Calibri" w:cs="Tahoma"/>
          <w:szCs w:val="18"/>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006030C8" w:rsidRPr="006030C8">
        <w:rPr>
          <w:rFonts w:eastAsia="Calibri" w:cs="Tahoma"/>
          <w:szCs w:val="18"/>
          <w:lang w:val="fr-FR"/>
        </w:rPr>
        <w:t xml:space="preserve"> </w:t>
      </w:r>
      <w:r w:rsidRPr="006030C8">
        <w:rPr>
          <w:rFonts w:eastAsia="Calibri" w:cs="Tahoma"/>
          <w:szCs w:val="18"/>
          <w:lang w:val="fr-FR"/>
        </w:rPr>
        <w:t>Pour acheter ladite Licence de Passage à une Édition Supérieure, ils doivent disposer d’une Software Assurance active pour leur licence Windows Server Datacent</w:t>
      </w:r>
      <w:r w:rsidR="00D523DB">
        <w:rPr>
          <w:rFonts w:eastAsia="Calibri" w:cs="Tahoma"/>
          <w:szCs w:val="18"/>
          <w:lang w:val="fr-FR"/>
        </w:rPr>
        <w:t>er ou System Center Datacenter.</w:t>
      </w:r>
    </w:p>
    <w:p w14:paraId="7FE9C6F4" w14:textId="77777777" w:rsidR="00857EF7" w:rsidRPr="006030C8" w:rsidRDefault="00857EF7" w:rsidP="00857EF7">
      <w:pPr>
        <w:ind w:left="720"/>
        <w:rPr>
          <w:lang w:val="fr-FR"/>
        </w:rPr>
      </w:pPr>
    </w:p>
    <w:p w14:paraId="46827C4C" w14:textId="77777777" w:rsidR="004D776B" w:rsidRPr="006030C8" w:rsidRDefault="004D776B" w:rsidP="00857EF7">
      <w:pPr>
        <w:ind w:left="720"/>
        <w:rPr>
          <w:lang w:val="fr-FR"/>
        </w:rPr>
      </w:pPr>
      <w:r w:rsidRPr="006030C8">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p>
    <w:p w14:paraId="16E73A9E" w14:textId="77777777" w:rsidR="00857EF7" w:rsidRPr="006030C8" w:rsidRDefault="00857EF7" w:rsidP="00857EF7">
      <w:pPr>
        <w:ind w:left="720"/>
        <w:rPr>
          <w:lang w:val="fr-FR"/>
        </w:rPr>
      </w:pPr>
    </w:p>
    <w:p w14:paraId="3FC06C0E" w14:textId="77777777" w:rsidR="004D776B" w:rsidRPr="006030C8" w:rsidRDefault="004D776B" w:rsidP="00857EF7">
      <w:pPr>
        <w:ind w:left="720"/>
        <w:rPr>
          <w:lang w:val="fr-FR"/>
        </w:rPr>
      </w:pPr>
      <w:r w:rsidRPr="006030C8">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p>
    <w:p w14:paraId="53FE38D1" w14:textId="77777777" w:rsidR="00857EF7" w:rsidRPr="006030C8" w:rsidRDefault="00857EF7" w:rsidP="00857EF7">
      <w:pPr>
        <w:ind w:left="720"/>
        <w:rPr>
          <w:lang w:val="fr-FR"/>
        </w:rPr>
      </w:pPr>
    </w:p>
    <w:p w14:paraId="5AD67AB2" w14:textId="77777777" w:rsidR="004D776B" w:rsidRPr="006030C8" w:rsidRDefault="004D776B" w:rsidP="00857EF7">
      <w:pPr>
        <w:ind w:left="720"/>
        <w:rPr>
          <w:lang w:val="fr-FR"/>
        </w:rPr>
      </w:pPr>
      <w:r w:rsidRPr="006030C8">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 éligible.</w:t>
      </w:r>
      <w:r w:rsidR="006030C8" w:rsidRPr="006030C8">
        <w:rPr>
          <w:rFonts w:eastAsia="Calibri" w:cs="Tahoma"/>
          <w:szCs w:val="18"/>
          <w:lang w:val="fr-FR"/>
        </w:rPr>
        <w:t xml:space="preserve"> </w:t>
      </w:r>
      <w:r w:rsidRPr="006030C8">
        <w:rPr>
          <w:rFonts w:eastAsia="Calibri" w:cs="Tahoma"/>
          <w:szCs w:val="18"/>
          <w:lang w:val="fr-FR"/>
        </w:rPr>
        <w:t>La licence Core Infrastructure Server Suite Datacenter annulera et remplacera la licence du produit éligible.</w:t>
      </w:r>
    </w:p>
    <w:p w14:paraId="712DF785" w14:textId="77777777" w:rsidR="00857EF7" w:rsidRPr="006030C8" w:rsidRDefault="00857EF7" w:rsidP="00857EF7">
      <w:pPr>
        <w:ind w:left="720"/>
        <w:rPr>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1E68E2" w14:paraId="30F3F211" w14:textId="77777777" w:rsidTr="00C066F9">
        <w:trPr>
          <w:tblHeader/>
        </w:trPr>
        <w:tc>
          <w:tcPr>
            <w:tcW w:w="3870" w:type="dxa"/>
            <w:shd w:val="clear" w:color="auto" w:fill="FABF8F"/>
            <w:tcMar>
              <w:top w:w="0" w:type="dxa"/>
              <w:left w:w="108" w:type="dxa"/>
              <w:bottom w:w="0" w:type="dxa"/>
              <w:right w:w="108" w:type="dxa"/>
            </w:tcMar>
            <w:vAlign w:val="center"/>
            <w:hideMark/>
          </w:tcPr>
          <w:p w14:paraId="0B7DA8FF" w14:textId="77777777" w:rsidR="004D776B" w:rsidRPr="001E68E2" w:rsidRDefault="004D776B" w:rsidP="007E466C">
            <w:pPr>
              <w:spacing w:before="120" w:after="120" w:line="276" w:lineRule="auto"/>
              <w:jc w:val="center"/>
              <w:rPr>
                <w:rFonts w:eastAsia="Calibri" w:cs="Tahoma"/>
                <w:b/>
                <w:szCs w:val="18"/>
              </w:rPr>
            </w:pPr>
            <w:r>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14:paraId="6EC905E4" w14:textId="77777777" w:rsidR="004D776B" w:rsidRPr="001E68E2" w:rsidRDefault="004D776B" w:rsidP="007E466C">
            <w:pPr>
              <w:spacing w:before="120" w:after="120" w:line="276" w:lineRule="auto"/>
              <w:jc w:val="center"/>
              <w:rPr>
                <w:rFonts w:eastAsia="Calibri" w:cs="Tahoma"/>
                <w:b/>
                <w:szCs w:val="18"/>
              </w:rPr>
            </w:pPr>
            <w:r>
              <w:rPr>
                <w:rFonts w:eastAsia="Calibri" w:cs="Tahoma"/>
                <w:b/>
                <w:szCs w:val="18"/>
              </w:rPr>
              <w:t>Version supérieure</w:t>
            </w:r>
          </w:p>
        </w:tc>
      </w:tr>
      <w:tr w:rsidR="004D776B" w:rsidRPr="00FD12DC" w14:paraId="28569092" w14:textId="77777777" w:rsidTr="001051D1">
        <w:tc>
          <w:tcPr>
            <w:tcW w:w="3870" w:type="dxa"/>
            <w:tcMar>
              <w:top w:w="0" w:type="dxa"/>
              <w:left w:w="108" w:type="dxa"/>
              <w:bottom w:w="0" w:type="dxa"/>
              <w:right w:w="108" w:type="dxa"/>
            </w:tcMar>
            <w:hideMark/>
          </w:tcPr>
          <w:p w14:paraId="199A41EE" w14:textId="77777777" w:rsidR="004D776B" w:rsidRPr="001E68E2" w:rsidRDefault="004D776B" w:rsidP="007E466C">
            <w:pPr>
              <w:spacing w:before="120" w:after="120" w:line="276" w:lineRule="auto"/>
              <w:rPr>
                <w:rFonts w:eastAsia="Calibri" w:cs="Tahoma"/>
                <w:szCs w:val="18"/>
              </w:rPr>
            </w:pPr>
            <w:r>
              <w:rPr>
                <w:rFonts w:eastAsia="Calibri" w:cs="Tahoma"/>
                <w:szCs w:val="18"/>
              </w:rPr>
              <w:t>Windows Server Datacenter</w:t>
            </w:r>
          </w:p>
        </w:tc>
        <w:tc>
          <w:tcPr>
            <w:tcW w:w="3870" w:type="dxa"/>
            <w:tcMar>
              <w:top w:w="0" w:type="dxa"/>
              <w:left w:w="108" w:type="dxa"/>
              <w:bottom w:w="0" w:type="dxa"/>
              <w:right w:w="108" w:type="dxa"/>
            </w:tcMar>
            <w:hideMark/>
          </w:tcPr>
          <w:p w14:paraId="4DE01370" w14:textId="77777777" w:rsidR="004D776B" w:rsidRPr="001E68E2" w:rsidRDefault="004D776B" w:rsidP="007E466C">
            <w:pPr>
              <w:spacing w:before="120" w:after="120" w:line="276" w:lineRule="auto"/>
              <w:rPr>
                <w:rFonts w:eastAsia="Calibri" w:cs="Tahoma"/>
                <w:szCs w:val="18"/>
                <w:lang w:val="fr-FR"/>
              </w:rPr>
            </w:pPr>
            <w:r w:rsidRPr="006030C8">
              <w:rPr>
                <w:rFonts w:eastAsia="Calibri" w:cs="Tahoma"/>
                <w:szCs w:val="18"/>
                <w:lang w:val="fr-FR"/>
              </w:rPr>
              <w:t>Core Infrastructure Server Suite Datacenter</w:t>
            </w:r>
          </w:p>
        </w:tc>
      </w:tr>
      <w:tr w:rsidR="004D776B" w:rsidRPr="00FD12DC" w14:paraId="1F99D64D" w14:textId="77777777" w:rsidTr="001051D1">
        <w:tc>
          <w:tcPr>
            <w:tcW w:w="3870" w:type="dxa"/>
            <w:tcMar>
              <w:top w:w="0" w:type="dxa"/>
              <w:left w:w="108" w:type="dxa"/>
              <w:bottom w:w="0" w:type="dxa"/>
              <w:right w:w="108" w:type="dxa"/>
            </w:tcMar>
          </w:tcPr>
          <w:p w14:paraId="1BF50590" w14:textId="77777777" w:rsidR="004D776B" w:rsidRPr="001E68E2" w:rsidRDefault="004D776B" w:rsidP="007E466C">
            <w:pPr>
              <w:spacing w:before="120" w:after="120" w:line="276" w:lineRule="auto"/>
              <w:rPr>
                <w:rFonts w:eastAsia="Calibri" w:cs="Tahoma"/>
                <w:szCs w:val="18"/>
              </w:rPr>
            </w:pPr>
            <w:r>
              <w:rPr>
                <w:rFonts w:eastAsia="Calibri" w:cs="Tahoma"/>
                <w:szCs w:val="18"/>
              </w:rPr>
              <w:t>System Center Datacenter</w:t>
            </w:r>
          </w:p>
        </w:tc>
        <w:tc>
          <w:tcPr>
            <w:tcW w:w="3870" w:type="dxa"/>
            <w:tcMar>
              <w:top w:w="0" w:type="dxa"/>
              <w:left w:w="108" w:type="dxa"/>
              <w:bottom w:w="0" w:type="dxa"/>
              <w:right w:w="108" w:type="dxa"/>
            </w:tcMar>
          </w:tcPr>
          <w:p w14:paraId="21E31498" w14:textId="77777777" w:rsidR="004D776B" w:rsidRPr="001E68E2" w:rsidRDefault="004D776B" w:rsidP="007E466C">
            <w:pPr>
              <w:spacing w:before="120" w:after="120" w:line="276" w:lineRule="auto"/>
              <w:rPr>
                <w:rFonts w:eastAsia="Calibri" w:cs="Tahoma"/>
                <w:szCs w:val="18"/>
                <w:lang w:val="fr-FR"/>
              </w:rPr>
            </w:pPr>
            <w:r w:rsidRPr="006030C8">
              <w:rPr>
                <w:rFonts w:eastAsia="Calibri" w:cs="Tahoma"/>
                <w:szCs w:val="18"/>
                <w:lang w:val="fr-FR"/>
              </w:rPr>
              <w:t>Core Infrastructure Server Suite Datacenter</w:t>
            </w:r>
          </w:p>
        </w:tc>
      </w:tr>
    </w:tbl>
    <w:p w14:paraId="6BBEFB99" w14:textId="77777777" w:rsidR="00BC62D4" w:rsidRPr="006030C8" w:rsidRDefault="00BC62D4" w:rsidP="00857EF7">
      <w:pPr>
        <w:ind w:left="907"/>
        <w:rPr>
          <w:lang w:val="fr-FR"/>
        </w:rPr>
      </w:pPr>
      <w:bookmarkStart w:id="1197" w:name="Srv_38DynCRMWorkProEnt"/>
    </w:p>
    <w:p w14:paraId="18C6FC31" w14:textId="77777777" w:rsidR="00E03856" w:rsidRPr="006030C8" w:rsidRDefault="00E03856" w:rsidP="00857EF7">
      <w:pPr>
        <w:ind w:left="907"/>
        <w:rPr>
          <w:lang w:val="fr-FR"/>
        </w:rPr>
      </w:pPr>
    </w:p>
    <w:p w14:paraId="24C5B4F3" w14:textId="77777777" w:rsidR="00F66FB0" w:rsidRPr="006030C8" w:rsidRDefault="00A560B6" w:rsidP="007B35CE">
      <w:pPr>
        <w:pStyle w:val="Heading2"/>
        <w:keepNext/>
        <w:ind w:left="0"/>
        <w:rPr>
          <w:lang w:val="fr-FR"/>
        </w:rPr>
      </w:pPr>
      <w:bookmarkStart w:id="1198" w:name="_44_Duet_Enterprise"/>
      <w:bookmarkStart w:id="1199" w:name="_Toc377593039"/>
      <w:bookmarkStart w:id="1200" w:name="Srv_38DynamicsCRMOnline"/>
      <w:bookmarkStart w:id="1201" w:name="Srv_37DynamicsCRMOnline"/>
      <w:bookmarkStart w:id="1202" w:name="Srv_37EntCALSuite"/>
      <w:bookmarkEnd w:id="1184"/>
      <w:bookmarkEnd w:id="1197"/>
      <w:bookmarkEnd w:id="1198"/>
      <w:r w:rsidRPr="006030C8">
        <w:rPr>
          <w:rFonts w:ascii="Tahoma" w:eastAsia="Times New Roman" w:hAnsi="Tahoma" w:cs="Tahoma"/>
          <w:caps/>
          <w:color w:val="FA6500"/>
          <w:sz w:val="22"/>
          <w:szCs w:val="22"/>
          <w:vertAlign w:val="superscript"/>
          <w:lang w:val="fr-FR"/>
        </w:rPr>
        <w:t>44</w:t>
      </w:r>
      <w:r w:rsidR="005A25C2" w:rsidRPr="005A25C2">
        <w:rPr>
          <w:rFonts w:ascii="Tahoma" w:eastAsia="Times New Roman" w:hAnsi="Tahoma" w:cs="Tahoma"/>
          <w:caps/>
          <w:color w:val="FA6500"/>
          <w:sz w:val="22"/>
          <w:szCs w:val="22"/>
          <w:lang w:val="fr-FR"/>
        </w:rPr>
        <w:t xml:space="preserve"> </w:t>
      </w:r>
      <w:r w:rsidRPr="006030C8">
        <w:rPr>
          <w:rFonts w:ascii="Tahoma" w:eastAsia="Times New Roman" w:hAnsi="Tahoma" w:cs="Tahoma"/>
          <w:color w:val="FA6500"/>
          <w:sz w:val="22"/>
          <w:szCs w:val="22"/>
          <w:lang w:val="fr-FR"/>
        </w:rPr>
        <w:t>Duet Enterprise 2.0</w:t>
      </w:r>
      <w:bookmarkEnd w:id="1199"/>
    </w:p>
    <w:p w14:paraId="4FBB9D40" w14:textId="77777777" w:rsidR="00F66FB0" w:rsidRPr="006030C8" w:rsidRDefault="000E1B6A" w:rsidP="007B35CE">
      <w:pPr>
        <w:keepNext/>
        <w:ind w:left="720"/>
        <w:rPr>
          <w:lang w:val="fr-FR"/>
        </w:rPr>
      </w:pPr>
      <w:r w:rsidRPr="006030C8">
        <w:rPr>
          <w:rFonts w:cs="Tahoma"/>
          <w:lang w:val="fr-FR"/>
        </w:rPr>
        <w:t xml:space="preserve"> </w:t>
      </w:r>
    </w:p>
    <w:p w14:paraId="6B8C8B52" w14:textId="77777777" w:rsidR="00F66FB0" w:rsidRPr="006030C8" w:rsidRDefault="00F66FB0" w:rsidP="00F66FB0">
      <w:pPr>
        <w:ind w:left="720"/>
        <w:rPr>
          <w:lang w:val="fr-FR"/>
        </w:rPr>
      </w:pPr>
      <w:r w:rsidRPr="006030C8">
        <w:rPr>
          <w:color w:val="000000"/>
          <w:lang w:val="fr-FR"/>
        </w:rPr>
        <w:t>Duet Enterprise 2.0 est la dernière version de Duet Enterprise pour Microsoft SharePoint et SAP 1.0. Les clients disposant d’une Software Assurance pour Duet Enterprise pour Microsoft SharePoint et SAP 1.0 active au 30 novembre 2012 peuvent migrer vers et utiliser Duet Enterprise 2.0 à la place des copies de Duet Enterprise pour SharePoint et SAP 1.0 concédées sous licence correspondantes.</w:t>
      </w:r>
    </w:p>
    <w:p w14:paraId="09C9B849" w14:textId="77777777" w:rsidR="00F66FB0" w:rsidRDefault="000E1B6A" w:rsidP="00F66FB0">
      <w:pPr>
        <w:rPr>
          <w:color w:val="000000"/>
          <w:lang w:val="fr-FR"/>
        </w:rPr>
      </w:pPr>
      <w:r w:rsidRPr="006030C8">
        <w:rPr>
          <w:color w:val="000000"/>
          <w:lang w:val="fr-FR"/>
        </w:rPr>
        <w:t xml:space="preserve"> </w:t>
      </w:r>
    </w:p>
    <w:p w14:paraId="1AAF86CA" w14:textId="77777777" w:rsidR="00DE0E60" w:rsidRDefault="00DE0E60" w:rsidP="00F66FB0">
      <w:pPr>
        <w:rPr>
          <w:color w:val="000000"/>
          <w:lang w:val="fr-FR"/>
        </w:rPr>
      </w:pPr>
    </w:p>
    <w:p w14:paraId="5AD2A4AF" w14:textId="77777777" w:rsidR="00DE0E60" w:rsidRPr="006030C8" w:rsidRDefault="00DE0E60" w:rsidP="00F66FB0">
      <w:pPr>
        <w:rPr>
          <w:lang w:val="fr-FR"/>
        </w:rPr>
      </w:pPr>
    </w:p>
    <w:p w14:paraId="5E04BB58" w14:textId="77777777" w:rsidR="00F66FB0" w:rsidRPr="006030C8" w:rsidRDefault="00F66FB0" w:rsidP="00F66FB0">
      <w:pPr>
        <w:ind w:left="720"/>
        <w:rPr>
          <w:lang w:val="fr-FR"/>
        </w:rPr>
      </w:pPr>
      <w:r w:rsidRPr="006030C8">
        <w:rPr>
          <w:color w:val="000000"/>
          <w:u w:val="single"/>
          <w:lang w:val="fr-FR"/>
        </w:rPr>
        <w:lastRenderedPageBreak/>
        <w:t>Obtention de Duet Enterprise 2.0</w:t>
      </w:r>
    </w:p>
    <w:p w14:paraId="7693FCC7" w14:textId="77777777" w:rsidR="00F66FB0" w:rsidRPr="006030C8" w:rsidRDefault="00F66FB0" w:rsidP="00F66FB0">
      <w:pPr>
        <w:ind w:left="720"/>
        <w:rPr>
          <w:lang w:val="fr-FR"/>
        </w:rPr>
      </w:pPr>
      <w:r w:rsidRPr="006030C8">
        <w:rPr>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14:paraId="26554805" w14:textId="77777777" w:rsidR="0054609D" w:rsidRDefault="0054609D" w:rsidP="00101859">
      <w:pPr>
        <w:rPr>
          <w:lang w:val="fr-FR"/>
        </w:rPr>
      </w:pPr>
      <w:bookmarkStart w:id="1203" w:name="_40_Dynamics_CRM"/>
      <w:bookmarkStart w:id="1204" w:name="_40_39_Dynamics"/>
      <w:bookmarkStart w:id="1205" w:name="_4240_Dynamics_CRM"/>
      <w:bookmarkStart w:id="1206" w:name="_45_Microsoft_Dynamics"/>
      <w:bookmarkStart w:id="1207" w:name="_41_Duet_Enterprise"/>
      <w:bookmarkStart w:id="1208" w:name="Srv_45EntCALBridgeWinIntune"/>
      <w:bookmarkStart w:id="1209" w:name="Srv_38EntCALSuite"/>
      <w:bookmarkEnd w:id="1200"/>
      <w:bookmarkEnd w:id="1201"/>
      <w:bookmarkEnd w:id="1203"/>
      <w:bookmarkEnd w:id="1204"/>
      <w:bookmarkEnd w:id="1205"/>
      <w:bookmarkEnd w:id="1206"/>
      <w:bookmarkEnd w:id="1207"/>
    </w:p>
    <w:p w14:paraId="30B8A6AF" w14:textId="77777777" w:rsidR="006F3A00" w:rsidRPr="006030C8" w:rsidRDefault="006F3A00" w:rsidP="00101859">
      <w:pPr>
        <w:rPr>
          <w:lang w:val="fr-FR"/>
        </w:rPr>
      </w:pPr>
    </w:p>
    <w:p w14:paraId="36DF4A43" w14:textId="77777777" w:rsidR="00162A93" w:rsidRPr="006030C8" w:rsidRDefault="00A560B6" w:rsidP="00D523DB">
      <w:pPr>
        <w:pStyle w:val="Heading3"/>
        <w:ind w:left="261" w:hanging="261"/>
        <w:rPr>
          <w:lang w:val="fr-FR"/>
        </w:rPr>
      </w:pPr>
      <w:bookmarkStart w:id="1210" w:name="_41_Enterprise_CAL"/>
      <w:bookmarkStart w:id="1211" w:name="_46_Enterprise_CAL"/>
      <w:bookmarkStart w:id="1212" w:name="_45_CAL_Entreprise"/>
      <w:bookmarkStart w:id="1213" w:name="_Toc336338303"/>
      <w:bookmarkStart w:id="1214" w:name="_Toc377593040"/>
      <w:bookmarkEnd w:id="1210"/>
      <w:bookmarkEnd w:id="1211"/>
      <w:bookmarkEnd w:id="1212"/>
      <w:r w:rsidRPr="006030C8">
        <w:rPr>
          <w:rFonts w:ascii="Tahoma" w:hAnsi="Tahoma" w:cs="Tahoma"/>
          <w:caps/>
          <w:color w:val="F66400"/>
          <w:sz w:val="22"/>
          <w:vertAlign w:val="superscript"/>
          <w:lang w:val="fr-FR"/>
        </w:rPr>
        <w:t>45</w:t>
      </w:r>
      <w:r w:rsidRPr="00D523DB">
        <w:rPr>
          <w:rFonts w:ascii="Tahoma" w:hAnsi="Tahoma" w:cs="Tahoma"/>
          <w:caps/>
          <w:color w:val="F66400"/>
          <w:sz w:val="22"/>
          <w:lang w:val="fr-FR"/>
        </w:rPr>
        <w:t xml:space="preserve"> </w:t>
      </w:r>
      <w:r w:rsidRPr="006030C8">
        <w:rPr>
          <w:rFonts w:ascii="Tahoma" w:hAnsi="Tahoma"/>
          <w:color w:val="F66400"/>
          <w:sz w:val="22"/>
          <w:lang w:val="fr-FR"/>
        </w:rPr>
        <w:t>CAL Entreprise Suite Bridge pour Office 365, CAL Entreprise Suite Bridge pour Office 365 et Windows Intune et CAL Entreprise Suite Bridge pour Windows Intune</w:t>
      </w:r>
      <w:bookmarkEnd w:id="1213"/>
      <w:bookmarkEnd w:id="1214"/>
      <w:r w:rsidRPr="006030C8">
        <w:rPr>
          <w:rFonts w:ascii="Tahoma" w:hAnsi="Tahoma"/>
          <w:color w:val="F66400"/>
          <w:sz w:val="22"/>
          <w:lang w:val="fr-FR"/>
        </w:rPr>
        <w:t xml:space="preserve"> </w:t>
      </w:r>
    </w:p>
    <w:p w14:paraId="2F30B925" w14:textId="77777777" w:rsidR="00BD2BE7" w:rsidRPr="006030C8" w:rsidRDefault="00BD2BE7" w:rsidP="0084072C">
      <w:pPr>
        <w:rPr>
          <w:lang w:val="fr-FR"/>
        </w:rPr>
      </w:pPr>
    </w:p>
    <w:bookmarkEnd w:id="1208"/>
    <w:p w14:paraId="7B3B7AE2" w14:textId="77777777" w:rsidR="0084072C" w:rsidRPr="006030C8" w:rsidRDefault="00162A93" w:rsidP="0084072C">
      <w:pPr>
        <w:spacing w:after="60"/>
        <w:ind w:left="720"/>
        <w:rPr>
          <w:lang w:val="fr-FR"/>
        </w:rPr>
      </w:pPr>
      <w:r w:rsidRPr="006030C8">
        <w:rPr>
          <w:rFonts w:cs="Tahoma"/>
          <w:b/>
          <w:szCs w:val="18"/>
          <w:lang w:val="fr-FR"/>
        </w:rPr>
        <w:t>Définition</w:t>
      </w:r>
    </w:p>
    <w:p w14:paraId="33E62404" w14:textId="77777777" w:rsidR="00162A93" w:rsidRPr="006030C8" w:rsidRDefault="00162A93" w:rsidP="0084072C">
      <w:pPr>
        <w:ind w:left="720"/>
        <w:rPr>
          <w:lang w:val="fr-FR"/>
        </w:rPr>
      </w:pPr>
      <w:r w:rsidRPr="006030C8">
        <w:rPr>
          <w:rFonts w:cs="Tahoma"/>
          <w:szCs w:val="18"/>
          <w:lang w:val="fr-FR"/>
        </w:rPr>
        <w:t>« Transition » désigne la conversion d’une Licence couverte par une Software Assurance active en licence d’abonnement et inversement.</w:t>
      </w:r>
      <w:r w:rsidR="006030C8" w:rsidRPr="006030C8">
        <w:rPr>
          <w:rFonts w:cs="Tahoma"/>
          <w:szCs w:val="18"/>
          <w:lang w:val="fr-FR"/>
        </w:rPr>
        <w:t xml:space="preserve"> </w:t>
      </w:r>
    </w:p>
    <w:p w14:paraId="1F00874B" w14:textId="77777777" w:rsidR="00D57009" w:rsidRPr="006030C8" w:rsidRDefault="00D57009">
      <w:pPr>
        <w:rPr>
          <w:lang w:val="fr-FR"/>
        </w:rPr>
      </w:pPr>
    </w:p>
    <w:p w14:paraId="725319EA" w14:textId="77777777" w:rsidR="0084072C" w:rsidRPr="006030C8" w:rsidRDefault="0084072C" w:rsidP="0084072C">
      <w:pPr>
        <w:spacing w:after="60"/>
        <w:ind w:left="720"/>
        <w:rPr>
          <w:lang w:val="fr-FR"/>
        </w:rPr>
      </w:pPr>
      <w:r w:rsidRPr="006030C8">
        <w:rPr>
          <w:rFonts w:cs="Tahoma"/>
          <w:b/>
          <w:szCs w:val="18"/>
          <w:lang w:val="fr-FR"/>
        </w:rPr>
        <w:t>Droits d’utilisation applicables</w:t>
      </w:r>
    </w:p>
    <w:p w14:paraId="791625C2" w14:textId="77777777" w:rsidR="00162A93" w:rsidRPr="006030C8" w:rsidRDefault="00162A93" w:rsidP="0084072C">
      <w:pPr>
        <w:ind w:left="720"/>
        <w:rPr>
          <w:lang w:val="fr-FR"/>
        </w:rPr>
      </w:pPr>
      <w:r w:rsidRPr="006030C8">
        <w:rPr>
          <w:rFonts w:eastAsia="Calibri" w:cs="Tahoma"/>
          <w:szCs w:val="18"/>
          <w:lang w:val="fr-FR"/>
        </w:rPr>
        <w:t>La CAL Suite Bridge n’a pas de version et les Droits d’Utilisation de Logiciels y afférents sont déterminés par le statut de la Software Assurance couvrant cette offre.</w:t>
      </w:r>
      <w:r w:rsidR="006030C8" w:rsidRPr="006030C8">
        <w:rPr>
          <w:rFonts w:eastAsia="Calibri" w:cs="Tahoma"/>
          <w:szCs w:val="18"/>
          <w:lang w:val="fr-FR"/>
        </w:rPr>
        <w:t xml:space="preserve"> </w:t>
      </w:r>
      <w:r w:rsidRPr="006030C8">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6030C8" w:rsidRPr="006030C8">
        <w:rPr>
          <w:rFonts w:eastAsia="Calibri" w:cs="Tahoma"/>
          <w:szCs w:val="18"/>
          <w:lang w:val="fr-FR"/>
        </w:rPr>
        <w:t xml:space="preserve"> </w:t>
      </w:r>
      <w:r w:rsidRPr="006030C8">
        <w:rPr>
          <w:rFonts w:eastAsia="Calibri" w:cs="Tahoma"/>
          <w:szCs w:val="18"/>
          <w:lang w:val="fr-FR"/>
        </w:rPr>
        <w:t>Une licence CAL Suite Bridge est une licence unique qui doit être attribuée à un seul utilisateur ou dispositif.</w:t>
      </w:r>
    </w:p>
    <w:p w14:paraId="61B37823" w14:textId="77777777" w:rsidR="0084072C" w:rsidRPr="006030C8" w:rsidRDefault="0084072C" w:rsidP="0084072C">
      <w:pPr>
        <w:ind w:left="720"/>
        <w:rPr>
          <w:lang w:val="fr-FR"/>
        </w:rPr>
      </w:pPr>
    </w:p>
    <w:p w14:paraId="3D14CFE0" w14:textId="77777777" w:rsidR="0084072C" w:rsidRPr="006030C8" w:rsidRDefault="00162A93" w:rsidP="0084072C">
      <w:pPr>
        <w:spacing w:after="60"/>
        <w:ind w:left="720"/>
        <w:rPr>
          <w:lang w:val="fr-FR"/>
        </w:rPr>
      </w:pPr>
      <w:r w:rsidRPr="006030C8">
        <w:rPr>
          <w:rFonts w:cs="Tahoma"/>
          <w:b/>
          <w:szCs w:val="18"/>
          <w:lang w:val="fr-FR"/>
        </w:rPr>
        <w:t>Conditions</w:t>
      </w:r>
    </w:p>
    <w:p w14:paraId="62779333" w14:textId="77777777" w:rsidR="00162A93" w:rsidRPr="006030C8" w:rsidRDefault="00162A93" w:rsidP="0084072C">
      <w:pPr>
        <w:ind w:left="720"/>
        <w:rPr>
          <w:lang w:val="fr-FR"/>
        </w:rPr>
      </w:pPr>
      <w:r w:rsidRPr="006030C8">
        <w:rPr>
          <w:rFonts w:eastAsia="Calibri" w:cs="Tahoma"/>
          <w:szCs w:val="18"/>
          <w:lang w:val="fr-FR"/>
        </w:rPr>
        <w:t>La Transition d’une CAL Suite vers une combinaison comparable de Produit et Services en Ligne nécessite une CAL Suite Bridge.</w:t>
      </w:r>
      <w:r w:rsidR="006030C8" w:rsidRPr="006030C8">
        <w:rPr>
          <w:rFonts w:eastAsia="Calibri" w:cs="Tahoma"/>
          <w:szCs w:val="18"/>
          <w:lang w:val="fr-FR"/>
        </w:rPr>
        <w:t xml:space="preserve"> </w:t>
      </w:r>
      <w:r w:rsidRPr="006030C8">
        <w:rPr>
          <w:rFonts w:eastAsia="Calibri" w:cs="Tahoma"/>
          <w:szCs w:val="18"/>
          <w:lang w:val="fr-FR"/>
        </w:rPr>
        <w:t>Le cas échéant, et lorsque la Licence éligible a été entièrement payée par le Client, aucun achat de Licence n’est requis pour la CAL Suite Bridge.</w:t>
      </w:r>
      <w:r w:rsidR="006030C8" w:rsidRPr="006030C8">
        <w:rPr>
          <w:rFonts w:eastAsia="Calibri" w:cs="Tahoma"/>
          <w:szCs w:val="18"/>
          <w:lang w:val="fr-FR"/>
        </w:rPr>
        <w:t xml:space="preserve"> </w:t>
      </w:r>
      <w:r w:rsidRPr="006030C8">
        <w:rPr>
          <w:rFonts w:eastAsia="Calibri" w:cs="Tahoma"/>
          <w:szCs w:val="18"/>
          <w:lang w:val="fr-FR"/>
        </w:rPr>
        <w:t>Une Software Assurance doit toutefois être achetée pour la CAL Suite Bridge à la date anniversaire de l’Accord de Mise en Œuvre au cours de l’année de Transition.</w:t>
      </w:r>
      <w:r w:rsidR="006030C8" w:rsidRPr="006030C8">
        <w:rPr>
          <w:rFonts w:eastAsia="Calibri" w:cs="Tahoma"/>
          <w:szCs w:val="18"/>
          <w:lang w:val="fr-FR"/>
        </w:rPr>
        <w:t xml:space="preserve"> </w:t>
      </w:r>
      <w:r w:rsidRPr="006030C8">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6030C8" w:rsidRPr="006030C8">
        <w:rPr>
          <w:rFonts w:eastAsia="Calibri" w:cs="Tahoma"/>
          <w:szCs w:val="18"/>
          <w:lang w:val="fr-FR"/>
        </w:rPr>
        <w:t xml:space="preserve"> </w:t>
      </w:r>
    </w:p>
    <w:p w14:paraId="2056E8AA" w14:textId="77777777" w:rsidR="0084072C" w:rsidRPr="006030C8" w:rsidRDefault="0084072C" w:rsidP="0084072C">
      <w:pPr>
        <w:ind w:left="720"/>
        <w:rPr>
          <w:lang w:val="fr-FR"/>
        </w:rPr>
      </w:pPr>
    </w:p>
    <w:p w14:paraId="41289321" w14:textId="77777777" w:rsidR="00162A93" w:rsidRPr="006030C8" w:rsidRDefault="00162A93" w:rsidP="0084072C">
      <w:pPr>
        <w:ind w:left="720"/>
        <w:rPr>
          <w:lang w:val="fr-FR"/>
        </w:rPr>
      </w:pPr>
      <w:r w:rsidRPr="006030C8">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4CA13CDE" w14:textId="77777777" w:rsidR="0084072C" w:rsidRPr="006030C8" w:rsidRDefault="0084072C" w:rsidP="0084072C">
      <w:pPr>
        <w:ind w:left="720"/>
        <w:rPr>
          <w:lang w:val="fr-FR"/>
        </w:rPr>
      </w:pPr>
    </w:p>
    <w:p w14:paraId="60A8EF5B" w14:textId="77777777" w:rsidR="00162A93" w:rsidRPr="006030C8" w:rsidRDefault="00162A93" w:rsidP="0084072C">
      <w:pPr>
        <w:ind w:left="720"/>
        <w:rPr>
          <w:lang w:val="fr-FR"/>
        </w:rPr>
      </w:pPr>
    </w:p>
    <w:tbl>
      <w:tblPr>
        <w:tblW w:w="4394" w:type="pct"/>
        <w:jc w:val="center"/>
        <w:tblCellMar>
          <w:left w:w="0" w:type="dxa"/>
          <w:right w:w="0" w:type="dxa"/>
        </w:tblCellMar>
        <w:tblLook w:val="04A0" w:firstRow="1" w:lastRow="0" w:firstColumn="1" w:lastColumn="0" w:noHBand="0" w:noVBand="1"/>
      </w:tblPr>
      <w:tblGrid>
        <w:gridCol w:w="2737"/>
        <w:gridCol w:w="2533"/>
        <w:gridCol w:w="2938"/>
      </w:tblGrid>
      <w:tr w:rsidR="00162A93" w:rsidRPr="00162A93" w14:paraId="758AB8BB" w14:textId="77777777" w:rsidTr="00CE2A1D">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BF366AD" w14:textId="77777777" w:rsidR="00162A93" w:rsidRPr="00162A93" w:rsidRDefault="00162A93" w:rsidP="007E466C">
            <w:pPr>
              <w:spacing w:before="120" w:after="120" w:line="276" w:lineRule="auto"/>
              <w:ind w:left="175"/>
              <w:jc w:val="center"/>
              <w:rPr>
                <w:rFonts w:eastAsia="Calibri" w:cs="Tahoma"/>
                <w:b/>
                <w:bCs/>
                <w:color w:val="000000"/>
                <w:szCs w:val="18"/>
                <w:lang w:eastAsia="ja-JP"/>
              </w:rPr>
            </w:pPr>
            <w:r>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53B6D4E9" w14:textId="77777777" w:rsidR="00162A93" w:rsidRPr="00162A93" w:rsidRDefault="00162A93" w:rsidP="007E466C">
            <w:pPr>
              <w:spacing w:before="120" w:after="120" w:line="276" w:lineRule="auto"/>
              <w:ind w:left="180"/>
              <w:jc w:val="center"/>
              <w:rPr>
                <w:rFonts w:eastAsia="Calibri" w:cs="Tahoma"/>
                <w:b/>
                <w:bCs/>
                <w:color w:val="000000"/>
                <w:szCs w:val="18"/>
                <w:lang w:eastAsia="ja-JP"/>
              </w:rPr>
            </w:pPr>
            <w:r>
              <w:rPr>
                <w:rFonts w:eastAsia="Calibri" w:cs="Tahoma"/>
                <w:b/>
                <w:bCs/>
                <w:szCs w:val="18"/>
              </w:rPr>
              <w:t>CAL Suite parente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14:paraId="2812D539" w14:textId="77777777" w:rsidR="00162A93" w:rsidRPr="00162A93" w:rsidRDefault="00162A93" w:rsidP="007E466C">
            <w:pPr>
              <w:spacing w:before="120" w:after="120" w:line="276" w:lineRule="auto"/>
              <w:ind w:left="180" w:right="247"/>
              <w:jc w:val="center"/>
              <w:rPr>
                <w:rFonts w:eastAsia="Calibri" w:cs="Tahoma"/>
                <w:b/>
                <w:bCs/>
                <w:color w:val="000000"/>
                <w:szCs w:val="18"/>
                <w:lang w:eastAsia="ja-JP"/>
              </w:rPr>
            </w:pPr>
            <w:r>
              <w:rPr>
                <w:rFonts w:eastAsia="Calibri" w:cs="Tahoma"/>
                <w:b/>
                <w:bCs/>
                <w:szCs w:val="18"/>
              </w:rPr>
              <w:t>Services en Ligne éligibles</w:t>
            </w:r>
          </w:p>
        </w:tc>
      </w:tr>
      <w:tr w:rsidR="00162A93" w:rsidRPr="00162A93" w14:paraId="100D46D2" w14:textId="77777777" w:rsidTr="00CE2A1D">
        <w:trPr>
          <w:trHeight w:val="576"/>
          <w:jc w:val="center"/>
        </w:trPr>
        <w:tc>
          <w:tcPr>
            <w:tcW w:w="1667" w:type="pct"/>
            <w:tcBorders>
              <w:top w:val="nil"/>
              <w:left w:val="single" w:sz="8" w:space="0" w:color="auto"/>
              <w:bottom w:val="single" w:sz="8" w:space="0" w:color="auto"/>
              <w:right w:val="single" w:sz="8" w:space="0" w:color="auto"/>
            </w:tcBorders>
          </w:tcPr>
          <w:p w14:paraId="65DDD3A5" w14:textId="77777777" w:rsidR="00162A93" w:rsidRPr="006030C8" w:rsidRDefault="00162A93" w:rsidP="00346F4B">
            <w:pPr>
              <w:numPr>
                <w:ilvl w:val="0"/>
                <w:numId w:val="43"/>
              </w:numPr>
              <w:spacing w:before="60" w:after="60" w:line="276" w:lineRule="auto"/>
              <w:ind w:left="535" w:right="180"/>
              <w:rPr>
                <w:rFonts w:eastAsia="Calibri" w:cs="Tahoma"/>
                <w:szCs w:val="18"/>
                <w:lang w:val="fr-FR"/>
              </w:rPr>
            </w:pPr>
            <w:r w:rsidRPr="006030C8">
              <w:rPr>
                <w:rFonts w:eastAsia="Calibri" w:cs="Tahoma"/>
                <w:color w:val="000000"/>
                <w:szCs w:val="18"/>
                <w:lang w:val="fr-FR"/>
              </w:rPr>
              <w:t>CAL Entreprise Suite Bridge pour Office 365</w:t>
            </w:r>
          </w:p>
        </w:tc>
        <w:tc>
          <w:tcPr>
            <w:tcW w:w="1543" w:type="pct"/>
            <w:tcBorders>
              <w:top w:val="nil"/>
              <w:left w:val="nil"/>
              <w:bottom w:val="single" w:sz="8" w:space="0" w:color="auto"/>
              <w:right w:val="single" w:sz="8" w:space="0" w:color="auto"/>
            </w:tcBorders>
          </w:tcPr>
          <w:p w14:paraId="0A0D4892" w14:textId="77777777" w:rsidR="00162A93" w:rsidRPr="00162A93" w:rsidRDefault="00162A93" w:rsidP="00346F4B">
            <w:pPr>
              <w:numPr>
                <w:ilvl w:val="0"/>
                <w:numId w:val="44"/>
              </w:numPr>
              <w:spacing w:before="80" w:after="200" w:line="276" w:lineRule="auto"/>
              <w:ind w:left="449" w:hanging="270"/>
              <w:jc w:val="both"/>
              <w:rPr>
                <w:rFonts w:eastAsia="Calibri" w:cs="Tahoma"/>
                <w:szCs w:val="18"/>
              </w:rPr>
            </w:pPr>
            <w:r>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14:paraId="3AA5C488" w14:textId="77777777" w:rsidR="00162A93" w:rsidRPr="004F549F" w:rsidRDefault="00162A93" w:rsidP="00346F4B">
            <w:pPr>
              <w:numPr>
                <w:ilvl w:val="0"/>
                <w:numId w:val="45"/>
              </w:numPr>
              <w:spacing w:before="80" w:after="200" w:line="276" w:lineRule="auto"/>
              <w:ind w:left="630"/>
            </w:pPr>
            <w:r>
              <w:rPr>
                <w:rFonts w:eastAsia="Calibri" w:cs="Tahoma"/>
                <w:color w:val="000000"/>
                <w:szCs w:val="18"/>
              </w:rPr>
              <w:t>Office 365 Entreprise E3, ou</w:t>
            </w:r>
          </w:p>
          <w:p w14:paraId="047177CB" w14:textId="77777777" w:rsidR="00162A93" w:rsidRPr="00162A93" w:rsidRDefault="00162A93" w:rsidP="00346F4B">
            <w:pPr>
              <w:numPr>
                <w:ilvl w:val="0"/>
                <w:numId w:val="45"/>
              </w:numPr>
              <w:spacing w:before="80" w:after="200" w:line="276" w:lineRule="auto"/>
              <w:ind w:left="630"/>
              <w:rPr>
                <w:rFonts w:eastAsia="Calibri" w:cs="Tahoma"/>
                <w:color w:val="000000"/>
                <w:szCs w:val="18"/>
              </w:rPr>
            </w:pPr>
            <w:r>
              <w:rPr>
                <w:rFonts w:eastAsia="Calibri" w:cs="Tahoma"/>
                <w:color w:val="000000"/>
                <w:szCs w:val="18"/>
              </w:rPr>
              <w:t>Office 365 Entreprise E4</w:t>
            </w:r>
          </w:p>
        </w:tc>
      </w:tr>
      <w:tr w:rsidR="00162A93" w:rsidRPr="00FD12DC" w14:paraId="1442A702" w14:textId="77777777" w:rsidTr="00CE2A1D">
        <w:trPr>
          <w:trHeight w:val="576"/>
          <w:jc w:val="center"/>
        </w:trPr>
        <w:tc>
          <w:tcPr>
            <w:tcW w:w="1667" w:type="pct"/>
            <w:tcBorders>
              <w:top w:val="nil"/>
              <w:left w:val="single" w:sz="8" w:space="0" w:color="auto"/>
              <w:bottom w:val="single" w:sz="8" w:space="0" w:color="auto"/>
              <w:right w:val="single" w:sz="8" w:space="0" w:color="auto"/>
            </w:tcBorders>
          </w:tcPr>
          <w:p w14:paraId="68628FDF" w14:textId="77777777" w:rsidR="00162A93" w:rsidRPr="006030C8" w:rsidRDefault="00162A93" w:rsidP="00346F4B">
            <w:pPr>
              <w:numPr>
                <w:ilvl w:val="0"/>
                <w:numId w:val="43"/>
              </w:numPr>
              <w:spacing w:before="60" w:after="60" w:line="276" w:lineRule="auto"/>
              <w:ind w:left="535" w:right="180"/>
              <w:rPr>
                <w:rFonts w:eastAsia="Calibri" w:cs="Tahoma"/>
                <w:szCs w:val="18"/>
                <w:lang w:val="fr-FR"/>
              </w:rPr>
            </w:pPr>
            <w:r w:rsidRPr="006030C8">
              <w:rPr>
                <w:rFonts w:eastAsia="Calibri" w:cs="Tahoma"/>
                <w:color w:val="000000"/>
                <w:szCs w:val="18"/>
                <w:lang w:val="fr-FR"/>
              </w:rPr>
              <w:t>CAL Entreprise Suite Bridge pour Office 365 et Windows Intune</w:t>
            </w:r>
          </w:p>
        </w:tc>
        <w:tc>
          <w:tcPr>
            <w:tcW w:w="1543" w:type="pct"/>
            <w:tcBorders>
              <w:top w:val="nil"/>
              <w:left w:val="nil"/>
              <w:bottom w:val="single" w:sz="8" w:space="0" w:color="auto"/>
              <w:right w:val="single" w:sz="8" w:space="0" w:color="auto"/>
            </w:tcBorders>
          </w:tcPr>
          <w:p w14:paraId="283656F3" w14:textId="77777777" w:rsidR="00162A93" w:rsidRPr="00162A93" w:rsidRDefault="00162A93" w:rsidP="00346F4B">
            <w:pPr>
              <w:numPr>
                <w:ilvl w:val="0"/>
                <w:numId w:val="44"/>
              </w:numPr>
              <w:spacing w:before="80" w:after="200" w:line="276" w:lineRule="auto"/>
              <w:ind w:left="449" w:hanging="270"/>
              <w:jc w:val="both"/>
              <w:rPr>
                <w:rFonts w:eastAsia="Calibri" w:cs="Tahoma"/>
                <w:szCs w:val="18"/>
              </w:rPr>
            </w:pPr>
            <w:r>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14:paraId="47B26232" w14:textId="77777777" w:rsidR="00162A93" w:rsidRPr="006030C8" w:rsidRDefault="00162A93" w:rsidP="00346F4B">
            <w:pPr>
              <w:numPr>
                <w:ilvl w:val="0"/>
                <w:numId w:val="45"/>
              </w:numPr>
              <w:spacing w:before="80" w:after="200" w:line="276" w:lineRule="auto"/>
              <w:ind w:left="630"/>
              <w:rPr>
                <w:lang w:val="fr-FR"/>
              </w:rPr>
            </w:pPr>
            <w:r w:rsidRPr="006030C8">
              <w:rPr>
                <w:rFonts w:eastAsia="Calibri" w:cs="Tahoma"/>
                <w:color w:val="000000"/>
                <w:szCs w:val="18"/>
                <w:lang w:val="fr-FR"/>
              </w:rPr>
              <w:t>Office 365 Entreprise E3 et Windows Intune, ou</w:t>
            </w:r>
          </w:p>
          <w:p w14:paraId="216E01AA" w14:textId="77777777" w:rsidR="00162A93" w:rsidRPr="006030C8" w:rsidRDefault="00162A93" w:rsidP="00346F4B">
            <w:pPr>
              <w:numPr>
                <w:ilvl w:val="0"/>
                <w:numId w:val="45"/>
              </w:numPr>
              <w:spacing w:before="80" w:after="200" w:line="276" w:lineRule="auto"/>
              <w:ind w:left="630"/>
              <w:rPr>
                <w:rFonts w:eastAsia="Calibri" w:cs="Tahoma"/>
                <w:color w:val="000000"/>
                <w:szCs w:val="18"/>
                <w:lang w:val="fr-FR"/>
              </w:rPr>
            </w:pPr>
            <w:r w:rsidRPr="006030C8">
              <w:rPr>
                <w:rFonts w:eastAsia="Calibri" w:cs="Tahoma"/>
                <w:color w:val="000000"/>
                <w:szCs w:val="18"/>
                <w:lang w:val="fr-FR"/>
              </w:rPr>
              <w:t>Office 365 Entreprise E4 et Windows Intune</w:t>
            </w:r>
          </w:p>
        </w:tc>
      </w:tr>
      <w:tr w:rsidR="00162A93" w:rsidRPr="00162A93" w14:paraId="67085B60" w14:textId="77777777" w:rsidTr="00CE2A1D">
        <w:trPr>
          <w:trHeight w:val="576"/>
          <w:jc w:val="center"/>
        </w:trPr>
        <w:tc>
          <w:tcPr>
            <w:tcW w:w="1667" w:type="pct"/>
            <w:tcBorders>
              <w:top w:val="nil"/>
              <w:left w:val="single" w:sz="8" w:space="0" w:color="auto"/>
              <w:bottom w:val="single" w:sz="8" w:space="0" w:color="auto"/>
              <w:right w:val="single" w:sz="8" w:space="0" w:color="auto"/>
            </w:tcBorders>
            <w:hideMark/>
          </w:tcPr>
          <w:p w14:paraId="5C0DBFCE" w14:textId="77777777" w:rsidR="00162A93" w:rsidRPr="006030C8" w:rsidRDefault="00162A93" w:rsidP="00346F4B">
            <w:pPr>
              <w:numPr>
                <w:ilvl w:val="0"/>
                <w:numId w:val="43"/>
              </w:numPr>
              <w:spacing w:before="60" w:after="60" w:line="276" w:lineRule="auto"/>
              <w:ind w:left="535" w:right="180"/>
              <w:rPr>
                <w:rFonts w:eastAsia="Calibri" w:cs="Tahoma"/>
                <w:color w:val="000000"/>
                <w:szCs w:val="18"/>
                <w:lang w:val="fr-FR" w:eastAsia="ja-JP"/>
              </w:rPr>
            </w:pPr>
            <w:r w:rsidRPr="006030C8">
              <w:rPr>
                <w:rFonts w:eastAsia="Calibri" w:cs="Tahoma"/>
                <w:szCs w:val="18"/>
                <w:lang w:val="fr-FR"/>
              </w:rPr>
              <w:t>CAL Entreprise Suite Bridge pour Windows Intune</w:t>
            </w:r>
          </w:p>
        </w:tc>
        <w:tc>
          <w:tcPr>
            <w:tcW w:w="1543" w:type="pct"/>
            <w:tcBorders>
              <w:top w:val="nil"/>
              <w:left w:val="nil"/>
              <w:bottom w:val="single" w:sz="8" w:space="0" w:color="auto"/>
              <w:right w:val="single" w:sz="8" w:space="0" w:color="auto"/>
            </w:tcBorders>
            <w:hideMark/>
          </w:tcPr>
          <w:p w14:paraId="16843800" w14:textId="77777777" w:rsidR="00162A93" w:rsidRPr="00162A93"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Pr>
                <w:rFonts w:eastAsia="Calibri" w:cs="Tahoma"/>
                <w:szCs w:val="18"/>
              </w:rPr>
              <w:t>Enterprise CAL Suite</w:t>
            </w:r>
          </w:p>
        </w:tc>
        <w:tc>
          <w:tcPr>
            <w:tcW w:w="1790" w:type="pct"/>
            <w:tcBorders>
              <w:top w:val="nil"/>
              <w:left w:val="nil"/>
              <w:bottom w:val="single" w:sz="8" w:space="0" w:color="auto"/>
              <w:right w:val="single" w:sz="8" w:space="0" w:color="auto"/>
            </w:tcBorders>
            <w:hideMark/>
          </w:tcPr>
          <w:p w14:paraId="69651CA2" w14:textId="77777777" w:rsidR="00162A93" w:rsidRPr="00162A93" w:rsidRDefault="00162A93" w:rsidP="00346F4B">
            <w:pPr>
              <w:numPr>
                <w:ilvl w:val="0"/>
                <w:numId w:val="45"/>
              </w:numPr>
              <w:spacing w:before="80" w:after="200" w:line="276" w:lineRule="auto"/>
              <w:ind w:left="630"/>
              <w:rPr>
                <w:rFonts w:cs="Tahoma"/>
                <w:color w:val="000000"/>
                <w:szCs w:val="18"/>
              </w:rPr>
            </w:pPr>
            <w:r>
              <w:rPr>
                <w:rFonts w:eastAsia="Calibri" w:cs="Tahoma"/>
                <w:color w:val="000000"/>
                <w:szCs w:val="18"/>
              </w:rPr>
              <w:t>Windows Intune</w:t>
            </w:r>
          </w:p>
        </w:tc>
      </w:tr>
    </w:tbl>
    <w:p w14:paraId="46A65AA0" w14:textId="77777777" w:rsidR="005614CA" w:rsidRDefault="005614CA" w:rsidP="00E03856">
      <w:pPr>
        <w:pStyle w:val="Heading3"/>
      </w:pPr>
      <w:bookmarkStart w:id="1215" w:name="_Toc336338304"/>
      <w:bookmarkStart w:id="1216" w:name="Srv_43EnterpriseCALSuite"/>
      <w:bookmarkEnd w:id="1202"/>
      <w:bookmarkEnd w:id="1209"/>
    </w:p>
    <w:p w14:paraId="76EF836A" w14:textId="77777777" w:rsidR="00DE0E60" w:rsidRDefault="00DE0E60" w:rsidP="00DE0E60"/>
    <w:p w14:paraId="5D916ACC" w14:textId="77777777" w:rsidR="00DE0E60" w:rsidRPr="00DE0E60" w:rsidRDefault="00DE0E60" w:rsidP="00DE0E60"/>
    <w:p w14:paraId="2EBB0687" w14:textId="77777777" w:rsidR="00676723" w:rsidRPr="004F549F" w:rsidRDefault="00676723" w:rsidP="00676723"/>
    <w:p w14:paraId="57F62A87" w14:textId="77777777" w:rsidR="00652053" w:rsidRPr="004F549F" w:rsidRDefault="00A560B6" w:rsidP="001760D6">
      <w:pPr>
        <w:pStyle w:val="Heading3"/>
        <w:keepNext/>
      </w:pPr>
      <w:bookmarkStart w:id="1217" w:name="_42_Enterprise_CAL"/>
      <w:bookmarkStart w:id="1218" w:name="_47_Enterprise_CAL"/>
      <w:bookmarkStart w:id="1219" w:name="_46_CAL_Entreprise"/>
      <w:bookmarkStart w:id="1220" w:name="_Toc377593041"/>
      <w:bookmarkEnd w:id="1217"/>
      <w:bookmarkEnd w:id="1218"/>
      <w:bookmarkEnd w:id="1219"/>
      <w:r>
        <w:rPr>
          <w:rFonts w:ascii="Tahoma" w:hAnsi="Tahoma"/>
          <w:caps/>
          <w:color w:val="F66400"/>
          <w:sz w:val="22"/>
          <w:vertAlign w:val="superscript"/>
        </w:rPr>
        <w:lastRenderedPageBreak/>
        <w:t>46</w:t>
      </w:r>
      <w:r>
        <w:rPr>
          <w:rFonts w:ascii="Tahoma" w:hAnsi="Tahoma"/>
          <w:color w:val="F66400"/>
          <w:sz w:val="22"/>
        </w:rPr>
        <w:t xml:space="preserve"> CAL Entreprise Suite</w:t>
      </w:r>
      <w:bookmarkEnd w:id="1215"/>
      <w:bookmarkEnd w:id="1220"/>
      <w:r>
        <w:rPr>
          <w:rFonts w:ascii="Tahoma" w:hAnsi="Tahoma"/>
          <w:color w:val="F66400"/>
          <w:sz w:val="22"/>
        </w:rPr>
        <w:t xml:space="preserve"> </w:t>
      </w:r>
    </w:p>
    <w:bookmarkEnd w:id="1216"/>
    <w:p w14:paraId="19CA73CF" w14:textId="77777777" w:rsidR="00023FE7" w:rsidRPr="004F549F" w:rsidRDefault="00023FE7" w:rsidP="0084072C"/>
    <w:p w14:paraId="06C97BDC" w14:textId="77777777" w:rsidR="009A727E" w:rsidRPr="00B815E1" w:rsidRDefault="008446D1" w:rsidP="0084072C">
      <w:pPr>
        <w:ind w:left="720"/>
        <w:rPr>
          <w:spacing w:val="-1"/>
          <w:lang w:val="fr-FR"/>
        </w:rPr>
      </w:pPr>
      <w:r w:rsidRPr="00B815E1">
        <w:rPr>
          <w:rFonts w:cs="Tahoma"/>
          <w:spacing w:val="-1"/>
          <w:szCs w:val="20"/>
          <w:lang w:val="fr-FR"/>
        </w:rPr>
        <w:t>Enterprise CAL Suite n’a pas de version et les droits d’utilisation des logiciels y afférents sont déterminés par le statut de la Software Assurance Enterprise CAL Suite.</w:t>
      </w:r>
      <w:r w:rsidR="006030C8" w:rsidRPr="00B815E1">
        <w:rPr>
          <w:rFonts w:cs="Tahoma"/>
          <w:spacing w:val="-1"/>
          <w:szCs w:val="20"/>
          <w:lang w:val="fr-FR"/>
        </w:rPr>
        <w:t xml:space="preserve"> </w:t>
      </w:r>
      <w:r w:rsidRPr="00B815E1">
        <w:rPr>
          <w:rFonts w:cs="Tahoma"/>
          <w:spacing w:val="-1"/>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6030C8" w:rsidRPr="00B815E1">
        <w:rPr>
          <w:rFonts w:cs="Tahoma"/>
          <w:spacing w:val="-1"/>
          <w:szCs w:val="20"/>
          <w:lang w:val="fr-FR"/>
        </w:rPr>
        <w:t xml:space="preserve"> </w:t>
      </w:r>
      <w:r w:rsidRPr="00B815E1">
        <w:rPr>
          <w:rFonts w:cs="Tahoma"/>
          <w:spacing w:val="-1"/>
          <w:szCs w:val="20"/>
          <w:lang w:val="fr-FR"/>
        </w:rPr>
        <w:t>Les droits associés aux offres de Services en Ligne expirent à la date de l’interruption de la Software Assurance, que la Enterprise CAL Suite soit ou non concédée pour la durée des droits de propriété intellectuelle.</w:t>
      </w:r>
      <w:r w:rsidR="006030C8" w:rsidRPr="00B815E1">
        <w:rPr>
          <w:rFonts w:cs="Tahoma"/>
          <w:spacing w:val="-1"/>
          <w:szCs w:val="20"/>
          <w:lang w:val="fr-FR"/>
        </w:rPr>
        <w:t xml:space="preserve"> </w:t>
      </w:r>
      <w:r w:rsidRPr="00B815E1">
        <w:rPr>
          <w:rFonts w:cs="Tahoma"/>
          <w:spacing w:val="-1"/>
          <w:szCs w:val="20"/>
          <w:lang w:val="fr-FR"/>
        </w:rPr>
        <w:t>Au 1er avril 2013, une licence CAL Entreprise Suite avec Software Assurance active fournit des droits équivalents aux produits suivants : tous les composants actuels de la CAL Core Suite, la CAL Entreprise Exchange avec Services 2013, Exchange Online Archiving pour Exchange Server, la CAL Entreprise SharePoint Server 2013, la CAL Entreprise Lync Server 2013, la CAL Services RMS Windows Server 2012 Active Directory et tous les composants actuels de System Center 2012 Client Management Suite.</w:t>
      </w:r>
      <w:r w:rsidR="006030C8" w:rsidRPr="00B815E1">
        <w:rPr>
          <w:rFonts w:cs="Tahoma"/>
          <w:spacing w:val="-1"/>
          <w:szCs w:val="20"/>
          <w:lang w:val="fr-FR"/>
        </w:rPr>
        <w:t xml:space="preserve"> </w:t>
      </w:r>
      <w:r w:rsidRPr="00B815E1">
        <w:rPr>
          <w:rFonts w:cs="Tahoma"/>
          <w:spacing w:val="-1"/>
          <w:szCs w:val="20"/>
          <w:lang w:val="fr-FR"/>
        </w:rPr>
        <w:t>Une licence Enterprise CAL Suite est une seule licence qui doit être attribuée à un seul utilisateur ou dispositif.</w:t>
      </w:r>
      <w:r w:rsidR="006030C8" w:rsidRPr="00B815E1">
        <w:rPr>
          <w:rFonts w:cs="Tahoma"/>
          <w:spacing w:val="-1"/>
          <w:szCs w:val="20"/>
          <w:lang w:val="fr-FR"/>
        </w:rPr>
        <w:t xml:space="preserve"> </w:t>
      </w:r>
      <w:r w:rsidRPr="00B815E1">
        <w:rPr>
          <w:rFonts w:cs="Tahoma"/>
          <w:spacing w:val="-1"/>
          <w:szCs w:val="20"/>
          <w:lang w:val="fr-FR"/>
        </w:rPr>
        <w:t>Tel que stipulé dans son contrat de licence en volume, le client n’est pas autorisé à dissocier les droits au titre de la licence CAL Entreprise Suite pour autoriser plusieurs utilisateurs ou dispositifs à accéder simultanément à ses différents composants.</w:t>
      </w:r>
      <w:r w:rsidR="006030C8" w:rsidRPr="00B815E1">
        <w:rPr>
          <w:rFonts w:cs="Tahoma"/>
          <w:spacing w:val="-1"/>
          <w:szCs w:val="20"/>
          <w:lang w:val="fr-FR"/>
        </w:rPr>
        <w:t xml:space="preserve"> </w:t>
      </w:r>
    </w:p>
    <w:p w14:paraId="7AA1481D" w14:textId="77777777" w:rsidR="00D57009" w:rsidRPr="006030C8" w:rsidRDefault="00D57009">
      <w:pPr>
        <w:rPr>
          <w:lang w:val="fr-FR"/>
        </w:rPr>
      </w:pPr>
    </w:p>
    <w:p w14:paraId="18586C49" w14:textId="77777777" w:rsidR="00163658" w:rsidRPr="006030C8" w:rsidRDefault="00163658" w:rsidP="0084072C">
      <w:pPr>
        <w:ind w:left="720"/>
        <w:rPr>
          <w:lang w:val="fr-FR"/>
        </w:rPr>
      </w:pPr>
      <w:r w:rsidRPr="006030C8">
        <w:rPr>
          <w:rFonts w:cs="Tahoma"/>
          <w:b/>
          <w:szCs w:val="20"/>
          <w:lang w:val="fr-FR"/>
        </w:rPr>
        <w:t>Services en Ligne inclus avec la CAL Entreprise Suite</w:t>
      </w:r>
    </w:p>
    <w:p w14:paraId="133EE7CA" w14:textId="77777777" w:rsidR="00391D38" w:rsidRPr="006030C8" w:rsidRDefault="00391D38" w:rsidP="0084072C">
      <w:pPr>
        <w:ind w:left="720"/>
        <w:rPr>
          <w:lang w:val="fr-FR"/>
        </w:rPr>
      </w:pPr>
    </w:p>
    <w:p w14:paraId="6F4EFDDB" w14:textId="77777777" w:rsidR="00163658" w:rsidRPr="006030C8" w:rsidRDefault="00163658" w:rsidP="009A5D6F">
      <w:pPr>
        <w:ind w:left="720"/>
        <w:rPr>
          <w:lang w:val="fr-FR"/>
        </w:rPr>
      </w:pPr>
      <w:r w:rsidRPr="006030C8">
        <w:rPr>
          <w:rFonts w:cs="Tahoma"/>
          <w:szCs w:val="20"/>
          <w:lang w:val="fr-FR"/>
        </w:rPr>
        <w:t>Au 1er avril 2013, une licence pour la CAL Entreprise Suite avec Software Assurance active fournit des droits pour Exchange Online Archiving pour Exchange Server, Data Loss Prevention et Exchange Online Protection.</w:t>
      </w:r>
    </w:p>
    <w:p w14:paraId="446DB3B8" w14:textId="77777777" w:rsidR="00855B26" w:rsidRPr="006030C8" w:rsidRDefault="00855B26" w:rsidP="00855B26">
      <w:pPr>
        <w:ind w:left="720"/>
        <w:rPr>
          <w:lang w:val="fr-FR"/>
        </w:rPr>
      </w:pPr>
    </w:p>
    <w:p w14:paraId="3F9468BE" w14:textId="77777777" w:rsidR="00855B26" w:rsidRPr="006030C8" w:rsidRDefault="00855B26" w:rsidP="00855B26">
      <w:pPr>
        <w:ind w:left="720"/>
        <w:rPr>
          <w:lang w:val="fr-FR"/>
        </w:rPr>
      </w:pPr>
      <w:r w:rsidRPr="006030C8">
        <w:rPr>
          <w:rFonts w:cs="Tahoma"/>
          <w:szCs w:val="20"/>
          <w:u w:val="single"/>
          <w:lang w:val="fr-FR"/>
        </w:rPr>
        <w:t>Disponibilité à l’international</w:t>
      </w:r>
      <w:r w:rsidRPr="006030C8">
        <w:rPr>
          <w:rFonts w:cs="Tahoma"/>
          <w:szCs w:val="20"/>
          <w:lang w:val="fr-FR"/>
        </w:rPr>
        <w:t>. Les Services en Ligne ne sont disponibles que dans les pays où Office 365 est disponible :</w:t>
      </w:r>
      <w:r w:rsidRPr="006030C8">
        <w:rPr>
          <w:rFonts w:cs="Tahoma"/>
          <w:color w:val="5B9BD5"/>
          <w:szCs w:val="20"/>
          <w:lang w:val="fr-FR"/>
        </w:rPr>
        <w:t xml:space="preserve"> </w:t>
      </w:r>
      <w:hyperlink r:id="rId46" w:anchor="international" w:history="1">
        <w:r w:rsidRPr="006030C8">
          <w:rPr>
            <w:rStyle w:val="Hyperlink"/>
            <w:color w:val="5B9BD5"/>
            <w:lang w:val="fr-FR"/>
          </w:rPr>
          <w:t>http://www.microsoft.com/online/faq.aspx#international</w:t>
        </w:r>
      </w:hyperlink>
      <w:r w:rsidRPr="006030C8">
        <w:rPr>
          <w:color w:val="5B9BD5"/>
          <w:lang w:val="fr-FR"/>
        </w:rPr>
        <w:br/>
      </w:r>
    </w:p>
    <w:p w14:paraId="3B832521" w14:textId="77777777" w:rsidR="00163658" w:rsidRPr="006030C8" w:rsidRDefault="000150D5" w:rsidP="000150D5">
      <w:pPr>
        <w:ind w:left="720"/>
        <w:rPr>
          <w:lang w:val="fr-FR"/>
        </w:rPr>
      </w:pPr>
      <w:r w:rsidRPr="006030C8">
        <w:rPr>
          <w:rFonts w:cs="Tahoma"/>
          <w:szCs w:val="20"/>
          <w:u w:val="single"/>
          <w:lang w:val="fr-FR"/>
        </w:rPr>
        <w:t>Provisioning</w:t>
      </w:r>
      <w:r w:rsidRPr="00B815E1">
        <w:rPr>
          <w:rFonts w:cs="Tahoma"/>
          <w:szCs w:val="20"/>
          <w:lang w:val="fr-FR"/>
        </w:rPr>
        <w:t xml:space="preserve">. </w:t>
      </w:r>
      <w:r w:rsidRPr="006030C8">
        <w:rPr>
          <w:rFonts w:cs="Tahoma"/>
          <w:szCs w:val="20"/>
          <w:lang w:val="fr-FR"/>
        </w:rPr>
        <w:t>Pour pouvoir utiliser ces services, le client doit contacter son Partenaire Microsoft, qui effectuera la procédure de provisioning nécessaire pour activer chaque service.</w:t>
      </w:r>
    </w:p>
    <w:p w14:paraId="3134303E" w14:textId="77777777" w:rsidR="00855B26" w:rsidRPr="006030C8" w:rsidRDefault="00855B26" w:rsidP="000150D5">
      <w:pPr>
        <w:ind w:left="720"/>
        <w:rPr>
          <w:lang w:val="fr-FR"/>
        </w:rPr>
      </w:pPr>
    </w:p>
    <w:p w14:paraId="3A2B786A" w14:textId="77777777" w:rsidR="00391D38" w:rsidRPr="006030C8" w:rsidRDefault="000150D5" w:rsidP="00B815E1">
      <w:pPr>
        <w:ind w:left="720"/>
        <w:rPr>
          <w:lang w:val="fr-FR"/>
        </w:rPr>
      </w:pPr>
      <w:r w:rsidRPr="006030C8">
        <w:rPr>
          <w:snapToGrid w:val="0"/>
          <w:u w:val="single"/>
          <w:lang w:val="fr-FR"/>
        </w:rPr>
        <w:t>Conditions Générales Supplémentaires</w:t>
      </w:r>
      <w:r w:rsidRPr="00B815E1">
        <w:rPr>
          <w:snapToGrid w:val="0"/>
          <w:lang w:val="fr-FR"/>
        </w:rPr>
        <w:t xml:space="preserve">. </w:t>
      </w:r>
      <w:r w:rsidRPr="006030C8">
        <w:rPr>
          <w:rFonts w:cs="Tahoma"/>
          <w:szCs w:val="20"/>
          <w:lang w:val="fr-FR"/>
        </w:rPr>
        <w:t xml:space="preserve">Les Conditions Générales Supplémentaires (les « Conditions Supplémentaires ») de la </w:t>
      </w:r>
      <w:hyperlink w:anchor="_Section_10_–" w:history="1">
        <w:r w:rsidRPr="006030C8">
          <w:rPr>
            <w:rStyle w:val="Hyperlink"/>
            <w:rFonts w:cs="Tahoma"/>
            <w:szCs w:val="20"/>
            <w:lang w:val="fr-FR"/>
          </w:rPr>
          <w:t>Section 10</w:t>
        </w:r>
      </w:hyperlink>
      <w:r w:rsidRPr="006030C8">
        <w:rPr>
          <w:rFonts w:cs="Tahoma"/>
          <w:szCs w:val="20"/>
          <w:lang w:val="fr-FR"/>
        </w:rPr>
        <w:t xml:space="preserve"> s’appliquent à </w:t>
      </w:r>
      <w:r w:rsidRPr="006030C8">
        <w:rPr>
          <w:snapToGrid w:val="0"/>
          <w:lang w:val="fr-FR"/>
        </w:rPr>
        <w:t>l’achat et à l’utilisation par le client de Services en Ligne</w:t>
      </w:r>
      <w:r w:rsidR="00B815E1">
        <w:rPr>
          <w:snapToGrid w:val="0"/>
          <w:lang w:val="fr-FR"/>
        </w:rPr>
        <w:t> </w:t>
      </w:r>
      <w:r w:rsidRPr="006030C8">
        <w:rPr>
          <w:snapToGrid w:val="0"/>
          <w:lang w:val="fr-FR"/>
        </w:rPr>
        <w:t>inclus avec la CAL Entreprise Suite.</w:t>
      </w:r>
    </w:p>
    <w:p w14:paraId="30B755B2" w14:textId="77777777" w:rsidR="00391D38" w:rsidRPr="006030C8" w:rsidRDefault="00391D38" w:rsidP="0084072C">
      <w:pPr>
        <w:ind w:left="720"/>
        <w:rPr>
          <w:lang w:val="fr-FR"/>
        </w:rPr>
      </w:pPr>
    </w:p>
    <w:p w14:paraId="045F69AE" w14:textId="77777777" w:rsidR="00112BE6" w:rsidRPr="006030C8" w:rsidRDefault="00112BE6" w:rsidP="005D1A15">
      <w:pPr>
        <w:spacing w:after="60"/>
        <w:ind w:left="720"/>
        <w:rPr>
          <w:lang w:val="fr-FR"/>
        </w:rPr>
      </w:pPr>
      <w:r w:rsidRPr="006030C8">
        <w:rPr>
          <w:rFonts w:cs="Tahoma"/>
          <w:b/>
          <w:color w:val="000000"/>
          <w:szCs w:val="20"/>
          <w:lang w:val="fr-FR"/>
        </w:rPr>
        <w:t>Forefront Unified Access Gateway 2010</w:t>
      </w:r>
    </w:p>
    <w:p w14:paraId="5B65EDC9" w14:textId="77777777" w:rsidR="005D1A15" w:rsidRPr="006030C8" w:rsidRDefault="005D1A15" w:rsidP="00112BE6">
      <w:pPr>
        <w:spacing w:after="60"/>
        <w:ind w:left="720"/>
        <w:rPr>
          <w:lang w:val="fr-FR"/>
        </w:rPr>
      </w:pPr>
      <w:r w:rsidRPr="006030C8">
        <w:rPr>
          <w:rFonts w:cs="Tahoma"/>
          <w:color w:val="000000"/>
          <w:szCs w:val="20"/>
          <w:u w:val="single"/>
          <w:lang w:val="fr-FR"/>
        </w:rPr>
        <w:t>Droits de Régularisation</w:t>
      </w:r>
      <w:r w:rsidRPr="00B815E1">
        <w:rPr>
          <w:rFonts w:cs="Tahoma"/>
          <w:color w:val="000000"/>
          <w:szCs w:val="20"/>
          <w:lang w:val="fr-FR"/>
        </w:rPr>
        <w:t>.</w:t>
      </w:r>
      <w:r w:rsidRPr="006030C8">
        <w:rPr>
          <w:rFonts w:cs="Tahoma"/>
          <w:color w:val="000000"/>
          <w:szCs w:val="20"/>
          <w:lang w:val="fr-FR"/>
        </w:rPr>
        <w:t>Nonobstant toute indication contraire dans les Droits d’Utilisation de Logiciels pour Forefront Unified Access Gateway 2010 au 1er décembre 2012, pour les Clients Éligibles, les licences CAL Entreprise Suite acquises en vertu de droits de régularisation après le 1er décembre 2012 donnent accès à 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CAL Entreprise Suite avant le 1er décembre 2012 et ayant le droit, en vertu de l’Accord de Mise en Œuvre ou du contrat OVS, d’acquérir des licences supplémentaires après le 1er décembre 2012, dans le cadre d’une régularisation.</w:t>
      </w:r>
      <w:r w:rsidR="006030C8" w:rsidRPr="006030C8">
        <w:rPr>
          <w:rFonts w:cs="Tahoma"/>
          <w:color w:val="000000"/>
          <w:szCs w:val="20"/>
          <w:lang w:val="fr-FR"/>
        </w:rPr>
        <w:t xml:space="preserve"> </w:t>
      </w:r>
      <w:r w:rsidRPr="006030C8">
        <w:rPr>
          <w:rFonts w:cs="Tahoma"/>
          <w:color w:val="000000"/>
          <w:szCs w:val="20"/>
          <w:lang w:val="fr-FR"/>
        </w:rPr>
        <w:t>Cette exception s’applique uniquement aux licences acquises en vertu de droits de régularisation avant le premier renouvellement d’un Client Éligible après le 1er décembre 2012. Veuillez vous reporter à la section « Droits d’Utilisation Étendus pour les produits Forefront » ci-dessous pour connaître les droits d’utilisation étendus au titre de la licence Enterprise CAL Suite pour les composants de Forefront Protection Suite (partie de la licence Enterprise CAL Suite jusqu’au 30 novembre 2012).</w:t>
      </w:r>
    </w:p>
    <w:p w14:paraId="70600CFC" w14:textId="77777777" w:rsidR="005D1A15" w:rsidRPr="006030C8" w:rsidRDefault="00112BE6" w:rsidP="005D1A15">
      <w:pPr>
        <w:spacing w:before="120" w:after="60"/>
        <w:ind w:left="720"/>
        <w:rPr>
          <w:lang w:val="fr-FR"/>
        </w:rPr>
      </w:pPr>
      <w:r w:rsidRPr="006030C8">
        <w:rPr>
          <w:rFonts w:cs="Tahoma"/>
          <w:color w:val="000000"/>
          <w:szCs w:val="20"/>
          <w:lang w:val="fr-FR"/>
        </w:rPr>
        <w:t xml:space="preserve">Software Assurance. Renouvellement de la Software Assurance pour Forefront Unified Access Gateway en dehors de la licence CAL Entreprise Suite. Les clients ayant acquis une licence pour utiliser Forefront Unified Access Gateway en vertu de licences CAL Entreprise Suite couvertes par une Software Assurance (au titre de licences acquises avant le 1er décembre 2012 ou en vertu de droits de régularisation (comme décrit </w:t>
      </w:r>
      <w:r w:rsidR="00B815E1">
        <w:rPr>
          <w:rFonts w:cs="Tahoma"/>
          <w:color w:val="000000"/>
          <w:szCs w:val="20"/>
          <w:lang w:val="fr-FR"/>
        </w:rPr>
        <w:br/>
      </w:r>
      <w:r w:rsidRPr="006030C8">
        <w:rPr>
          <w:rFonts w:cs="Tahoma"/>
          <w:color w:val="000000"/>
          <w:szCs w:val="20"/>
          <w:lang w:val="fr-FR"/>
        </w:rPr>
        <w:t>ci-dessus)) ont la possibilité, après leur premier renouvellement de cette assurance au 1er décembre 2012 ou ultérieurement, d’acquérir une Software Assurance pour Forefront Unified Access Gateway en dehors de la licence CAL Entreprise Suite, sans devoir acheter une licence distincte pour Forefront Unified Access Gateway. Cette offre d’acquérir Forefront Unified Access Gateway est valable pour un nombre maximal de licences égal au nombre total de licences Enterprise CAL Suite avec Software Assurance existant immédiatement avant ce renouvellement.</w:t>
      </w:r>
    </w:p>
    <w:p w14:paraId="2FDF1F00" w14:textId="77777777" w:rsidR="005D1A15" w:rsidRDefault="005D1A15" w:rsidP="00630ED6">
      <w:pPr>
        <w:ind w:left="720"/>
        <w:rPr>
          <w:lang w:val="fr-FR"/>
        </w:rPr>
      </w:pPr>
    </w:p>
    <w:p w14:paraId="1DB51BCB" w14:textId="77777777" w:rsidR="00DE0E60" w:rsidRPr="006030C8" w:rsidRDefault="00DE0E60" w:rsidP="00630ED6">
      <w:pPr>
        <w:ind w:left="720"/>
        <w:rPr>
          <w:lang w:val="fr-FR"/>
        </w:rPr>
      </w:pPr>
    </w:p>
    <w:p w14:paraId="47F7F796" w14:textId="77777777" w:rsidR="004E3869" w:rsidRPr="006030C8" w:rsidRDefault="00A2724A" w:rsidP="0084072C">
      <w:pPr>
        <w:spacing w:after="60"/>
        <w:ind w:left="720"/>
        <w:rPr>
          <w:lang w:val="fr-FR"/>
        </w:rPr>
      </w:pPr>
      <w:r w:rsidRPr="006030C8">
        <w:rPr>
          <w:rFonts w:cs="Tahoma"/>
          <w:b/>
          <w:color w:val="000000"/>
          <w:szCs w:val="20"/>
          <w:lang w:val="fr-FR"/>
        </w:rPr>
        <w:lastRenderedPageBreak/>
        <w:t>Droits d’Utilisation Étendus pour les Produits Forefront</w:t>
      </w:r>
    </w:p>
    <w:p w14:paraId="0EE22237" w14:textId="77777777" w:rsidR="00C349AE" w:rsidRDefault="00793CBD" w:rsidP="0084072C">
      <w:pPr>
        <w:ind w:left="720"/>
        <w:rPr>
          <w:rFonts w:cs="Tahoma"/>
          <w:bCs/>
          <w:color w:val="000000"/>
          <w:szCs w:val="18"/>
          <w:lang w:val="fr-FR"/>
        </w:rPr>
      </w:pPr>
      <w:r w:rsidRPr="006030C8">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et/ou le renouvellement de cette assurance.</w:t>
      </w:r>
      <w:r w:rsidR="006030C8" w:rsidRPr="006030C8">
        <w:rPr>
          <w:rFonts w:cs="Tahoma"/>
          <w:bCs/>
          <w:color w:val="000000"/>
          <w:szCs w:val="18"/>
          <w:lang w:val="fr-FR"/>
        </w:rPr>
        <w:t xml:space="preserve"> </w:t>
      </w:r>
      <w:r w:rsidRPr="006030C8">
        <w:rPr>
          <w:rFonts w:cs="Tahoma"/>
          <w:bCs/>
          <w:color w:val="000000"/>
          <w:szCs w:val="18"/>
          <w:lang w:val="fr-FR"/>
        </w:rPr>
        <w:t xml:space="preserve">Ils pourront continuer à utiliser les composants </w:t>
      </w:r>
      <w:r w:rsidRPr="006030C8">
        <w:rPr>
          <w:rFonts w:cs="Tahoma"/>
          <w:color w:val="000000"/>
          <w:szCs w:val="20"/>
          <w:lang w:val="fr-FR"/>
        </w:rPr>
        <w:t xml:space="preserve">Forefront pour Office Communications Server, Forefront Protection 2010 pour Exchange Server, Forefront Threat Management Gateway Web Protection Service et Forefront Protection 2010 pour SharePoint Server </w:t>
      </w:r>
      <w:r w:rsidRPr="006030C8">
        <w:rPr>
          <w:rFonts w:cs="Tahoma"/>
          <w:bCs/>
          <w:color w:val="000000"/>
          <w:szCs w:val="18"/>
          <w:lang w:val="fr-FR"/>
        </w:rPr>
        <w:t>de la suite jusqu’au 31 décembre 2015. Les présentes conditions s’appliquent également aux licences CAL Entreprise Suite ultérieures acquises par ces clients avant le 31 décembre 2015. L’utilisation de ces services en ligne reste soumise aux conditions générales du contrat de Licence en Volume du client, des Droits d’Utilisation des Services en Ligne et des présentes conditions générales.</w:t>
      </w:r>
    </w:p>
    <w:p w14:paraId="144760F7" w14:textId="77777777" w:rsidR="00D523DB" w:rsidRPr="006030C8" w:rsidRDefault="00D523DB" w:rsidP="0084072C">
      <w:pPr>
        <w:ind w:left="720"/>
        <w:rPr>
          <w:lang w:val="fr-FR"/>
        </w:rPr>
      </w:pPr>
    </w:p>
    <w:p w14:paraId="115F9410" w14:textId="77777777" w:rsidR="004E3869" w:rsidRPr="006030C8" w:rsidRDefault="004E3869" w:rsidP="0084072C">
      <w:pPr>
        <w:spacing w:after="60"/>
        <w:ind w:left="720"/>
        <w:rPr>
          <w:lang w:val="fr-FR"/>
        </w:rPr>
      </w:pPr>
      <w:r w:rsidRPr="006030C8">
        <w:rPr>
          <w:rFonts w:cs="Tahoma"/>
          <w:b/>
          <w:color w:val="000000"/>
          <w:szCs w:val="20"/>
          <w:lang w:val="fr-FR"/>
        </w:rPr>
        <w:t xml:space="preserve">Forefront Protection Suite </w:t>
      </w:r>
    </w:p>
    <w:p w14:paraId="1ABFE35C" w14:textId="77777777" w:rsidR="004E3869" w:rsidRPr="006030C8" w:rsidRDefault="004E3869" w:rsidP="0084072C">
      <w:pPr>
        <w:ind w:left="720"/>
        <w:rPr>
          <w:lang w:val="fr-FR"/>
        </w:rPr>
      </w:pPr>
      <w:r w:rsidRPr="006030C8">
        <w:rPr>
          <w:rFonts w:cs="Tahoma"/>
          <w:color w:val="000000"/>
          <w:szCs w:val="20"/>
          <w:lang w:val="fr-FR"/>
        </w:rPr>
        <w:t>Un abonnement à Forefront Protection Suite comprend les services en ligne suivants :</w:t>
      </w:r>
      <w:r w:rsidR="006030C8" w:rsidRPr="006030C8">
        <w:rPr>
          <w:rFonts w:cs="Tahoma"/>
          <w:color w:val="000000"/>
          <w:szCs w:val="20"/>
          <w:lang w:val="fr-FR"/>
        </w:rPr>
        <w:t xml:space="preserve"> </w:t>
      </w:r>
      <w:r w:rsidRPr="006030C8">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4E820714" w14:textId="77777777" w:rsidR="00B2460D" w:rsidRPr="006030C8" w:rsidRDefault="00B2460D" w:rsidP="0084072C">
      <w:pPr>
        <w:ind w:left="720"/>
        <w:rPr>
          <w:lang w:val="fr-FR"/>
        </w:rPr>
      </w:pPr>
    </w:p>
    <w:p w14:paraId="6D566F1E" w14:textId="77777777" w:rsidR="00023FE7" w:rsidRPr="006030C8" w:rsidRDefault="00023FE7" w:rsidP="0084072C">
      <w:pPr>
        <w:spacing w:after="60"/>
        <w:ind w:left="720"/>
        <w:rPr>
          <w:lang w:val="fr-FR"/>
        </w:rPr>
      </w:pPr>
      <w:r w:rsidRPr="006030C8">
        <w:rPr>
          <w:rFonts w:cs="Tahoma"/>
          <w:b/>
          <w:color w:val="000000"/>
          <w:szCs w:val="20"/>
          <w:lang w:val="fr-FR"/>
        </w:rPr>
        <w:t>CAL Étudiant Uniquement (Licence Open Éducation et Select Éducation)</w:t>
      </w:r>
    </w:p>
    <w:p w14:paraId="27F1BE79" w14:textId="77777777" w:rsidR="00023FE7" w:rsidRPr="006030C8" w:rsidRDefault="00023FE7" w:rsidP="0084072C">
      <w:pPr>
        <w:ind w:left="720"/>
        <w:rPr>
          <w:lang w:val="fr-FR"/>
        </w:rPr>
      </w:pPr>
      <w:r w:rsidRPr="006030C8">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0024E314" w14:textId="77777777" w:rsidR="00026546" w:rsidRPr="006030C8" w:rsidRDefault="00026546" w:rsidP="0084072C">
      <w:pPr>
        <w:ind w:left="720"/>
        <w:rPr>
          <w:lang w:val="fr-FR"/>
        </w:rPr>
      </w:pPr>
    </w:p>
    <w:p w14:paraId="222835CF" w14:textId="77777777" w:rsidR="007B35CE" w:rsidRPr="006030C8" w:rsidRDefault="007B35CE" w:rsidP="0084072C">
      <w:pPr>
        <w:ind w:left="720"/>
        <w:rPr>
          <w:lang w:val="fr-FR"/>
        </w:rPr>
      </w:pPr>
    </w:p>
    <w:p w14:paraId="7BA4FADF" w14:textId="77777777" w:rsidR="00112BE6" w:rsidRPr="006030C8" w:rsidRDefault="00A560B6" w:rsidP="00112BE6">
      <w:pPr>
        <w:pStyle w:val="Heading3"/>
        <w:rPr>
          <w:lang w:val="fr-FR"/>
        </w:rPr>
      </w:pPr>
      <w:bookmarkStart w:id="1221" w:name="_45_Exchange_Enterprise"/>
      <w:bookmarkStart w:id="1222" w:name="_48_Exchange_Enterprise"/>
      <w:bookmarkStart w:id="1223" w:name="_47_CAL_Entreprise"/>
      <w:bookmarkStart w:id="1224" w:name="_Toc377593042"/>
      <w:bookmarkEnd w:id="1221"/>
      <w:bookmarkEnd w:id="1222"/>
      <w:bookmarkEnd w:id="1223"/>
      <w:r w:rsidRPr="006030C8">
        <w:rPr>
          <w:rFonts w:ascii="Tahoma" w:hAnsi="Tahoma"/>
          <w:caps/>
          <w:color w:val="F66400"/>
          <w:sz w:val="22"/>
          <w:vertAlign w:val="superscript"/>
          <w:lang w:val="fr-FR"/>
        </w:rPr>
        <w:t>47</w:t>
      </w:r>
      <w:r w:rsidRPr="006030C8">
        <w:rPr>
          <w:rFonts w:ascii="Tahoma" w:hAnsi="Tahoma"/>
          <w:color w:val="F66400"/>
          <w:sz w:val="22"/>
          <w:lang w:val="fr-FR"/>
        </w:rPr>
        <w:t xml:space="preserve"> CAL Entreprise Exchange avec Services 2013</w:t>
      </w:r>
      <w:bookmarkEnd w:id="1224"/>
      <w:r w:rsidRPr="006030C8">
        <w:rPr>
          <w:rFonts w:ascii="Tahoma" w:hAnsi="Tahoma"/>
          <w:color w:val="F66400"/>
          <w:sz w:val="22"/>
          <w:lang w:val="fr-FR"/>
        </w:rPr>
        <w:t xml:space="preserve"> </w:t>
      </w:r>
    </w:p>
    <w:p w14:paraId="03393FD7" w14:textId="77777777" w:rsidR="00112BE6" w:rsidRPr="006030C8" w:rsidRDefault="00112BE6" w:rsidP="00112BE6">
      <w:pPr>
        <w:rPr>
          <w:lang w:val="fr-FR"/>
        </w:rPr>
      </w:pPr>
    </w:p>
    <w:p w14:paraId="4652D447" w14:textId="77777777" w:rsidR="00112BE6" w:rsidRPr="006030C8" w:rsidRDefault="00112BE6" w:rsidP="00112BE6">
      <w:pPr>
        <w:ind w:left="720"/>
        <w:rPr>
          <w:lang w:val="fr-FR"/>
        </w:rPr>
      </w:pPr>
      <w:r w:rsidRPr="006030C8">
        <w:rPr>
          <w:rFonts w:cs="Tahoma"/>
          <w:b/>
          <w:szCs w:val="20"/>
          <w:lang w:val="fr-FR"/>
        </w:rPr>
        <w:t>Services en Ligne inclus avec la CAL Entreprise Exchange avec Services 2013</w:t>
      </w:r>
    </w:p>
    <w:p w14:paraId="72A671F9" w14:textId="77777777" w:rsidR="00112BE6" w:rsidRPr="006030C8" w:rsidRDefault="00112BE6" w:rsidP="00112BE6">
      <w:pPr>
        <w:ind w:left="720"/>
        <w:rPr>
          <w:lang w:val="fr-FR"/>
        </w:rPr>
      </w:pPr>
      <w:r w:rsidRPr="006030C8">
        <w:rPr>
          <w:rFonts w:cs="Tahoma"/>
          <w:szCs w:val="20"/>
          <w:lang w:val="fr-FR"/>
        </w:rPr>
        <w:t>Au 1er avril 2013, une licence CAL Entreprise Exchange avec Services 2013 couverte par une Software Assurance active fournit des droits pour Data Loss Prevention et Exchange Online Protection.</w:t>
      </w:r>
    </w:p>
    <w:p w14:paraId="766F478D" w14:textId="77777777" w:rsidR="00112BE6" w:rsidRPr="006030C8" w:rsidRDefault="00112BE6" w:rsidP="00112BE6">
      <w:pPr>
        <w:ind w:left="720"/>
        <w:rPr>
          <w:lang w:val="fr-FR"/>
        </w:rPr>
      </w:pPr>
    </w:p>
    <w:p w14:paraId="2618F438" w14:textId="77777777" w:rsidR="00855B26" w:rsidRPr="006030C8" w:rsidRDefault="00855B26" w:rsidP="00855B26">
      <w:pPr>
        <w:ind w:left="720"/>
        <w:rPr>
          <w:lang w:val="fr-FR"/>
        </w:rPr>
      </w:pPr>
      <w:r w:rsidRPr="006030C8">
        <w:rPr>
          <w:rFonts w:cs="Tahoma"/>
          <w:szCs w:val="20"/>
          <w:u w:val="single"/>
          <w:lang w:val="fr-FR"/>
        </w:rPr>
        <w:t>Disponibilité à l’international</w:t>
      </w:r>
      <w:r w:rsidRPr="006030C8">
        <w:rPr>
          <w:rFonts w:cs="Tahoma"/>
          <w:szCs w:val="20"/>
          <w:lang w:val="fr-FR"/>
        </w:rPr>
        <w:t>. Les Services en Ligne ne sont disponibles que dans les pays où Office 365 est disponible :</w:t>
      </w:r>
      <w:r w:rsidRPr="006030C8">
        <w:rPr>
          <w:rFonts w:cs="Tahoma"/>
          <w:color w:val="5B9BD5"/>
          <w:szCs w:val="20"/>
          <w:lang w:val="fr-FR"/>
        </w:rPr>
        <w:t xml:space="preserve"> </w:t>
      </w:r>
      <w:hyperlink r:id="rId47" w:anchor="international" w:history="1">
        <w:r w:rsidRPr="006030C8">
          <w:rPr>
            <w:rStyle w:val="Hyperlink"/>
            <w:color w:val="5B9BD5"/>
            <w:lang w:val="fr-FR"/>
          </w:rPr>
          <w:t>http://www.microsoft.com/online/faq.aspx#international</w:t>
        </w:r>
      </w:hyperlink>
      <w:r w:rsidRPr="006030C8">
        <w:rPr>
          <w:color w:val="5B9BD5"/>
          <w:lang w:val="fr-FR"/>
        </w:rPr>
        <w:br/>
      </w:r>
    </w:p>
    <w:p w14:paraId="265DD5E5" w14:textId="77777777" w:rsidR="00112BE6" w:rsidRPr="006030C8" w:rsidRDefault="00112BE6" w:rsidP="00112BE6">
      <w:pPr>
        <w:ind w:left="720"/>
        <w:rPr>
          <w:lang w:val="fr-FR"/>
        </w:rPr>
      </w:pPr>
      <w:r w:rsidRPr="006030C8">
        <w:rPr>
          <w:rFonts w:cs="Tahoma"/>
          <w:szCs w:val="20"/>
          <w:u w:val="single"/>
          <w:lang w:val="fr-FR"/>
        </w:rPr>
        <w:t>Provisioning</w:t>
      </w:r>
      <w:r w:rsidRPr="006030C8">
        <w:rPr>
          <w:rFonts w:cs="Tahoma"/>
          <w:szCs w:val="20"/>
          <w:lang w:val="fr-FR"/>
        </w:rPr>
        <w:t>. Pour pouvoir utiliser ces services, le client doit contacter son Partenaire Microsoft, qui effectuera la procédure de provisioning nécessaire pour activer chaque service.</w:t>
      </w:r>
    </w:p>
    <w:p w14:paraId="78E38BF4" w14:textId="77777777" w:rsidR="00112BE6" w:rsidRPr="006030C8" w:rsidRDefault="00112BE6" w:rsidP="00112BE6">
      <w:pPr>
        <w:ind w:left="720"/>
        <w:rPr>
          <w:lang w:val="fr-FR"/>
        </w:rPr>
      </w:pPr>
    </w:p>
    <w:p w14:paraId="4C7D00B5" w14:textId="77777777" w:rsidR="00112BE6" w:rsidRPr="006030C8" w:rsidRDefault="00112BE6" w:rsidP="00112BE6">
      <w:pPr>
        <w:ind w:left="720"/>
        <w:rPr>
          <w:lang w:val="fr-FR"/>
        </w:rPr>
      </w:pPr>
      <w:r w:rsidRPr="006030C8">
        <w:rPr>
          <w:rFonts w:cs="Tahoma"/>
          <w:szCs w:val="20"/>
          <w:u w:val="single"/>
          <w:lang w:val="fr-FR"/>
        </w:rPr>
        <w:t>Conditions Générales Supplémentaires</w:t>
      </w:r>
      <w:r w:rsidRPr="006030C8">
        <w:rPr>
          <w:rFonts w:cs="Tahoma"/>
          <w:szCs w:val="20"/>
          <w:lang w:val="fr-FR"/>
        </w:rPr>
        <w:t xml:space="preserve">. Les Conditions Générales Supplémentaires (les « Conditions Supplémentaires ») de la </w:t>
      </w:r>
      <w:hyperlink w:anchor="_Section_10_–" w:history="1">
        <w:r w:rsidRPr="006030C8">
          <w:rPr>
            <w:rStyle w:val="Hyperlink"/>
            <w:rFonts w:cs="Tahoma"/>
            <w:szCs w:val="20"/>
            <w:lang w:val="fr-FR"/>
          </w:rPr>
          <w:t>Section 10</w:t>
        </w:r>
      </w:hyperlink>
      <w:r w:rsidRPr="006030C8">
        <w:rPr>
          <w:rFonts w:cs="Tahoma"/>
          <w:szCs w:val="20"/>
          <w:lang w:val="fr-FR"/>
        </w:rPr>
        <w:t xml:space="preserve"> s’appliquent à </w:t>
      </w:r>
      <w:r w:rsidRPr="006030C8">
        <w:rPr>
          <w:snapToGrid w:val="0"/>
          <w:lang w:val="fr-FR"/>
        </w:rPr>
        <w:t>l’achat et à l’utilisation par le client de Services en Ligne inclus avec la CAL Entreprise Exchange avec Services 2013.</w:t>
      </w:r>
    </w:p>
    <w:p w14:paraId="7290FD56" w14:textId="77777777" w:rsidR="00D70D2C" w:rsidRPr="006030C8" w:rsidRDefault="00D70D2C" w:rsidP="0084072C">
      <w:pPr>
        <w:ind w:left="540"/>
        <w:rPr>
          <w:lang w:val="fr-FR"/>
        </w:rPr>
      </w:pPr>
    </w:p>
    <w:p w14:paraId="3F53C76D" w14:textId="77777777" w:rsidR="007B35CE" w:rsidRPr="006030C8" w:rsidRDefault="007B35CE" w:rsidP="0084072C">
      <w:pPr>
        <w:ind w:left="540"/>
        <w:rPr>
          <w:lang w:val="fr-FR"/>
        </w:rPr>
      </w:pPr>
    </w:p>
    <w:p w14:paraId="0C166BC1" w14:textId="77777777" w:rsidR="00D70D2C" w:rsidRPr="006030C8" w:rsidRDefault="0085774C" w:rsidP="00D70D2C">
      <w:pPr>
        <w:pStyle w:val="Heading2"/>
        <w:ind w:left="270" w:hanging="270"/>
        <w:rPr>
          <w:lang w:val="fr-FR"/>
        </w:rPr>
      </w:pPr>
      <w:bookmarkStart w:id="1225" w:name="_43_Exchange_Enterprise"/>
      <w:bookmarkStart w:id="1226" w:name="_44_Exchange_Online"/>
      <w:bookmarkStart w:id="1227" w:name="_Toc336338305"/>
      <w:bookmarkStart w:id="1228" w:name="_Toc377593043"/>
      <w:bookmarkStart w:id="1229" w:name="Srv_45ExchOnlineArchivingUserSL"/>
      <w:bookmarkEnd w:id="1225"/>
      <w:bookmarkEnd w:id="1226"/>
      <w:r w:rsidRPr="006030C8">
        <w:rPr>
          <w:rFonts w:ascii="Tahoma" w:hAnsi="Tahoma" w:cs="Tahoma"/>
          <w:color w:val="F26200"/>
          <w:sz w:val="20"/>
          <w:vertAlign w:val="superscript"/>
          <w:lang w:val="fr-FR"/>
        </w:rPr>
        <w:t>48</w:t>
      </w:r>
      <w:r w:rsidRPr="006030C8">
        <w:rPr>
          <w:rFonts w:ascii="Tahoma" w:hAnsi="Tahoma" w:cs="Tahoma"/>
          <w:color w:val="F26200"/>
          <w:lang w:val="fr-FR"/>
        </w:rPr>
        <w:t xml:space="preserve"> </w:t>
      </w:r>
      <w:r w:rsidRPr="006030C8">
        <w:rPr>
          <w:rFonts w:ascii="Tahoma" w:hAnsi="Tahoma" w:cs="Tahoma"/>
          <w:color w:val="F26200"/>
          <w:sz w:val="22"/>
          <w:lang w:val="fr-FR"/>
        </w:rPr>
        <w:t>Exchange Online Archiving pour Exchange Server (SL Utilisateur)</w:t>
      </w:r>
      <w:bookmarkEnd w:id="1227"/>
      <w:bookmarkEnd w:id="1228"/>
    </w:p>
    <w:bookmarkEnd w:id="1229"/>
    <w:p w14:paraId="533085B5" w14:textId="77777777" w:rsidR="00D70D2C" w:rsidRPr="00D523DB" w:rsidRDefault="00D70D2C" w:rsidP="00D70D2C">
      <w:pPr>
        <w:ind w:left="900"/>
        <w:rPr>
          <w:rFonts w:cs="Tahoma"/>
          <w:szCs w:val="18"/>
          <w:lang w:val="fr-FR"/>
        </w:rPr>
      </w:pPr>
    </w:p>
    <w:p w14:paraId="07864C3F" w14:textId="77777777" w:rsidR="00D70D2C" w:rsidRPr="00D523DB" w:rsidRDefault="00D70D2C" w:rsidP="00E62BC4">
      <w:pPr>
        <w:pStyle w:val="ListParagraph"/>
        <w:rPr>
          <w:rFonts w:ascii="Tahoma" w:hAnsi="Tahoma" w:cs="Tahoma"/>
          <w:sz w:val="18"/>
          <w:szCs w:val="18"/>
          <w:lang w:val="fr-FR"/>
        </w:rPr>
      </w:pPr>
      <w:r w:rsidRPr="00D523DB">
        <w:rPr>
          <w:rFonts w:ascii="Tahoma" w:hAnsi="Tahoma" w:cs="Tahoma"/>
          <w:color w:val="000000"/>
          <w:sz w:val="18"/>
          <w:szCs w:val="18"/>
          <w:lang w:val="fr-FR"/>
        </w:rPr>
        <w:t>Le service en ligne Exchange Online Archiving pour Exchange Server est le successeur d’Exchange Hosted Archive.</w:t>
      </w:r>
    </w:p>
    <w:p w14:paraId="4627B80C" w14:textId="77777777" w:rsidR="00D70D2C" w:rsidRPr="00D523DB" w:rsidRDefault="00D70D2C" w:rsidP="00E62BC4">
      <w:pPr>
        <w:pStyle w:val="ListParagraph"/>
        <w:rPr>
          <w:rFonts w:ascii="Tahoma" w:hAnsi="Tahoma" w:cs="Tahoma"/>
          <w:sz w:val="18"/>
          <w:szCs w:val="18"/>
          <w:lang w:val="fr-FR"/>
        </w:rPr>
      </w:pPr>
    </w:p>
    <w:p w14:paraId="7CCC6FCF" w14:textId="77777777" w:rsidR="00D70D2C" w:rsidRPr="00D523DB" w:rsidRDefault="00D70D2C" w:rsidP="00D523DB">
      <w:pPr>
        <w:ind w:left="720"/>
        <w:rPr>
          <w:rFonts w:cs="Tahoma"/>
          <w:szCs w:val="18"/>
          <w:lang w:val="fr-FR"/>
        </w:rPr>
      </w:pPr>
      <w:r w:rsidRPr="00D523DB">
        <w:rPr>
          <w:rFonts w:cs="Tahoma"/>
          <w:color w:val="000000"/>
          <w:szCs w:val="18"/>
          <w:lang w:val="fr-FR"/>
        </w:rPr>
        <w:t>Si vous renouvelez votre abonnement pour passer d’Exchange Hosted Archive à Exchange Online Archiving pour Exchange Server et n’avez pas encore migré vers Exchange Online Archiving pour Exchange Server, vos utilisateurs couverts par une licence pourront continuer d’utiliser le service Exchange Hosted Archive conformément aux dispositions des Droits d’Utilisation de Logiciels de mars 2011 jusqu’à la survenance du</w:t>
      </w:r>
      <w:r w:rsidR="00D523DB">
        <w:rPr>
          <w:rFonts w:cs="Tahoma"/>
          <w:color w:val="000000"/>
          <w:szCs w:val="18"/>
          <w:lang w:val="fr-FR"/>
        </w:rPr>
        <w:t> </w:t>
      </w:r>
      <w:r w:rsidRPr="00D523DB">
        <w:rPr>
          <w:rFonts w:cs="Tahoma"/>
          <w:color w:val="000000"/>
          <w:szCs w:val="18"/>
          <w:lang w:val="fr-FR"/>
        </w:rPr>
        <w:t>premier des événements suivants : migration vers Exchange Online Archiving pour Exchange Server ou</w:t>
      </w:r>
      <w:r w:rsidR="00D523DB">
        <w:rPr>
          <w:rFonts w:cs="Tahoma"/>
          <w:color w:val="000000"/>
          <w:szCs w:val="18"/>
          <w:lang w:val="fr-FR"/>
        </w:rPr>
        <w:t> </w:t>
      </w:r>
      <w:r w:rsidRPr="00D523DB">
        <w:rPr>
          <w:rFonts w:cs="Tahoma"/>
          <w:color w:val="000000"/>
          <w:szCs w:val="18"/>
          <w:lang w:val="fr-FR"/>
        </w:rPr>
        <w:t>expiration de votre abonnement Exchange Online Archiving pour Exchange Server.</w:t>
      </w:r>
    </w:p>
    <w:p w14:paraId="49EA5508" w14:textId="77777777" w:rsidR="00B23BE6" w:rsidRPr="00D523DB" w:rsidRDefault="00B23BE6" w:rsidP="00E62BC4">
      <w:pPr>
        <w:ind w:left="720"/>
        <w:rPr>
          <w:rFonts w:cs="Tahoma"/>
          <w:szCs w:val="18"/>
          <w:lang w:val="fr-FR"/>
        </w:rPr>
      </w:pPr>
    </w:p>
    <w:p w14:paraId="3DCCDF0F" w14:textId="77777777" w:rsidR="00B23BE6" w:rsidRPr="00D523DB" w:rsidRDefault="00B23BE6" w:rsidP="0084072C">
      <w:pPr>
        <w:spacing w:after="60"/>
        <w:ind w:left="720"/>
        <w:rPr>
          <w:rFonts w:cs="Tahoma"/>
          <w:szCs w:val="18"/>
          <w:lang w:val="fr-FR"/>
        </w:rPr>
      </w:pPr>
      <w:r w:rsidRPr="00D523DB">
        <w:rPr>
          <w:rFonts w:eastAsia="Calibri" w:cs="Tahoma"/>
          <w:b/>
          <w:color w:val="000000"/>
          <w:szCs w:val="18"/>
          <w:lang w:val="fr-FR"/>
        </w:rPr>
        <w:t>Cloud communautaire gouvernemental (États-Unis uniquement)</w:t>
      </w:r>
    </w:p>
    <w:p w14:paraId="77962367" w14:textId="77777777" w:rsidR="00B23BE6" w:rsidRPr="00D523DB" w:rsidRDefault="00B23BE6" w:rsidP="00E62BC4">
      <w:pPr>
        <w:ind w:left="720"/>
        <w:rPr>
          <w:rFonts w:cs="Tahoma"/>
          <w:szCs w:val="18"/>
          <w:lang w:val="fr-FR"/>
        </w:rPr>
      </w:pPr>
      <w:r w:rsidRPr="00D523DB">
        <w:rPr>
          <w:rFonts w:eastAsia="Calibri" w:cs="Tahoma"/>
          <w:color w:val="000000"/>
          <w:szCs w:val="18"/>
          <w:lang w:val="fr-FR"/>
        </w:rPr>
        <w:t xml:space="preserve">Certains services en ligne de la gamme de produits Office 365 (y compris Exchange Online Archiving pour Exchange Server) sont proposés en tant que services du cloud communautaire gouvernemental et du cloud </w:t>
      </w:r>
      <w:r w:rsidRPr="00D523DB">
        <w:rPr>
          <w:rFonts w:eastAsia="Calibri" w:cs="Tahoma"/>
          <w:color w:val="000000"/>
          <w:szCs w:val="18"/>
          <w:lang w:val="fr-FR"/>
        </w:rPr>
        <w:lastRenderedPageBreak/>
        <w:t>communautaire non gouvernemental.</w:t>
      </w:r>
      <w:r w:rsidR="006030C8" w:rsidRPr="00D523DB">
        <w:rPr>
          <w:rFonts w:eastAsia="Calibri" w:cs="Tahoma"/>
          <w:color w:val="000000"/>
          <w:szCs w:val="18"/>
          <w:lang w:val="fr-FR"/>
        </w:rPr>
        <w:t xml:space="preserve"> </w:t>
      </w:r>
      <w:r w:rsidRPr="00D523DB">
        <w:rPr>
          <w:rFonts w:eastAsia="Calibri" w:cs="Tahoma"/>
          <w:color w:val="000000"/>
          <w:szCs w:val="18"/>
          <w:lang w:val="fr-FR"/>
        </w:rPr>
        <w:t>Seul l’un de ces types de services peut être fourni aux clients.</w:t>
      </w:r>
      <w:r w:rsidR="006030C8" w:rsidRPr="00D523DB">
        <w:rPr>
          <w:rFonts w:eastAsia="Calibri" w:cs="Tahoma"/>
          <w:color w:val="000000"/>
          <w:szCs w:val="18"/>
          <w:lang w:val="fr-FR"/>
        </w:rPr>
        <w:t xml:space="preserve"> </w:t>
      </w:r>
      <w:r w:rsidRPr="00D523DB">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6030C8" w:rsidRPr="00D523DB">
        <w:rPr>
          <w:rFonts w:eastAsia="Calibri" w:cs="Tahoma"/>
          <w:color w:val="000000"/>
          <w:szCs w:val="18"/>
          <w:lang w:val="fr-FR"/>
        </w:rPr>
        <w:t xml:space="preserve"> </w:t>
      </w:r>
      <w:r w:rsidRPr="00D523DB">
        <w:rPr>
          <w:rFonts w:eastAsia="Calibri" w:cs="Tahoma"/>
          <w:color w:val="000000"/>
          <w:szCs w:val="18"/>
          <w:lang w:val="fr-FR"/>
        </w:rPr>
        <w:t>Cette limitation s’applique à tous les services en ligne de la gamme de produits Office 365, y compris Exchange Online, SharePoint Online et Lync Online.</w:t>
      </w:r>
    </w:p>
    <w:p w14:paraId="55D92845" w14:textId="77777777" w:rsidR="00B23BE6" w:rsidRPr="00D523DB" w:rsidRDefault="00B23BE6" w:rsidP="00E62BC4">
      <w:pPr>
        <w:ind w:left="720"/>
        <w:rPr>
          <w:rFonts w:cs="Tahoma"/>
          <w:szCs w:val="18"/>
          <w:lang w:val="fr-FR"/>
        </w:rPr>
      </w:pPr>
    </w:p>
    <w:p w14:paraId="06EAB0AB" w14:textId="77777777" w:rsidR="00B23BE6" w:rsidRPr="00D523DB" w:rsidRDefault="00B23BE6" w:rsidP="00E62BC4">
      <w:pPr>
        <w:ind w:left="720"/>
        <w:rPr>
          <w:rFonts w:cs="Tahoma"/>
          <w:szCs w:val="18"/>
          <w:lang w:val="fr-FR"/>
        </w:rPr>
      </w:pPr>
      <w:r w:rsidRPr="00D523DB">
        <w:rPr>
          <w:rFonts w:eastAsia="Calibri" w:cs="Tahoma"/>
          <w:color w:val="000000"/>
          <w:szCs w:val="18"/>
          <w:lang w:val="fr-FR"/>
        </w:rPr>
        <w:t>Les services en ligne délivrés via le cloud communautaire gouvernemental resteront délivrés ainsi pendant toute la durée de l’abonnement.</w:t>
      </w:r>
      <w:r w:rsidR="006030C8" w:rsidRPr="00D523DB">
        <w:rPr>
          <w:rFonts w:eastAsia="Calibri" w:cs="Tahoma"/>
          <w:color w:val="000000"/>
          <w:szCs w:val="18"/>
          <w:lang w:val="fr-FR"/>
        </w:rPr>
        <w:t xml:space="preserve"> </w:t>
      </w:r>
      <w:r w:rsidRPr="00D523DB">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D523DB">
        <w:rPr>
          <w:rFonts w:eastAsia="Calibri" w:cs="Tahoma"/>
          <w:color w:val="000000"/>
          <w:szCs w:val="18"/>
          <w:lang w:val="fr-FR"/>
        </w:rPr>
        <w:t xml:space="preserve"> </w:t>
      </w:r>
      <w:r w:rsidRPr="00D523DB">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6030C8" w:rsidRPr="00D523DB">
        <w:rPr>
          <w:rFonts w:eastAsia="Calibri" w:cs="Tahoma"/>
          <w:color w:val="000000"/>
          <w:szCs w:val="18"/>
          <w:lang w:val="fr-FR"/>
        </w:rPr>
        <w:t xml:space="preserve"> </w:t>
      </w:r>
      <w:r w:rsidRPr="00D523DB">
        <w:rPr>
          <w:rFonts w:eastAsia="Calibri" w:cs="Tahoma"/>
          <w:color w:val="000000"/>
          <w:szCs w:val="18"/>
          <w:lang w:val="fr-FR"/>
        </w:rPr>
        <w:t>Les services du cloud communautaire gouvernemental ne sont, pour l’heure, pas éligibles à la Réservation et aux Transitions de Licences.</w:t>
      </w:r>
    </w:p>
    <w:p w14:paraId="74883C2D" w14:textId="77777777" w:rsidR="005D484B" w:rsidRPr="006030C8" w:rsidRDefault="005D484B" w:rsidP="003C3A72">
      <w:pPr>
        <w:rPr>
          <w:lang w:val="fr-FR"/>
        </w:rPr>
      </w:pPr>
    </w:p>
    <w:p w14:paraId="2979830F" w14:textId="77777777" w:rsidR="007B35CE" w:rsidRPr="006030C8" w:rsidRDefault="007B35CE" w:rsidP="003C3A72">
      <w:pPr>
        <w:rPr>
          <w:lang w:val="fr-FR"/>
        </w:rPr>
      </w:pPr>
    </w:p>
    <w:p w14:paraId="35A5A1E7" w14:textId="77777777" w:rsidR="005D484B" w:rsidRPr="006030C8" w:rsidRDefault="00D629A3" w:rsidP="001760D6">
      <w:pPr>
        <w:pStyle w:val="Heading2"/>
        <w:keepNext/>
        <w:ind w:left="270" w:hanging="270"/>
        <w:rPr>
          <w:lang w:val="fr-FR"/>
        </w:rPr>
      </w:pPr>
      <w:bookmarkStart w:id="1230" w:name="_47__Exchange"/>
      <w:bookmarkStart w:id="1231" w:name="_50__Exchange"/>
      <w:bookmarkStart w:id="1232" w:name="_Toc377593044"/>
      <w:bookmarkEnd w:id="1230"/>
      <w:bookmarkEnd w:id="1231"/>
      <w:r w:rsidRPr="006030C8">
        <w:rPr>
          <w:rFonts w:ascii="Tahoma" w:hAnsi="Tahoma" w:cs="Tahoma"/>
          <w:color w:val="F26200"/>
          <w:sz w:val="20"/>
          <w:vertAlign w:val="superscript"/>
          <w:lang w:val="fr-FR"/>
        </w:rPr>
        <w:t>49</w:t>
      </w:r>
      <w:r w:rsidRPr="006030C8">
        <w:rPr>
          <w:rFonts w:ascii="Tahoma" w:hAnsi="Tahoma" w:cs="Tahoma"/>
          <w:color w:val="F26200"/>
          <w:lang w:val="fr-FR"/>
        </w:rPr>
        <w:t xml:space="preserve"> </w:t>
      </w:r>
      <w:r w:rsidRPr="006030C8">
        <w:rPr>
          <w:rFonts w:ascii="Tahoma" w:hAnsi="Tahoma" w:cs="Tahoma"/>
          <w:color w:val="F26200"/>
          <w:sz w:val="22"/>
          <w:lang w:val="fr-FR"/>
        </w:rPr>
        <w:t>Exchange Online Archiving pour Exchange Server A (SL Utilisateur)</w:t>
      </w:r>
      <w:bookmarkEnd w:id="1232"/>
    </w:p>
    <w:p w14:paraId="2E40F163" w14:textId="77777777" w:rsidR="005D484B" w:rsidRPr="006030C8" w:rsidRDefault="005D484B" w:rsidP="001760D6">
      <w:pPr>
        <w:keepNext/>
        <w:ind w:left="900"/>
        <w:rPr>
          <w:lang w:val="fr-FR"/>
        </w:rPr>
      </w:pPr>
    </w:p>
    <w:p w14:paraId="0C792DF9" w14:textId="77777777" w:rsidR="005D484B" w:rsidRPr="006030C8" w:rsidRDefault="005D484B" w:rsidP="005D484B">
      <w:pPr>
        <w:ind w:left="720"/>
        <w:rPr>
          <w:lang w:val="fr-FR"/>
        </w:rPr>
      </w:pPr>
      <w:r w:rsidRPr="006030C8">
        <w:rPr>
          <w:rFonts w:cs="Tahoma"/>
          <w:szCs w:val="18"/>
          <w:lang w:val="fr-FR"/>
        </w:rPr>
        <w:t>Les Établissements d’enseignement ayant conclu un Accord de Mise en Œuvre de Solutions Éducation et un Contrat Open Value Souscription de Solutions Éducation, et disposant de licences CAL Entreprise Suite pour le Nombre couvrant l’ensemble de l’Organisation et le Nombre d’Étudiants de leur Organisation sont autorisés à disposer d’un nombre équivalent de SL Utilisateurs pour Exchange Online Archiving pour Exchange Server A pour tous les utilisateurs compris dans le Nombre couvrant l’ensemble de l’Organisation et le Nombre d’Étudiants. Veuillez vous référer à la note relative au produit CAL Entreprise Suite pour plus de détails sur le provisioning.</w:t>
      </w:r>
    </w:p>
    <w:p w14:paraId="1FE5561E" w14:textId="77777777" w:rsidR="00B23BE6" w:rsidRPr="006030C8" w:rsidRDefault="00B23BE6" w:rsidP="00D70D2C">
      <w:pPr>
        <w:ind w:left="540"/>
        <w:rPr>
          <w:lang w:val="fr-FR"/>
        </w:rPr>
      </w:pPr>
    </w:p>
    <w:p w14:paraId="3C257A44" w14:textId="77777777" w:rsidR="00EC1F23" w:rsidRPr="006030C8" w:rsidRDefault="00EC1F23" w:rsidP="0084072C">
      <w:pPr>
        <w:pStyle w:val="Heading2"/>
        <w:ind w:left="0"/>
        <w:rPr>
          <w:lang w:val="fr-FR"/>
        </w:rPr>
      </w:pPr>
    </w:p>
    <w:p w14:paraId="04D0537B" w14:textId="77777777" w:rsidR="00EC1F23" w:rsidRPr="006030C8" w:rsidRDefault="00A560B6" w:rsidP="00465757">
      <w:pPr>
        <w:pStyle w:val="Heading2"/>
        <w:ind w:left="270" w:hanging="270"/>
        <w:rPr>
          <w:lang w:val="fr-FR"/>
        </w:rPr>
      </w:pPr>
      <w:bookmarkStart w:id="1233" w:name="_45_Exchange_Hosted"/>
      <w:bookmarkStart w:id="1234" w:name="_51_Exchange_Hosted"/>
      <w:bookmarkStart w:id="1235" w:name="_50_Exchange_Hosted"/>
      <w:bookmarkStart w:id="1236" w:name="_Toc336338306"/>
      <w:bookmarkStart w:id="1237" w:name="_Toc377593045"/>
      <w:bookmarkStart w:id="1238" w:name="Srv_44ExchHostArchiveandStorage"/>
      <w:bookmarkEnd w:id="1233"/>
      <w:bookmarkEnd w:id="1234"/>
      <w:bookmarkEnd w:id="1235"/>
      <w:r w:rsidRPr="006030C8">
        <w:rPr>
          <w:rFonts w:ascii="Tahoma" w:hAnsi="Tahoma" w:cs="Tahoma"/>
          <w:color w:val="F26200"/>
          <w:sz w:val="20"/>
          <w:vertAlign w:val="superscript"/>
          <w:lang w:val="fr-FR"/>
        </w:rPr>
        <w:t>50</w:t>
      </w:r>
      <w:r w:rsidRPr="006030C8">
        <w:rPr>
          <w:rFonts w:ascii="Tahoma" w:hAnsi="Tahoma" w:cs="Tahoma"/>
          <w:color w:val="F26200"/>
          <w:lang w:val="fr-FR"/>
        </w:rPr>
        <w:t xml:space="preserve"> </w:t>
      </w:r>
      <w:r w:rsidRPr="006030C8">
        <w:rPr>
          <w:rFonts w:ascii="Tahoma" w:hAnsi="Tahoma" w:cs="Tahoma"/>
          <w:color w:val="F26200"/>
          <w:sz w:val="22"/>
          <w:lang w:val="fr-FR"/>
        </w:rPr>
        <w:t>Exchange Hosted Archive (SL Utilisateur), Exchange Hosted Archive Extra Storage (SL Module Complémentaire)</w:t>
      </w:r>
      <w:bookmarkEnd w:id="1236"/>
      <w:bookmarkEnd w:id="1237"/>
      <w:r w:rsidRPr="006030C8">
        <w:rPr>
          <w:rFonts w:ascii="Tahoma" w:hAnsi="Tahoma" w:cs="Tahoma"/>
          <w:color w:val="F26200"/>
          <w:sz w:val="22"/>
          <w:lang w:val="fr-FR"/>
        </w:rPr>
        <w:t xml:space="preserve"> </w:t>
      </w:r>
      <w:bookmarkEnd w:id="1238"/>
    </w:p>
    <w:p w14:paraId="471F41D1" w14:textId="77777777" w:rsidR="00EC1F23" w:rsidRPr="006030C8" w:rsidRDefault="00EC1F23" w:rsidP="00EC1F23">
      <w:pPr>
        <w:ind w:left="900"/>
        <w:rPr>
          <w:lang w:val="fr-FR"/>
        </w:rPr>
      </w:pPr>
    </w:p>
    <w:p w14:paraId="152CC83E" w14:textId="77777777" w:rsidR="00EC1F23" w:rsidRPr="006030C8" w:rsidRDefault="00EC1F23" w:rsidP="0084072C">
      <w:pPr>
        <w:spacing w:after="60"/>
        <w:ind w:left="720"/>
        <w:rPr>
          <w:lang w:val="fr-FR"/>
        </w:rPr>
      </w:pPr>
      <w:r w:rsidRPr="006030C8">
        <w:rPr>
          <w:rFonts w:eastAsia="Calibri" w:cs="Tahoma"/>
          <w:b/>
          <w:bCs/>
          <w:iCs/>
          <w:color w:val="000000"/>
          <w:lang w:val="fr-FR"/>
        </w:rPr>
        <w:t>Concession de licence du 1er mai 2011 pour les clients utilisateurs d’Exchange Hosted Archive</w:t>
      </w:r>
      <w:r w:rsidRPr="006030C8">
        <w:rPr>
          <w:rFonts w:eastAsia="Calibri" w:cs="Tahoma"/>
          <w:b/>
          <w:iCs/>
          <w:color w:val="000000"/>
          <w:lang w:val="fr-FR"/>
        </w:rPr>
        <w:t xml:space="preserve"> </w:t>
      </w:r>
    </w:p>
    <w:p w14:paraId="720AB9C7" w14:textId="77777777" w:rsidR="00EC1F23" w:rsidRPr="006030C8" w:rsidRDefault="00EC1F23" w:rsidP="00E62BC4">
      <w:pPr>
        <w:ind w:left="720"/>
        <w:rPr>
          <w:lang w:val="fr-FR"/>
        </w:rPr>
      </w:pPr>
      <w:r w:rsidRPr="006030C8">
        <w:rPr>
          <w:rFonts w:eastAsia="Calibri" w:cs="Tahoma"/>
          <w:iCs/>
          <w:color w:val="000000"/>
          <w:lang w:val="fr-FR"/>
        </w:rPr>
        <w:t>Les clients bénéficient d’une quantité de licences supplémentaires (« licences complémentaires ») égale à 15 % du nombre de licences Exchange Hosted Archive (EHA) qu’ils ont achetées et qui sont actives en date du 1er mai 2011 (« licences éligibles »).</w:t>
      </w:r>
      <w:r w:rsidR="006030C8" w:rsidRPr="006030C8">
        <w:rPr>
          <w:rFonts w:eastAsia="Calibri" w:cs="Tahoma"/>
          <w:iCs/>
          <w:color w:val="000000"/>
          <w:lang w:val="fr-FR"/>
        </w:rPr>
        <w:t xml:space="preserve"> </w:t>
      </w:r>
      <w:r w:rsidRPr="006030C8">
        <w:rPr>
          <w:rFonts w:eastAsia="Calibri" w:cs="Tahoma"/>
          <w:iCs/>
          <w:color w:val="000000"/>
          <w:lang w:val="fr-FR"/>
        </w:rPr>
        <w:t>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ci-après.</w:t>
      </w:r>
      <w:r w:rsidR="006030C8" w:rsidRPr="006030C8">
        <w:rPr>
          <w:rFonts w:eastAsia="Calibri" w:cs="Tahoma"/>
          <w:iCs/>
          <w:color w:val="000000"/>
          <w:lang w:val="fr-FR"/>
        </w:rPr>
        <w:t xml:space="preserve"> </w:t>
      </w:r>
      <w:r w:rsidRPr="006030C8">
        <w:rPr>
          <w:rFonts w:eastAsia="Calibri" w:cs="Tahoma"/>
          <w:iCs/>
          <w:color w:val="000000"/>
          <w:lang w:val="fr-FR"/>
        </w:rPr>
        <w:t>Les clients qui souhaitent continuer d’utiliser le Service en Ligne ultérieur après l’expiration de leurs licences complémentaires doivent commander un nombre de licences égal au nombre total d’utilisateurs qui accéderont audit Ser</w:t>
      </w:r>
      <w:r w:rsidR="00D523DB">
        <w:rPr>
          <w:rFonts w:eastAsia="Calibri" w:cs="Tahoma"/>
          <w:iCs/>
          <w:color w:val="000000"/>
          <w:lang w:val="fr-FR"/>
        </w:rPr>
        <w:t>vice en Ligne ou l’utiliseront.</w:t>
      </w:r>
    </w:p>
    <w:p w14:paraId="2085FD88" w14:textId="77777777" w:rsidR="00BA1490" w:rsidRPr="006030C8" w:rsidRDefault="00BA1490" w:rsidP="0084072C">
      <w:pPr>
        <w:rPr>
          <w:lang w:val="fr-FR"/>
        </w:rPr>
      </w:pPr>
    </w:p>
    <w:p w14:paraId="4F5C1628" w14:textId="77777777" w:rsidR="00EA6918" w:rsidRPr="006030C8" w:rsidRDefault="00EC1F23" w:rsidP="0084072C">
      <w:pPr>
        <w:spacing w:after="60"/>
        <w:ind w:left="720"/>
        <w:rPr>
          <w:lang w:val="fr-FR"/>
        </w:rPr>
      </w:pPr>
      <w:r w:rsidRPr="006030C8">
        <w:rPr>
          <w:rFonts w:eastAsia="Calibri" w:cs="Tahoma"/>
          <w:b/>
          <w:bCs/>
          <w:iCs/>
          <w:color w:val="000000"/>
          <w:lang w:val="fr-FR"/>
        </w:rPr>
        <w:t>Concession de licence de migration pour les clients utilisateurs d’Exchange Hosted Archive</w:t>
      </w:r>
    </w:p>
    <w:p w14:paraId="1ACAEEE0" w14:textId="77777777" w:rsidR="00EC1F23" w:rsidRPr="006030C8" w:rsidRDefault="00EC1F23" w:rsidP="007404E2">
      <w:pPr>
        <w:ind w:left="720"/>
        <w:rPr>
          <w:lang w:val="fr-FR"/>
        </w:rPr>
      </w:pPr>
      <w:r w:rsidRPr="006030C8">
        <w:rPr>
          <w:rFonts w:eastAsia="Calibri" w:cs="Tahoma"/>
          <w:iCs/>
          <w:color w:val="000000"/>
          <w:lang w:val="fr-FR"/>
        </w:rPr>
        <w:t>Les clients utilisateurs d’EHA qui migrent vers des Services en Ligne ultérieurs bénéficient d’un nombre de</w:t>
      </w:r>
      <w:r w:rsidR="007404E2">
        <w:rPr>
          <w:rFonts w:eastAsia="Calibri" w:cs="Tahoma"/>
          <w:iCs/>
          <w:color w:val="000000"/>
          <w:lang w:val="fr-FR"/>
        </w:rPr>
        <w:t> </w:t>
      </w:r>
      <w:r w:rsidRPr="006030C8">
        <w:rPr>
          <w:rFonts w:eastAsia="Calibri" w:cs="Tahoma"/>
          <w:iCs/>
          <w:color w:val="000000"/>
          <w:lang w:val="fr-FR"/>
        </w:rPr>
        <w:t>licences de Services en Ligne de remplacement égal au nombre total de licences EHA éligibles et complémentaires dont ils disposent tel qu’indiqué dans le tableau ci-après.</w:t>
      </w:r>
      <w:r w:rsidR="006030C8" w:rsidRPr="006030C8">
        <w:rPr>
          <w:rFonts w:eastAsia="Calibri" w:cs="Tahoma"/>
          <w:iCs/>
          <w:color w:val="000000"/>
          <w:lang w:val="fr-FR"/>
        </w:rPr>
        <w:t xml:space="preserve"> </w:t>
      </w:r>
      <w:r w:rsidRPr="006030C8">
        <w:rPr>
          <w:rFonts w:eastAsia="Calibri" w:cs="Tahoma"/>
          <w:iCs/>
          <w:color w:val="000000"/>
          <w:lang w:val="fr-FR"/>
        </w:rPr>
        <w:t>Ces licences de remplacement expireront à la fin de la durée d’abonnement, qui coïncide avec la date de migration des clients d’EHA vers le</w:t>
      </w:r>
      <w:r w:rsidR="00D523DB">
        <w:rPr>
          <w:rFonts w:eastAsia="Calibri" w:cs="Tahoma"/>
          <w:iCs/>
          <w:color w:val="000000"/>
          <w:lang w:val="fr-FR"/>
        </w:rPr>
        <w:t>s Services en Ligne ultérieurs.</w:t>
      </w:r>
    </w:p>
    <w:p w14:paraId="763AC1E4" w14:textId="77777777" w:rsidR="00EC1F23" w:rsidRPr="006030C8" w:rsidRDefault="00EC1F23" w:rsidP="00E62BC4">
      <w:pPr>
        <w:ind w:left="720"/>
        <w:rPr>
          <w:lang w:val="fr-FR"/>
        </w:rPr>
      </w:pPr>
    </w:p>
    <w:p w14:paraId="472D42B6" w14:textId="77777777" w:rsidR="002512D3" w:rsidRPr="006030C8" w:rsidRDefault="00EC1F23" w:rsidP="00D523DB">
      <w:pPr>
        <w:ind w:left="720"/>
        <w:rPr>
          <w:lang w:val="fr-FR"/>
        </w:rPr>
      </w:pPr>
      <w:r w:rsidRPr="006030C8">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w:t>
      </w:r>
      <w:r w:rsidR="006030C8" w:rsidRPr="006030C8">
        <w:rPr>
          <w:rFonts w:eastAsia="Calibri" w:cs="Tahoma"/>
          <w:iCs/>
          <w:color w:val="000000"/>
          <w:lang w:val="fr-FR"/>
        </w:rPr>
        <w:t xml:space="preserve"> </w:t>
      </w:r>
      <w:r w:rsidRPr="006030C8">
        <w:rPr>
          <w:rFonts w:eastAsia="Calibri" w:cs="Tahoma"/>
          <w:iCs/>
          <w:color w:val="000000"/>
          <w:lang w:val="fr-FR"/>
        </w:rPr>
        <w:t>Si la SL Utilisateur correspondante est réattribuée à un nouvel utilisateur, la</w:t>
      </w:r>
      <w:r w:rsidR="00D523DB">
        <w:rPr>
          <w:rFonts w:eastAsia="Calibri" w:cs="Tahoma"/>
          <w:iCs/>
          <w:color w:val="000000"/>
          <w:lang w:val="fr-FR"/>
        </w:rPr>
        <w:t> </w:t>
      </w:r>
      <w:r w:rsidRPr="006030C8">
        <w:rPr>
          <w:rFonts w:eastAsia="Calibri" w:cs="Tahoma"/>
          <w:iCs/>
          <w:color w:val="000000"/>
          <w:lang w:val="fr-FR"/>
        </w:rPr>
        <w:t>SL</w:t>
      </w:r>
      <w:r w:rsidR="007404E2">
        <w:rPr>
          <w:rFonts w:eastAsia="Calibri" w:cs="Tahoma"/>
          <w:iCs/>
          <w:color w:val="000000"/>
          <w:lang w:val="fr-FR"/>
        </w:rPr>
        <w:t> </w:t>
      </w:r>
      <w:r w:rsidRPr="006030C8">
        <w:rPr>
          <w:rFonts w:eastAsia="Calibri" w:cs="Tahoma"/>
          <w:iCs/>
          <w:color w:val="000000"/>
          <w:lang w:val="fr-FR"/>
        </w:rPr>
        <w:t xml:space="preserve">Utilisateur Exchange Online Plan 2 doit </w:t>
      </w:r>
      <w:r w:rsidR="00D523DB">
        <w:rPr>
          <w:rFonts w:eastAsia="Calibri" w:cs="Tahoma"/>
          <w:iCs/>
          <w:color w:val="000000"/>
          <w:lang w:val="fr-FR"/>
        </w:rPr>
        <w:t>également lui être réattribuée.</w:t>
      </w:r>
    </w:p>
    <w:p w14:paraId="2E6515C3" w14:textId="77777777" w:rsidR="00EC1F23" w:rsidRDefault="00EC1F23" w:rsidP="00EC1F23">
      <w:pPr>
        <w:rPr>
          <w:lang w:val="fr-FR"/>
        </w:rPr>
      </w:pPr>
    </w:p>
    <w:p w14:paraId="7700A4EA" w14:textId="77777777" w:rsidR="00D523DB" w:rsidRDefault="00D523DB" w:rsidP="00EC1F23">
      <w:pPr>
        <w:rPr>
          <w:lang w:val="fr-FR"/>
        </w:rPr>
      </w:pPr>
    </w:p>
    <w:p w14:paraId="6EC3A55C" w14:textId="77777777" w:rsidR="00D523DB" w:rsidRDefault="00D523DB" w:rsidP="00EC1F23">
      <w:pPr>
        <w:rPr>
          <w:lang w:val="fr-FR"/>
        </w:rPr>
      </w:pPr>
    </w:p>
    <w:p w14:paraId="62AB9A1B" w14:textId="77777777" w:rsidR="00D523DB" w:rsidRDefault="00D523DB" w:rsidP="00EC1F23">
      <w:pPr>
        <w:rPr>
          <w:lang w:val="fr-FR"/>
        </w:rPr>
      </w:pPr>
    </w:p>
    <w:p w14:paraId="6C43D5FF" w14:textId="77777777" w:rsidR="00D523DB" w:rsidRPr="006030C8" w:rsidRDefault="00D523DB" w:rsidP="00EC1F23">
      <w:pPr>
        <w:rPr>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FD12DC" w14:paraId="161B529E" w14:textId="77777777" w:rsidTr="00C066F9">
        <w:trPr>
          <w:jc w:val="center"/>
        </w:trPr>
        <w:tc>
          <w:tcPr>
            <w:tcW w:w="7740" w:type="dxa"/>
            <w:gridSpan w:val="2"/>
            <w:shd w:val="clear" w:color="auto" w:fill="FABF8F"/>
          </w:tcPr>
          <w:p w14:paraId="01758FD3" w14:textId="77777777" w:rsidR="00EC1F23" w:rsidRPr="006030C8" w:rsidRDefault="00EC1F23" w:rsidP="00022FBE">
            <w:pPr>
              <w:jc w:val="center"/>
              <w:rPr>
                <w:rFonts w:eastAsia="Calibri" w:cs="Tahoma"/>
                <w:b/>
                <w:iCs/>
                <w:color w:val="000000"/>
                <w:lang w:val="fr-FR"/>
              </w:rPr>
            </w:pPr>
            <w:r w:rsidRPr="006030C8">
              <w:rPr>
                <w:rFonts w:eastAsia="Calibri" w:cs="Tahoma"/>
                <w:b/>
                <w:iCs/>
                <w:color w:val="000000"/>
                <w:lang w:val="fr-FR"/>
              </w:rPr>
              <w:lastRenderedPageBreak/>
              <w:t>Concession de licence de migration</w:t>
            </w:r>
          </w:p>
        </w:tc>
      </w:tr>
      <w:tr w:rsidR="00EC1F23" w:rsidRPr="00022FBE" w14:paraId="6C4BFDE4" w14:textId="77777777" w:rsidTr="00C066F9">
        <w:trPr>
          <w:jc w:val="center"/>
        </w:trPr>
        <w:tc>
          <w:tcPr>
            <w:tcW w:w="3960" w:type="dxa"/>
            <w:shd w:val="clear" w:color="auto" w:fill="auto"/>
          </w:tcPr>
          <w:p w14:paraId="313D3D62" w14:textId="77777777" w:rsidR="00EC1F23" w:rsidRPr="00022FBE" w:rsidRDefault="00EC1F23" w:rsidP="00022FBE">
            <w:pPr>
              <w:jc w:val="center"/>
              <w:rPr>
                <w:rFonts w:eastAsia="Calibri" w:cs="Tahoma"/>
                <w:iCs/>
                <w:color w:val="000000"/>
              </w:rPr>
            </w:pPr>
            <w:r>
              <w:rPr>
                <w:rFonts w:eastAsia="Calibri" w:cs="Tahoma"/>
                <w:iCs/>
                <w:color w:val="000000"/>
              </w:rPr>
              <w:t>Licence éligible</w:t>
            </w:r>
          </w:p>
        </w:tc>
        <w:tc>
          <w:tcPr>
            <w:tcW w:w="3780" w:type="dxa"/>
            <w:shd w:val="clear" w:color="auto" w:fill="auto"/>
          </w:tcPr>
          <w:p w14:paraId="1568B09C" w14:textId="77777777" w:rsidR="00EC1F23" w:rsidRPr="00022FBE" w:rsidRDefault="00EC1F23" w:rsidP="00022FBE">
            <w:pPr>
              <w:jc w:val="center"/>
              <w:rPr>
                <w:rFonts w:eastAsia="Calibri" w:cs="Tahoma"/>
                <w:iCs/>
                <w:color w:val="000000"/>
              </w:rPr>
            </w:pPr>
            <w:r>
              <w:rPr>
                <w:rFonts w:eastAsia="Calibri" w:cs="Tahoma"/>
                <w:iCs/>
                <w:color w:val="000000"/>
              </w:rPr>
              <w:t>Licence concédée</w:t>
            </w:r>
          </w:p>
        </w:tc>
      </w:tr>
      <w:tr w:rsidR="00EC1F23" w:rsidRPr="00FD12DC" w14:paraId="123359CE" w14:textId="77777777" w:rsidTr="00C066F9">
        <w:trPr>
          <w:jc w:val="center"/>
        </w:trPr>
        <w:tc>
          <w:tcPr>
            <w:tcW w:w="3960" w:type="dxa"/>
            <w:shd w:val="clear" w:color="auto" w:fill="auto"/>
          </w:tcPr>
          <w:p w14:paraId="3A57F247" w14:textId="77777777" w:rsidR="00EE53FF" w:rsidRPr="006030C8" w:rsidRDefault="00EE53FF" w:rsidP="00DE0E60">
            <w:pPr>
              <w:spacing w:before="60" w:after="240"/>
              <w:ind w:left="158" w:right="346"/>
              <w:rPr>
                <w:lang w:val="fr-FR"/>
              </w:rPr>
            </w:pPr>
            <w:r w:rsidRPr="006030C8">
              <w:rPr>
                <w:rFonts w:eastAsia="Calibri" w:cs="Tahoma"/>
                <w:iCs/>
                <w:color w:val="000000"/>
                <w:lang w:val="fr-FR"/>
              </w:rPr>
              <w:t>SL Utilisateur EHA (utilisée avec une CAL Exchange sur site)</w:t>
            </w:r>
          </w:p>
          <w:p w14:paraId="5AF652F3" w14:textId="77777777" w:rsidR="00EC1F23" w:rsidRPr="006030C8" w:rsidRDefault="00EC1F23" w:rsidP="001051D1">
            <w:pPr>
              <w:spacing w:before="60" w:after="60"/>
              <w:ind w:left="158" w:right="346"/>
              <w:rPr>
                <w:lang w:val="fr-FR"/>
              </w:rPr>
            </w:pPr>
            <w:r w:rsidRPr="006030C8">
              <w:rPr>
                <w:rFonts w:eastAsia="Calibri" w:cs="Tahoma"/>
                <w:iCs/>
                <w:color w:val="000000"/>
                <w:lang w:val="fr-FR"/>
              </w:rPr>
              <w:t xml:space="preserve">SL Utilisateur EHA (utilisée avec des SL Utilisateur Exchange Online Standard, Exchange Online Plan </w:t>
            </w:r>
          </w:p>
          <w:p w14:paraId="36D92738" w14:textId="77777777" w:rsidR="00EC1F23" w:rsidRPr="00022FBE" w:rsidRDefault="00EC1F23" w:rsidP="001051D1">
            <w:pPr>
              <w:spacing w:before="60" w:after="60"/>
              <w:ind w:left="158" w:right="346"/>
              <w:rPr>
                <w:rFonts w:eastAsia="Calibri" w:cs="Tahoma"/>
                <w:iCs/>
                <w:color w:val="000000"/>
              </w:rPr>
            </w:pPr>
            <w:r>
              <w:rPr>
                <w:rFonts w:eastAsia="Calibri" w:cs="Tahoma"/>
                <w:iCs/>
                <w:color w:val="000000"/>
              </w:rPr>
              <w:t>2, BPOS Standard, Office 365 E1, BPOS Deskless, Exchange Online Deskless ou Exchange Online Kiosk)</w:t>
            </w:r>
          </w:p>
        </w:tc>
        <w:tc>
          <w:tcPr>
            <w:tcW w:w="3780" w:type="dxa"/>
            <w:shd w:val="clear" w:color="auto" w:fill="auto"/>
          </w:tcPr>
          <w:p w14:paraId="43C25B3F" w14:textId="77777777" w:rsidR="00EC1F23" w:rsidRPr="006030C8" w:rsidRDefault="00EC1F23" w:rsidP="00346F4B">
            <w:pPr>
              <w:numPr>
                <w:ilvl w:val="0"/>
                <w:numId w:val="46"/>
              </w:numPr>
              <w:spacing w:before="60" w:after="60"/>
              <w:ind w:right="342"/>
              <w:rPr>
                <w:rFonts w:eastAsia="Calibri" w:cs="Tahoma"/>
                <w:iCs/>
                <w:color w:val="000000"/>
                <w:lang w:val="fr-FR"/>
              </w:rPr>
            </w:pPr>
            <w:r w:rsidRPr="006030C8">
              <w:rPr>
                <w:rFonts w:eastAsia="Calibri" w:cs="Tahoma"/>
                <w:iCs/>
                <w:color w:val="000000"/>
                <w:lang w:val="fr-FR"/>
              </w:rPr>
              <w:t>SL Utilisateur Exchange Online Plan 2</w:t>
            </w:r>
          </w:p>
        </w:tc>
      </w:tr>
    </w:tbl>
    <w:p w14:paraId="5708E61D" w14:textId="77777777" w:rsidR="00D57009" w:rsidRPr="006030C8" w:rsidRDefault="00D57009">
      <w:pPr>
        <w:rPr>
          <w:lang w:val="fr-FR"/>
        </w:rPr>
      </w:pPr>
    </w:p>
    <w:p w14:paraId="0B70BBCF" w14:textId="77777777" w:rsidR="00DD39C7" w:rsidRPr="006030C8" w:rsidRDefault="00DD39C7" w:rsidP="0084072C">
      <w:pPr>
        <w:spacing w:after="60"/>
        <w:ind w:left="720"/>
        <w:rPr>
          <w:lang w:val="fr-FR"/>
        </w:rPr>
      </w:pPr>
      <w:r w:rsidRPr="006030C8">
        <w:rPr>
          <w:b/>
          <w:color w:val="000000"/>
          <w:lang w:val="fr-FR"/>
        </w:rPr>
        <w:t>Utilisation continue de Exchange Hosted Archive (EHA) avec des abonnements actifs pour Business Productivity Online Souscription (BPOS) et Exchange Online Standard</w:t>
      </w:r>
    </w:p>
    <w:p w14:paraId="7EE19C6F" w14:textId="77777777" w:rsidR="00DD39C7" w:rsidRPr="006030C8" w:rsidRDefault="00DD39C7" w:rsidP="00D523DB">
      <w:pPr>
        <w:ind w:left="720"/>
        <w:rPr>
          <w:lang w:val="fr-FR"/>
        </w:rPr>
      </w:pPr>
      <w:r w:rsidRPr="006030C8">
        <w:rPr>
          <w:iCs/>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006030C8" w:rsidRPr="006030C8">
        <w:rPr>
          <w:iCs/>
          <w:color w:val="000000"/>
          <w:lang w:val="fr-FR"/>
        </w:rPr>
        <w:t xml:space="preserve"> </w:t>
      </w:r>
      <w:r w:rsidRPr="006030C8">
        <w:rPr>
          <w:iCs/>
          <w:color w:val="000000"/>
          <w:lang w:val="fr-FR"/>
        </w:rPr>
        <w:t>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w:t>
      </w:r>
      <w:r w:rsidR="00D523DB">
        <w:rPr>
          <w:iCs/>
          <w:color w:val="000000"/>
          <w:lang w:val="fr-FR"/>
        </w:rPr>
        <w:t> </w:t>
      </w:r>
      <w:r w:rsidRPr="006030C8">
        <w:rPr>
          <w:iCs/>
          <w:color w:val="000000"/>
          <w:lang w:val="fr-FR"/>
        </w:rPr>
        <w:t>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w:t>
      </w:r>
      <w:r w:rsidR="006030C8" w:rsidRPr="006030C8">
        <w:rPr>
          <w:iCs/>
          <w:color w:val="000000"/>
          <w:lang w:val="fr-FR"/>
        </w:rPr>
        <w:t xml:space="preserve"> </w:t>
      </w:r>
      <w:r w:rsidRPr="006030C8">
        <w:rPr>
          <w:iCs/>
          <w:color w:val="000000"/>
          <w:lang w:val="fr-FR"/>
        </w:rPr>
        <w:t>EHA est concédé sous licence en l’état, sans garantie d’aucune sorte.</w:t>
      </w:r>
    </w:p>
    <w:p w14:paraId="303B3CEB" w14:textId="77777777" w:rsidR="00DD39C7" w:rsidRPr="006030C8" w:rsidRDefault="00DD39C7" w:rsidP="00DD39C7">
      <w:pPr>
        <w:ind w:left="720"/>
        <w:rPr>
          <w:lang w:val="fr-FR"/>
        </w:rPr>
      </w:pPr>
    </w:p>
    <w:p w14:paraId="6B9CE11B" w14:textId="77777777" w:rsidR="00023FE7" w:rsidRPr="006030C8" w:rsidRDefault="00023FE7" w:rsidP="00B52F10">
      <w:pPr>
        <w:pStyle w:val="Heading2"/>
        <w:rPr>
          <w:lang w:val="fr-FR"/>
        </w:rPr>
      </w:pPr>
    </w:p>
    <w:p w14:paraId="7C74AB90" w14:textId="77777777" w:rsidR="00827D38" w:rsidRPr="006030C8" w:rsidRDefault="00A560B6" w:rsidP="00B52F10">
      <w:pPr>
        <w:pStyle w:val="Heading2"/>
        <w:ind w:left="0"/>
        <w:rPr>
          <w:lang w:val="fr-FR"/>
        </w:rPr>
      </w:pPr>
      <w:bookmarkStart w:id="1239" w:name="_46_Exchange_Hosted"/>
      <w:bookmarkStart w:id="1240" w:name="_52_Exchange_Hosted"/>
      <w:bookmarkStart w:id="1241" w:name="_Toc336338307"/>
      <w:bookmarkStart w:id="1242" w:name="_Toc377593046"/>
      <w:bookmarkStart w:id="1243" w:name="Srv_39ExchangeOnDeskWork"/>
      <w:bookmarkEnd w:id="1239"/>
      <w:bookmarkEnd w:id="1240"/>
      <w:r w:rsidRPr="006030C8">
        <w:rPr>
          <w:rFonts w:ascii="Tahoma" w:hAnsi="Tahoma" w:cs="Tahoma"/>
          <w:color w:val="E25B00"/>
          <w:sz w:val="22"/>
          <w:szCs w:val="22"/>
          <w:vertAlign w:val="superscript"/>
          <w:lang w:val="fr-FR"/>
        </w:rPr>
        <w:t>51</w:t>
      </w:r>
      <w:r w:rsidRPr="006030C8">
        <w:rPr>
          <w:rFonts w:ascii="Tahoma" w:hAnsi="Tahoma" w:cs="Tahoma"/>
          <w:sz w:val="22"/>
          <w:szCs w:val="22"/>
          <w:lang w:val="fr-FR"/>
        </w:rPr>
        <w:t xml:space="preserve"> </w:t>
      </w:r>
      <w:r w:rsidRPr="006030C8">
        <w:rPr>
          <w:rFonts w:ascii="Tahoma" w:hAnsi="Tahoma" w:cs="Tahoma"/>
          <w:color w:val="F66400"/>
          <w:sz w:val="22"/>
          <w:szCs w:val="22"/>
          <w:lang w:val="fr-FR"/>
        </w:rPr>
        <w:t>Exchange Hosted Encryption (SL Utilisateur)</w:t>
      </w:r>
      <w:bookmarkEnd w:id="1241"/>
      <w:bookmarkEnd w:id="1242"/>
    </w:p>
    <w:p w14:paraId="22E69CBD" w14:textId="77777777" w:rsidR="00827D38" w:rsidRPr="006030C8" w:rsidRDefault="00827D38" w:rsidP="00827D38">
      <w:pPr>
        <w:ind w:left="900"/>
        <w:rPr>
          <w:lang w:val="fr-FR"/>
        </w:rPr>
      </w:pPr>
    </w:p>
    <w:p w14:paraId="0417C805" w14:textId="77777777" w:rsidR="00827D38" w:rsidRPr="006030C8" w:rsidRDefault="00827D38" w:rsidP="00E62BC4">
      <w:pPr>
        <w:ind w:left="720"/>
        <w:rPr>
          <w:lang w:val="fr-FR"/>
        </w:rPr>
      </w:pPr>
      <w:r w:rsidRPr="006030C8">
        <w:rPr>
          <w:lang w:val="fr-FR"/>
        </w:rPr>
        <w:t>Les clients doivent utiliser le même accord de mise en œuvre de contrat Select, accord de mise en œuvre de contrat Entreprise ou contrat Open Value pour passer des commandes après leur commande initiale.</w:t>
      </w:r>
    </w:p>
    <w:p w14:paraId="1F6114A0" w14:textId="77777777" w:rsidR="00827D38" w:rsidRPr="006030C8" w:rsidRDefault="00827D38" w:rsidP="00E62BC4">
      <w:pPr>
        <w:ind w:left="720"/>
        <w:rPr>
          <w:lang w:val="fr-FR"/>
        </w:rPr>
      </w:pPr>
    </w:p>
    <w:p w14:paraId="6A61096D" w14:textId="77777777" w:rsidR="00023FE7" w:rsidRPr="006030C8" w:rsidRDefault="00827D38" w:rsidP="00531B19">
      <w:pPr>
        <w:ind w:left="720"/>
        <w:rPr>
          <w:lang w:val="fr-FR"/>
        </w:rPr>
      </w:pPr>
      <w:r w:rsidRPr="006030C8">
        <w:rPr>
          <w:lang w:val="fr-FR"/>
        </w:rPr>
        <w:t xml:space="preserve">Reportez-vous à la </w:t>
      </w:r>
      <w:hyperlink w:anchor="_Section_10_–" w:history="1">
        <w:r w:rsidRPr="006030C8">
          <w:rPr>
            <w:rStyle w:val="Hyperlink"/>
            <w:lang w:val="fr-FR"/>
          </w:rPr>
          <w:t>Section 10</w:t>
        </w:r>
      </w:hyperlink>
      <w:r w:rsidRPr="006030C8">
        <w:rPr>
          <w:lang w:val="fr-FR"/>
        </w:rPr>
        <w:t xml:space="preserve"> pour connaître la tarification et les modalités de paiement des services en</w:t>
      </w:r>
      <w:r w:rsidR="00531B19">
        <w:rPr>
          <w:lang w:val="fr-FR"/>
        </w:rPr>
        <w:t> </w:t>
      </w:r>
      <w:r w:rsidRPr="006030C8">
        <w:rPr>
          <w:lang w:val="fr-FR"/>
        </w:rPr>
        <w:t>ligne.</w:t>
      </w:r>
    </w:p>
    <w:p w14:paraId="27B3897E" w14:textId="77777777" w:rsidR="00827D38" w:rsidRPr="006030C8" w:rsidRDefault="00827D38" w:rsidP="00827D38">
      <w:pPr>
        <w:ind w:left="900"/>
        <w:rPr>
          <w:lang w:val="fr-FR"/>
        </w:rPr>
      </w:pPr>
    </w:p>
    <w:p w14:paraId="2DAE7A05" w14:textId="77777777" w:rsidR="00827D38" w:rsidRPr="006030C8" w:rsidRDefault="00827D38" w:rsidP="00827D38">
      <w:pPr>
        <w:ind w:left="900"/>
        <w:rPr>
          <w:lang w:val="fr-FR"/>
        </w:rPr>
      </w:pPr>
    </w:p>
    <w:p w14:paraId="198BE417" w14:textId="77777777" w:rsidR="00023FE7" w:rsidRPr="006030C8" w:rsidRDefault="00A560B6">
      <w:pPr>
        <w:pStyle w:val="Heading3"/>
        <w:rPr>
          <w:lang w:val="fr-FR"/>
        </w:rPr>
      </w:pPr>
      <w:bookmarkStart w:id="1244" w:name="_50_Exchange_Online"/>
      <w:bookmarkStart w:id="1245" w:name="_53_Exchange_Online"/>
      <w:bookmarkStart w:id="1246" w:name="_52_Exchange_Online"/>
      <w:bookmarkStart w:id="1247" w:name="_Toc336338308"/>
      <w:bookmarkStart w:id="1248" w:name="_Toc377593047"/>
      <w:bookmarkStart w:id="1249" w:name="Srv_40ExchangeOnDeskWork"/>
      <w:bookmarkStart w:id="1250" w:name="Srv_45ExchangeOnDeskWork"/>
      <w:bookmarkEnd w:id="1244"/>
      <w:bookmarkEnd w:id="1245"/>
      <w:bookmarkEnd w:id="1246"/>
      <w:r w:rsidRPr="006030C8">
        <w:rPr>
          <w:rFonts w:ascii="Tahoma" w:hAnsi="Tahoma"/>
          <w:caps/>
          <w:color w:val="F66400"/>
          <w:sz w:val="22"/>
          <w:vertAlign w:val="superscript"/>
          <w:lang w:val="fr-FR"/>
        </w:rPr>
        <w:t>52</w:t>
      </w:r>
      <w:r w:rsidRPr="006030C8">
        <w:rPr>
          <w:rFonts w:ascii="Tahoma" w:hAnsi="Tahoma"/>
          <w:color w:val="F66400"/>
          <w:sz w:val="22"/>
          <w:lang w:val="fr-FR"/>
        </w:rPr>
        <w:t xml:space="preserve"> Exchange Online Kiosk (SL Utilisateur)</w:t>
      </w:r>
      <w:bookmarkEnd w:id="1247"/>
      <w:bookmarkEnd w:id="1248"/>
    </w:p>
    <w:bookmarkEnd w:id="1243"/>
    <w:bookmarkEnd w:id="1249"/>
    <w:bookmarkEnd w:id="1250"/>
    <w:p w14:paraId="26BA0AC4" w14:textId="77777777" w:rsidR="00023FE7" w:rsidRPr="00776EC3" w:rsidRDefault="00023FE7">
      <w:pPr>
        <w:pStyle w:val="EndnoteText"/>
        <w:rPr>
          <w:sz w:val="18"/>
          <w:szCs w:val="18"/>
          <w:lang w:val="fr-FR"/>
        </w:rPr>
      </w:pPr>
    </w:p>
    <w:p w14:paraId="4A3BD4D3" w14:textId="77777777" w:rsidR="00040ADC" w:rsidRPr="00776EC3" w:rsidRDefault="00040ADC" w:rsidP="00E62BC4">
      <w:pPr>
        <w:ind w:left="720"/>
        <w:rPr>
          <w:szCs w:val="18"/>
          <w:lang w:val="fr-FR"/>
        </w:rPr>
      </w:pPr>
      <w:r w:rsidRPr="00776EC3">
        <w:rPr>
          <w:rFonts w:cs="Tahoma"/>
          <w:color w:val="000000"/>
          <w:szCs w:val="18"/>
          <w:lang w:val="fr-FR"/>
        </w:rPr>
        <w:t>Nonobstant toute stipulation contraire dans les contrats de licence des clients, les utilisateurs éligibles n’incluent pas les utilisateurs possédant une licence Exchange Online Kiosk.</w:t>
      </w:r>
    </w:p>
    <w:p w14:paraId="74607166" w14:textId="77777777" w:rsidR="00040ADC" w:rsidRPr="00776EC3" w:rsidRDefault="00040ADC" w:rsidP="00E62BC4">
      <w:pPr>
        <w:ind w:left="720"/>
        <w:rPr>
          <w:szCs w:val="18"/>
          <w:lang w:val="fr-FR"/>
        </w:rPr>
      </w:pPr>
    </w:p>
    <w:p w14:paraId="32EB5296" w14:textId="77777777" w:rsidR="00040ADC" w:rsidRPr="00776EC3" w:rsidRDefault="00040ADC" w:rsidP="00E62BC4">
      <w:pPr>
        <w:ind w:left="720"/>
        <w:rPr>
          <w:szCs w:val="18"/>
          <w:lang w:val="fr-FR"/>
        </w:rPr>
      </w:pPr>
      <w:r w:rsidRPr="00776EC3">
        <w:rPr>
          <w:rFonts w:cs="Tahoma"/>
          <w:color w:val="000000"/>
          <w:szCs w:val="18"/>
          <w:lang w:val="fr-FR"/>
        </w:rPr>
        <w:t>Exchange Online Deskless Worker est l’ancien nom d’Exchange Online Kiosk.</w:t>
      </w:r>
    </w:p>
    <w:p w14:paraId="08CC1A24" w14:textId="77777777" w:rsidR="00352135" w:rsidRPr="00776EC3" w:rsidRDefault="00352135" w:rsidP="00E62BC4">
      <w:pPr>
        <w:ind w:left="720"/>
        <w:rPr>
          <w:szCs w:val="18"/>
          <w:lang w:val="fr-FR"/>
        </w:rPr>
      </w:pPr>
    </w:p>
    <w:p w14:paraId="19137BCC" w14:textId="77777777" w:rsidR="00702931" w:rsidRPr="00776EC3" w:rsidRDefault="00702931" w:rsidP="00AF3B19">
      <w:pPr>
        <w:spacing w:after="60"/>
        <w:ind w:left="720"/>
        <w:rPr>
          <w:szCs w:val="18"/>
          <w:lang w:val="fr-FR"/>
        </w:rPr>
      </w:pPr>
      <w:r w:rsidRPr="00776EC3">
        <w:rPr>
          <w:rFonts w:eastAsia="Calibri" w:cs="Tahoma"/>
          <w:b/>
          <w:color w:val="000000"/>
          <w:szCs w:val="18"/>
          <w:lang w:val="fr-FR"/>
        </w:rPr>
        <w:t>Cloud communautaire gouvernemental (États-Unis uniquement)</w:t>
      </w:r>
    </w:p>
    <w:p w14:paraId="1B80F4BD" w14:textId="77777777" w:rsidR="00702931" w:rsidRPr="00776EC3" w:rsidRDefault="00702931" w:rsidP="00E62BC4">
      <w:pPr>
        <w:ind w:left="720"/>
        <w:rPr>
          <w:szCs w:val="18"/>
          <w:lang w:val="fr-FR"/>
        </w:rPr>
      </w:pPr>
      <w:r w:rsidRPr="00776EC3">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6030C8" w:rsidRPr="00776EC3">
        <w:rPr>
          <w:rFonts w:eastAsia="Calibri" w:cs="Tahoma"/>
          <w:color w:val="000000"/>
          <w:szCs w:val="18"/>
          <w:lang w:val="fr-FR"/>
        </w:rPr>
        <w:t xml:space="preserve"> </w:t>
      </w:r>
      <w:r w:rsidRPr="00776EC3">
        <w:rPr>
          <w:rFonts w:eastAsia="Calibri" w:cs="Tahoma"/>
          <w:color w:val="000000"/>
          <w:szCs w:val="18"/>
          <w:lang w:val="fr-FR"/>
        </w:rPr>
        <w:t>Seul l’un de ces types de services peut être fourni aux clients.</w:t>
      </w:r>
      <w:r w:rsidR="006030C8" w:rsidRPr="00776EC3">
        <w:rPr>
          <w:rFonts w:eastAsia="Calibri" w:cs="Tahoma"/>
          <w:color w:val="000000"/>
          <w:szCs w:val="18"/>
          <w:lang w:val="fr-FR"/>
        </w:rPr>
        <w:t xml:space="preserve"> </w:t>
      </w:r>
      <w:r w:rsidRPr="00776EC3">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6030C8" w:rsidRPr="00776EC3">
        <w:rPr>
          <w:rFonts w:eastAsia="Calibri" w:cs="Tahoma"/>
          <w:color w:val="000000"/>
          <w:szCs w:val="18"/>
          <w:lang w:val="fr-FR"/>
        </w:rPr>
        <w:t xml:space="preserve"> </w:t>
      </w:r>
      <w:r w:rsidRPr="00776EC3">
        <w:rPr>
          <w:rFonts w:eastAsia="Calibri" w:cs="Tahoma"/>
          <w:color w:val="000000"/>
          <w:szCs w:val="18"/>
          <w:lang w:val="fr-FR"/>
        </w:rPr>
        <w:t>Cette limitation s’applique à tous les services en ligne de la gamme de produits Office 365, y compris Exchange Online, SharePoint Online et Lync Online.</w:t>
      </w:r>
    </w:p>
    <w:p w14:paraId="3D39AFE8" w14:textId="77777777" w:rsidR="00702931" w:rsidRPr="00776EC3" w:rsidRDefault="00702931" w:rsidP="00E62BC4">
      <w:pPr>
        <w:ind w:left="720"/>
        <w:rPr>
          <w:szCs w:val="18"/>
          <w:lang w:val="fr-FR"/>
        </w:rPr>
      </w:pPr>
    </w:p>
    <w:p w14:paraId="691E286D" w14:textId="77777777" w:rsidR="00702931" w:rsidRPr="00776EC3" w:rsidRDefault="00702931" w:rsidP="00E62BC4">
      <w:pPr>
        <w:ind w:left="720"/>
        <w:rPr>
          <w:szCs w:val="18"/>
          <w:lang w:val="fr-FR"/>
        </w:rPr>
      </w:pPr>
      <w:r w:rsidRPr="00776EC3">
        <w:rPr>
          <w:rFonts w:eastAsia="Calibri" w:cs="Tahoma"/>
          <w:color w:val="000000"/>
          <w:szCs w:val="18"/>
          <w:lang w:val="fr-FR"/>
        </w:rPr>
        <w:t>Les services en ligne délivrés via le cloud communautaire gouvernemental resteront délivrés ainsi pendant toute la durée de l’abonnement.</w:t>
      </w:r>
      <w:r w:rsidR="006030C8" w:rsidRPr="00776EC3">
        <w:rPr>
          <w:rFonts w:eastAsia="Calibri" w:cs="Tahoma"/>
          <w:color w:val="000000"/>
          <w:szCs w:val="18"/>
          <w:lang w:val="fr-FR"/>
        </w:rPr>
        <w:t xml:space="preserve"> </w:t>
      </w:r>
      <w:r w:rsidRPr="00776EC3">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776EC3">
        <w:rPr>
          <w:rFonts w:eastAsia="Calibri" w:cs="Tahoma"/>
          <w:color w:val="000000"/>
          <w:szCs w:val="18"/>
          <w:lang w:val="fr-FR"/>
        </w:rPr>
        <w:t xml:space="preserve"> </w:t>
      </w:r>
      <w:r w:rsidRPr="00776EC3">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6030C8" w:rsidRPr="00776EC3">
        <w:rPr>
          <w:rFonts w:eastAsia="Calibri" w:cs="Tahoma"/>
          <w:color w:val="000000"/>
          <w:szCs w:val="18"/>
          <w:lang w:val="fr-FR"/>
        </w:rPr>
        <w:t xml:space="preserve"> </w:t>
      </w:r>
    </w:p>
    <w:p w14:paraId="4501D2EF" w14:textId="77777777" w:rsidR="00371299" w:rsidRPr="006030C8" w:rsidRDefault="00A560B6" w:rsidP="00B17EFB">
      <w:pPr>
        <w:pStyle w:val="Heading3"/>
        <w:rPr>
          <w:lang w:val="fr-FR"/>
        </w:rPr>
      </w:pPr>
      <w:bookmarkStart w:id="1251" w:name="_48_Exchange_Online"/>
      <w:bookmarkStart w:id="1252" w:name="_54_Exchange_Online"/>
      <w:bookmarkStart w:id="1253" w:name="_55Exchange_Online_Plan"/>
      <w:bookmarkStart w:id="1254" w:name="_Toc336338309"/>
      <w:bookmarkStart w:id="1255" w:name="_Toc377593048"/>
      <w:bookmarkStart w:id="1256" w:name="Srv_46ExhangeOnlinePlan1"/>
      <w:bookmarkStart w:id="1257" w:name="Srv_41ExchangeSvr07EntCAL"/>
      <w:bookmarkStart w:id="1258" w:name="Srv_42ExchangeSvr2010EntCAL"/>
      <w:bookmarkStart w:id="1259" w:name="Srv_47ExchangeSvr2010EntCAL"/>
      <w:bookmarkEnd w:id="1251"/>
      <w:bookmarkEnd w:id="1252"/>
      <w:bookmarkEnd w:id="1253"/>
      <w:r w:rsidRPr="006030C8">
        <w:rPr>
          <w:rFonts w:ascii="Tahoma" w:hAnsi="Tahoma" w:cs="Tahoma"/>
          <w:caps/>
          <w:color w:val="F66400"/>
          <w:sz w:val="22"/>
          <w:szCs w:val="22"/>
          <w:vertAlign w:val="superscript"/>
          <w:lang w:val="fr-FR"/>
        </w:rPr>
        <w:lastRenderedPageBreak/>
        <w:t>53</w:t>
      </w:r>
      <w:r w:rsidRPr="00D523DB">
        <w:rPr>
          <w:rFonts w:ascii="Tahoma" w:hAnsi="Tahoma" w:cs="Tahoma"/>
          <w:caps/>
          <w:color w:val="F66400"/>
          <w:sz w:val="22"/>
          <w:szCs w:val="22"/>
          <w:lang w:val="fr-FR"/>
        </w:rPr>
        <w:t xml:space="preserve"> </w:t>
      </w:r>
      <w:r w:rsidRPr="006030C8">
        <w:rPr>
          <w:rFonts w:ascii="Tahoma" w:hAnsi="Tahoma" w:cs="Tahoma"/>
          <w:color w:val="F66400"/>
          <w:sz w:val="22"/>
          <w:szCs w:val="22"/>
          <w:lang w:val="fr-FR"/>
        </w:rPr>
        <w:t>Exchange Online Plan 1</w:t>
      </w:r>
      <w:bookmarkEnd w:id="1254"/>
      <w:bookmarkEnd w:id="1255"/>
    </w:p>
    <w:bookmarkEnd w:id="1256"/>
    <w:p w14:paraId="720605E5" w14:textId="77777777" w:rsidR="00371299" w:rsidRPr="006030C8" w:rsidRDefault="00371299" w:rsidP="00371299">
      <w:pPr>
        <w:outlineLvl w:val="2"/>
        <w:rPr>
          <w:lang w:val="fr-FR"/>
        </w:rPr>
      </w:pPr>
    </w:p>
    <w:p w14:paraId="6C1D11AF" w14:textId="77777777" w:rsidR="00371299" w:rsidRPr="006030C8" w:rsidRDefault="00371299" w:rsidP="00371299">
      <w:pPr>
        <w:ind w:left="720"/>
        <w:contextualSpacing/>
        <w:rPr>
          <w:lang w:val="fr-FR"/>
        </w:rPr>
      </w:pPr>
      <w:r w:rsidRPr="006030C8">
        <w:rPr>
          <w:rFonts w:cs="Tahoma"/>
          <w:szCs w:val="20"/>
          <w:lang w:val="fr-FR"/>
        </w:rPr>
        <w:t>Exchange Online Standard est l’ancien nom d’Exchange Online Plan 1.</w:t>
      </w:r>
    </w:p>
    <w:p w14:paraId="323C4B34" w14:textId="77777777" w:rsidR="00A61080" w:rsidRPr="006030C8" w:rsidRDefault="00A61080" w:rsidP="00C066F9">
      <w:pPr>
        <w:ind w:left="720"/>
        <w:contextualSpacing/>
        <w:rPr>
          <w:lang w:val="fr-FR"/>
        </w:rPr>
      </w:pPr>
    </w:p>
    <w:p w14:paraId="4E1DE1A2" w14:textId="77777777" w:rsidR="00A61080" w:rsidRPr="006030C8" w:rsidRDefault="00A61080" w:rsidP="00A61080">
      <w:pPr>
        <w:ind w:left="720"/>
        <w:rPr>
          <w:lang w:val="fr-FR"/>
        </w:rPr>
      </w:pPr>
      <w:r w:rsidRPr="006030C8">
        <w:rPr>
          <w:rFonts w:ascii="Arial" w:eastAsia="Calibri" w:hAnsi="Arial" w:cs="Arial"/>
          <w:color w:val="000000"/>
          <w:szCs w:val="18"/>
          <w:lang w:val="fr-FR"/>
        </w:rPr>
        <w:t>Nonobstant toute stipulation contraire dans les Droits d’Utilisation de Logiciels, une SL Utilisateur Exchange Online Plan 1 acquise dans le cadre d’un Contrat Campus ou School ne permet pas d’accéder à Exchange Server.</w:t>
      </w:r>
    </w:p>
    <w:p w14:paraId="6B65D239" w14:textId="77777777" w:rsidR="00B23BE6" w:rsidRPr="006030C8" w:rsidRDefault="00B23BE6" w:rsidP="00A61080">
      <w:pPr>
        <w:ind w:left="720"/>
        <w:rPr>
          <w:lang w:val="fr-FR"/>
        </w:rPr>
      </w:pPr>
    </w:p>
    <w:p w14:paraId="3C3ED4C3" w14:textId="77777777" w:rsidR="00702931" w:rsidRPr="006030C8" w:rsidRDefault="00702931" w:rsidP="0067725A">
      <w:pPr>
        <w:spacing w:after="60"/>
        <w:ind w:left="720"/>
        <w:rPr>
          <w:lang w:val="fr-FR"/>
        </w:rPr>
      </w:pPr>
      <w:r w:rsidRPr="006030C8">
        <w:rPr>
          <w:rFonts w:eastAsia="Calibri" w:cs="Tahoma"/>
          <w:b/>
          <w:color w:val="000000"/>
          <w:szCs w:val="18"/>
          <w:lang w:val="fr-FR"/>
        </w:rPr>
        <w:t>Cloud communautaire gouvernemental (États-Unis uniquement)</w:t>
      </w:r>
    </w:p>
    <w:p w14:paraId="517500A6" w14:textId="77777777" w:rsidR="00702931" w:rsidRPr="006030C8" w:rsidRDefault="00702931" w:rsidP="00702931">
      <w:pPr>
        <w:ind w:left="720"/>
        <w:rPr>
          <w:lang w:val="fr-FR"/>
        </w:rPr>
      </w:pPr>
      <w:r w:rsidRPr="006030C8">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Seul l’un de ces types de services peut être fourni aux clients.</w:t>
      </w:r>
      <w:r w:rsidR="006030C8" w:rsidRPr="006030C8">
        <w:rPr>
          <w:rFonts w:eastAsia="Calibri" w:cs="Tahoma"/>
          <w:color w:val="000000"/>
          <w:szCs w:val="18"/>
          <w:lang w:val="fr-FR"/>
        </w:rPr>
        <w:t xml:space="preserve"> </w:t>
      </w:r>
      <w:r w:rsidRPr="006030C8">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Cette limitation s’applique à tous les services en ligne de la gamme de produits Office 365, y compris Exchange Online, SharePoint Online et Lync Online.</w:t>
      </w:r>
      <w:r w:rsidR="006030C8" w:rsidRPr="006030C8">
        <w:rPr>
          <w:rFonts w:eastAsia="Calibri" w:cs="Tahoma"/>
          <w:color w:val="000000"/>
          <w:szCs w:val="18"/>
          <w:lang w:val="fr-FR"/>
        </w:rPr>
        <w:t xml:space="preserve"> </w:t>
      </w:r>
    </w:p>
    <w:p w14:paraId="10A6C8E8" w14:textId="77777777" w:rsidR="00702931" w:rsidRPr="006030C8" w:rsidRDefault="00702931" w:rsidP="00702931">
      <w:pPr>
        <w:ind w:left="720"/>
        <w:rPr>
          <w:lang w:val="fr-FR"/>
        </w:rPr>
      </w:pPr>
    </w:p>
    <w:p w14:paraId="697635A2" w14:textId="77777777" w:rsidR="00702931" w:rsidRPr="006030C8" w:rsidRDefault="00702931" w:rsidP="00702931">
      <w:pPr>
        <w:ind w:left="720"/>
        <w:rPr>
          <w:lang w:val="fr-FR"/>
        </w:rPr>
      </w:pPr>
      <w:r w:rsidRPr="006030C8">
        <w:rPr>
          <w:rFonts w:eastAsia="Calibri" w:cs="Tahoma"/>
          <w:color w:val="000000"/>
          <w:szCs w:val="18"/>
          <w:lang w:val="fr-FR"/>
        </w:rPr>
        <w:t>Les services en ligne délivrés via le cloud communautaire gouvernemental resteront délivrés ainsi pendant toute la durée de l’abonnement.</w:t>
      </w:r>
      <w:r w:rsidR="006030C8" w:rsidRPr="006030C8">
        <w:rPr>
          <w:rFonts w:eastAsia="Calibri" w:cs="Tahoma"/>
          <w:color w:val="000000"/>
          <w:szCs w:val="18"/>
          <w:lang w:val="fr-FR"/>
        </w:rPr>
        <w:t xml:space="preserve"> </w:t>
      </w:r>
      <w:r w:rsidRPr="006030C8">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76F48162" w14:textId="77777777" w:rsidR="00B23BE6" w:rsidRPr="006030C8" w:rsidRDefault="00B23BE6" w:rsidP="00A61080">
      <w:pPr>
        <w:ind w:left="720"/>
        <w:rPr>
          <w:lang w:val="fr-FR"/>
        </w:rPr>
      </w:pPr>
    </w:p>
    <w:p w14:paraId="1D147E45" w14:textId="77777777" w:rsidR="00D70D2C" w:rsidRPr="006030C8" w:rsidRDefault="00D70D2C" w:rsidP="00A61080">
      <w:pPr>
        <w:ind w:left="720"/>
        <w:rPr>
          <w:lang w:val="fr-FR"/>
        </w:rPr>
      </w:pPr>
    </w:p>
    <w:p w14:paraId="363CE5AC" w14:textId="77777777" w:rsidR="00D70D2C" w:rsidRPr="006030C8" w:rsidRDefault="00A560B6" w:rsidP="001760D6">
      <w:pPr>
        <w:pStyle w:val="Heading2"/>
        <w:keepNext/>
        <w:ind w:left="0"/>
        <w:rPr>
          <w:lang w:val="fr-FR"/>
        </w:rPr>
      </w:pPr>
      <w:bookmarkStart w:id="1260" w:name="_49_Exchange_Online"/>
      <w:bookmarkStart w:id="1261" w:name="_55_Exchange_Online"/>
      <w:bookmarkStart w:id="1262" w:name="_Toc377593049"/>
      <w:bookmarkStart w:id="1263" w:name="Srv_50ExchangeOnlinePlan2"/>
      <w:bookmarkEnd w:id="1260"/>
      <w:bookmarkEnd w:id="1261"/>
      <w:r w:rsidRPr="006030C8">
        <w:rPr>
          <w:rFonts w:ascii="Tahoma" w:hAnsi="Tahoma" w:cs="Tahoma"/>
          <w:caps/>
          <w:color w:val="F66400"/>
          <w:sz w:val="22"/>
          <w:szCs w:val="20"/>
          <w:vertAlign w:val="superscript"/>
          <w:lang w:val="fr-FR"/>
        </w:rPr>
        <w:t>54</w:t>
      </w:r>
      <w:r w:rsidRPr="006030C8">
        <w:rPr>
          <w:rFonts w:ascii="Tahoma" w:hAnsi="Tahoma" w:cs="Tahoma"/>
          <w:color w:val="F66400"/>
          <w:sz w:val="22"/>
          <w:szCs w:val="20"/>
          <w:lang w:val="fr-FR"/>
        </w:rPr>
        <w:t xml:space="preserve"> Exchange Online Plan 2</w:t>
      </w:r>
      <w:bookmarkEnd w:id="1262"/>
    </w:p>
    <w:bookmarkEnd w:id="1263"/>
    <w:p w14:paraId="5943D1B2" w14:textId="77777777" w:rsidR="00D70D2C" w:rsidRPr="006030C8" w:rsidRDefault="00D70D2C" w:rsidP="001760D6">
      <w:pPr>
        <w:keepNext/>
        <w:outlineLvl w:val="2"/>
        <w:rPr>
          <w:lang w:val="fr-FR"/>
        </w:rPr>
      </w:pPr>
    </w:p>
    <w:p w14:paraId="19D08E2E" w14:textId="77777777" w:rsidR="00D70D2C" w:rsidRPr="00A83088" w:rsidRDefault="00D70D2C" w:rsidP="001760D6">
      <w:pPr>
        <w:pStyle w:val="ListParagraph"/>
        <w:keepNext/>
        <w:rPr>
          <w:sz w:val="18"/>
          <w:szCs w:val="18"/>
          <w:lang w:val="fr-FR"/>
        </w:rPr>
      </w:pPr>
      <w:r w:rsidRPr="00A83088">
        <w:rPr>
          <w:rFonts w:ascii="Tahoma" w:hAnsi="Tahoma" w:cs="Tahoma"/>
          <w:color w:val="000000"/>
          <w:sz w:val="18"/>
          <w:szCs w:val="18"/>
          <w:lang w:val="fr-FR"/>
        </w:rPr>
        <w:t>Le service en ligne Exchange Online Plan 2 est le successeur d’Exchange Hosted Archive.</w:t>
      </w:r>
    </w:p>
    <w:p w14:paraId="70EB3F7E" w14:textId="77777777" w:rsidR="00D70D2C" w:rsidRPr="00A83088" w:rsidRDefault="00D70D2C" w:rsidP="00D70D2C">
      <w:pPr>
        <w:pStyle w:val="ListParagraph"/>
        <w:rPr>
          <w:sz w:val="18"/>
          <w:szCs w:val="18"/>
          <w:lang w:val="fr-FR"/>
        </w:rPr>
      </w:pPr>
    </w:p>
    <w:p w14:paraId="0BEFBB3D" w14:textId="77777777" w:rsidR="00D70D2C" w:rsidRPr="00A83088" w:rsidRDefault="00D70D2C" w:rsidP="00D70D2C">
      <w:pPr>
        <w:ind w:left="720"/>
        <w:rPr>
          <w:szCs w:val="18"/>
          <w:lang w:val="fr-FR"/>
        </w:rPr>
      </w:pPr>
      <w:r w:rsidRPr="00A83088">
        <w:rPr>
          <w:rFonts w:cs="Tahoma"/>
          <w:color w:val="000000"/>
          <w:szCs w:val="18"/>
          <w:lang w:val="fr-FR"/>
        </w:rPr>
        <w:t>Si vous renouvelez votre abonnement pour passer d’Exchange Hosted Archive à Exchange Online Plan 2 et n’avez pas encore migré vers Exchange Online Plan 2,</w:t>
      </w:r>
      <w:r w:rsidRPr="00A83088">
        <w:rPr>
          <w:color w:val="000000"/>
          <w:szCs w:val="18"/>
          <w:lang w:val="fr-FR"/>
        </w:rPr>
        <w:t xml:space="preserve">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06EECD62" w14:textId="77777777" w:rsidR="00702931" w:rsidRPr="00A83088" w:rsidRDefault="00702931" w:rsidP="00D70D2C">
      <w:pPr>
        <w:ind w:left="720"/>
        <w:rPr>
          <w:szCs w:val="18"/>
          <w:lang w:val="fr-FR"/>
        </w:rPr>
      </w:pPr>
    </w:p>
    <w:p w14:paraId="1249E140" w14:textId="77777777" w:rsidR="00702931" w:rsidRPr="00A83088" w:rsidRDefault="00702931" w:rsidP="0067725A">
      <w:pPr>
        <w:spacing w:after="60"/>
        <w:ind w:left="720"/>
        <w:rPr>
          <w:szCs w:val="18"/>
          <w:lang w:val="fr-FR"/>
        </w:rPr>
      </w:pPr>
      <w:r w:rsidRPr="00A83088">
        <w:rPr>
          <w:rFonts w:eastAsia="Calibri" w:cs="Tahoma"/>
          <w:b/>
          <w:color w:val="000000"/>
          <w:szCs w:val="18"/>
          <w:lang w:val="fr-FR"/>
        </w:rPr>
        <w:t>Cloud communautaire gouvernemental (États-Unis uniquement)</w:t>
      </w:r>
    </w:p>
    <w:p w14:paraId="37531404" w14:textId="77777777" w:rsidR="00702931" w:rsidRPr="00A83088" w:rsidRDefault="00702931" w:rsidP="00702931">
      <w:pPr>
        <w:ind w:left="720"/>
        <w:rPr>
          <w:szCs w:val="18"/>
          <w:lang w:val="fr-FR"/>
        </w:rPr>
      </w:pPr>
      <w:r w:rsidRPr="00A83088">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6030C8" w:rsidRPr="00A83088">
        <w:rPr>
          <w:rFonts w:eastAsia="Calibri" w:cs="Tahoma"/>
          <w:color w:val="000000"/>
          <w:szCs w:val="18"/>
          <w:lang w:val="fr-FR"/>
        </w:rPr>
        <w:t xml:space="preserve"> </w:t>
      </w:r>
      <w:r w:rsidRPr="00A83088">
        <w:rPr>
          <w:rFonts w:eastAsia="Calibri" w:cs="Tahoma"/>
          <w:color w:val="000000"/>
          <w:szCs w:val="18"/>
          <w:lang w:val="fr-FR"/>
        </w:rPr>
        <w:t>Seul l’un de ces types de services peut être fourni aux clients.</w:t>
      </w:r>
      <w:r w:rsidR="006030C8" w:rsidRPr="00A83088">
        <w:rPr>
          <w:rFonts w:eastAsia="Calibri" w:cs="Tahoma"/>
          <w:color w:val="000000"/>
          <w:szCs w:val="18"/>
          <w:lang w:val="fr-FR"/>
        </w:rPr>
        <w:t xml:space="preserve"> </w:t>
      </w:r>
      <w:r w:rsidRPr="00A83088">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6030C8" w:rsidRPr="00A83088">
        <w:rPr>
          <w:rFonts w:eastAsia="Calibri" w:cs="Tahoma"/>
          <w:color w:val="000000"/>
          <w:szCs w:val="18"/>
          <w:lang w:val="fr-FR"/>
        </w:rPr>
        <w:t xml:space="preserve"> </w:t>
      </w:r>
      <w:r w:rsidRPr="00A83088">
        <w:rPr>
          <w:rFonts w:eastAsia="Calibri" w:cs="Tahoma"/>
          <w:color w:val="000000"/>
          <w:szCs w:val="18"/>
          <w:lang w:val="fr-FR"/>
        </w:rPr>
        <w:t>Cette limitation s’applique à tous les services en ligne de la gamme de produits Office 365, y compris Exchange Online, SharePoint Online et Lync Online.</w:t>
      </w:r>
      <w:r w:rsidR="006030C8" w:rsidRPr="00A83088">
        <w:rPr>
          <w:rFonts w:eastAsia="Calibri" w:cs="Tahoma"/>
          <w:color w:val="000000"/>
          <w:szCs w:val="18"/>
          <w:lang w:val="fr-FR"/>
        </w:rPr>
        <w:t xml:space="preserve"> </w:t>
      </w:r>
    </w:p>
    <w:p w14:paraId="0933A709" w14:textId="77777777" w:rsidR="00702931" w:rsidRPr="00A83088" w:rsidRDefault="00702931" w:rsidP="00702931">
      <w:pPr>
        <w:ind w:left="720"/>
        <w:rPr>
          <w:szCs w:val="18"/>
          <w:lang w:val="fr-FR"/>
        </w:rPr>
      </w:pPr>
    </w:p>
    <w:p w14:paraId="1D9BC5FC" w14:textId="77777777" w:rsidR="00B2460D" w:rsidRPr="00A83088" w:rsidRDefault="00702931" w:rsidP="00697E59">
      <w:pPr>
        <w:ind w:left="720"/>
        <w:rPr>
          <w:szCs w:val="18"/>
          <w:lang w:val="fr-FR"/>
        </w:rPr>
      </w:pPr>
      <w:r w:rsidRPr="00A83088">
        <w:rPr>
          <w:rFonts w:eastAsia="Calibri" w:cs="Tahoma"/>
          <w:color w:val="000000"/>
          <w:szCs w:val="18"/>
          <w:lang w:val="fr-FR"/>
        </w:rPr>
        <w:t>Les services en ligne délivrés via le cloud communautaire gouvernemental resteront délivrés ainsi pendant toute la durée de l’abonnement.</w:t>
      </w:r>
      <w:r w:rsidR="006030C8" w:rsidRPr="00A83088">
        <w:rPr>
          <w:rFonts w:eastAsia="Calibri" w:cs="Tahoma"/>
          <w:color w:val="000000"/>
          <w:szCs w:val="18"/>
          <w:lang w:val="fr-FR"/>
        </w:rPr>
        <w:t xml:space="preserve"> </w:t>
      </w:r>
      <w:r w:rsidRPr="00A83088">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A83088">
        <w:rPr>
          <w:rFonts w:eastAsia="Calibri" w:cs="Tahoma"/>
          <w:color w:val="000000"/>
          <w:szCs w:val="18"/>
          <w:lang w:val="fr-FR"/>
        </w:rPr>
        <w:t xml:space="preserve"> </w:t>
      </w:r>
      <w:r w:rsidRPr="00A83088">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6030C8" w:rsidRPr="00A83088">
        <w:rPr>
          <w:rFonts w:eastAsia="Calibri" w:cs="Tahoma"/>
          <w:color w:val="000000"/>
          <w:szCs w:val="18"/>
          <w:lang w:val="fr-FR"/>
        </w:rPr>
        <w:t xml:space="preserve"> </w:t>
      </w:r>
      <w:bookmarkStart w:id="1264" w:name="_51_Exchange_Server"/>
      <w:bookmarkEnd w:id="1257"/>
      <w:bookmarkEnd w:id="1258"/>
      <w:bookmarkEnd w:id="1259"/>
      <w:bookmarkEnd w:id="1264"/>
    </w:p>
    <w:p w14:paraId="7C07137C" w14:textId="77777777" w:rsidR="00023FE7" w:rsidRPr="00A83088" w:rsidRDefault="00023FE7" w:rsidP="00C066F9">
      <w:pPr>
        <w:pStyle w:val="EndnoteText"/>
        <w:ind w:left="1620" w:hanging="900"/>
        <w:rPr>
          <w:sz w:val="18"/>
          <w:szCs w:val="18"/>
          <w:lang w:val="fr-FR"/>
        </w:rPr>
      </w:pPr>
      <w:bookmarkStart w:id="1265" w:name="Srv_43ExchangeSvr2010"/>
    </w:p>
    <w:p w14:paraId="36836C11" w14:textId="77777777" w:rsidR="00C066F9" w:rsidRPr="006030C8" w:rsidRDefault="00C066F9" w:rsidP="00C066F9">
      <w:pPr>
        <w:pStyle w:val="EndnoteText"/>
        <w:ind w:left="1620" w:hanging="900"/>
        <w:rPr>
          <w:lang w:val="fr-FR"/>
        </w:rPr>
      </w:pPr>
    </w:p>
    <w:p w14:paraId="6AD590EE" w14:textId="77777777" w:rsidR="00453CAC" w:rsidRPr="006030C8" w:rsidRDefault="00A560B6" w:rsidP="009D3013">
      <w:pPr>
        <w:pStyle w:val="Heading2"/>
        <w:ind w:left="0"/>
        <w:rPr>
          <w:lang w:val="fr-FR"/>
        </w:rPr>
      </w:pPr>
      <w:bookmarkStart w:id="1266" w:name="_49_Exchange_Server"/>
      <w:bookmarkStart w:id="1267" w:name="_51_50_Exchange"/>
      <w:bookmarkStart w:id="1268" w:name="_56_Exchange_Online"/>
      <w:bookmarkStart w:id="1269" w:name="_Toc377593050"/>
      <w:bookmarkStart w:id="1270" w:name="_Toc336338311"/>
      <w:bookmarkStart w:id="1271" w:name="Srv_50ExchangeServer2010StdCAL"/>
      <w:bookmarkEnd w:id="1265"/>
      <w:bookmarkEnd w:id="1266"/>
      <w:bookmarkEnd w:id="1267"/>
      <w:bookmarkEnd w:id="1268"/>
      <w:r w:rsidRPr="006030C8">
        <w:rPr>
          <w:rFonts w:ascii="Tahoma" w:hAnsi="Tahoma" w:cs="Tahoma"/>
          <w:caps/>
          <w:color w:val="FA6500"/>
          <w:sz w:val="22"/>
          <w:vertAlign w:val="superscript"/>
          <w:lang w:val="fr-FR"/>
        </w:rPr>
        <w:t>55</w:t>
      </w:r>
      <w:r w:rsidRPr="00D523DB">
        <w:rPr>
          <w:rFonts w:ascii="Tahoma" w:hAnsi="Tahoma" w:cs="Tahoma"/>
          <w:caps/>
          <w:color w:val="FA6500"/>
          <w:sz w:val="22"/>
          <w:lang w:val="fr-FR"/>
        </w:rPr>
        <w:t xml:space="preserve"> </w:t>
      </w:r>
      <w:r w:rsidRPr="006030C8">
        <w:rPr>
          <w:rFonts w:ascii="Tahoma" w:hAnsi="Tahoma" w:cs="Tahoma"/>
          <w:color w:val="F66400"/>
          <w:sz w:val="22"/>
          <w:szCs w:val="20"/>
          <w:lang w:val="fr-FR"/>
        </w:rPr>
        <w:t>Exchange Online Protection (SL Utilisateur)</w:t>
      </w:r>
      <w:bookmarkEnd w:id="1269"/>
    </w:p>
    <w:p w14:paraId="1E25E29D" w14:textId="77777777" w:rsidR="00453CAC" w:rsidRPr="006030C8" w:rsidRDefault="00453CAC" w:rsidP="00453CAC">
      <w:pPr>
        <w:ind w:left="720"/>
        <w:rPr>
          <w:lang w:val="fr-FR"/>
        </w:rPr>
      </w:pPr>
    </w:p>
    <w:p w14:paraId="2E736718" w14:textId="77777777" w:rsidR="007D4770" w:rsidRPr="00524B8B" w:rsidRDefault="007D4770" w:rsidP="00453CAC">
      <w:pPr>
        <w:ind w:left="720"/>
        <w:rPr>
          <w:lang w:val="fr-FR"/>
        </w:rPr>
      </w:pPr>
      <w:r w:rsidRPr="00524B8B">
        <w:rPr>
          <w:rFonts w:cs="Tahoma"/>
          <w:szCs w:val="18"/>
          <w:lang w:val="fr-FR"/>
        </w:rPr>
        <w:t>Étant donné que ce service en ligne est fourni par domaine, tous les utilisateurs d’un quelconque domaine couvert nécessitent des SL Utilisateur.</w:t>
      </w:r>
      <w:r w:rsidR="006030C8" w:rsidRPr="00524B8B">
        <w:rPr>
          <w:rFonts w:cs="Tahoma"/>
          <w:szCs w:val="18"/>
          <w:lang w:val="fr-FR"/>
        </w:rPr>
        <w:t xml:space="preserve"> </w:t>
      </w:r>
      <w:r w:rsidRPr="00524B8B">
        <w:rPr>
          <w:rFonts w:cs="Tahoma"/>
          <w:szCs w:val="18"/>
          <w:lang w:val="fr-FR"/>
        </w:rPr>
        <w:t>Les clients qui souhaitent utiliser le service pour un sous-ensemble de leur base d’utilisateurs peuvent créer des sous-domaines pour une fourniture plus ciblée.</w:t>
      </w:r>
      <w:r w:rsidR="006030C8" w:rsidRPr="00524B8B">
        <w:rPr>
          <w:rFonts w:cs="Tahoma"/>
          <w:szCs w:val="18"/>
          <w:lang w:val="fr-FR"/>
        </w:rPr>
        <w:t xml:space="preserve"> </w:t>
      </w:r>
      <w:r w:rsidRPr="00524B8B">
        <w:rPr>
          <w:rFonts w:cs="Tahoma"/>
          <w:szCs w:val="18"/>
          <w:lang w:val="fr-FR"/>
        </w:rPr>
        <w:t>Seuls les utilisateurs appartenant au sous-domaine couvert doivent alors disposer de SL Utilisateur.</w:t>
      </w:r>
    </w:p>
    <w:p w14:paraId="1C46D731" w14:textId="77777777" w:rsidR="005D484B" w:rsidRPr="006030C8" w:rsidRDefault="005D484B" w:rsidP="00453CAC">
      <w:pPr>
        <w:ind w:left="720"/>
        <w:rPr>
          <w:lang w:val="fr-FR"/>
        </w:rPr>
      </w:pPr>
    </w:p>
    <w:p w14:paraId="64BA339D" w14:textId="77777777" w:rsidR="005D484B" w:rsidRPr="006030C8" w:rsidRDefault="005D484B" w:rsidP="005D484B">
      <w:pPr>
        <w:ind w:left="720"/>
        <w:rPr>
          <w:lang w:val="fr-FR"/>
        </w:rPr>
      </w:pPr>
      <w:r w:rsidRPr="006030C8">
        <w:rPr>
          <w:rFonts w:cs="Tahoma"/>
          <w:szCs w:val="18"/>
          <w:lang w:val="fr-FR"/>
        </w:rPr>
        <w:lastRenderedPageBreak/>
        <w:t>Les Établissements d’enseignement ayant conclu un Accord de Mise en Œuvre de Solutions Éducation et un Contrat Open Value Souscription de Solutions Éducation, et disposant de licences CAL Entreprise Suite ou CAL Entreprise Exchange avec Services avec une Software Assurance active, bénéficient de licences complètes pour Exchange Online Protection, quel que soit le nombre de licences CAL Entreprise Suite ou CAL Entreprise Exchange avec Services dont ils disposent.</w:t>
      </w:r>
      <w:r w:rsidR="006030C8" w:rsidRPr="006030C8">
        <w:rPr>
          <w:rFonts w:cs="Tahoma"/>
          <w:szCs w:val="18"/>
          <w:lang w:val="fr-FR"/>
        </w:rPr>
        <w:t xml:space="preserve"> </w:t>
      </w:r>
      <w:r w:rsidRPr="006030C8">
        <w:rPr>
          <w:rFonts w:cs="Tahoma"/>
          <w:szCs w:val="18"/>
          <w:lang w:val="fr-FR"/>
        </w:rPr>
        <w:t>Veuillez vous référer aux notes relatives aux produits CAL Entreprise Suite ou CAL Entreprise Exchange avec Services pour plus de détails sur le provisioning.</w:t>
      </w:r>
    </w:p>
    <w:p w14:paraId="565AEC72" w14:textId="77777777" w:rsidR="00453CAC" w:rsidRPr="006030C8" w:rsidRDefault="00453CAC" w:rsidP="00453CAC">
      <w:pPr>
        <w:pStyle w:val="EndnoteText"/>
        <w:ind w:hanging="900"/>
        <w:rPr>
          <w:lang w:val="fr-FR"/>
        </w:rPr>
      </w:pPr>
    </w:p>
    <w:p w14:paraId="792DA628" w14:textId="77777777" w:rsidR="0004051B" w:rsidRPr="006030C8" w:rsidRDefault="0004051B">
      <w:pPr>
        <w:rPr>
          <w:lang w:val="fr-FR"/>
        </w:rPr>
      </w:pPr>
    </w:p>
    <w:p w14:paraId="674C3714" w14:textId="77777777" w:rsidR="009D3013" w:rsidRPr="006030C8" w:rsidRDefault="00A560B6" w:rsidP="009D3013">
      <w:pPr>
        <w:pStyle w:val="Heading2"/>
        <w:ind w:left="0"/>
        <w:rPr>
          <w:lang w:val="fr-FR"/>
        </w:rPr>
      </w:pPr>
      <w:bookmarkStart w:id="1272" w:name="_52_51_Exchange"/>
      <w:bookmarkStart w:id="1273" w:name="_57_Exchange_Server"/>
      <w:bookmarkStart w:id="1274" w:name="_56_Exchange_Server"/>
      <w:bookmarkStart w:id="1275" w:name="_Toc377593051"/>
      <w:bookmarkEnd w:id="1272"/>
      <w:bookmarkEnd w:id="1273"/>
      <w:bookmarkEnd w:id="1274"/>
      <w:r w:rsidRPr="006030C8">
        <w:rPr>
          <w:rFonts w:ascii="Tahoma" w:hAnsi="Tahoma" w:cs="Tahoma"/>
          <w:caps/>
          <w:color w:val="FA6500"/>
          <w:sz w:val="22"/>
          <w:vertAlign w:val="superscript"/>
          <w:lang w:val="fr-FR"/>
        </w:rPr>
        <w:t>56</w:t>
      </w:r>
      <w:r w:rsidRPr="00D523DB">
        <w:rPr>
          <w:rFonts w:ascii="Tahoma" w:hAnsi="Tahoma" w:cs="Tahoma"/>
          <w:caps/>
          <w:color w:val="FA6500"/>
          <w:sz w:val="22"/>
          <w:lang w:val="fr-FR"/>
        </w:rPr>
        <w:t xml:space="preserve"> </w:t>
      </w:r>
      <w:r w:rsidRPr="006030C8">
        <w:rPr>
          <w:rFonts w:ascii="Tahoma" w:hAnsi="Tahoma" w:cs="Tahoma"/>
          <w:color w:val="FA6500"/>
          <w:sz w:val="22"/>
          <w:lang w:val="fr-FR"/>
        </w:rPr>
        <w:t xml:space="preserve">Exchange Server 2013 Éditions Entreprise et </w:t>
      </w:r>
      <w:bookmarkEnd w:id="1270"/>
      <w:r w:rsidRPr="006030C8">
        <w:rPr>
          <w:rFonts w:ascii="Tahoma" w:hAnsi="Tahoma" w:cs="Tahoma"/>
          <w:color w:val="FA6500"/>
          <w:sz w:val="22"/>
          <w:lang w:val="fr-FR"/>
        </w:rPr>
        <w:t>Standard</w:t>
      </w:r>
      <w:bookmarkEnd w:id="1275"/>
    </w:p>
    <w:p w14:paraId="71E9DF7E" w14:textId="77777777" w:rsidR="009D3013" w:rsidRPr="006030C8" w:rsidRDefault="009D3013" w:rsidP="009D3013">
      <w:pPr>
        <w:ind w:left="720"/>
        <w:rPr>
          <w:lang w:val="fr-FR"/>
        </w:rPr>
      </w:pPr>
    </w:p>
    <w:p w14:paraId="342FCDD3" w14:textId="77777777" w:rsidR="009D3013" w:rsidRPr="006030C8" w:rsidRDefault="009D3013" w:rsidP="009D3013">
      <w:pPr>
        <w:ind w:left="720"/>
        <w:rPr>
          <w:lang w:val="fr-FR"/>
        </w:rPr>
      </w:pPr>
      <w:r w:rsidRPr="006030C8">
        <w:rPr>
          <w:rFonts w:cs="Tahoma"/>
          <w:color w:val="000000"/>
          <w:szCs w:val="18"/>
          <w:lang w:val="fr-FR"/>
        </w:rPr>
        <w:t>Exchange Server 2013 est la dernière version d’Exchange Server.</w:t>
      </w:r>
    </w:p>
    <w:p w14:paraId="28F7E49B" w14:textId="77777777" w:rsidR="009D3013" w:rsidRPr="006030C8" w:rsidRDefault="009D3013" w:rsidP="0067725A">
      <w:pPr>
        <w:rPr>
          <w:lang w:val="fr-FR"/>
        </w:rPr>
      </w:pPr>
    </w:p>
    <w:p w14:paraId="4909D6B0" w14:textId="77777777" w:rsidR="009D3013" w:rsidRPr="006030C8" w:rsidRDefault="009D3013" w:rsidP="0067725A">
      <w:pPr>
        <w:spacing w:after="60"/>
        <w:ind w:left="720"/>
        <w:rPr>
          <w:lang w:val="fr-FR"/>
        </w:rPr>
      </w:pPr>
      <w:r w:rsidRPr="006030C8">
        <w:rPr>
          <w:rFonts w:cs="Tahoma"/>
          <w:b/>
          <w:color w:val="000000"/>
          <w:szCs w:val="18"/>
          <w:lang w:val="fr-FR"/>
        </w:rPr>
        <w:t>Concession de licence pour les clients utilisateurs de Connecteur Externe Exchange Server 2010</w:t>
      </w:r>
    </w:p>
    <w:p w14:paraId="197E099D" w14:textId="77777777" w:rsidR="009D3013" w:rsidRPr="006030C8" w:rsidRDefault="009D3013" w:rsidP="0067725A">
      <w:pPr>
        <w:ind w:left="720"/>
        <w:rPr>
          <w:lang w:val="fr-FR"/>
        </w:rPr>
      </w:pPr>
      <w:r w:rsidRPr="006030C8">
        <w:rPr>
          <w:rFonts w:cs="Tahoma"/>
          <w:color w:val="000000"/>
          <w:szCs w:val="18"/>
          <w:lang w:val="fr-FR"/>
        </w:rPr>
        <w:t xml:space="preserve">La version 2010 de la licence </w:t>
      </w:r>
      <w:bookmarkStart w:id="1276" w:name="Srv_42ExchangeSvr07"/>
      <w:bookmarkStart w:id="1277" w:name="Srv_48ExchangeSvr2010"/>
      <w:r w:rsidRPr="006030C8">
        <w:rPr>
          <w:rFonts w:cs="Tahoma"/>
          <w:color w:val="000000"/>
          <w:szCs w:val="18"/>
          <w:lang w:val="fr-FR"/>
        </w:rPr>
        <w:t>Connecteur Externe</w:t>
      </w:r>
      <w:bookmarkEnd w:id="1276"/>
      <w:bookmarkEnd w:id="1277"/>
      <w:r w:rsidRPr="006030C8">
        <w:rPr>
          <w:rFonts w:cs="Tahoma"/>
          <w:color w:val="000000"/>
          <w:szCs w:val="18"/>
          <w:lang w:val="fr-FR"/>
        </w:rPr>
        <w:t xml:space="preserve"> (External Connector) Exchange Server 2010 est la version définitive de cette licence.</w:t>
      </w:r>
      <w:r w:rsidR="006030C8" w:rsidRPr="006030C8">
        <w:rPr>
          <w:rFonts w:cs="Tahoma"/>
          <w:color w:val="000000"/>
          <w:szCs w:val="18"/>
          <w:lang w:val="fr-FR"/>
        </w:rPr>
        <w:t xml:space="preserve"> </w:t>
      </w:r>
      <w:r w:rsidRPr="006030C8">
        <w:rPr>
          <w:rFonts w:cs="Tahoma"/>
          <w:color w:val="000000"/>
          <w:szCs w:val="18"/>
          <w:lang w:val="fr-FR"/>
        </w:rPr>
        <w:t>Ainsi, les clients disposant de Licences Connecteur Externe (External Connector) Exchange Server 2010 avec Software Assurance active au 1er octobre 2012 peuvent prétendre à la concession de licence suivante :</w:t>
      </w:r>
    </w:p>
    <w:p w14:paraId="13438030" w14:textId="77777777" w:rsidR="009D3013" w:rsidRPr="006030C8" w:rsidRDefault="009D3013" w:rsidP="009D3013">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6565C" w14:paraId="4CC4E2FC" w14:textId="77777777" w:rsidTr="002C3AB1">
        <w:trPr>
          <w:trHeight w:val="332"/>
        </w:trPr>
        <w:tc>
          <w:tcPr>
            <w:tcW w:w="4500" w:type="dxa"/>
            <w:shd w:val="clear" w:color="auto" w:fill="FABF8F"/>
          </w:tcPr>
          <w:p w14:paraId="1F99751A" w14:textId="77777777" w:rsidR="009D3013" w:rsidRPr="002065C2" w:rsidRDefault="009D3013" w:rsidP="002C3AB1">
            <w:pPr>
              <w:rPr>
                <w:rFonts w:cs="Tahoma"/>
                <w:b/>
                <w:color w:val="000000"/>
                <w:szCs w:val="18"/>
              </w:rPr>
            </w:pPr>
            <w:r>
              <w:rPr>
                <w:rFonts w:cs="Tahoma"/>
                <w:b/>
                <w:color w:val="000000"/>
                <w:szCs w:val="18"/>
              </w:rPr>
              <w:t>Licence éligible</w:t>
            </w:r>
          </w:p>
        </w:tc>
        <w:tc>
          <w:tcPr>
            <w:tcW w:w="3600" w:type="dxa"/>
            <w:shd w:val="clear" w:color="auto" w:fill="FABF8F"/>
          </w:tcPr>
          <w:p w14:paraId="5D2E1ABE" w14:textId="77777777" w:rsidR="009D3013" w:rsidRPr="002065C2" w:rsidRDefault="009D3013" w:rsidP="002C3AB1">
            <w:pPr>
              <w:rPr>
                <w:rFonts w:cs="Tahoma"/>
                <w:b/>
                <w:color w:val="000000"/>
                <w:szCs w:val="18"/>
              </w:rPr>
            </w:pPr>
            <w:r>
              <w:rPr>
                <w:rFonts w:cs="Tahoma"/>
                <w:b/>
                <w:color w:val="000000"/>
                <w:szCs w:val="18"/>
              </w:rPr>
              <w:t>Licence et avantages complémentaires</w:t>
            </w:r>
          </w:p>
        </w:tc>
      </w:tr>
      <w:tr w:rsidR="009D3013" w:rsidRPr="00F6565C" w14:paraId="5BCEAD6D" w14:textId="77777777" w:rsidTr="002C3AB1">
        <w:trPr>
          <w:trHeight w:val="70"/>
        </w:trPr>
        <w:tc>
          <w:tcPr>
            <w:tcW w:w="4500" w:type="dxa"/>
            <w:shd w:val="clear" w:color="auto" w:fill="auto"/>
          </w:tcPr>
          <w:p w14:paraId="3844AFF8" w14:textId="77777777" w:rsidR="009D3013" w:rsidRPr="006030C8" w:rsidRDefault="009D3013" w:rsidP="003678D7">
            <w:pPr>
              <w:rPr>
                <w:rFonts w:cs="Tahoma"/>
                <w:color w:val="000000"/>
                <w:szCs w:val="18"/>
                <w:lang w:val="fr-FR"/>
              </w:rPr>
            </w:pPr>
            <w:r w:rsidRPr="006030C8">
              <w:rPr>
                <w:rFonts w:cs="Tahoma"/>
                <w:color w:val="000000"/>
                <w:szCs w:val="18"/>
                <w:lang w:val="fr-FR"/>
              </w:rPr>
              <w:t>Connecteur Externe Exchange Server 2010 avec Software Assurance active au 1er octobre 2012</w:t>
            </w:r>
          </w:p>
        </w:tc>
        <w:tc>
          <w:tcPr>
            <w:tcW w:w="3600" w:type="dxa"/>
            <w:shd w:val="clear" w:color="auto" w:fill="auto"/>
          </w:tcPr>
          <w:p w14:paraId="3E1F8F71" w14:textId="77777777" w:rsidR="009D3013" w:rsidRPr="002065C2" w:rsidRDefault="009D3013" w:rsidP="002C3AB1">
            <w:pPr>
              <w:rPr>
                <w:rFonts w:cs="Tahoma"/>
                <w:color w:val="000000"/>
                <w:szCs w:val="18"/>
              </w:rPr>
            </w:pPr>
            <w:r>
              <w:rPr>
                <w:rFonts w:cs="Tahoma"/>
                <w:color w:val="000000"/>
                <w:szCs w:val="18"/>
              </w:rPr>
              <w:t>Licence Exchange Server 2013 Entreprise</w:t>
            </w:r>
          </w:p>
        </w:tc>
      </w:tr>
    </w:tbl>
    <w:p w14:paraId="22E02476" w14:textId="77777777" w:rsidR="009D3013" w:rsidRPr="004F549F" w:rsidRDefault="009D3013" w:rsidP="0067725A"/>
    <w:p w14:paraId="0BE391FF" w14:textId="77777777" w:rsidR="009D3013" w:rsidRPr="006030C8" w:rsidRDefault="009D3013" w:rsidP="009D3013">
      <w:pPr>
        <w:ind w:left="720"/>
        <w:rPr>
          <w:lang w:val="fr-FR"/>
        </w:rPr>
      </w:pPr>
      <w:r w:rsidRPr="006030C8">
        <w:rPr>
          <w:rFonts w:cs="Tahoma"/>
          <w:color w:val="000000"/>
          <w:szCs w:val="18"/>
          <w:lang w:val="fr-FR"/>
        </w:rPr>
        <w:t>Les conditions générales suivantes s’appliquent à la concession de licence ci-dessus :</w:t>
      </w:r>
    </w:p>
    <w:p w14:paraId="34648FEC" w14:textId="77777777" w:rsidR="009D3013" w:rsidRPr="006030C8" w:rsidRDefault="009D3013" w:rsidP="009D3013">
      <w:pPr>
        <w:ind w:left="720"/>
        <w:rPr>
          <w:lang w:val="fr-FR"/>
        </w:rPr>
      </w:pPr>
    </w:p>
    <w:p w14:paraId="10F211A0" w14:textId="77777777" w:rsidR="009D3013" w:rsidRPr="006030C8" w:rsidRDefault="009D3013" w:rsidP="00346F4B">
      <w:pPr>
        <w:numPr>
          <w:ilvl w:val="0"/>
          <w:numId w:val="101"/>
        </w:numPr>
        <w:spacing w:after="60"/>
        <w:ind w:left="1440"/>
        <w:rPr>
          <w:lang w:val="fr-FR"/>
        </w:rPr>
      </w:pPr>
      <w:r w:rsidRPr="006030C8">
        <w:rPr>
          <w:rFonts w:cs="Tahoma"/>
          <w:bCs/>
          <w:color w:val="000000"/>
          <w:szCs w:val="18"/>
          <w:lang w:val="fr-FR"/>
        </w:rPr>
        <w:t>Chemin de migration</w:t>
      </w:r>
      <w:r w:rsidRPr="006030C8">
        <w:rPr>
          <w:rFonts w:cs="Tahoma"/>
          <w:color w:val="000000"/>
          <w:szCs w:val="18"/>
          <w:lang w:val="fr-FR"/>
        </w:rPr>
        <w:t> : Les clients qui ont souscrit une Software Assurance pour une Licence Éligible donnée active au 1er octobre 2012 et à la date de mise sur le marché d’Exchange Server 2013, peuvent migrer vers et utiliser le logiciel Exchange Server 2013 au titre d’une Licence Complémentaire, au lieu du logiciel Exchange Server 2010, au titre de la licence éligible Connecteur Externe correspondante.</w:t>
      </w:r>
      <w:r w:rsidR="006030C8" w:rsidRPr="006030C8">
        <w:rPr>
          <w:rFonts w:cs="Tahoma"/>
          <w:color w:val="000000"/>
          <w:szCs w:val="18"/>
          <w:lang w:val="fr-FR"/>
        </w:rPr>
        <w:t xml:space="preserve"> </w:t>
      </w:r>
    </w:p>
    <w:p w14:paraId="319AE624" w14:textId="77777777" w:rsidR="009D3013" w:rsidRPr="006030C8" w:rsidRDefault="009D3013" w:rsidP="009864DC">
      <w:pPr>
        <w:numPr>
          <w:ilvl w:val="0"/>
          <w:numId w:val="101"/>
        </w:numPr>
        <w:spacing w:after="60"/>
        <w:ind w:left="1440"/>
        <w:rPr>
          <w:lang w:val="fr-FR"/>
        </w:rPr>
      </w:pPr>
      <w:r w:rsidRPr="006030C8">
        <w:rPr>
          <w:rFonts w:cs="Tahoma"/>
          <w:color w:val="000000"/>
          <w:szCs w:val="18"/>
          <w:lang w:val="fr-FR"/>
        </w:rPr>
        <w:t>Droits d’utilisation : Le droit d’utiliser le logiciel au moyen d’une licence complémentaire au titre de</w:t>
      </w:r>
      <w:r w:rsidR="009864DC">
        <w:rPr>
          <w:rFonts w:cs="Tahoma"/>
          <w:color w:val="000000"/>
          <w:szCs w:val="18"/>
          <w:lang w:val="fr-FR"/>
        </w:rPr>
        <w:t> </w:t>
      </w:r>
      <w:r w:rsidRPr="006030C8">
        <w:rPr>
          <w:rFonts w:cs="Tahoma"/>
          <w:color w:val="000000"/>
          <w:szCs w:val="18"/>
          <w:lang w:val="fr-FR"/>
        </w:rPr>
        <w:t>cette offre prend fin à l’expiration du droit d’utiliser le logiciel au titre des licences éligibles correspondantes.</w:t>
      </w:r>
      <w:r w:rsidR="006030C8" w:rsidRPr="006030C8">
        <w:rPr>
          <w:rFonts w:cs="Tahoma"/>
          <w:color w:val="000000"/>
          <w:szCs w:val="18"/>
          <w:lang w:val="fr-FR"/>
        </w:rPr>
        <w:t xml:space="preserve"> </w:t>
      </w:r>
      <w:r w:rsidRPr="006030C8">
        <w:rPr>
          <w:rFonts w:cs="Tahoma"/>
          <w:color w:val="000000"/>
          <w:szCs w:val="18"/>
          <w:lang w:val="fr-FR"/>
        </w:rPr>
        <w:t>L’utilisation de ce logiciel est régie par les droits d’utilisation du logiciel et les conditions générales du contrat de Licence en Volume du client.</w:t>
      </w:r>
      <w:r w:rsidR="006030C8" w:rsidRPr="006030C8">
        <w:rPr>
          <w:rFonts w:cs="Tahoma"/>
          <w:color w:val="000000"/>
          <w:szCs w:val="18"/>
          <w:lang w:val="fr-FR"/>
        </w:rPr>
        <w:t xml:space="preserve"> </w:t>
      </w:r>
      <w:r w:rsidRPr="006030C8">
        <w:rPr>
          <w:rFonts w:cs="Tahoma"/>
          <w:color w:val="000000"/>
          <w:szCs w:val="18"/>
          <w:lang w:val="fr-FR"/>
        </w:rPr>
        <w:t>Le droit d’utiliser le logiciel au moyen de la licence complémentaire qui est concédé au client au titre de cette offre est attesté par</w:t>
      </w:r>
      <w:r w:rsidR="009864DC">
        <w:rPr>
          <w:rFonts w:cs="Tahoma"/>
          <w:color w:val="000000"/>
          <w:szCs w:val="18"/>
          <w:lang w:val="fr-FR"/>
        </w:rPr>
        <w:t> </w:t>
      </w:r>
      <w:r w:rsidRPr="006030C8">
        <w:rPr>
          <w:rFonts w:cs="Tahoma"/>
          <w:color w:val="000000"/>
          <w:szCs w:val="18"/>
          <w:lang w:val="fr-FR"/>
        </w:rPr>
        <w:t>la preuve de ses licences éligibles correspondantes et de sa Software Assurance, ainsi que par</w:t>
      </w:r>
      <w:r w:rsidR="009864DC">
        <w:rPr>
          <w:rFonts w:cs="Tahoma"/>
          <w:color w:val="000000"/>
          <w:szCs w:val="18"/>
          <w:lang w:val="fr-FR"/>
        </w:rPr>
        <w:t> </w:t>
      </w:r>
      <w:r w:rsidRPr="006030C8">
        <w:rPr>
          <w:rFonts w:cs="Tahoma"/>
          <w:color w:val="000000"/>
          <w:szCs w:val="18"/>
          <w:lang w:val="fr-FR"/>
        </w:rPr>
        <w:t>cette notification de condition relative au produit.</w:t>
      </w:r>
      <w:r w:rsidR="006030C8" w:rsidRPr="006030C8">
        <w:rPr>
          <w:rFonts w:cs="Tahoma"/>
          <w:color w:val="000000"/>
          <w:szCs w:val="18"/>
          <w:lang w:val="fr-FR"/>
        </w:rPr>
        <w:t xml:space="preserve"> </w:t>
      </w:r>
    </w:p>
    <w:p w14:paraId="1E7BC3B4" w14:textId="77777777" w:rsidR="009D3013" w:rsidRPr="006030C8" w:rsidRDefault="009D3013" w:rsidP="009864DC">
      <w:pPr>
        <w:numPr>
          <w:ilvl w:val="0"/>
          <w:numId w:val="8"/>
        </w:numPr>
        <w:spacing w:after="60"/>
        <w:ind w:left="1440"/>
        <w:rPr>
          <w:lang w:val="fr-FR"/>
        </w:rPr>
      </w:pPr>
      <w:r w:rsidRPr="006030C8">
        <w:rPr>
          <w:rFonts w:cs="Tahoma"/>
          <w:color w:val="000000"/>
          <w:szCs w:val="18"/>
          <w:lang w:val="fr-FR"/>
        </w:rPr>
        <w:t>Licence et Software Assurance (L&amp;SA) : La licence gratuite comprend la Software Assurance.</w:t>
      </w:r>
      <w:r w:rsidR="006030C8" w:rsidRPr="006030C8">
        <w:rPr>
          <w:rFonts w:cs="Tahoma"/>
          <w:color w:val="000000"/>
          <w:szCs w:val="18"/>
          <w:lang w:val="fr-FR"/>
        </w:rPr>
        <w:t xml:space="preserve"> </w:t>
      </w:r>
      <w:r w:rsidRPr="006030C8">
        <w:rPr>
          <w:rFonts w:cs="Tahoma"/>
          <w:color w:val="000000"/>
          <w:szCs w:val="18"/>
          <w:lang w:val="fr-FR"/>
        </w:rPr>
        <w:t>La</w:t>
      </w:r>
      <w:r w:rsidR="009864DC">
        <w:rPr>
          <w:rFonts w:cs="Tahoma"/>
          <w:color w:val="000000"/>
          <w:szCs w:val="18"/>
          <w:lang w:val="fr-FR"/>
        </w:rPr>
        <w:t> </w:t>
      </w:r>
      <w:r w:rsidRPr="006030C8">
        <w:rPr>
          <w:rFonts w:cs="Tahoma"/>
          <w:color w:val="000000"/>
          <w:szCs w:val="18"/>
          <w:lang w:val="fr-FR"/>
        </w:rPr>
        <w:t>Software Assurance de la licence gratuite prendra fin à l’expiration des licences éligibles.</w:t>
      </w:r>
      <w:r w:rsidR="006030C8" w:rsidRPr="006030C8">
        <w:rPr>
          <w:rFonts w:cs="Tahoma"/>
          <w:color w:val="000000"/>
          <w:szCs w:val="18"/>
          <w:lang w:val="fr-FR"/>
        </w:rPr>
        <w:t xml:space="preserve"> </w:t>
      </w:r>
      <w:r w:rsidRPr="006030C8">
        <w:rPr>
          <w:rFonts w:cs="Tahoma"/>
          <w:color w:val="000000"/>
          <w:szCs w:val="18"/>
          <w:lang w:val="fr-FR"/>
        </w:rPr>
        <w:t>À</w:t>
      </w:r>
      <w:r w:rsidR="009864DC">
        <w:rPr>
          <w:rFonts w:cs="Tahoma"/>
          <w:color w:val="000000"/>
          <w:szCs w:val="18"/>
          <w:lang w:val="fr-FR"/>
        </w:rPr>
        <w:t> </w:t>
      </w:r>
      <w:r w:rsidRPr="006030C8">
        <w:rPr>
          <w:rFonts w:cs="Tahoma"/>
          <w:color w:val="000000"/>
          <w:szCs w:val="18"/>
          <w:lang w:val="fr-FR"/>
        </w:rPr>
        <w:t>l’expiration de la Software Assurance pour les Licences Éligibles, le client peut renouveler la Software Assurance pour la licence gratuite sans avoir à acheter séparément une nouvelle licence.</w:t>
      </w:r>
    </w:p>
    <w:p w14:paraId="0D0F94F4" w14:textId="77777777" w:rsidR="009D3013" w:rsidRPr="006030C8" w:rsidRDefault="009D3013" w:rsidP="00D523DB">
      <w:pPr>
        <w:numPr>
          <w:ilvl w:val="0"/>
          <w:numId w:val="102"/>
        </w:numPr>
        <w:spacing w:after="60"/>
        <w:ind w:left="1440"/>
        <w:rPr>
          <w:lang w:val="fr-FR"/>
        </w:rPr>
      </w:pPr>
      <w:r w:rsidRPr="006030C8">
        <w:rPr>
          <w:rFonts w:eastAsia="Calibri" w:cs="Tahoma"/>
          <w:color w:val="000000"/>
          <w:szCs w:val="18"/>
          <w:lang w:val="fr-FR"/>
        </w:rPr>
        <w:t>Commandes de régularisation</w:t>
      </w:r>
      <w:r w:rsidRPr="006030C8">
        <w:rPr>
          <w:rFonts w:eastAsia="Calibri" w:cs="Tahoma"/>
          <w:b/>
          <w:color w:val="000000"/>
          <w:szCs w:val="18"/>
          <w:lang w:val="fr-FR"/>
        </w:rPr>
        <w:t> :</w:t>
      </w:r>
      <w:r w:rsidR="006030C8" w:rsidRPr="006030C8">
        <w:rPr>
          <w:rFonts w:eastAsia="Calibri" w:cs="Tahoma"/>
          <w:color w:val="000000"/>
          <w:szCs w:val="18"/>
          <w:lang w:val="fr-FR"/>
        </w:rPr>
        <w:t xml:space="preserve"> </w:t>
      </w:r>
      <w:r w:rsidRPr="006030C8">
        <w:rPr>
          <w:rFonts w:eastAsia="Calibri" w:cs="Tahoma"/>
          <w:color w:val="000000"/>
          <w:szCs w:val="18"/>
          <w:lang w:val="fr-FR"/>
        </w:rPr>
        <w:t>Pour les clients ayant conclu un Contrat Entreprise et éligibles aux</w:t>
      </w:r>
      <w:r w:rsidR="00D523DB">
        <w:rPr>
          <w:rFonts w:eastAsia="Calibri" w:cs="Tahoma"/>
          <w:color w:val="000000"/>
          <w:szCs w:val="18"/>
          <w:lang w:val="fr-FR"/>
        </w:rPr>
        <w:t> </w:t>
      </w:r>
      <w:r w:rsidRPr="006030C8">
        <w:rPr>
          <w:rFonts w:eastAsia="Calibri" w:cs="Tahoma"/>
          <w:color w:val="000000"/>
          <w:szCs w:val="18"/>
          <w:lang w:val="fr-FR"/>
        </w:rPr>
        <w:t xml:space="preserve">licences complémentaires et droits décrits ci-avant, les licences Connecteur Externe Exchange Server 2010 acquises dans le cadre de la </w:t>
      </w:r>
      <w:r w:rsidRPr="006030C8">
        <w:rPr>
          <w:rFonts w:cs="Tahoma"/>
          <w:color w:val="000000"/>
          <w:szCs w:val="18"/>
          <w:lang w:val="fr-FR"/>
        </w:rPr>
        <w:t>procédure de régularisation annuelle sont également des Licences Éligibles.</w:t>
      </w:r>
    </w:p>
    <w:p w14:paraId="29D20FD6" w14:textId="77777777" w:rsidR="009D3013" w:rsidRPr="00DE0E60" w:rsidRDefault="009D3013" w:rsidP="00D523DB">
      <w:pPr>
        <w:numPr>
          <w:ilvl w:val="0"/>
          <w:numId w:val="102"/>
        </w:numPr>
        <w:spacing w:after="60"/>
        <w:ind w:left="1440"/>
        <w:rPr>
          <w:lang w:val="fr-FR"/>
        </w:rPr>
      </w:pPr>
      <w:r w:rsidRPr="006030C8">
        <w:rPr>
          <w:rFonts w:cs="Tahoma"/>
          <w:color w:val="000000"/>
          <w:szCs w:val="18"/>
          <w:lang w:val="fr-FR"/>
        </w:rPr>
        <w:t>Contrats d’abonnement :</w:t>
      </w:r>
      <w:r w:rsidR="006030C8" w:rsidRPr="006030C8">
        <w:rPr>
          <w:rFonts w:cs="Tahoma"/>
          <w:color w:val="000000"/>
          <w:szCs w:val="18"/>
          <w:lang w:val="fr-FR"/>
        </w:rPr>
        <w:t xml:space="preserve"> </w:t>
      </w:r>
      <w:r w:rsidRPr="006030C8">
        <w:rPr>
          <w:rFonts w:cs="Tahoma"/>
          <w:color w:val="000000"/>
          <w:szCs w:val="18"/>
          <w:lang w:val="fr-FR"/>
        </w:rPr>
        <w:t xml:space="preserve">Les contrats Souscription Entreprise, </w:t>
      </w:r>
      <w:r w:rsidRPr="006030C8">
        <w:rPr>
          <w:rFonts w:cs="Tahoma"/>
          <w:szCs w:val="18"/>
          <w:lang w:val="fr-FR"/>
        </w:rPr>
        <w:t>Open Value Souscription, Campus et</w:t>
      </w:r>
      <w:r w:rsidR="00D523DB">
        <w:rPr>
          <w:rFonts w:cs="Tahoma"/>
          <w:szCs w:val="18"/>
          <w:lang w:val="fr-FR"/>
        </w:rPr>
        <w:t> </w:t>
      </w:r>
      <w:r w:rsidRPr="006030C8">
        <w:rPr>
          <w:rFonts w:cs="Tahoma"/>
          <w:szCs w:val="18"/>
          <w:lang w:val="fr-FR"/>
        </w:rPr>
        <w:t>School et les Accords de Mise en Œuvre de Solutions Éducation et Open Value Souscription - Solutions Éducation donnent temporairement droit aux mêmes avantages, aux mêmes conditions</w:t>
      </w:r>
      <w:r w:rsidRPr="006030C8">
        <w:rPr>
          <w:rFonts w:cs="Tahoma"/>
          <w:color w:val="000000"/>
          <w:szCs w:val="18"/>
          <w:lang w:val="fr-FR"/>
        </w:rPr>
        <w:t>, jusqu’à l’expiration de l’Accord de Mise en Œuvre (ou du contrat, pour Open Value).</w:t>
      </w:r>
      <w:r w:rsidR="006030C8" w:rsidRPr="006030C8">
        <w:rPr>
          <w:rFonts w:cs="Tahoma"/>
          <w:color w:val="000000"/>
          <w:szCs w:val="18"/>
          <w:lang w:val="fr-FR"/>
        </w:rPr>
        <w:t xml:space="preserve"> </w:t>
      </w:r>
      <w:r w:rsidRPr="006030C8">
        <w:rPr>
          <w:rFonts w:cs="Tahoma"/>
          <w:color w:val="000000"/>
          <w:szCs w:val="18"/>
          <w:lang w:val="fr-FR"/>
        </w:rPr>
        <w:t>Le client doit toutefois conserver son abonnement.</w:t>
      </w:r>
      <w:r w:rsidR="006030C8" w:rsidRPr="006030C8">
        <w:rPr>
          <w:rFonts w:cs="Tahoma"/>
          <w:color w:val="000000"/>
          <w:szCs w:val="18"/>
          <w:lang w:val="fr-FR"/>
        </w:rPr>
        <w:t xml:space="preserve"> </w:t>
      </w:r>
      <w:bookmarkStart w:id="1278" w:name="_Toc336338313"/>
      <w:r w:rsidRPr="006030C8">
        <w:rPr>
          <w:rFonts w:cs="Tahoma"/>
          <w:color w:val="000000"/>
          <w:szCs w:val="18"/>
          <w:lang w:val="fr-FR"/>
        </w:rPr>
        <w:t>Ces avantages ne deviennent permanents qu’à l’exercice de l’option d’achat et restent régis par les conditions générales du contrat de licence du client.</w:t>
      </w:r>
    </w:p>
    <w:p w14:paraId="7AB64B3F" w14:textId="77777777" w:rsidR="00DE0E60" w:rsidRDefault="00DE0E60" w:rsidP="00DE0E60">
      <w:pPr>
        <w:spacing w:after="60"/>
        <w:rPr>
          <w:rFonts w:cs="Tahoma"/>
          <w:color w:val="000000"/>
          <w:szCs w:val="18"/>
          <w:lang w:val="fr-FR"/>
        </w:rPr>
      </w:pPr>
    </w:p>
    <w:p w14:paraId="3E71AD2B" w14:textId="77777777" w:rsidR="00DE0E60" w:rsidRPr="006030C8" w:rsidRDefault="00DE0E60" w:rsidP="00DE0E60">
      <w:pPr>
        <w:spacing w:after="60"/>
        <w:rPr>
          <w:lang w:val="fr-FR"/>
        </w:rPr>
      </w:pPr>
    </w:p>
    <w:p w14:paraId="2A0D1913" w14:textId="77777777" w:rsidR="009D3013" w:rsidRPr="006030C8" w:rsidRDefault="009D3013" w:rsidP="00F83F14">
      <w:pPr>
        <w:numPr>
          <w:ilvl w:val="0"/>
          <w:numId w:val="103"/>
        </w:numPr>
        <w:spacing w:after="60"/>
        <w:ind w:left="1440"/>
        <w:rPr>
          <w:lang w:val="fr-FR"/>
        </w:rPr>
      </w:pPr>
      <w:r w:rsidRPr="006030C8">
        <w:rPr>
          <w:rFonts w:cs="Tahoma"/>
          <w:szCs w:val="18"/>
          <w:lang w:val="fr-FR"/>
        </w:rPr>
        <w:lastRenderedPageBreak/>
        <w:t>Transitions des contrats Campus et School : Pour les clients choisissant d’effectuer la transition à</w:t>
      </w:r>
      <w:r w:rsidR="00F83F14">
        <w:rPr>
          <w:rFonts w:cs="Tahoma"/>
          <w:szCs w:val="18"/>
          <w:lang w:val="fr-FR"/>
        </w:rPr>
        <w:t> </w:t>
      </w:r>
      <w:r w:rsidRPr="006030C8">
        <w:rPr>
          <w:rFonts w:cs="Tahoma"/>
          <w:szCs w:val="18"/>
          <w:lang w:val="fr-FR"/>
        </w:rPr>
        <w:t>mi-durée des contrats Campus et School vers des Accords de Mise en Œuvre de Solutions Éducation ou des contrats Open Value Souscription – Solutions Éducation tout en maintenant un abonnement continu :</w:t>
      </w:r>
    </w:p>
    <w:p w14:paraId="5387A832" w14:textId="77777777" w:rsidR="009D3013" w:rsidRPr="00D523DB" w:rsidRDefault="009D3013" w:rsidP="00346F4B">
      <w:pPr>
        <w:pStyle w:val="ListParagraph"/>
        <w:numPr>
          <w:ilvl w:val="0"/>
          <w:numId w:val="87"/>
        </w:numPr>
        <w:spacing w:after="60"/>
        <w:ind w:left="1980"/>
        <w:contextualSpacing w:val="0"/>
        <w:rPr>
          <w:rFonts w:ascii="Tahoma" w:hAnsi="Tahoma" w:cs="Tahoma"/>
          <w:sz w:val="18"/>
          <w:szCs w:val="18"/>
          <w:lang w:val="fr-FR"/>
        </w:rPr>
      </w:pPr>
      <w:r w:rsidRPr="00D523DB">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164C6C25" w14:textId="77777777" w:rsidR="0073424F" w:rsidRPr="00D523DB" w:rsidRDefault="0073424F" w:rsidP="00346F4B">
      <w:pPr>
        <w:pStyle w:val="ListParagraph"/>
        <w:numPr>
          <w:ilvl w:val="0"/>
          <w:numId w:val="87"/>
        </w:numPr>
        <w:spacing w:after="60"/>
        <w:ind w:left="1980"/>
        <w:contextualSpacing w:val="0"/>
        <w:rPr>
          <w:rFonts w:ascii="Tahoma" w:hAnsi="Tahoma" w:cs="Tahoma"/>
          <w:sz w:val="18"/>
          <w:szCs w:val="18"/>
          <w:lang w:val="fr-FR"/>
        </w:rPr>
      </w:pPr>
      <w:r w:rsidRPr="00D523DB">
        <w:rPr>
          <w:rFonts w:ascii="Tahoma" w:hAnsi="Tahoma" w:cs="Tahoma"/>
          <w:sz w:val="18"/>
          <w:szCs w:val="18"/>
          <w:lang w:val="fr-FR"/>
        </w:rPr>
        <w:t>Ces droits ne deviennent permanents qu’à l’exercice de l’option d’achat et restent régis par les conditions générales du contrat de licence du client.</w:t>
      </w:r>
    </w:p>
    <w:p w14:paraId="0CDD8316" w14:textId="77777777" w:rsidR="004069A4" w:rsidRPr="006030C8" w:rsidRDefault="004069A4" w:rsidP="009D3013">
      <w:pPr>
        <w:pStyle w:val="EndnoteText"/>
        <w:ind w:left="540"/>
        <w:rPr>
          <w:lang w:val="fr-FR"/>
        </w:rPr>
      </w:pPr>
    </w:p>
    <w:p w14:paraId="28FAACF3" w14:textId="77777777" w:rsidR="009D3013" w:rsidRPr="006030C8" w:rsidRDefault="009D3013" w:rsidP="009D3013">
      <w:pPr>
        <w:pStyle w:val="EndnoteText"/>
        <w:ind w:left="540"/>
        <w:rPr>
          <w:lang w:val="fr-FR"/>
        </w:rPr>
      </w:pPr>
    </w:p>
    <w:p w14:paraId="33C9A478" w14:textId="77777777" w:rsidR="004069A4" w:rsidRPr="006030C8" w:rsidRDefault="00A560B6" w:rsidP="004069A4">
      <w:pPr>
        <w:pStyle w:val="Heading3"/>
        <w:rPr>
          <w:lang w:val="fr-FR"/>
        </w:rPr>
      </w:pPr>
      <w:bookmarkStart w:id="1279" w:name="_50_Exchange_Server"/>
      <w:bookmarkStart w:id="1280" w:name="_53_52_Exchange"/>
      <w:bookmarkStart w:id="1281" w:name="_58_Exchange_Server"/>
      <w:bookmarkStart w:id="1282" w:name="_57_CAL_Exchange"/>
      <w:bookmarkStart w:id="1283" w:name="_Toc377593052"/>
      <w:bookmarkEnd w:id="1279"/>
      <w:bookmarkEnd w:id="1280"/>
      <w:bookmarkEnd w:id="1281"/>
      <w:bookmarkEnd w:id="1282"/>
      <w:r w:rsidRPr="006030C8">
        <w:rPr>
          <w:rFonts w:ascii="Tahoma" w:hAnsi="Tahoma"/>
          <w:caps/>
          <w:color w:val="F66400"/>
          <w:sz w:val="22"/>
          <w:vertAlign w:val="superscript"/>
          <w:lang w:val="fr-FR"/>
        </w:rPr>
        <w:t>57</w:t>
      </w:r>
      <w:r w:rsidRPr="006030C8">
        <w:rPr>
          <w:rFonts w:ascii="Tahoma" w:hAnsi="Tahoma"/>
          <w:color w:val="F66400"/>
          <w:sz w:val="22"/>
          <w:lang w:val="fr-FR"/>
        </w:rPr>
        <w:t xml:space="preserve"> CAL Exchange Server 2010 Standard</w:t>
      </w:r>
      <w:bookmarkEnd w:id="1278"/>
      <w:bookmarkEnd w:id="1283"/>
    </w:p>
    <w:bookmarkEnd w:id="1271"/>
    <w:p w14:paraId="59B7604A" w14:textId="77777777" w:rsidR="004069A4" w:rsidRPr="006030C8" w:rsidRDefault="004069A4" w:rsidP="004069A4">
      <w:pPr>
        <w:rPr>
          <w:lang w:val="fr-FR"/>
        </w:rPr>
      </w:pPr>
    </w:p>
    <w:p w14:paraId="6AF5E8C6" w14:textId="77777777" w:rsidR="004069A4" w:rsidRPr="006030C8" w:rsidRDefault="004069A4" w:rsidP="005427B6">
      <w:pPr>
        <w:spacing w:after="60"/>
        <w:ind w:left="720"/>
        <w:rPr>
          <w:lang w:val="fr-FR"/>
        </w:rPr>
      </w:pPr>
      <w:r w:rsidRPr="006030C8">
        <w:rPr>
          <w:rFonts w:cs="Tahoma"/>
          <w:b/>
          <w:color w:val="000000"/>
          <w:szCs w:val="18"/>
          <w:lang w:val="fr-FR"/>
        </w:rPr>
        <w:t>Concession de la fonctionnalité Dossier par défaut géré avec la CAL Exchange Server 2010 Standard</w:t>
      </w:r>
    </w:p>
    <w:p w14:paraId="76EFD15D" w14:textId="77777777" w:rsidR="004069A4" w:rsidRPr="006030C8" w:rsidRDefault="004069A4" w:rsidP="00E62BC4">
      <w:pPr>
        <w:ind w:left="720"/>
        <w:rPr>
          <w:lang w:val="fr-FR"/>
        </w:rPr>
      </w:pPr>
      <w:r w:rsidRPr="006030C8">
        <w:rPr>
          <w:rFonts w:cs="Tahoma"/>
          <w:color w:val="000000"/>
          <w:szCs w:val="18"/>
          <w:lang w:val="fr-FR"/>
        </w:rPr>
        <w:t>Le droit d’accéder à la fonctionnalité Dossier par défaut géré dans Exchange Server 2010 est concédé au titre des CAL Exchange Server 2010 Standard et des CAL équivalentes.</w:t>
      </w:r>
      <w:r w:rsidR="006030C8" w:rsidRPr="006030C8">
        <w:rPr>
          <w:rFonts w:cs="Tahoma"/>
          <w:color w:val="000000"/>
          <w:szCs w:val="18"/>
          <w:lang w:val="fr-FR"/>
        </w:rPr>
        <w:t xml:space="preserve"> </w:t>
      </w:r>
      <w:r w:rsidRPr="006030C8">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14:paraId="693FCA1A" w14:textId="77777777" w:rsidR="004069A4" w:rsidRPr="006030C8" w:rsidRDefault="004069A4" w:rsidP="00E62BC4">
      <w:pPr>
        <w:ind w:left="720"/>
        <w:rPr>
          <w:lang w:val="fr-FR"/>
        </w:rPr>
      </w:pPr>
    </w:p>
    <w:p w14:paraId="4F39483F" w14:textId="77777777" w:rsidR="00031547" w:rsidRPr="006030C8" w:rsidRDefault="00031547" w:rsidP="005427B6">
      <w:pPr>
        <w:spacing w:after="60"/>
        <w:ind w:left="720"/>
        <w:rPr>
          <w:lang w:val="fr-FR"/>
        </w:rPr>
      </w:pPr>
      <w:r w:rsidRPr="006030C8">
        <w:rPr>
          <w:rFonts w:cs="Tahoma"/>
          <w:b/>
          <w:color w:val="000000"/>
          <w:szCs w:val="18"/>
          <w:lang w:val="fr-FR"/>
        </w:rPr>
        <w:t>Concession sous licence de la fonctionnalité Recherche dans plusieurs boîtes aux lettres avec la CAL Exchange Server 2010 Standard</w:t>
      </w:r>
    </w:p>
    <w:p w14:paraId="63957BF1" w14:textId="77777777" w:rsidR="00031547" w:rsidRPr="006030C8" w:rsidRDefault="00031547" w:rsidP="00BA1490">
      <w:pPr>
        <w:ind w:left="720"/>
        <w:rPr>
          <w:lang w:val="fr-FR"/>
        </w:rPr>
      </w:pPr>
      <w:r w:rsidRPr="006030C8">
        <w:rPr>
          <w:rFonts w:cs="Tahoma"/>
          <w:bCs/>
          <w:szCs w:val="20"/>
          <w:lang w:val="fr-FR"/>
        </w:rPr>
        <w:t>Nous mettons à jour les droits d’utilisation d’Exchange Server 2010 afin de préciser que le droit d’accéder à la fonctionnalité Recherche inter-boîtes aux lettres dans Exchange Server 2010 est concédé au titre des CAL Exchange Server 2010 Standard et des CAL équivalentes. Cette mise à jour s’applique à toutes les licences Exchange Server 2010.</w:t>
      </w:r>
    </w:p>
    <w:p w14:paraId="78C0AB55" w14:textId="77777777" w:rsidR="004D0019" w:rsidRPr="006030C8" w:rsidRDefault="004D0019" w:rsidP="00E62BC4">
      <w:pPr>
        <w:ind w:left="720"/>
        <w:rPr>
          <w:lang w:val="fr-FR"/>
        </w:rPr>
      </w:pPr>
    </w:p>
    <w:p w14:paraId="1279D378" w14:textId="77777777" w:rsidR="004069A4" w:rsidRPr="006030C8" w:rsidRDefault="004069A4" w:rsidP="005427B6">
      <w:pPr>
        <w:spacing w:after="60"/>
        <w:ind w:left="720"/>
        <w:rPr>
          <w:lang w:val="fr-FR"/>
        </w:rPr>
      </w:pPr>
      <w:r w:rsidRPr="006030C8">
        <w:rPr>
          <w:rFonts w:cs="Tahoma"/>
          <w:b/>
          <w:color w:val="000000"/>
          <w:szCs w:val="18"/>
          <w:lang w:val="fr-FR"/>
        </w:rPr>
        <w:t>CAL Étudiant Uniquement (Licence Open Éducation et Select Éducation)</w:t>
      </w:r>
    </w:p>
    <w:p w14:paraId="66B2522C" w14:textId="77777777" w:rsidR="004069A4" w:rsidRPr="006030C8" w:rsidRDefault="004069A4" w:rsidP="00E62BC4">
      <w:pPr>
        <w:ind w:left="720"/>
        <w:rPr>
          <w:lang w:val="fr-FR"/>
        </w:rPr>
      </w:pPr>
      <w:r w:rsidRPr="006030C8">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620748EF" w14:textId="77777777" w:rsidR="00DD14E6" w:rsidRPr="006030C8" w:rsidRDefault="00DD14E6" w:rsidP="005427B6">
      <w:pPr>
        <w:rPr>
          <w:lang w:val="fr-FR"/>
        </w:rPr>
      </w:pPr>
      <w:bookmarkStart w:id="1284" w:name="Srv_43ExchangeSvr07StdCAL"/>
      <w:bookmarkStart w:id="1285" w:name="Srv_44ExchangeSvr2010StdCAL"/>
    </w:p>
    <w:p w14:paraId="4C85E8B1" w14:textId="77777777" w:rsidR="005427B6" w:rsidRPr="006030C8" w:rsidRDefault="005427B6" w:rsidP="005427B6">
      <w:pPr>
        <w:rPr>
          <w:lang w:val="fr-FR"/>
        </w:rPr>
      </w:pPr>
    </w:p>
    <w:p w14:paraId="483CAF68" w14:textId="77777777" w:rsidR="00CC1B99" w:rsidRPr="006030C8" w:rsidRDefault="0085774C" w:rsidP="00CC1B99">
      <w:pPr>
        <w:pStyle w:val="Heading3"/>
        <w:rPr>
          <w:lang w:val="fr-FR"/>
        </w:rPr>
      </w:pPr>
      <w:bookmarkStart w:id="1286" w:name="_53_Forefront_Endpoint"/>
      <w:bookmarkStart w:id="1287" w:name="_59_Forefront_Endpoint"/>
      <w:bookmarkStart w:id="1288" w:name="_58_Forefront_Endpoint"/>
      <w:bookmarkStart w:id="1289" w:name="_Toc336338314"/>
      <w:bookmarkStart w:id="1290" w:name="_Toc377593053"/>
      <w:bookmarkStart w:id="1291" w:name="Srv_51ForfrontEndpointProtection"/>
      <w:bookmarkStart w:id="1292" w:name="Srv_50ForfrontEndpointProtection"/>
      <w:bookmarkStart w:id="1293" w:name="Srv_42ExchangeSvr07StdCAL"/>
      <w:bookmarkEnd w:id="1286"/>
      <w:bookmarkEnd w:id="1287"/>
      <w:bookmarkEnd w:id="1288"/>
      <w:r w:rsidRPr="006030C8">
        <w:rPr>
          <w:rFonts w:ascii="Tahoma" w:hAnsi="Tahoma"/>
          <w:caps/>
          <w:color w:val="F66400"/>
          <w:sz w:val="22"/>
          <w:vertAlign w:val="superscript"/>
          <w:lang w:val="fr-FR"/>
        </w:rPr>
        <w:t>58</w:t>
      </w:r>
      <w:r w:rsidRPr="006030C8">
        <w:rPr>
          <w:rFonts w:ascii="Tahoma" w:hAnsi="Tahoma"/>
          <w:color w:val="F66400"/>
          <w:sz w:val="22"/>
          <w:lang w:val="fr-FR"/>
        </w:rPr>
        <w:t xml:space="preserve"> Forefront Endpoint Protection</w:t>
      </w:r>
      <w:bookmarkEnd w:id="1289"/>
      <w:bookmarkEnd w:id="1290"/>
    </w:p>
    <w:bookmarkEnd w:id="1291"/>
    <w:bookmarkEnd w:id="1292"/>
    <w:p w14:paraId="5B221234" w14:textId="77777777" w:rsidR="00CC1B99" w:rsidRPr="007D5530" w:rsidRDefault="00CC1B99" w:rsidP="00E62BC4">
      <w:pPr>
        <w:ind w:left="720"/>
        <w:rPr>
          <w:szCs w:val="18"/>
          <w:lang w:val="fr-FR"/>
        </w:rPr>
      </w:pPr>
    </w:p>
    <w:p w14:paraId="45214489" w14:textId="77777777" w:rsidR="008A1A57" w:rsidRPr="007D5530" w:rsidRDefault="008A1A57" w:rsidP="00E62BC4">
      <w:pPr>
        <w:tabs>
          <w:tab w:val="left" w:pos="1920"/>
        </w:tabs>
        <w:ind w:left="720"/>
        <w:rPr>
          <w:szCs w:val="18"/>
          <w:lang w:val="fr-FR"/>
        </w:rPr>
      </w:pPr>
      <w:r w:rsidRPr="007D5530">
        <w:rPr>
          <w:szCs w:val="18"/>
          <w:lang w:val="fr-FR"/>
        </w:rPr>
        <w:t xml:space="preserve">À compter du 1er avril 2012, </w:t>
      </w:r>
      <w:r w:rsidRPr="007D5530">
        <w:rPr>
          <w:rFonts w:eastAsia="Calibri" w:cs="Tahoma"/>
          <w:szCs w:val="18"/>
          <w:lang w:val="fr-FR"/>
        </w:rPr>
        <w:t xml:space="preserve">Forefront Endpoint Protection, proposé en tant que système de protection client, sera remplacé par </w:t>
      </w:r>
      <w:r w:rsidRPr="007D5530">
        <w:rPr>
          <w:szCs w:val="18"/>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14:paraId="284F07F9" w14:textId="77777777" w:rsidR="008A1A57" w:rsidRPr="007D5530" w:rsidRDefault="008A1A57" w:rsidP="00E62BC4">
      <w:pPr>
        <w:tabs>
          <w:tab w:val="left" w:pos="1920"/>
        </w:tabs>
        <w:ind w:left="720"/>
        <w:rPr>
          <w:szCs w:val="18"/>
          <w:lang w:val="fr-FR"/>
        </w:rPr>
      </w:pPr>
    </w:p>
    <w:p w14:paraId="7AF1AAE1" w14:textId="77777777" w:rsidR="008A1A57" w:rsidRPr="007D5530" w:rsidRDefault="008A1A57" w:rsidP="00E62BC4">
      <w:pPr>
        <w:tabs>
          <w:tab w:val="left" w:pos="1920"/>
        </w:tabs>
        <w:ind w:left="720"/>
        <w:rPr>
          <w:szCs w:val="18"/>
          <w:lang w:val="fr-FR"/>
        </w:rPr>
      </w:pPr>
      <w:r w:rsidRPr="007D5530">
        <w:rPr>
          <w:rFonts w:eastAsia="Calibri" w:cs="Tahoma"/>
          <w:szCs w:val="18"/>
          <w:lang w:val="fr-FR"/>
        </w:rPr>
        <w:t>Les utilisateurs disposant d’abonnements Forefront Endpoint Protection actifs</w:t>
      </w:r>
      <w:r w:rsidRPr="007D5530">
        <w:rPr>
          <w:szCs w:val="18"/>
          <w:lang w:val="fr-FR"/>
        </w:rPr>
        <w:t xml:space="preserve"> et se servant du service pour protéger leurs dispositifs clients peuvent passer à System Center 2012 Endpoint Protection pour assurer la même protection.</w:t>
      </w:r>
    </w:p>
    <w:p w14:paraId="24356842" w14:textId="77777777" w:rsidR="008A1A57" w:rsidRPr="007D5530" w:rsidRDefault="008A1A57" w:rsidP="00E62BC4">
      <w:pPr>
        <w:tabs>
          <w:tab w:val="left" w:pos="1920"/>
        </w:tabs>
        <w:ind w:left="720"/>
        <w:rPr>
          <w:szCs w:val="18"/>
          <w:lang w:val="fr-FR"/>
        </w:rPr>
      </w:pPr>
    </w:p>
    <w:p w14:paraId="2FED82D2" w14:textId="77777777" w:rsidR="008A1A57" w:rsidRPr="007D5530" w:rsidRDefault="008A1A57" w:rsidP="00E62BC4">
      <w:pPr>
        <w:tabs>
          <w:tab w:val="left" w:pos="1920"/>
        </w:tabs>
        <w:ind w:left="720"/>
        <w:rPr>
          <w:szCs w:val="18"/>
          <w:lang w:val="fr-FR"/>
        </w:rPr>
      </w:pPr>
      <w:r w:rsidRPr="007D5530">
        <w:rPr>
          <w:rFonts w:eastAsia="Calibri" w:cs="Tahoma"/>
          <w:szCs w:val="18"/>
          <w:lang w:val="fr-FR"/>
        </w:rPr>
        <w:t>Les utilisateurs disposant d’abonnements Forefront Endpoint Protection actifs</w:t>
      </w:r>
      <w:r w:rsidRPr="007D5530">
        <w:rPr>
          <w:szCs w:val="18"/>
          <w:lang w:val="fr-FR"/>
        </w:rPr>
        <w:t xml:space="preserve"> et se servant du service pour protéger leurs dispositifs serveurs peuvent continuer à utiliser le service Forefront Endpoint Protection.</w:t>
      </w:r>
    </w:p>
    <w:p w14:paraId="45C079C5" w14:textId="77777777" w:rsidR="008A1A57" w:rsidRPr="007D5530" w:rsidRDefault="008A1A57" w:rsidP="00E62BC4">
      <w:pPr>
        <w:ind w:left="720"/>
        <w:rPr>
          <w:szCs w:val="18"/>
          <w:lang w:val="fr-FR"/>
        </w:rPr>
      </w:pPr>
    </w:p>
    <w:p w14:paraId="040C5F59" w14:textId="77777777" w:rsidR="008A1A57" w:rsidRPr="007D5530" w:rsidRDefault="008A1A57" w:rsidP="00E62BC4">
      <w:pPr>
        <w:ind w:left="720"/>
        <w:rPr>
          <w:szCs w:val="18"/>
          <w:lang w:val="fr-FR"/>
        </w:rPr>
      </w:pPr>
      <w:r w:rsidRPr="007D5530">
        <w:rPr>
          <w:rFonts w:eastAsia="Calibri" w:cs="Tahoma"/>
          <w:szCs w:val="18"/>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6030C8" w:rsidRPr="007D5530">
        <w:rPr>
          <w:rFonts w:eastAsia="Calibri" w:cs="Tahoma"/>
          <w:szCs w:val="18"/>
          <w:lang w:val="fr-FR"/>
        </w:rPr>
        <w:t xml:space="preserve"> </w:t>
      </w:r>
    </w:p>
    <w:p w14:paraId="69B29892" w14:textId="77777777" w:rsidR="008A1A57" w:rsidRDefault="008A1A57" w:rsidP="00E62BC4">
      <w:pPr>
        <w:ind w:left="720"/>
        <w:rPr>
          <w:szCs w:val="18"/>
          <w:lang w:val="fr-FR"/>
        </w:rPr>
      </w:pPr>
    </w:p>
    <w:p w14:paraId="0393FE92" w14:textId="77777777" w:rsidR="00DE0E60" w:rsidRDefault="00DE0E60" w:rsidP="00E62BC4">
      <w:pPr>
        <w:ind w:left="720"/>
        <w:rPr>
          <w:szCs w:val="18"/>
          <w:lang w:val="fr-FR"/>
        </w:rPr>
      </w:pPr>
    </w:p>
    <w:p w14:paraId="5F99DF3C" w14:textId="77777777" w:rsidR="00DE0E60" w:rsidRDefault="00DE0E60" w:rsidP="00E62BC4">
      <w:pPr>
        <w:ind w:left="720"/>
        <w:rPr>
          <w:szCs w:val="18"/>
          <w:lang w:val="fr-FR"/>
        </w:rPr>
      </w:pPr>
    </w:p>
    <w:p w14:paraId="2D15E37B" w14:textId="77777777" w:rsidR="00DE0E60" w:rsidRPr="007D5530" w:rsidRDefault="00DE0E60" w:rsidP="00E62BC4">
      <w:pPr>
        <w:ind w:left="720"/>
        <w:rPr>
          <w:szCs w:val="18"/>
          <w:lang w:val="fr-FR"/>
        </w:rPr>
      </w:pPr>
    </w:p>
    <w:p w14:paraId="3BC4A1A0" w14:textId="77777777" w:rsidR="008A1A57" w:rsidRPr="007D5530" w:rsidRDefault="005427B6" w:rsidP="005427B6">
      <w:pPr>
        <w:spacing w:after="60"/>
        <w:ind w:left="720"/>
        <w:rPr>
          <w:szCs w:val="18"/>
          <w:lang w:val="fr-FR"/>
        </w:rPr>
      </w:pPr>
      <w:r w:rsidRPr="007D5530">
        <w:rPr>
          <w:rFonts w:eastAsia="Calibri" w:cs="Tahoma"/>
          <w:b/>
          <w:szCs w:val="18"/>
          <w:lang w:val="fr-FR"/>
        </w:rPr>
        <w:lastRenderedPageBreak/>
        <w:t>Utilisation à domicile</w:t>
      </w:r>
    </w:p>
    <w:p w14:paraId="01795CF5" w14:textId="77777777" w:rsidR="008A1A57" w:rsidRPr="007D5530" w:rsidRDefault="008A1A57" w:rsidP="00E62BC4">
      <w:pPr>
        <w:ind w:left="720"/>
        <w:rPr>
          <w:szCs w:val="18"/>
          <w:lang w:val="fr-FR"/>
        </w:rPr>
      </w:pPr>
      <w:r w:rsidRPr="007D5530">
        <w:rPr>
          <w:rFonts w:eastAsia="Calibri" w:cs="Tahoma"/>
          <w:szCs w:val="18"/>
          <w:lang w:val="fr-FR"/>
        </w:rPr>
        <w:t>Les clients détenteurs de Licences d’Abonnement Utilisateur Forefront Endpoint Protection 2010 peuvent prétendre au programme d’Utilisation à Domicile.</w:t>
      </w:r>
    </w:p>
    <w:p w14:paraId="27EFD0B6" w14:textId="77777777" w:rsidR="00BA1490" w:rsidRPr="006030C8" w:rsidRDefault="00BA1490" w:rsidP="00BA1490">
      <w:pPr>
        <w:rPr>
          <w:lang w:val="fr-FR"/>
        </w:rPr>
      </w:pPr>
      <w:bookmarkStart w:id="1294" w:name="_Toc254758297"/>
      <w:bookmarkStart w:id="1295" w:name="Srv_44ForefrontOnSecforExch"/>
      <w:bookmarkStart w:id="1296" w:name="Srv_43ForefrontOnSecforExch"/>
      <w:bookmarkEnd w:id="1284"/>
      <w:bookmarkEnd w:id="1285"/>
      <w:bookmarkEnd w:id="1293"/>
    </w:p>
    <w:p w14:paraId="3626A851" w14:textId="77777777" w:rsidR="00BA1490" w:rsidRPr="006030C8" w:rsidRDefault="00BA1490" w:rsidP="00BA1490">
      <w:pPr>
        <w:rPr>
          <w:lang w:val="fr-FR"/>
        </w:rPr>
      </w:pPr>
    </w:p>
    <w:p w14:paraId="0413F45F" w14:textId="77777777" w:rsidR="009E4FDD" w:rsidRPr="006030C8" w:rsidRDefault="00D629A3" w:rsidP="009E4FDD">
      <w:pPr>
        <w:pStyle w:val="Heading3"/>
        <w:rPr>
          <w:lang w:val="fr-FR"/>
        </w:rPr>
      </w:pPr>
      <w:bookmarkStart w:id="1297" w:name="_54_Forefront_Identity"/>
      <w:bookmarkStart w:id="1298" w:name="_60_Forefront_Identity"/>
      <w:bookmarkStart w:id="1299" w:name="_59_Forefront_Identity"/>
      <w:bookmarkStart w:id="1300" w:name="_Toc336338315"/>
      <w:bookmarkStart w:id="1301" w:name="_Toc377593054"/>
      <w:bookmarkStart w:id="1302" w:name="Srv_43ForefrontIdMgr2010"/>
      <w:bookmarkStart w:id="1303" w:name="Srv_48ForefrontIdMgr2010"/>
      <w:bookmarkStart w:id="1304" w:name="Srv_45ForefrontIdMgr2010"/>
      <w:bookmarkEnd w:id="1297"/>
      <w:bookmarkEnd w:id="1298"/>
      <w:bookmarkEnd w:id="1299"/>
      <w:r w:rsidRPr="006030C8">
        <w:rPr>
          <w:rFonts w:ascii="Tahoma" w:hAnsi="Tahoma"/>
          <w:caps/>
          <w:color w:val="F66400"/>
          <w:sz w:val="22"/>
          <w:vertAlign w:val="superscript"/>
          <w:lang w:val="fr-FR"/>
        </w:rPr>
        <w:t>59</w:t>
      </w:r>
      <w:r w:rsidRPr="00D523DB">
        <w:rPr>
          <w:rFonts w:ascii="Tahoma" w:hAnsi="Tahoma"/>
          <w:caps/>
          <w:color w:val="F66400"/>
          <w:sz w:val="22"/>
          <w:lang w:val="fr-FR"/>
        </w:rPr>
        <w:t xml:space="preserve"> </w:t>
      </w:r>
      <w:r w:rsidRPr="006030C8">
        <w:rPr>
          <w:rFonts w:ascii="Tahoma" w:hAnsi="Tahoma"/>
          <w:color w:val="F66400"/>
          <w:sz w:val="22"/>
          <w:lang w:val="fr-FR"/>
        </w:rPr>
        <w:t>Forefront Identity Manager 2010</w:t>
      </w:r>
      <w:bookmarkEnd w:id="1294"/>
      <w:r w:rsidRPr="006030C8">
        <w:rPr>
          <w:rFonts w:ascii="Tahoma" w:hAnsi="Tahoma"/>
          <w:color w:val="F66400"/>
          <w:sz w:val="22"/>
          <w:lang w:val="fr-FR"/>
        </w:rPr>
        <w:t xml:space="preserve"> R2</w:t>
      </w:r>
      <w:bookmarkEnd w:id="1300"/>
      <w:bookmarkEnd w:id="1301"/>
    </w:p>
    <w:bookmarkEnd w:id="1302"/>
    <w:bookmarkEnd w:id="1303"/>
    <w:bookmarkEnd w:id="1304"/>
    <w:p w14:paraId="0C92A081" w14:textId="77777777" w:rsidR="009E4FDD" w:rsidRPr="006030C8" w:rsidRDefault="009E4FDD" w:rsidP="009E4FDD">
      <w:pPr>
        <w:ind w:left="720"/>
        <w:rPr>
          <w:lang w:val="fr-FR"/>
        </w:rPr>
      </w:pPr>
    </w:p>
    <w:p w14:paraId="70242CFB" w14:textId="77777777" w:rsidR="009E4FDD" w:rsidRPr="006030C8" w:rsidRDefault="009E4FDD" w:rsidP="005427B6">
      <w:pPr>
        <w:spacing w:after="60"/>
        <w:ind w:left="720"/>
        <w:rPr>
          <w:lang w:val="fr-FR"/>
        </w:rPr>
      </w:pPr>
      <w:r w:rsidRPr="006030C8">
        <w:rPr>
          <w:rFonts w:cs="Tahoma"/>
          <w:b/>
          <w:color w:val="000000"/>
          <w:szCs w:val="18"/>
          <w:lang w:val="fr-FR"/>
        </w:rPr>
        <w:t>Version</w:t>
      </w:r>
    </w:p>
    <w:p w14:paraId="36DE9B43" w14:textId="77777777" w:rsidR="009E4FDD" w:rsidRPr="006030C8" w:rsidRDefault="009E4FDD" w:rsidP="005427B6">
      <w:pPr>
        <w:ind w:left="720"/>
        <w:rPr>
          <w:lang w:val="fr-FR"/>
        </w:rPr>
      </w:pPr>
      <w:r w:rsidRPr="006030C8">
        <w:rPr>
          <w:rFonts w:cs="Tahoma"/>
          <w:color w:val="000000"/>
          <w:szCs w:val="18"/>
          <w:lang w:val="fr-FR"/>
        </w:rPr>
        <w:t>Forefront Identity Manager 2010 R2 est la version qui suit Forefront Identity Manager 2010.</w:t>
      </w:r>
    </w:p>
    <w:p w14:paraId="14F71968" w14:textId="77777777" w:rsidR="005427B6" w:rsidRPr="006030C8" w:rsidRDefault="005427B6" w:rsidP="005427B6">
      <w:pPr>
        <w:rPr>
          <w:lang w:val="fr-FR"/>
        </w:rPr>
      </w:pPr>
    </w:p>
    <w:p w14:paraId="669669DE" w14:textId="77777777" w:rsidR="005427B6" w:rsidRPr="006030C8" w:rsidRDefault="005427B6" w:rsidP="005427B6">
      <w:pPr>
        <w:rPr>
          <w:lang w:val="fr-FR"/>
        </w:rPr>
      </w:pPr>
    </w:p>
    <w:p w14:paraId="3368679B" w14:textId="77777777" w:rsidR="00936C19" w:rsidRPr="004F549F" w:rsidRDefault="00A560B6" w:rsidP="005427B6">
      <w:pPr>
        <w:pStyle w:val="Heading2"/>
        <w:ind w:left="0"/>
      </w:pPr>
      <w:bookmarkStart w:id="1305" w:name="_55_Forefront_Identity"/>
      <w:bookmarkStart w:id="1306" w:name="_61_Forefront_Identity"/>
      <w:bookmarkStart w:id="1307" w:name="_Toc336338316"/>
      <w:bookmarkStart w:id="1308" w:name="Srv_54ForefrontIDMgrWinLiveEd"/>
      <w:bookmarkStart w:id="1309" w:name="_Toc377593055"/>
      <w:bookmarkStart w:id="1310" w:name="Srv_46ForefrontOnlineProforExch"/>
      <w:bookmarkEnd w:id="1305"/>
      <w:bookmarkEnd w:id="1306"/>
      <w:r>
        <w:rPr>
          <w:rFonts w:ascii="Tahoma" w:hAnsi="Tahoma" w:cs="Tahoma"/>
          <w:caps/>
          <w:color w:val="F26200"/>
          <w:sz w:val="20"/>
          <w:vertAlign w:val="superscript"/>
        </w:rPr>
        <w:t>60</w:t>
      </w:r>
      <w:r>
        <w:rPr>
          <w:rFonts w:ascii="Tahoma" w:hAnsi="Tahoma" w:cs="Tahoma"/>
          <w:color w:val="F26200"/>
        </w:rPr>
        <w:t xml:space="preserve"> </w:t>
      </w:r>
      <w:r>
        <w:rPr>
          <w:rFonts w:ascii="Tahoma" w:hAnsi="Tahoma" w:cs="Tahoma"/>
          <w:color w:val="F26200"/>
          <w:sz w:val="22"/>
        </w:rPr>
        <w:t>Forefront Identity Manager 2010 – Édition Windows Live</w:t>
      </w:r>
      <w:bookmarkEnd w:id="1307"/>
      <w:bookmarkEnd w:id="1308"/>
      <w:bookmarkEnd w:id="1309"/>
    </w:p>
    <w:p w14:paraId="475B65BF" w14:textId="77777777" w:rsidR="005427B6" w:rsidRPr="004F549F" w:rsidRDefault="005427B6" w:rsidP="005427B6"/>
    <w:p w14:paraId="185B3252" w14:textId="77777777" w:rsidR="005D346C" w:rsidRPr="004F549F" w:rsidRDefault="005D346C" w:rsidP="005427B6">
      <w:pPr>
        <w:spacing w:after="60"/>
        <w:ind w:left="720"/>
      </w:pPr>
      <w:r>
        <w:rPr>
          <w:rFonts w:cs="Tahoma"/>
          <w:b/>
          <w:color w:val="000000"/>
          <w:szCs w:val="18"/>
        </w:rPr>
        <w:t>Version</w:t>
      </w:r>
    </w:p>
    <w:p w14:paraId="7DA636C6" w14:textId="77777777" w:rsidR="005D346C" w:rsidRPr="004F549F" w:rsidRDefault="005D346C" w:rsidP="00E62BC4">
      <w:pPr>
        <w:ind w:left="720"/>
      </w:pPr>
      <w:r>
        <w:rPr>
          <w:color w:val="000000"/>
        </w:rPr>
        <w:t>Forefront Identity Manager 2010 – Édition Windows Live est la version qui suit Identity Lifecycle Manager 2007 – Édition Windows Live.</w:t>
      </w:r>
    </w:p>
    <w:p w14:paraId="6C90329A" w14:textId="77777777" w:rsidR="005D484B" w:rsidRPr="004F549F" w:rsidRDefault="005D484B" w:rsidP="003C3A72"/>
    <w:p w14:paraId="72F234B4" w14:textId="77777777" w:rsidR="007B35CE" w:rsidRPr="004F549F" w:rsidRDefault="007B35CE" w:rsidP="003C3A72"/>
    <w:p w14:paraId="50DCD9D9" w14:textId="77777777" w:rsidR="005D484B" w:rsidRPr="004F549F" w:rsidRDefault="00A560B6" w:rsidP="005D484B">
      <w:pPr>
        <w:pStyle w:val="Heading3"/>
      </w:pPr>
      <w:bookmarkStart w:id="1311" w:name="_59_Forefront_Online"/>
      <w:bookmarkStart w:id="1312" w:name="_62_Forefront_Online"/>
      <w:bookmarkStart w:id="1313" w:name="_61_Forefront_Online"/>
      <w:bookmarkStart w:id="1314" w:name="_Toc336338317"/>
      <w:bookmarkStart w:id="1315" w:name="_Toc343596542"/>
      <w:bookmarkStart w:id="1316" w:name="_Toc377593056"/>
      <w:bookmarkEnd w:id="1311"/>
      <w:bookmarkEnd w:id="1312"/>
      <w:bookmarkEnd w:id="1313"/>
      <w:r>
        <w:rPr>
          <w:rFonts w:ascii="Tahoma" w:hAnsi="Tahoma"/>
          <w:caps/>
          <w:color w:val="F66400"/>
          <w:sz w:val="22"/>
          <w:vertAlign w:val="superscript"/>
        </w:rPr>
        <w:t>61</w:t>
      </w:r>
      <w:r>
        <w:rPr>
          <w:rFonts w:ascii="Tahoma" w:hAnsi="Tahoma"/>
          <w:color w:val="F66400"/>
          <w:sz w:val="22"/>
        </w:rPr>
        <w:t xml:space="preserve"> Forefront Online Protection pour Exchange (SL Dispositif et Utilisateur)</w:t>
      </w:r>
      <w:bookmarkEnd w:id="1314"/>
      <w:bookmarkEnd w:id="1315"/>
      <w:bookmarkEnd w:id="1316"/>
    </w:p>
    <w:p w14:paraId="439E286F" w14:textId="77777777" w:rsidR="005D484B" w:rsidRPr="004F549F" w:rsidRDefault="005D484B" w:rsidP="005D484B">
      <w:pPr>
        <w:pStyle w:val="EndnoteText"/>
        <w:tabs>
          <w:tab w:val="center" w:pos="5306"/>
        </w:tabs>
        <w:ind w:left="0"/>
      </w:pPr>
    </w:p>
    <w:p w14:paraId="2581F28F" w14:textId="77777777" w:rsidR="005D484B" w:rsidRPr="006030C8" w:rsidRDefault="005D484B" w:rsidP="00D523DB">
      <w:pPr>
        <w:spacing w:after="200" w:line="276" w:lineRule="auto"/>
        <w:ind w:left="720"/>
        <w:rPr>
          <w:lang w:val="fr-FR"/>
        </w:rPr>
      </w:pPr>
      <w:r w:rsidRPr="006030C8">
        <w:rPr>
          <w:rFonts w:eastAsia="Calibri" w:cs="Tahoma"/>
          <w:bCs/>
          <w:color w:val="000000"/>
          <w:szCs w:val="18"/>
          <w:lang w:val="fr-FR"/>
        </w:rPr>
        <w:t>Pour Forefront Online Security pour Exchange (FOSE) (précédemment, Exchange Hosted Filtering),</w:t>
      </w:r>
      <w:r w:rsidRPr="006030C8">
        <w:rPr>
          <w:rFonts w:eastAsia="Calibri" w:cs="Tahoma"/>
          <w:bCs/>
          <w:color w:val="FF0000"/>
          <w:szCs w:val="18"/>
          <w:lang w:val="fr-FR"/>
        </w:rPr>
        <w:t xml:space="preserve"> </w:t>
      </w:r>
      <w:r w:rsidRPr="006030C8">
        <w:rPr>
          <w:rFonts w:eastAsia="Calibri" w:cs="Tahoma"/>
          <w:bCs/>
          <w:color w:val="000000"/>
          <w:szCs w:val="18"/>
          <w:lang w:val="fr-FR"/>
        </w:rPr>
        <w:t>les</w:t>
      </w:r>
      <w:r w:rsidR="00D523DB">
        <w:rPr>
          <w:rFonts w:eastAsia="Calibri" w:cs="Tahoma"/>
          <w:bCs/>
          <w:color w:val="000000"/>
          <w:szCs w:val="18"/>
          <w:lang w:val="fr-FR"/>
        </w:rPr>
        <w:t> </w:t>
      </w:r>
      <w:r w:rsidRPr="006030C8">
        <w:rPr>
          <w:rFonts w:eastAsia="Calibri" w:cs="Tahoma"/>
          <w:bCs/>
          <w:color w:val="000000"/>
          <w:szCs w:val="18"/>
          <w:lang w:val="fr-FR"/>
        </w:rPr>
        <w:t>clients doivent utiliser le même Accord de Mise en Œuvre de contrat Select, Entreprise ou Open Value pour passer des commandes après leur commande initiale.</w:t>
      </w:r>
    </w:p>
    <w:p w14:paraId="05430F53" w14:textId="77777777" w:rsidR="005D484B" w:rsidRPr="006030C8" w:rsidRDefault="005D484B" w:rsidP="005D484B">
      <w:pPr>
        <w:ind w:left="720"/>
        <w:rPr>
          <w:lang w:val="fr-FR"/>
        </w:rPr>
      </w:pPr>
      <w:r w:rsidRPr="006030C8">
        <w:rPr>
          <w:rFonts w:cs="Tahoma"/>
          <w:bCs/>
          <w:color w:val="000000"/>
          <w:szCs w:val="18"/>
          <w:lang w:val="fr-FR"/>
        </w:rPr>
        <w:t>Étant donné que ce service en ligne est fourni par domaine, tous les utilisateurs (ou dispositifs) de tout domaine couvert nécessitent des SL Utilisateurs (ou Dispositifs).</w:t>
      </w:r>
      <w:r w:rsidR="006030C8" w:rsidRPr="006030C8">
        <w:rPr>
          <w:rFonts w:cs="Tahoma"/>
          <w:bCs/>
          <w:color w:val="000000"/>
          <w:szCs w:val="18"/>
          <w:lang w:val="fr-FR"/>
        </w:rPr>
        <w:t xml:space="preserve"> </w:t>
      </w:r>
      <w:r w:rsidRPr="006030C8">
        <w:rPr>
          <w:rFonts w:cs="Tahoma"/>
          <w:bCs/>
          <w:color w:val="000000"/>
          <w:szCs w:val="18"/>
          <w:lang w:val="fr-FR"/>
        </w:rPr>
        <w:t>Les clients qui souhaitent utiliser le service pour un sous-ensemble de leur base d’utilisateurs (ou base de dispositifs) peuvent créer des sous-domaines pour une fourniture plus ciblée.</w:t>
      </w:r>
      <w:r w:rsidR="006030C8" w:rsidRPr="006030C8">
        <w:rPr>
          <w:rFonts w:cs="Tahoma"/>
          <w:bCs/>
          <w:color w:val="000000"/>
          <w:szCs w:val="18"/>
          <w:lang w:val="fr-FR"/>
        </w:rPr>
        <w:t xml:space="preserve"> </w:t>
      </w:r>
      <w:r w:rsidRPr="006030C8">
        <w:rPr>
          <w:rFonts w:cs="Tahoma"/>
          <w:bCs/>
          <w:color w:val="000000"/>
          <w:szCs w:val="18"/>
          <w:lang w:val="fr-FR"/>
        </w:rPr>
        <w:t>Seuls les utilisateurs (ou les dispositifs) appartenant au sous-domaine couvert nécessiteront alors des SL Utilisateurs (ou Dispositifs).</w:t>
      </w:r>
    </w:p>
    <w:p w14:paraId="78AF9F8B" w14:textId="77777777" w:rsidR="005D484B" w:rsidRPr="006030C8" w:rsidRDefault="005D484B" w:rsidP="005D484B">
      <w:pPr>
        <w:pStyle w:val="EndnoteText"/>
        <w:ind w:left="720"/>
        <w:rPr>
          <w:lang w:val="fr-FR"/>
        </w:rPr>
      </w:pPr>
    </w:p>
    <w:p w14:paraId="048880C6" w14:textId="77777777" w:rsidR="005D484B" w:rsidRPr="002332E8" w:rsidRDefault="005D484B" w:rsidP="003C3A72">
      <w:pPr>
        <w:pStyle w:val="PlainText"/>
        <w:ind w:left="720"/>
        <w:rPr>
          <w:rFonts w:ascii="Tahoma" w:hAnsi="Tahoma" w:cs="Tahoma"/>
          <w:sz w:val="18"/>
          <w:szCs w:val="18"/>
          <w:lang w:val="fr-FR"/>
        </w:rPr>
      </w:pPr>
      <w:r w:rsidRPr="002332E8">
        <w:rPr>
          <w:rFonts w:ascii="Tahoma" w:hAnsi="Tahoma" w:cs="Tahoma"/>
          <w:bCs/>
          <w:color w:val="000000"/>
          <w:sz w:val="18"/>
          <w:szCs w:val="18"/>
          <w:lang w:val="fr-FR"/>
        </w:rPr>
        <w:t xml:space="preserve">Reportez-vous à la </w:t>
      </w:r>
      <w:hyperlink w:anchor="_Section_10_–" w:history="1">
        <w:r w:rsidRPr="002332E8">
          <w:rPr>
            <w:rStyle w:val="Hyperlink"/>
            <w:rFonts w:ascii="Tahoma" w:hAnsi="Tahoma" w:cs="Tahoma"/>
            <w:sz w:val="18"/>
            <w:szCs w:val="18"/>
            <w:lang w:val="fr-FR"/>
          </w:rPr>
          <w:t>Section 10</w:t>
        </w:r>
      </w:hyperlink>
      <w:r w:rsidRPr="002332E8">
        <w:rPr>
          <w:rFonts w:ascii="Tahoma" w:hAnsi="Tahoma" w:cs="Tahoma"/>
          <w:bCs/>
          <w:color w:val="000000"/>
          <w:sz w:val="18"/>
          <w:szCs w:val="18"/>
          <w:lang w:val="fr-FR"/>
        </w:rPr>
        <w:t xml:space="preserve"> pour connaître la tarification et les modalités de </w:t>
      </w:r>
      <w:r w:rsidR="00D523DB">
        <w:rPr>
          <w:rFonts w:ascii="Tahoma" w:hAnsi="Tahoma" w:cs="Tahoma"/>
          <w:bCs/>
          <w:color w:val="000000"/>
          <w:sz w:val="18"/>
          <w:szCs w:val="18"/>
          <w:lang w:val="fr-FR"/>
        </w:rPr>
        <w:t>paiement des services en ligne.</w:t>
      </w:r>
    </w:p>
    <w:p w14:paraId="03C0E75A" w14:textId="77777777" w:rsidR="005D346C" w:rsidRPr="006030C8" w:rsidRDefault="005D346C" w:rsidP="005D346C">
      <w:pPr>
        <w:rPr>
          <w:lang w:val="fr-FR"/>
        </w:rPr>
      </w:pPr>
    </w:p>
    <w:p w14:paraId="1A781CBF" w14:textId="77777777" w:rsidR="00BF1889" w:rsidRPr="006030C8" w:rsidRDefault="00BF1889" w:rsidP="00697E59">
      <w:pPr>
        <w:pStyle w:val="EndnoteText"/>
        <w:ind w:left="0"/>
        <w:rPr>
          <w:lang w:val="fr-FR"/>
        </w:rPr>
      </w:pPr>
      <w:bookmarkStart w:id="1317" w:name="Srv_47ForefrontProforExcSvrandShare"/>
      <w:bookmarkEnd w:id="1295"/>
      <w:bookmarkEnd w:id="1296"/>
      <w:bookmarkEnd w:id="1310"/>
    </w:p>
    <w:p w14:paraId="0CF395F2" w14:textId="77777777" w:rsidR="00273685" w:rsidRPr="006030C8" w:rsidRDefault="00A560B6" w:rsidP="00273685">
      <w:pPr>
        <w:pStyle w:val="Heading3"/>
        <w:ind w:left="270" w:hanging="270"/>
        <w:rPr>
          <w:lang w:val="fr-FR"/>
        </w:rPr>
      </w:pPr>
      <w:bookmarkStart w:id="1318" w:name="_54_Forefront_Protection"/>
      <w:bookmarkStart w:id="1319" w:name="_55_Forefront_Protection"/>
      <w:bookmarkStart w:id="1320" w:name="_60_Forefront_Protection"/>
      <w:bookmarkStart w:id="1321" w:name="_63_Forefront_Protection"/>
      <w:bookmarkStart w:id="1322" w:name="_62_Forefront_Protection"/>
      <w:bookmarkStart w:id="1323" w:name="_Toc336338318"/>
      <w:bookmarkStart w:id="1324" w:name="_Toc377593057"/>
      <w:bookmarkStart w:id="1325" w:name="Srv_44ForefrontSecforExcSharep"/>
      <w:bookmarkStart w:id="1326" w:name="Srv_45ForefrontSecforExcSharep"/>
      <w:bookmarkStart w:id="1327" w:name="Srv_48ForefrontProtectionSuite"/>
      <w:bookmarkEnd w:id="1317"/>
      <w:bookmarkEnd w:id="1318"/>
      <w:bookmarkEnd w:id="1319"/>
      <w:bookmarkEnd w:id="1320"/>
      <w:bookmarkEnd w:id="1321"/>
      <w:bookmarkEnd w:id="1322"/>
      <w:r w:rsidRPr="006030C8">
        <w:rPr>
          <w:rFonts w:ascii="Tahoma" w:hAnsi="Tahoma"/>
          <w:caps/>
          <w:color w:val="F66400"/>
          <w:sz w:val="22"/>
          <w:vertAlign w:val="superscript"/>
          <w:lang w:val="fr-FR"/>
        </w:rPr>
        <w:t>62</w:t>
      </w:r>
      <w:r w:rsidRPr="006030C8">
        <w:rPr>
          <w:rFonts w:ascii="Tahoma" w:hAnsi="Tahoma"/>
          <w:color w:val="F66400"/>
          <w:sz w:val="22"/>
          <w:lang w:val="fr-FR"/>
        </w:rPr>
        <w:t xml:space="preserve"> Forefront Protection 2010 pour Exchange Server (SL Dispositif et Utilisateur), Forefront Protection 2010 pour SharePoint (SL Dispositif et Utilisateur)</w:t>
      </w:r>
      <w:bookmarkEnd w:id="1323"/>
      <w:r w:rsidR="006030C8" w:rsidRPr="006030C8">
        <w:rPr>
          <w:rFonts w:ascii="Tahoma" w:hAnsi="Tahoma"/>
          <w:color w:val="F66400"/>
          <w:sz w:val="22"/>
          <w:lang w:val="fr-FR"/>
        </w:rPr>
        <w:t xml:space="preserve"> </w:t>
      </w:r>
      <w:r w:rsidRPr="006030C8">
        <w:rPr>
          <w:rFonts w:ascii="Tahoma" w:hAnsi="Tahoma"/>
          <w:color w:val="F66400"/>
          <w:sz w:val="22"/>
          <w:lang w:val="fr-FR"/>
        </w:rPr>
        <w:t>et Forefront Protection 2010 pour Sites Internet (SL Module Complémentaire)</w:t>
      </w:r>
      <w:bookmarkEnd w:id="1324"/>
    </w:p>
    <w:bookmarkEnd w:id="1325"/>
    <w:bookmarkEnd w:id="1326"/>
    <w:p w14:paraId="77CC0E1F" w14:textId="77777777" w:rsidR="00273685" w:rsidRPr="006030C8" w:rsidRDefault="00273685" w:rsidP="00273685">
      <w:pPr>
        <w:ind w:left="720"/>
        <w:rPr>
          <w:lang w:val="fr-FR"/>
        </w:rPr>
      </w:pPr>
    </w:p>
    <w:p w14:paraId="6A46B7B7" w14:textId="77777777" w:rsidR="00273685" w:rsidRPr="006030C8" w:rsidRDefault="00273685" w:rsidP="00273685">
      <w:pPr>
        <w:ind w:left="720"/>
        <w:rPr>
          <w:lang w:val="fr-FR"/>
        </w:rPr>
      </w:pPr>
      <w:r w:rsidRPr="006030C8">
        <w:rPr>
          <w:rFonts w:cs="Tahoma"/>
          <w:bCs/>
          <w:color w:val="000000"/>
          <w:szCs w:val="18"/>
          <w:lang w:val="fr-FR"/>
        </w:rPr>
        <w:t xml:space="preserve">Forefront Protection 2010 pour SharePoint, Forefront Protection 2010 pour Exchange Server et Forefront Protection 2010 pour Sites Internet ne seront plus disponibles au 1er décembre 2012. Les clients existants disposant d’abonnements aux services en ligne actifs au 30 novembre 2012 pourront continuer à utiliser ces services jusqu’au 31 décembre 2015. </w:t>
      </w:r>
      <w:r w:rsidRPr="006030C8">
        <w:rPr>
          <w:lang w:val="fr-FR"/>
        </w:rPr>
        <w:t>Ils pourront également ajouter de nouveaux utilisateurs, au besoin, sans avoir à commander des Licences d’Abonnement Utilisateur supplémentaires.</w:t>
      </w:r>
      <w:r w:rsidR="006030C8" w:rsidRPr="006030C8">
        <w:rPr>
          <w:lang w:val="fr-FR"/>
        </w:rPr>
        <w:t xml:space="preserve"> </w:t>
      </w:r>
      <w:r w:rsidRPr="006030C8">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w:t>
      </w:r>
      <w:r w:rsidR="00147736">
        <w:rPr>
          <w:rFonts w:cs="Tahoma"/>
          <w:bCs/>
          <w:color w:val="000000"/>
          <w:szCs w:val="18"/>
          <w:lang w:val="fr-FR"/>
        </w:rPr>
        <w:t>présentes conditions générales.</w:t>
      </w:r>
    </w:p>
    <w:p w14:paraId="3602DC72" w14:textId="77777777" w:rsidR="00273685" w:rsidRPr="006030C8" w:rsidRDefault="00273685" w:rsidP="00273685">
      <w:pPr>
        <w:ind w:left="720"/>
        <w:rPr>
          <w:lang w:val="fr-FR"/>
        </w:rPr>
      </w:pPr>
    </w:p>
    <w:p w14:paraId="26CFC9A6" w14:textId="77777777" w:rsidR="00273685" w:rsidRPr="006030C8" w:rsidRDefault="00273685" w:rsidP="001760D6">
      <w:pPr>
        <w:keepNext/>
        <w:spacing w:after="60"/>
        <w:ind w:left="720"/>
        <w:rPr>
          <w:lang w:val="fr-FR"/>
        </w:rPr>
      </w:pPr>
      <w:r w:rsidRPr="006030C8">
        <w:rPr>
          <w:rFonts w:cs="Tahoma"/>
          <w:b/>
          <w:szCs w:val="20"/>
          <w:lang w:val="fr-FR"/>
        </w:rPr>
        <w:t>Droit de migration pour Forefront Protection 2010 pour Exchange Server</w:t>
      </w:r>
    </w:p>
    <w:p w14:paraId="0C779CAE" w14:textId="77777777" w:rsidR="00273685" w:rsidRPr="006030C8" w:rsidRDefault="00273685" w:rsidP="00221A57">
      <w:pPr>
        <w:ind w:left="720"/>
        <w:rPr>
          <w:lang w:val="fr-FR"/>
        </w:rPr>
      </w:pPr>
      <w:r w:rsidRPr="006030C8">
        <w:rPr>
          <w:rFonts w:cs="Tahoma"/>
          <w:color w:val="000000"/>
          <w:szCs w:val="20"/>
          <w:lang w:val="fr-FR"/>
        </w:rPr>
        <w:t>Les clients qui participent à un programme de Licence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w:t>
      </w:r>
      <w:r w:rsidR="006030C8" w:rsidRPr="006030C8">
        <w:rPr>
          <w:rFonts w:cs="Tahoma"/>
          <w:color w:val="000000"/>
          <w:szCs w:val="20"/>
          <w:lang w:val="fr-FR"/>
        </w:rPr>
        <w:t xml:space="preserve"> </w:t>
      </w:r>
      <w:r w:rsidRPr="006030C8">
        <w:rPr>
          <w:rFonts w:cs="Tahoma"/>
          <w:color w:val="000000"/>
          <w:szCs w:val="20"/>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pour Exchange, Antigen pour passerelles SMTP et le Gestionnaire de courrier indésirable Antigen concédé au client prend fin à l’expiration des droits concédés au titre de sa licence Forefront Protection 2010 pour Exchange Server.</w:t>
      </w:r>
    </w:p>
    <w:p w14:paraId="63C27B9A" w14:textId="77777777" w:rsidR="00273685" w:rsidRPr="006030C8" w:rsidRDefault="00273685" w:rsidP="00221A57">
      <w:pPr>
        <w:ind w:left="720"/>
        <w:rPr>
          <w:lang w:val="fr-FR"/>
        </w:rPr>
      </w:pPr>
    </w:p>
    <w:p w14:paraId="370CAC38" w14:textId="77777777" w:rsidR="00273685" w:rsidRPr="006030C8" w:rsidRDefault="00273685" w:rsidP="00221A57">
      <w:pPr>
        <w:ind w:left="720"/>
        <w:rPr>
          <w:lang w:val="fr-FR"/>
        </w:rPr>
      </w:pPr>
      <w:r w:rsidRPr="006030C8">
        <w:rPr>
          <w:rFonts w:cs="Tahoma"/>
          <w:color w:val="000000"/>
          <w:szCs w:val="20"/>
          <w:lang w:val="fr-FR"/>
        </w:rPr>
        <w:lastRenderedPageBreak/>
        <w:t>* Le droit d’utiliser Antigen à la place de Forefront Security ne s’applique pas aux clients qui ont initialement acheté des licences pour un ou plusieurs services Antigen et qui ont migré vers Forefront Protection 2010 pour Exchange Server.</w:t>
      </w:r>
      <w:r w:rsidR="006030C8" w:rsidRPr="006030C8">
        <w:rPr>
          <w:rFonts w:cs="Tahoma"/>
          <w:color w:val="000000"/>
          <w:szCs w:val="20"/>
          <w:lang w:val="fr-FR"/>
        </w:rPr>
        <w:t xml:space="preserve"> </w:t>
      </w:r>
      <w:r w:rsidRPr="006030C8">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p>
    <w:p w14:paraId="7C37C20C" w14:textId="77777777" w:rsidR="00D57009" w:rsidRPr="006030C8" w:rsidRDefault="00D57009">
      <w:pPr>
        <w:rPr>
          <w:lang w:val="fr-FR"/>
        </w:rPr>
      </w:pPr>
    </w:p>
    <w:p w14:paraId="021C412C" w14:textId="77777777" w:rsidR="00273685" w:rsidRPr="006030C8" w:rsidRDefault="00273685" w:rsidP="007B35CE">
      <w:pPr>
        <w:keepNext/>
        <w:spacing w:after="60"/>
        <w:ind w:left="720"/>
        <w:rPr>
          <w:lang w:val="fr-FR"/>
        </w:rPr>
      </w:pPr>
      <w:r w:rsidRPr="006030C8">
        <w:rPr>
          <w:rFonts w:cs="Tahoma"/>
          <w:b/>
          <w:szCs w:val="20"/>
          <w:lang w:val="fr-FR"/>
        </w:rPr>
        <w:t>Droit de passage à une version antérieure de Forefront Security for SharePoint</w:t>
      </w:r>
    </w:p>
    <w:p w14:paraId="10FCDD60" w14:textId="77777777" w:rsidR="00273685" w:rsidRPr="006030C8" w:rsidRDefault="00273685" w:rsidP="00221A57">
      <w:pPr>
        <w:ind w:left="720"/>
        <w:rPr>
          <w:lang w:val="fr-FR"/>
        </w:rPr>
      </w:pPr>
      <w:r w:rsidRPr="006030C8">
        <w:rPr>
          <w:rFonts w:cs="Tahoma"/>
          <w:szCs w:val="20"/>
          <w:lang w:val="fr-FR"/>
        </w:rPr>
        <w:t>Les clients qui participent à un programme de Licence en Volume pour Forefront Protection 2010 for SharePoint peuvent utiliser Antigen for SharePoint à la place de leurs licences Forefront Protection 2010 for SharePoint.</w:t>
      </w:r>
      <w:r w:rsidR="006030C8" w:rsidRPr="006030C8">
        <w:rPr>
          <w:rFonts w:cs="Tahoma"/>
          <w:szCs w:val="20"/>
          <w:lang w:val="fr-FR"/>
        </w:rPr>
        <w:t xml:space="preserve"> </w:t>
      </w:r>
      <w:r w:rsidRPr="006030C8">
        <w:rPr>
          <w:rFonts w:cs="Tahoma"/>
          <w:szCs w:val="20"/>
          <w:lang w:val="fr-FR"/>
        </w:rPr>
        <w:t>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4FC55BAE" w14:textId="77777777" w:rsidR="00273685" w:rsidRPr="006030C8" w:rsidRDefault="00273685" w:rsidP="00221A57">
      <w:pPr>
        <w:ind w:left="720"/>
        <w:rPr>
          <w:lang w:val="fr-FR"/>
        </w:rPr>
      </w:pPr>
    </w:p>
    <w:p w14:paraId="615B0EB5" w14:textId="77777777" w:rsidR="00273685" w:rsidRPr="006030C8" w:rsidRDefault="00273685" w:rsidP="00221A57">
      <w:pPr>
        <w:ind w:left="720"/>
        <w:rPr>
          <w:lang w:val="fr-FR"/>
        </w:rPr>
      </w:pPr>
      <w:r w:rsidRPr="006030C8">
        <w:rPr>
          <w:rFonts w:cs="Tahoma"/>
          <w:bCs/>
          <w:color w:val="000000"/>
          <w:szCs w:val="20"/>
          <w:lang w:val="fr-FR"/>
        </w:rPr>
        <w:t>Tous les utilisateurs (ou dispositifs) qui accèdent à un serveur protégé nécessitent des SL Utilisateur (ou Dispositif) sauf s’ils sont couverts par une licence par le biais d’une SL Module Complémentaire Forefront pour Connecteur Externe Exchange ou Forefront Security for SharePoint pour les Sites Internet.</w:t>
      </w:r>
    </w:p>
    <w:p w14:paraId="7D501030" w14:textId="77777777" w:rsidR="00273685" w:rsidRPr="006030C8" w:rsidRDefault="00273685" w:rsidP="00221A57">
      <w:pPr>
        <w:pStyle w:val="EndnoteText"/>
        <w:ind w:left="720"/>
        <w:rPr>
          <w:lang w:val="fr-FR"/>
        </w:rPr>
      </w:pPr>
    </w:p>
    <w:p w14:paraId="038A0ADC" w14:textId="77777777" w:rsidR="00023FE7" w:rsidRPr="00531B19" w:rsidRDefault="00273685" w:rsidP="00221A57">
      <w:pPr>
        <w:pStyle w:val="EndnoteText"/>
        <w:ind w:left="720"/>
        <w:rPr>
          <w:spacing w:val="-2"/>
          <w:lang w:val="fr-FR"/>
        </w:rPr>
      </w:pPr>
      <w:r w:rsidRPr="00531B19">
        <w:rPr>
          <w:rFonts w:ascii="Tahoma" w:hAnsi="Tahoma" w:cs="Tahoma"/>
          <w:bCs/>
          <w:color w:val="000000"/>
          <w:spacing w:val="-2"/>
          <w:sz w:val="18"/>
          <w:szCs w:val="20"/>
          <w:lang w:val="fr-FR"/>
        </w:rPr>
        <w:t xml:space="preserve">Reportez-vous à la </w:t>
      </w:r>
      <w:hyperlink w:anchor="_Section_10_–" w:history="1">
        <w:r w:rsidRPr="00531B19">
          <w:rPr>
            <w:rStyle w:val="Hyperlink"/>
            <w:rFonts w:ascii="Tahoma" w:hAnsi="Tahoma" w:cs="Tahoma"/>
            <w:spacing w:val="-2"/>
            <w:sz w:val="18"/>
            <w:lang w:val="fr-FR"/>
          </w:rPr>
          <w:t>Section 10</w:t>
        </w:r>
      </w:hyperlink>
      <w:r w:rsidRPr="00531B19">
        <w:rPr>
          <w:rFonts w:ascii="Tahoma" w:hAnsi="Tahoma" w:cs="Tahoma"/>
          <w:bCs/>
          <w:color w:val="000000"/>
          <w:spacing w:val="-2"/>
          <w:sz w:val="18"/>
          <w:szCs w:val="20"/>
          <w:lang w:val="fr-FR"/>
        </w:rPr>
        <w:t xml:space="preserve"> pour connaître la tarification et les modalités de paiement des services en ligne.</w:t>
      </w:r>
    </w:p>
    <w:p w14:paraId="61CF527E" w14:textId="77777777" w:rsidR="00160BC7" w:rsidRDefault="00160BC7" w:rsidP="00273685">
      <w:pPr>
        <w:pStyle w:val="EndnoteText"/>
        <w:rPr>
          <w:lang w:val="fr-FR"/>
        </w:rPr>
      </w:pPr>
    </w:p>
    <w:p w14:paraId="699C8AEE" w14:textId="77777777" w:rsidR="00160BC7" w:rsidRPr="006030C8" w:rsidRDefault="00160BC7" w:rsidP="00273685">
      <w:pPr>
        <w:pStyle w:val="EndnoteText"/>
        <w:rPr>
          <w:lang w:val="fr-FR"/>
        </w:rPr>
      </w:pPr>
    </w:p>
    <w:p w14:paraId="358AC087" w14:textId="77777777" w:rsidR="00796FF5" w:rsidRPr="006030C8" w:rsidRDefault="00A560B6" w:rsidP="00796FF5">
      <w:pPr>
        <w:pStyle w:val="Heading3"/>
        <w:rPr>
          <w:lang w:val="fr-FR"/>
        </w:rPr>
      </w:pPr>
      <w:bookmarkStart w:id="1328" w:name="_61_Forefront_Protection"/>
      <w:bookmarkStart w:id="1329" w:name="_64_Forefront_Protection"/>
      <w:bookmarkStart w:id="1330" w:name="_Toc336338319"/>
      <w:bookmarkStart w:id="1331" w:name="_Toc377593058"/>
      <w:bookmarkStart w:id="1332" w:name="Srv_45ForefrontSecfoOffComm"/>
      <w:bookmarkStart w:id="1333" w:name="Srv_46ForefrontSecfoOffComm"/>
      <w:bookmarkEnd w:id="1328"/>
      <w:bookmarkEnd w:id="1329"/>
      <w:r w:rsidRPr="006030C8">
        <w:rPr>
          <w:rFonts w:ascii="Tahoma" w:hAnsi="Tahoma"/>
          <w:caps/>
          <w:color w:val="F66400"/>
          <w:sz w:val="22"/>
          <w:vertAlign w:val="superscript"/>
          <w:lang w:val="fr-FR"/>
        </w:rPr>
        <w:t>63</w:t>
      </w:r>
      <w:r w:rsidRPr="006030C8">
        <w:rPr>
          <w:rFonts w:ascii="Tahoma" w:hAnsi="Tahoma"/>
          <w:color w:val="F66400"/>
          <w:sz w:val="22"/>
          <w:lang w:val="fr-FR"/>
        </w:rPr>
        <w:t xml:space="preserve"> Forefront Protection Suite (Dispositif et Utilisateur)</w:t>
      </w:r>
      <w:bookmarkEnd w:id="1330"/>
      <w:bookmarkEnd w:id="1331"/>
    </w:p>
    <w:bookmarkEnd w:id="1327"/>
    <w:p w14:paraId="2708BC62" w14:textId="77777777" w:rsidR="00796FF5" w:rsidRPr="006030C8" w:rsidRDefault="00796FF5" w:rsidP="00796FF5">
      <w:pPr>
        <w:rPr>
          <w:lang w:val="fr-FR"/>
        </w:rPr>
      </w:pPr>
    </w:p>
    <w:p w14:paraId="152FBE11" w14:textId="77777777" w:rsidR="009115D6" w:rsidRPr="006030C8" w:rsidRDefault="009115D6" w:rsidP="00147736">
      <w:pPr>
        <w:ind w:left="720"/>
        <w:rPr>
          <w:lang w:val="fr-FR"/>
        </w:rPr>
      </w:pPr>
      <w:r w:rsidRPr="006030C8">
        <w:rPr>
          <w:rFonts w:cs="Tahoma"/>
          <w:bCs/>
          <w:color w:val="000000"/>
          <w:szCs w:val="18"/>
          <w:lang w:val="fr-FR"/>
        </w:rPr>
        <w:t>Forefront Protection Suite ne sera plus disponible au 1er décembre 2012. Les clients disposant d’abonnements pour le service en ligne actifs au 30 novembre 2012 pourront continuer à utiliser les services en ligne jusqu’à l’expiration de leur abonnement.</w:t>
      </w:r>
      <w:r w:rsidR="006030C8" w:rsidRPr="006030C8">
        <w:rPr>
          <w:rFonts w:cs="Tahoma"/>
          <w:bCs/>
          <w:color w:val="000000"/>
          <w:szCs w:val="18"/>
          <w:lang w:val="fr-FR"/>
        </w:rPr>
        <w:t xml:space="preserve"> </w:t>
      </w:r>
      <w:r w:rsidRPr="006030C8">
        <w:rPr>
          <w:rFonts w:cs="Tahoma"/>
          <w:bCs/>
          <w:color w:val="000000"/>
          <w:szCs w:val="18"/>
          <w:lang w:val="fr-FR"/>
        </w:rPr>
        <w:t xml:space="preserve">Ils pourront également continuer à utiliser les composants </w:t>
      </w:r>
      <w:r w:rsidRPr="006030C8">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6030C8">
        <w:rPr>
          <w:rFonts w:cs="Tahoma"/>
          <w:bCs/>
          <w:color w:val="000000"/>
          <w:szCs w:val="18"/>
          <w:lang w:val="fr-FR"/>
        </w:rPr>
        <w:t xml:space="preserve">jusqu’au 31 décembre 2015. </w:t>
      </w:r>
      <w:r w:rsidRPr="006030C8">
        <w:rPr>
          <w:lang w:val="fr-FR"/>
        </w:rPr>
        <w:t>Les clients existants pourront aussi ajouter de nouveaux utilisateurs, au besoin, pour Forefront Security pour Office Communications Server, Forefront Protection 2010 pour Exchange Server, Forefront Threat Management Gateway Web Protection Service et</w:t>
      </w:r>
      <w:r w:rsidR="00147736">
        <w:rPr>
          <w:lang w:val="fr-FR"/>
        </w:rPr>
        <w:t> </w:t>
      </w:r>
      <w:r w:rsidRPr="006030C8">
        <w:rPr>
          <w:lang w:val="fr-FR"/>
        </w:rPr>
        <w:t>Forefront Protection 2010 pour SharePoint Server sans avoir à commander de Licences d’Abonnement Utilisateur supplémentaires.</w:t>
      </w:r>
      <w:r w:rsidRPr="006030C8">
        <w:rPr>
          <w:rFonts w:cs="Tahoma"/>
          <w:bCs/>
          <w:szCs w:val="18"/>
          <w:lang w:val="fr-FR"/>
        </w:rPr>
        <w:t xml:space="preserve"> </w:t>
      </w:r>
      <w:r w:rsidRPr="006030C8">
        <w:rPr>
          <w:rFonts w:cs="Tahoma"/>
          <w:bCs/>
          <w:color w:val="000000"/>
          <w:szCs w:val="18"/>
          <w:lang w:val="fr-FR"/>
        </w:rPr>
        <w:t>L’utilisation des services en ligne reste régie par les conditions générales du contrat de Licence en Volume du client, les droits d’utilisation de logiciels pour les services en ligne et les présentes conditions générales.</w:t>
      </w:r>
    </w:p>
    <w:p w14:paraId="639B4A12" w14:textId="77777777" w:rsidR="009115D6" w:rsidRPr="006030C8" w:rsidRDefault="009115D6" w:rsidP="00796FF5">
      <w:pPr>
        <w:ind w:left="720"/>
        <w:rPr>
          <w:lang w:val="fr-FR"/>
        </w:rPr>
      </w:pPr>
    </w:p>
    <w:p w14:paraId="577581B5" w14:textId="77777777" w:rsidR="00796FF5" w:rsidRPr="006030C8" w:rsidRDefault="00796FF5" w:rsidP="00796FF5">
      <w:pPr>
        <w:ind w:left="720"/>
        <w:rPr>
          <w:lang w:val="fr-FR"/>
        </w:rPr>
      </w:pPr>
      <w:r w:rsidRPr="006030C8">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51FDEF8B" w14:textId="77777777" w:rsidR="00796FF5" w:rsidRPr="006030C8" w:rsidRDefault="00796FF5" w:rsidP="00796FF5">
      <w:pPr>
        <w:ind w:left="720"/>
        <w:rPr>
          <w:lang w:val="fr-FR"/>
        </w:rPr>
      </w:pPr>
    </w:p>
    <w:p w14:paraId="15DB8BD4" w14:textId="77777777" w:rsidR="006E5A58" w:rsidRPr="00B11F75" w:rsidRDefault="00796FF5" w:rsidP="00221A57">
      <w:pPr>
        <w:ind w:left="720"/>
        <w:rPr>
          <w:spacing w:val="-1"/>
          <w:lang w:val="fr-FR"/>
        </w:rPr>
      </w:pPr>
      <w:r w:rsidRPr="00B11F75">
        <w:rPr>
          <w:rFonts w:cs="Tahoma"/>
          <w:bCs/>
          <w:color w:val="000000"/>
          <w:spacing w:val="-1"/>
          <w:szCs w:val="20"/>
          <w:lang w:val="fr-FR"/>
        </w:rPr>
        <w:t xml:space="preserve">Reportez-vous à la </w:t>
      </w:r>
      <w:r w:rsidRPr="00B11F75">
        <w:rPr>
          <w:spacing w:val="-1"/>
          <w:lang w:val="fr-FR"/>
        </w:rPr>
        <w:t>Section 5</w:t>
      </w:r>
      <w:r w:rsidRPr="00B11F75">
        <w:rPr>
          <w:rFonts w:cs="Tahoma"/>
          <w:bCs/>
          <w:color w:val="000000"/>
          <w:spacing w:val="-1"/>
          <w:szCs w:val="20"/>
          <w:lang w:val="fr-FR"/>
        </w:rPr>
        <w:t xml:space="preserve"> pour connaître la tarification et les modalités de </w:t>
      </w:r>
      <w:r w:rsidR="00147736">
        <w:rPr>
          <w:rFonts w:cs="Tahoma"/>
          <w:bCs/>
          <w:color w:val="000000"/>
          <w:spacing w:val="-1"/>
          <w:szCs w:val="20"/>
          <w:lang w:val="fr-FR"/>
        </w:rPr>
        <w:t>paiement des services en ligne.</w:t>
      </w:r>
    </w:p>
    <w:p w14:paraId="228FFFCF" w14:textId="77777777" w:rsidR="00796FF5" w:rsidRPr="006030C8" w:rsidRDefault="00796FF5" w:rsidP="00221A57">
      <w:pPr>
        <w:rPr>
          <w:lang w:val="fr-FR"/>
        </w:rPr>
      </w:pPr>
    </w:p>
    <w:p w14:paraId="09558018" w14:textId="77777777" w:rsidR="009C2B6B" w:rsidRPr="006030C8" w:rsidRDefault="009C2B6B" w:rsidP="00221A57">
      <w:pPr>
        <w:rPr>
          <w:lang w:val="fr-FR"/>
        </w:rPr>
      </w:pPr>
    </w:p>
    <w:p w14:paraId="301FCEAB" w14:textId="77777777" w:rsidR="00023FE7" w:rsidRPr="00531B19" w:rsidRDefault="00A560B6" w:rsidP="00147736">
      <w:pPr>
        <w:pStyle w:val="Heading3"/>
        <w:ind w:left="270" w:hanging="270"/>
        <w:rPr>
          <w:rFonts w:ascii="Tahoma bold" w:hAnsi="Tahoma bold" w:hint="eastAsia"/>
          <w:spacing w:val="-2"/>
          <w:lang w:val="fr-FR"/>
        </w:rPr>
      </w:pPr>
      <w:bookmarkStart w:id="1334" w:name="_65_Forefront_Security"/>
      <w:bookmarkStart w:id="1335" w:name="_64_Forefront_Security"/>
      <w:bookmarkStart w:id="1336" w:name="_Toc336338320"/>
      <w:bookmarkStart w:id="1337" w:name="_Toc377593059"/>
      <w:bookmarkStart w:id="1338" w:name="Srv_49ForefrontSecfoOffComm"/>
      <w:bookmarkEnd w:id="1334"/>
      <w:bookmarkEnd w:id="1335"/>
      <w:r w:rsidRPr="00531B19">
        <w:rPr>
          <w:rFonts w:ascii="Tahoma bold" w:hAnsi="Tahoma bold"/>
          <w:caps/>
          <w:color w:val="F66400"/>
          <w:spacing w:val="-2"/>
          <w:sz w:val="22"/>
          <w:vertAlign w:val="superscript"/>
          <w:lang w:val="fr-FR"/>
        </w:rPr>
        <w:t>64</w:t>
      </w:r>
      <w:r w:rsidRPr="00531B19">
        <w:rPr>
          <w:rFonts w:ascii="Tahoma bold" w:hAnsi="Tahoma bold"/>
          <w:caps/>
          <w:color w:val="F66400"/>
          <w:spacing w:val="-2"/>
          <w:sz w:val="22"/>
          <w:lang w:val="fr-FR"/>
        </w:rPr>
        <w:t xml:space="preserve"> </w:t>
      </w:r>
      <w:r w:rsidRPr="00531B19">
        <w:rPr>
          <w:rFonts w:ascii="Tahoma bold" w:hAnsi="Tahoma bold"/>
          <w:color w:val="F66400"/>
          <w:spacing w:val="-2"/>
          <w:sz w:val="22"/>
          <w:lang w:val="fr-FR"/>
        </w:rPr>
        <w:t>Forefront Security pour Office Communications Server (SL Utilisateur et Dispositif)</w:t>
      </w:r>
      <w:bookmarkEnd w:id="1336"/>
      <w:bookmarkEnd w:id="1337"/>
    </w:p>
    <w:bookmarkEnd w:id="1338"/>
    <w:p w14:paraId="4F484791" w14:textId="77777777" w:rsidR="00023FE7" w:rsidRPr="006030C8" w:rsidRDefault="00023FE7">
      <w:pPr>
        <w:pStyle w:val="EndnoteText"/>
        <w:ind w:left="0"/>
        <w:rPr>
          <w:lang w:val="fr-FR"/>
        </w:rPr>
      </w:pPr>
    </w:p>
    <w:bookmarkEnd w:id="1332"/>
    <w:bookmarkEnd w:id="1333"/>
    <w:p w14:paraId="22EE7087" w14:textId="77777777" w:rsidR="009115D6" w:rsidRPr="00147736" w:rsidRDefault="009115D6" w:rsidP="00147736">
      <w:pPr>
        <w:ind w:left="720"/>
        <w:rPr>
          <w:rFonts w:cs="Tahoma"/>
          <w:szCs w:val="18"/>
          <w:lang w:val="fr-FR"/>
        </w:rPr>
      </w:pPr>
      <w:r w:rsidRPr="00147736">
        <w:rPr>
          <w:rFonts w:cs="Tahoma"/>
          <w:bCs/>
          <w:color w:val="000000"/>
          <w:szCs w:val="18"/>
          <w:lang w:val="fr-FR"/>
        </w:rPr>
        <w:t>Forefront Security pour Office Communications Server ne sera plus disponible au 1er décembre 2012. Les</w:t>
      </w:r>
      <w:r w:rsidR="00147736">
        <w:rPr>
          <w:rFonts w:cs="Tahoma"/>
          <w:bCs/>
          <w:color w:val="000000"/>
          <w:szCs w:val="18"/>
          <w:lang w:val="fr-FR"/>
        </w:rPr>
        <w:t> </w:t>
      </w:r>
      <w:r w:rsidRPr="00147736">
        <w:rPr>
          <w:rFonts w:cs="Tahoma"/>
          <w:bCs/>
          <w:color w:val="000000"/>
          <w:szCs w:val="18"/>
          <w:lang w:val="fr-FR"/>
        </w:rPr>
        <w:t xml:space="preserve">clients disposant d’abonnements au service en ligne actifs au 30 novembre 2012 pourront continuer à utiliser ce service jusqu’au 31 décembre 2015. </w:t>
      </w:r>
      <w:r w:rsidRPr="00147736">
        <w:rPr>
          <w:rFonts w:cs="Tahoma"/>
          <w:szCs w:val="18"/>
          <w:lang w:val="fr-FR"/>
        </w:rPr>
        <w:t>Ils pourront également ajouter de nouveaux utilisateurs au besoin sans avoir à de commander de Licences d’Abonnement Utilisateur supplémentaires.</w:t>
      </w:r>
      <w:r w:rsidR="006030C8" w:rsidRPr="00147736">
        <w:rPr>
          <w:rFonts w:cs="Tahoma"/>
          <w:szCs w:val="18"/>
          <w:lang w:val="fr-FR"/>
        </w:rPr>
        <w:t xml:space="preserve"> </w:t>
      </w:r>
      <w:r w:rsidRPr="00147736">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14:paraId="305F9F45" w14:textId="77777777" w:rsidR="009115D6" w:rsidRPr="00147736" w:rsidRDefault="009115D6" w:rsidP="009115D6">
      <w:pPr>
        <w:ind w:left="720"/>
        <w:rPr>
          <w:rFonts w:cs="Tahoma"/>
          <w:szCs w:val="18"/>
          <w:lang w:val="fr-FR"/>
        </w:rPr>
      </w:pPr>
    </w:p>
    <w:p w14:paraId="5F6DE4B2" w14:textId="77777777" w:rsidR="00EE30F1" w:rsidRDefault="00023FE7" w:rsidP="00147736">
      <w:pPr>
        <w:pStyle w:val="EndnoteText"/>
        <w:ind w:left="720"/>
        <w:rPr>
          <w:rFonts w:ascii="Tahoma" w:hAnsi="Tahoma" w:cs="Tahoma"/>
          <w:bCs/>
          <w:color w:val="000000"/>
          <w:sz w:val="18"/>
          <w:szCs w:val="18"/>
          <w:lang w:val="fr-FR"/>
        </w:rPr>
      </w:pPr>
      <w:r w:rsidRPr="00147736">
        <w:rPr>
          <w:rFonts w:ascii="Tahoma" w:hAnsi="Tahoma" w:cs="Tahoma"/>
          <w:bCs/>
          <w:color w:val="000000"/>
          <w:sz w:val="18"/>
          <w:szCs w:val="18"/>
          <w:lang w:val="fr-FR"/>
        </w:rPr>
        <w:t>Tous les utilisateurs (ou dispositifs) qui accèdent à un serveur protégé nécessitent des SL Utilisateur (ou</w:t>
      </w:r>
      <w:r w:rsidR="00147736" w:rsidRPr="00147736">
        <w:rPr>
          <w:rFonts w:ascii="Tahoma" w:hAnsi="Tahoma" w:cs="Tahoma"/>
          <w:bCs/>
          <w:color w:val="000000"/>
          <w:sz w:val="18"/>
          <w:szCs w:val="18"/>
          <w:lang w:val="fr-FR"/>
        </w:rPr>
        <w:t> </w:t>
      </w:r>
      <w:r w:rsidRPr="00147736">
        <w:rPr>
          <w:rFonts w:ascii="Tahoma" w:hAnsi="Tahoma" w:cs="Tahoma"/>
          <w:bCs/>
          <w:color w:val="000000"/>
          <w:sz w:val="18"/>
          <w:szCs w:val="18"/>
          <w:lang w:val="fr-FR"/>
        </w:rPr>
        <w:t>Dispositif).</w:t>
      </w:r>
      <w:r w:rsidR="006030C8" w:rsidRPr="00147736">
        <w:rPr>
          <w:rFonts w:ascii="Tahoma" w:hAnsi="Tahoma" w:cs="Tahoma"/>
          <w:bCs/>
          <w:color w:val="000000"/>
          <w:sz w:val="18"/>
          <w:szCs w:val="18"/>
          <w:lang w:val="fr-FR"/>
        </w:rPr>
        <w:t xml:space="preserve"> </w:t>
      </w:r>
      <w:r w:rsidRPr="00147736">
        <w:rPr>
          <w:rFonts w:ascii="Tahoma" w:hAnsi="Tahoma" w:cs="Tahoma"/>
          <w:bCs/>
          <w:color w:val="000000"/>
          <w:sz w:val="18"/>
          <w:szCs w:val="18"/>
          <w:lang w:val="fr-FR"/>
        </w:rPr>
        <w:t>Ce service en ligne était précédemment appelé Antigen pour messagerie instantanée.</w:t>
      </w:r>
      <w:bookmarkStart w:id="1339" w:name="_49_Forefront_Threat"/>
      <w:bookmarkStart w:id="1340" w:name="Srv_52ForefrontUnifiedAccessGtwy2010"/>
      <w:bookmarkStart w:id="1341" w:name="Srv_56ForefrontUnifiedAccessGtwy2010"/>
      <w:bookmarkEnd w:id="1339"/>
    </w:p>
    <w:p w14:paraId="15EB5736" w14:textId="77777777" w:rsidR="0099747A" w:rsidRPr="00147736" w:rsidRDefault="0099747A" w:rsidP="00147736">
      <w:pPr>
        <w:pStyle w:val="EndnoteText"/>
        <w:ind w:left="720"/>
        <w:rPr>
          <w:rFonts w:ascii="Tahoma" w:hAnsi="Tahoma" w:cs="Tahoma"/>
          <w:sz w:val="18"/>
          <w:szCs w:val="18"/>
          <w:lang w:val="fr-FR"/>
        </w:rPr>
      </w:pPr>
    </w:p>
    <w:p w14:paraId="007D5E3B" w14:textId="77777777" w:rsidR="0079439D" w:rsidRPr="004F549F" w:rsidRDefault="00A560B6" w:rsidP="00221A57">
      <w:pPr>
        <w:pStyle w:val="Heading3"/>
      </w:pPr>
      <w:bookmarkStart w:id="1342" w:name="_50__Forefront"/>
      <w:bookmarkStart w:id="1343" w:name="_57_Forefront_Threat"/>
      <w:bookmarkStart w:id="1344" w:name="_66_Forefront_Threat"/>
      <w:bookmarkStart w:id="1345" w:name="_65_Forefront_Threat"/>
      <w:bookmarkStart w:id="1346" w:name="_Toc336338321"/>
      <w:bookmarkStart w:id="1347" w:name="Srv_51ForefrontThreatMgmtGtwy2010"/>
      <w:bookmarkStart w:id="1348" w:name="_Toc377593060"/>
      <w:bookmarkEnd w:id="1342"/>
      <w:bookmarkEnd w:id="1343"/>
      <w:bookmarkEnd w:id="1344"/>
      <w:bookmarkEnd w:id="1345"/>
      <w:r>
        <w:rPr>
          <w:rFonts w:ascii="Tahoma" w:hAnsi="Tahoma"/>
          <w:caps/>
          <w:color w:val="F66400"/>
          <w:sz w:val="22"/>
          <w:vertAlign w:val="superscript"/>
        </w:rPr>
        <w:lastRenderedPageBreak/>
        <w:t>65</w:t>
      </w:r>
      <w:r w:rsidRPr="0099747A">
        <w:rPr>
          <w:rFonts w:ascii="Tahoma" w:hAnsi="Tahoma"/>
          <w:caps/>
          <w:color w:val="F66400"/>
          <w:sz w:val="22"/>
        </w:rPr>
        <w:t xml:space="preserve"> </w:t>
      </w:r>
      <w:r>
        <w:rPr>
          <w:rFonts w:ascii="Tahoma" w:hAnsi="Tahoma"/>
          <w:color w:val="F66400"/>
          <w:sz w:val="22"/>
        </w:rPr>
        <w:t xml:space="preserve">Forefront Threat Management Gateway </w:t>
      </w:r>
      <w:bookmarkEnd w:id="1346"/>
      <w:r>
        <w:rPr>
          <w:rFonts w:ascii="Tahoma" w:hAnsi="Tahoma"/>
          <w:color w:val="F66400"/>
          <w:sz w:val="22"/>
        </w:rPr>
        <w:t>Web Protection Service</w:t>
      </w:r>
      <w:bookmarkEnd w:id="1347"/>
      <w:bookmarkEnd w:id="1348"/>
    </w:p>
    <w:p w14:paraId="6494A5F8" w14:textId="77777777" w:rsidR="00221A57" w:rsidRPr="004F549F" w:rsidRDefault="00221A57" w:rsidP="00221A57"/>
    <w:p w14:paraId="35AFFF33" w14:textId="77777777" w:rsidR="00586FCE" w:rsidRPr="006030C8" w:rsidRDefault="0079439D" w:rsidP="00221A57">
      <w:pPr>
        <w:ind w:left="720"/>
        <w:rPr>
          <w:lang w:val="fr-FR"/>
        </w:rPr>
      </w:pPr>
      <w:bookmarkStart w:id="1349" w:name="_Toc336338322"/>
      <w:r w:rsidRPr="006030C8">
        <w:rPr>
          <w:rFonts w:cs="Tahoma"/>
          <w:bCs/>
          <w:color w:val="000000"/>
          <w:szCs w:val="18"/>
          <w:lang w:val="fr-FR"/>
        </w:rPr>
        <w:t xml:space="preserve">Forefront Threat Management Gateway Web Protection Service ne sera plus disponible au 1er décembre 2012. Les clients avec des abonnements au service en ligne actifs au 30 novembre 2012 pourront continuer à utiliser ce service jusqu’au 31 décembre 2015. </w:t>
      </w:r>
      <w:r w:rsidRPr="006030C8">
        <w:rPr>
          <w:lang w:val="fr-FR"/>
        </w:rPr>
        <w:t>Ils pourront également ajouter de nouveaux utilisateurs au besoin sans avoir à commander des Licences d’Abonnement Utilisateur supplémentaires.</w:t>
      </w:r>
      <w:r w:rsidR="006030C8" w:rsidRPr="006030C8">
        <w:rPr>
          <w:rFonts w:cs="Tahoma"/>
          <w:bCs/>
          <w:szCs w:val="18"/>
          <w:lang w:val="fr-FR"/>
        </w:rPr>
        <w:t xml:space="preserve"> </w:t>
      </w:r>
      <w:r w:rsidRPr="006030C8">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w:t>
      </w:r>
      <w:r w:rsidR="0099747A">
        <w:rPr>
          <w:rFonts w:cs="Tahoma"/>
          <w:bCs/>
          <w:color w:val="000000"/>
          <w:szCs w:val="18"/>
          <w:lang w:val="fr-FR"/>
        </w:rPr>
        <w:t>présentes conditions générales.</w:t>
      </w:r>
    </w:p>
    <w:p w14:paraId="3BDE203E" w14:textId="77777777" w:rsidR="00221A57" w:rsidRPr="006030C8" w:rsidRDefault="00221A57" w:rsidP="00221A57">
      <w:pPr>
        <w:rPr>
          <w:lang w:val="fr-FR"/>
        </w:rPr>
      </w:pPr>
    </w:p>
    <w:p w14:paraId="5387C6C2" w14:textId="77777777" w:rsidR="00221A57" w:rsidRPr="006030C8" w:rsidRDefault="00221A57" w:rsidP="00221A57">
      <w:pPr>
        <w:rPr>
          <w:lang w:val="fr-FR"/>
        </w:rPr>
      </w:pPr>
    </w:p>
    <w:p w14:paraId="1AE0F152" w14:textId="77777777" w:rsidR="009E4FDD" w:rsidRPr="006030C8" w:rsidRDefault="00A560B6" w:rsidP="009E4FDD">
      <w:pPr>
        <w:pStyle w:val="Heading3"/>
        <w:rPr>
          <w:lang w:val="fr-FR"/>
        </w:rPr>
      </w:pPr>
      <w:bookmarkStart w:id="1350" w:name="_67_Forefront_Unified"/>
      <w:bookmarkStart w:id="1351" w:name="_66_Forefront_Unified"/>
      <w:bookmarkStart w:id="1352" w:name="_Toc377593061"/>
      <w:bookmarkEnd w:id="1350"/>
      <w:bookmarkEnd w:id="1351"/>
      <w:r w:rsidRPr="006030C8">
        <w:rPr>
          <w:rFonts w:ascii="Tahoma" w:hAnsi="Tahoma"/>
          <w:caps/>
          <w:color w:val="F66400"/>
          <w:sz w:val="22"/>
          <w:vertAlign w:val="superscript"/>
          <w:lang w:val="fr-FR"/>
        </w:rPr>
        <w:t>66</w:t>
      </w:r>
      <w:r w:rsidRPr="0099747A">
        <w:rPr>
          <w:rFonts w:ascii="Tahoma" w:hAnsi="Tahoma"/>
          <w:caps/>
          <w:color w:val="F66400"/>
          <w:sz w:val="22"/>
          <w:lang w:val="fr-FR"/>
        </w:rPr>
        <w:t xml:space="preserve"> </w:t>
      </w:r>
      <w:r w:rsidRPr="006030C8">
        <w:rPr>
          <w:rFonts w:ascii="Tahoma" w:hAnsi="Tahoma"/>
          <w:color w:val="F66400"/>
          <w:sz w:val="22"/>
          <w:lang w:val="fr-FR"/>
        </w:rPr>
        <w:t>Forefront Unified Access Gateway 2010</w:t>
      </w:r>
      <w:bookmarkEnd w:id="1349"/>
      <w:bookmarkEnd w:id="1352"/>
    </w:p>
    <w:bookmarkEnd w:id="1340"/>
    <w:bookmarkEnd w:id="1341"/>
    <w:p w14:paraId="42969F65" w14:textId="77777777" w:rsidR="009E4FDD" w:rsidRPr="006030C8" w:rsidRDefault="009E4FDD" w:rsidP="009E4FDD">
      <w:pPr>
        <w:rPr>
          <w:lang w:val="fr-FR"/>
        </w:rPr>
      </w:pPr>
    </w:p>
    <w:p w14:paraId="276DBFE8" w14:textId="77777777" w:rsidR="00D33C13" w:rsidRPr="006030C8" w:rsidRDefault="00D33C13" w:rsidP="0099747A">
      <w:pPr>
        <w:ind w:left="720"/>
        <w:rPr>
          <w:lang w:val="fr-FR"/>
        </w:rPr>
      </w:pPr>
      <w:r w:rsidRPr="006030C8">
        <w:rPr>
          <w:rFonts w:cs="Tahoma"/>
          <w:bCs/>
          <w:color w:val="000000"/>
          <w:szCs w:val="18"/>
          <w:lang w:val="fr-FR"/>
        </w:rPr>
        <w:t>L</w:t>
      </w:r>
      <w:r w:rsidR="008F5A14">
        <w:rPr>
          <w:rFonts w:cs="Tahoma"/>
          <w:bCs/>
          <w:color w:val="000000"/>
          <w:szCs w:val="18"/>
          <w:lang w:val="fr-FR"/>
        </w:rPr>
        <w:t>’</w:t>
      </w:r>
      <w:r w:rsidRPr="006030C8">
        <w:rPr>
          <w:rFonts w:cs="Tahoma"/>
          <w:bCs/>
          <w:color w:val="000000"/>
          <w:szCs w:val="18"/>
          <w:lang w:val="fr-FR"/>
        </w:rPr>
        <w:t>édition 2010 de Forefront Unified Access Gateway est la dernière version de ce produit. Les clients disposant de licences serveur pour Forefront Unified Access Gateway 2010 avec Software Assurance active</w:t>
      </w:r>
      <w:r w:rsidR="0099747A">
        <w:rPr>
          <w:rFonts w:cs="Tahoma"/>
          <w:bCs/>
          <w:color w:val="000000"/>
          <w:szCs w:val="18"/>
          <w:lang w:val="fr-FR"/>
        </w:rPr>
        <w:t> </w:t>
      </w:r>
      <w:r w:rsidRPr="006030C8">
        <w:rPr>
          <w:rFonts w:cs="Tahoma"/>
          <w:bCs/>
          <w:color w:val="000000"/>
          <w:szCs w:val="18"/>
          <w:lang w:val="fr-FR"/>
        </w:rPr>
        <w:t>au 1er décembre 2013 peuvent prétendre à la concession de licence suivante :</w:t>
      </w:r>
    </w:p>
    <w:p w14:paraId="3867F56F" w14:textId="77777777" w:rsidR="00D33C13" w:rsidRPr="006030C8" w:rsidRDefault="00D33C13" w:rsidP="00D33C13">
      <w:pPr>
        <w:ind w:left="72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2065C2" w14:paraId="0F219994" w14:textId="77777777" w:rsidTr="00D33C13">
        <w:trPr>
          <w:trHeight w:val="332"/>
        </w:trPr>
        <w:tc>
          <w:tcPr>
            <w:tcW w:w="4500" w:type="dxa"/>
            <w:shd w:val="clear" w:color="auto" w:fill="FABF8F"/>
          </w:tcPr>
          <w:p w14:paraId="073F681D" w14:textId="77777777" w:rsidR="00D33C13" w:rsidRPr="002065C2" w:rsidRDefault="00D33C13" w:rsidP="00D33C13">
            <w:pPr>
              <w:keepNext/>
              <w:keepLines/>
              <w:spacing w:before="60" w:after="60"/>
              <w:rPr>
                <w:rFonts w:cs="Tahoma"/>
                <w:b/>
                <w:color w:val="000000"/>
                <w:szCs w:val="18"/>
              </w:rPr>
            </w:pPr>
            <w:r>
              <w:rPr>
                <w:rFonts w:cs="Tahoma"/>
                <w:b/>
                <w:color w:val="000000"/>
                <w:szCs w:val="18"/>
              </w:rPr>
              <w:t>Licence éligible</w:t>
            </w:r>
          </w:p>
        </w:tc>
        <w:tc>
          <w:tcPr>
            <w:tcW w:w="3600" w:type="dxa"/>
            <w:shd w:val="clear" w:color="auto" w:fill="FABF8F"/>
          </w:tcPr>
          <w:p w14:paraId="2689CA46" w14:textId="77777777" w:rsidR="00D33C13" w:rsidRPr="002065C2" w:rsidRDefault="00D33C13" w:rsidP="00D33C13">
            <w:pPr>
              <w:keepNext/>
              <w:keepLines/>
              <w:spacing w:before="60" w:after="60"/>
              <w:rPr>
                <w:rFonts w:cs="Tahoma"/>
                <w:b/>
                <w:color w:val="000000"/>
                <w:szCs w:val="18"/>
              </w:rPr>
            </w:pPr>
            <w:r>
              <w:rPr>
                <w:rFonts w:cs="Tahoma"/>
                <w:b/>
                <w:color w:val="000000"/>
                <w:szCs w:val="18"/>
              </w:rPr>
              <w:t>Licence complémentaire</w:t>
            </w:r>
          </w:p>
        </w:tc>
      </w:tr>
      <w:tr w:rsidR="00D33C13" w:rsidRPr="002065C2" w14:paraId="775A3C2D" w14:textId="77777777" w:rsidTr="00D33C13">
        <w:trPr>
          <w:trHeight w:val="70"/>
        </w:trPr>
        <w:tc>
          <w:tcPr>
            <w:tcW w:w="4500" w:type="dxa"/>
            <w:shd w:val="clear" w:color="auto" w:fill="auto"/>
          </w:tcPr>
          <w:p w14:paraId="170D7472" w14:textId="77777777" w:rsidR="00D33C13" w:rsidRPr="006030C8" w:rsidRDefault="00D33C13" w:rsidP="00D33C13">
            <w:pPr>
              <w:keepNext/>
              <w:keepLines/>
              <w:rPr>
                <w:rFonts w:cs="Tahoma"/>
                <w:color w:val="000000"/>
                <w:szCs w:val="18"/>
                <w:lang w:val="fr-FR"/>
              </w:rPr>
            </w:pPr>
            <w:r w:rsidRPr="006030C8">
              <w:rPr>
                <w:rFonts w:cs="Tahoma"/>
                <w:color w:val="000000"/>
                <w:szCs w:val="18"/>
                <w:lang w:val="fr-FR"/>
              </w:rPr>
              <w:t>Licence serveur pour Forefront Unified Access Gateway 2010 avec Software Assurance active au 1er décembre 2013</w:t>
            </w:r>
          </w:p>
        </w:tc>
        <w:tc>
          <w:tcPr>
            <w:tcW w:w="3600" w:type="dxa"/>
            <w:shd w:val="clear" w:color="auto" w:fill="auto"/>
          </w:tcPr>
          <w:p w14:paraId="7A38FD4C" w14:textId="77777777" w:rsidR="00D33C13" w:rsidRPr="002065C2" w:rsidRDefault="00D33C13" w:rsidP="00D33C13">
            <w:pPr>
              <w:keepNext/>
              <w:keepLines/>
              <w:rPr>
                <w:rFonts w:cs="Tahoma"/>
                <w:color w:val="000000"/>
                <w:szCs w:val="18"/>
              </w:rPr>
            </w:pPr>
            <w:r>
              <w:rPr>
                <w:rFonts w:cs="Tahoma"/>
                <w:color w:val="000000"/>
                <w:szCs w:val="18"/>
              </w:rPr>
              <w:t>une (1) licence serveur Windows Server 2012 R2 Standard</w:t>
            </w:r>
          </w:p>
        </w:tc>
      </w:tr>
    </w:tbl>
    <w:p w14:paraId="5BC37605" w14:textId="77777777" w:rsidR="00D33C13" w:rsidRPr="004F549F" w:rsidRDefault="00D33C13" w:rsidP="00D33C13">
      <w:pPr>
        <w:ind w:left="720"/>
      </w:pPr>
    </w:p>
    <w:p w14:paraId="74937867" w14:textId="77777777" w:rsidR="00D33C13" w:rsidRPr="006030C8" w:rsidRDefault="00D33C13" w:rsidP="008F5A14">
      <w:pPr>
        <w:ind w:left="720"/>
        <w:rPr>
          <w:lang w:val="fr-FR"/>
        </w:rPr>
      </w:pPr>
      <w:r w:rsidRPr="006030C8">
        <w:rPr>
          <w:rFonts w:cs="Tahoma"/>
          <w:color w:val="000000"/>
          <w:szCs w:val="18"/>
          <w:lang w:val="fr-FR"/>
        </w:rPr>
        <w:t>Les conditions générales ci-après s</w:t>
      </w:r>
      <w:r w:rsidR="008F5A14">
        <w:rPr>
          <w:rFonts w:cs="Tahoma"/>
          <w:color w:val="000000"/>
          <w:szCs w:val="18"/>
          <w:lang w:val="fr-FR"/>
        </w:rPr>
        <w:t>’</w:t>
      </w:r>
      <w:r w:rsidRPr="006030C8">
        <w:rPr>
          <w:rFonts w:cs="Tahoma"/>
          <w:color w:val="000000"/>
          <w:szCs w:val="18"/>
          <w:lang w:val="fr-FR"/>
        </w:rPr>
        <w:t>appliquent :</w:t>
      </w:r>
    </w:p>
    <w:p w14:paraId="587EF869" w14:textId="77777777" w:rsidR="00D33C13" w:rsidRPr="006030C8" w:rsidRDefault="00D33C13" w:rsidP="00D33C13">
      <w:pPr>
        <w:ind w:left="720"/>
        <w:rPr>
          <w:lang w:val="fr-FR"/>
        </w:rPr>
      </w:pPr>
    </w:p>
    <w:p w14:paraId="1A0CAAB0" w14:textId="77777777" w:rsidR="00D33C13" w:rsidRPr="006030C8" w:rsidRDefault="00D33C13" w:rsidP="00D33C13">
      <w:pPr>
        <w:numPr>
          <w:ilvl w:val="0"/>
          <w:numId w:val="101"/>
        </w:numPr>
        <w:spacing w:after="60"/>
        <w:ind w:left="1440"/>
        <w:rPr>
          <w:lang w:val="fr-FR"/>
        </w:rPr>
      </w:pPr>
      <w:r w:rsidRPr="006030C8">
        <w:rPr>
          <w:rFonts w:cs="Tahoma"/>
          <w:bCs/>
          <w:color w:val="000000"/>
          <w:szCs w:val="18"/>
          <w:u w:val="single"/>
          <w:lang w:val="fr-FR"/>
        </w:rPr>
        <w:t>Concession de licence</w:t>
      </w:r>
      <w:r w:rsidR="0099747A" w:rsidRPr="006030C8">
        <w:rPr>
          <w:rFonts w:cs="Tahoma"/>
          <w:color w:val="000000"/>
          <w:szCs w:val="18"/>
          <w:lang w:val="fr-FR"/>
        </w:rPr>
        <w:t> </w:t>
      </w:r>
      <w:r w:rsidRPr="002B49ED">
        <w:rPr>
          <w:rFonts w:cs="Tahoma"/>
          <w:color w:val="000000"/>
          <w:szCs w:val="18"/>
          <w:lang w:val="fr-FR"/>
        </w:rPr>
        <w:t xml:space="preserve">: </w:t>
      </w:r>
      <w:r w:rsidRPr="006030C8">
        <w:rPr>
          <w:rFonts w:cs="Tahoma"/>
          <w:color w:val="000000"/>
          <w:szCs w:val="18"/>
          <w:lang w:val="fr-FR"/>
        </w:rPr>
        <w:t>Une Licence gratuite est concédée aux Clients pour chaque Licence Éligible couverte par une Software Assurance au 1er décembre 2013.</w:t>
      </w:r>
    </w:p>
    <w:p w14:paraId="72FCF3E8" w14:textId="77777777" w:rsidR="00D33C13" w:rsidRPr="006030C8" w:rsidRDefault="00D33C13" w:rsidP="00C12107">
      <w:pPr>
        <w:numPr>
          <w:ilvl w:val="0"/>
          <w:numId w:val="101"/>
        </w:numPr>
        <w:spacing w:after="60"/>
        <w:ind w:left="1440"/>
        <w:rPr>
          <w:lang w:val="fr-FR"/>
        </w:rPr>
      </w:pPr>
      <w:r w:rsidRPr="006030C8">
        <w:rPr>
          <w:rFonts w:cs="Tahoma"/>
          <w:color w:val="000000"/>
          <w:szCs w:val="18"/>
          <w:u w:val="single"/>
          <w:lang w:val="fr-FR"/>
        </w:rPr>
        <w:t>Droits d’utilisation</w:t>
      </w:r>
      <w:r w:rsidRPr="006030C8">
        <w:rPr>
          <w:rFonts w:cs="Tahoma"/>
          <w:color w:val="000000"/>
          <w:szCs w:val="18"/>
          <w:lang w:val="fr-FR"/>
        </w:rPr>
        <w:t> : Le droit d’utiliser le logiciel au titre des Licences gratuites prend fin à</w:t>
      </w:r>
      <w:r w:rsidR="00C12107">
        <w:rPr>
          <w:rFonts w:cs="Tahoma"/>
          <w:color w:val="000000"/>
          <w:szCs w:val="18"/>
          <w:lang w:val="fr-FR"/>
        </w:rPr>
        <w:t> </w:t>
      </w:r>
      <w:r w:rsidRPr="006030C8">
        <w:rPr>
          <w:rFonts w:cs="Tahoma"/>
          <w:color w:val="000000"/>
          <w:szCs w:val="18"/>
          <w:lang w:val="fr-FR"/>
        </w:rPr>
        <w:t>l’expiration du droit d’utiliser le logiciel au titre des Licences Éligibles.</w:t>
      </w:r>
      <w:r w:rsidR="006030C8" w:rsidRPr="006030C8">
        <w:rPr>
          <w:rFonts w:cs="Tahoma"/>
          <w:color w:val="000000"/>
          <w:szCs w:val="18"/>
          <w:lang w:val="fr-FR"/>
        </w:rPr>
        <w:t xml:space="preserve"> </w:t>
      </w:r>
      <w:r w:rsidRPr="006030C8">
        <w:rPr>
          <w:rFonts w:cs="Tahoma"/>
          <w:color w:val="000000"/>
          <w:szCs w:val="18"/>
          <w:lang w:val="fr-FR"/>
        </w:rPr>
        <w:t>L’utilisation du logiciel au titre de la Licence gratuite est régie par les droits d’utilisation dudit logiciel et par les conditions générales du contrat de licence en volume du client.</w:t>
      </w:r>
      <w:r w:rsidR="006030C8" w:rsidRPr="006030C8">
        <w:rPr>
          <w:rFonts w:cs="Tahoma"/>
          <w:color w:val="000000"/>
          <w:szCs w:val="18"/>
          <w:lang w:val="fr-FR"/>
        </w:rPr>
        <w:t xml:space="preserve"> </w:t>
      </w:r>
      <w:r w:rsidRPr="006030C8">
        <w:rPr>
          <w:rFonts w:cs="Tahoma"/>
          <w:color w:val="000000"/>
          <w:szCs w:val="18"/>
          <w:lang w:val="fr-FR"/>
        </w:rPr>
        <w:t xml:space="preserve">Le droit d’utiliser le logiciel au titre de la Licence gratuite est attesté par la preuve des Licences Éligibles correspondantes et de la Software Assurance du client, ainsi que par la présente note relative au produit. </w:t>
      </w:r>
    </w:p>
    <w:p w14:paraId="6D26008B" w14:textId="77777777" w:rsidR="00D33C13" w:rsidRPr="006030C8" w:rsidRDefault="00D33C13" w:rsidP="00A557C6">
      <w:pPr>
        <w:numPr>
          <w:ilvl w:val="0"/>
          <w:numId w:val="8"/>
        </w:numPr>
        <w:spacing w:after="60"/>
        <w:ind w:left="1440"/>
        <w:rPr>
          <w:lang w:val="fr-FR"/>
        </w:rPr>
      </w:pPr>
      <w:r w:rsidRPr="006030C8">
        <w:rPr>
          <w:rFonts w:cs="Tahoma"/>
          <w:color w:val="000000"/>
          <w:szCs w:val="18"/>
          <w:u w:val="single"/>
          <w:lang w:val="fr-FR"/>
        </w:rPr>
        <w:t>Licence et Software Assurance (L&amp;SA)</w:t>
      </w:r>
      <w:r w:rsidRPr="006030C8">
        <w:rPr>
          <w:rFonts w:cs="Tahoma"/>
          <w:color w:val="000000"/>
          <w:szCs w:val="18"/>
          <w:lang w:val="fr-FR"/>
        </w:rPr>
        <w:t> : La licence gratuite comprend la Software Assurance.</w:t>
      </w:r>
      <w:r w:rsidR="006030C8" w:rsidRPr="006030C8">
        <w:rPr>
          <w:rFonts w:cs="Tahoma"/>
          <w:color w:val="000000"/>
          <w:szCs w:val="18"/>
          <w:lang w:val="fr-FR"/>
        </w:rPr>
        <w:t xml:space="preserve"> </w:t>
      </w:r>
      <w:r w:rsidRPr="006030C8">
        <w:rPr>
          <w:rFonts w:cs="Tahoma"/>
          <w:color w:val="000000"/>
          <w:szCs w:val="18"/>
          <w:lang w:val="fr-FR"/>
        </w:rPr>
        <w:t>La</w:t>
      </w:r>
      <w:r w:rsidR="00A557C6">
        <w:rPr>
          <w:rFonts w:cs="Tahoma"/>
          <w:color w:val="000000"/>
          <w:szCs w:val="18"/>
          <w:lang w:val="fr-FR"/>
        </w:rPr>
        <w:t> </w:t>
      </w:r>
      <w:r w:rsidRPr="006030C8">
        <w:rPr>
          <w:rFonts w:cs="Tahoma"/>
          <w:color w:val="000000"/>
          <w:szCs w:val="18"/>
          <w:lang w:val="fr-FR"/>
        </w:rPr>
        <w:t>Software Assurance de la licence gratuite prendra fin à l’expiration des licences éligibles.</w:t>
      </w:r>
      <w:r w:rsidR="006030C8" w:rsidRPr="006030C8">
        <w:rPr>
          <w:rFonts w:cs="Tahoma"/>
          <w:color w:val="000000"/>
          <w:szCs w:val="18"/>
          <w:lang w:val="fr-FR"/>
        </w:rPr>
        <w:t xml:space="preserve"> </w:t>
      </w:r>
      <w:r w:rsidRPr="006030C8">
        <w:rPr>
          <w:rFonts w:cs="Tahoma"/>
          <w:color w:val="000000"/>
          <w:szCs w:val="18"/>
          <w:lang w:val="fr-FR"/>
        </w:rPr>
        <w:t>À</w:t>
      </w:r>
      <w:r w:rsidR="00A557C6">
        <w:rPr>
          <w:rFonts w:cs="Tahoma"/>
          <w:color w:val="000000"/>
          <w:szCs w:val="18"/>
          <w:lang w:val="fr-FR"/>
        </w:rPr>
        <w:t> </w:t>
      </w:r>
      <w:r w:rsidRPr="006030C8">
        <w:rPr>
          <w:rFonts w:cs="Tahoma"/>
          <w:color w:val="000000"/>
          <w:szCs w:val="18"/>
          <w:lang w:val="fr-FR"/>
        </w:rPr>
        <w:t>l’expiration de la Software Assurance pour les Licences Éligibles, le client peut renouveler la Software Assurance pour la licence gratuite sans avoir à acheter séparément une nouvelle licence.</w:t>
      </w:r>
    </w:p>
    <w:p w14:paraId="65EFB8AC" w14:textId="77777777" w:rsidR="00D33C13" w:rsidRPr="006030C8" w:rsidRDefault="00D33C13" w:rsidP="00D33C13">
      <w:pPr>
        <w:ind w:left="720"/>
        <w:rPr>
          <w:lang w:val="fr-FR"/>
        </w:rPr>
      </w:pPr>
    </w:p>
    <w:p w14:paraId="388C9925" w14:textId="77777777" w:rsidR="00D33C13" w:rsidRPr="006030C8" w:rsidRDefault="00D33C13" w:rsidP="0099747A">
      <w:pPr>
        <w:ind w:left="720"/>
        <w:rPr>
          <w:lang w:val="fr-FR"/>
        </w:rPr>
      </w:pPr>
      <w:r w:rsidRPr="006030C8">
        <w:rPr>
          <w:u w:val="single"/>
          <w:lang w:val="fr-FR"/>
        </w:rPr>
        <w:t>Dispense de licence pour Forefront Unified Access Gateway pour les clients disposant d</w:t>
      </w:r>
      <w:r w:rsidR="00485B74">
        <w:rPr>
          <w:u w:val="single"/>
          <w:lang w:val="fr-FR"/>
        </w:rPr>
        <w:t>’</w:t>
      </w:r>
      <w:r w:rsidRPr="006030C8">
        <w:rPr>
          <w:u w:val="single"/>
          <w:lang w:val="fr-FR"/>
        </w:rPr>
        <w:t>une Software Assurance</w:t>
      </w:r>
      <w:r w:rsidRPr="006030C8">
        <w:rPr>
          <w:lang w:val="fr-FR"/>
        </w:rPr>
        <w:t xml:space="preserve">. </w:t>
      </w:r>
      <w:r w:rsidRPr="006030C8">
        <w:rPr>
          <w:rFonts w:cs="Tahoma"/>
          <w:bCs/>
          <w:color w:val="000000"/>
          <w:szCs w:val="18"/>
          <w:lang w:val="fr-FR"/>
        </w:rPr>
        <w:t>Les clients disposant d</w:t>
      </w:r>
      <w:r w:rsidR="00485B74">
        <w:rPr>
          <w:rFonts w:cs="Tahoma"/>
          <w:bCs/>
          <w:color w:val="000000"/>
          <w:szCs w:val="18"/>
          <w:lang w:val="fr-FR"/>
        </w:rPr>
        <w:t>’</w:t>
      </w:r>
      <w:r w:rsidRPr="006030C8">
        <w:rPr>
          <w:rFonts w:cs="Tahoma"/>
          <w:bCs/>
          <w:color w:val="000000"/>
          <w:szCs w:val="18"/>
          <w:lang w:val="fr-FR"/>
        </w:rPr>
        <w:t>une Software Assurance active pour Forefront Unified Access Gateway 2010 ou d</w:t>
      </w:r>
      <w:r w:rsidR="00485B74">
        <w:rPr>
          <w:rFonts w:cs="Tahoma"/>
          <w:bCs/>
          <w:color w:val="000000"/>
          <w:szCs w:val="18"/>
          <w:lang w:val="fr-FR"/>
        </w:rPr>
        <w:t>’</w:t>
      </w:r>
      <w:r w:rsidRPr="006030C8">
        <w:rPr>
          <w:rFonts w:cs="Tahoma"/>
          <w:bCs/>
          <w:color w:val="000000"/>
          <w:szCs w:val="18"/>
          <w:lang w:val="fr-FR"/>
        </w:rPr>
        <w:t>une CAL pour Forefront Unified Access Gateway 2010 au 1er décembre 2013 peuvent ajouter de nouvelles instances de serveur, de nouveaux utilisateurs et de nouveaux dispositifs sans avoir à</w:t>
      </w:r>
      <w:r w:rsidR="0099747A">
        <w:rPr>
          <w:rFonts w:cs="Tahoma"/>
          <w:bCs/>
          <w:color w:val="000000"/>
          <w:szCs w:val="18"/>
          <w:lang w:val="fr-FR"/>
        </w:rPr>
        <w:t> </w:t>
      </w:r>
      <w:r w:rsidRPr="006030C8">
        <w:rPr>
          <w:rFonts w:cs="Tahoma"/>
          <w:bCs/>
          <w:color w:val="000000"/>
          <w:szCs w:val="18"/>
          <w:lang w:val="fr-FR"/>
        </w:rPr>
        <w:t xml:space="preserve">commander de licences supplémentaires pour Forefront Unified Access Gateway 2010. L’utilisation du logiciel reste régie par les conditions générales du contrat de Licence en Volume du client, les droits d’utilisation de logiciels pour le logiciel et les présentes conditions générales. </w:t>
      </w:r>
    </w:p>
    <w:p w14:paraId="04DBE12F" w14:textId="77777777" w:rsidR="00D33C13" w:rsidRPr="006030C8" w:rsidRDefault="00D33C13" w:rsidP="00D33C13">
      <w:pPr>
        <w:rPr>
          <w:lang w:val="fr-FR"/>
        </w:rPr>
      </w:pPr>
    </w:p>
    <w:p w14:paraId="025A7928" w14:textId="77777777" w:rsidR="00EE30F1" w:rsidRDefault="00D33C13" w:rsidP="00485B74">
      <w:pPr>
        <w:ind w:left="720"/>
        <w:rPr>
          <w:rFonts w:cs="Tahoma"/>
          <w:bCs/>
          <w:color w:val="000000"/>
          <w:szCs w:val="18"/>
          <w:lang w:val="fr-FR"/>
        </w:rPr>
      </w:pPr>
      <w:r w:rsidRPr="006030C8">
        <w:rPr>
          <w:rFonts w:cs="Tahoma"/>
          <w:bCs/>
          <w:color w:val="000000"/>
          <w:szCs w:val="18"/>
          <w:u w:val="single"/>
          <w:lang w:val="fr-FR"/>
        </w:rPr>
        <w:t>Dispense de licence pour Forefront Unified Access Gateway pour les clients disposant d</w:t>
      </w:r>
      <w:r w:rsidR="00485B74">
        <w:rPr>
          <w:rFonts w:cs="Tahoma"/>
          <w:bCs/>
          <w:color w:val="000000"/>
          <w:szCs w:val="18"/>
          <w:u w:val="single"/>
          <w:lang w:val="fr-FR"/>
        </w:rPr>
        <w:t>’</w:t>
      </w:r>
      <w:r w:rsidRPr="006030C8">
        <w:rPr>
          <w:rFonts w:cs="Tahoma"/>
          <w:bCs/>
          <w:color w:val="000000"/>
          <w:szCs w:val="18"/>
          <w:u w:val="single"/>
          <w:lang w:val="fr-FR"/>
        </w:rPr>
        <w:t>une licence d</w:t>
      </w:r>
      <w:r w:rsidR="00485B74">
        <w:rPr>
          <w:rFonts w:cs="Tahoma"/>
          <w:bCs/>
          <w:color w:val="000000"/>
          <w:szCs w:val="18"/>
          <w:u w:val="single"/>
          <w:lang w:val="fr-FR"/>
        </w:rPr>
        <w:t>’</w:t>
      </w:r>
      <w:r w:rsidRPr="006030C8">
        <w:rPr>
          <w:rFonts w:cs="Tahoma"/>
          <w:bCs/>
          <w:color w:val="000000"/>
          <w:szCs w:val="18"/>
          <w:u w:val="single"/>
          <w:lang w:val="fr-FR"/>
        </w:rPr>
        <w:t>abonnement</w:t>
      </w:r>
      <w:r w:rsidRPr="006030C8">
        <w:rPr>
          <w:rFonts w:cs="Tahoma"/>
          <w:bCs/>
          <w:color w:val="000000"/>
          <w:szCs w:val="18"/>
          <w:lang w:val="fr-FR"/>
        </w:rPr>
        <w:t>. Les clients disposant de Forefront Unified Access Gateway 2010 ou d</w:t>
      </w:r>
      <w:r w:rsidR="00485B74">
        <w:rPr>
          <w:rFonts w:cs="Tahoma"/>
          <w:bCs/>
          <w:color w:val="000000"/>
          <w:szCs w:val="18"/>
          <w:lang w:val="fr-FR"/>
        </w:rPr>
        <w:t>’</w:t>
      </w:r>
      <w:r w:rsidRPr="006030C8">
        <w:rPr>
          <w:rFonts w:cs="Tahoma"/>
          <w:bCs/>
          <w:color w:val="000000"/>
          <w:szCs w:val="18"/>
          <w:lang w:val="fr-FR"/>
        </w:rPr>
        <w:t>une CAL Forefront Unified Access Gateway 2010 dans le cadre de leur contrat Souscription Entreprise, Open Value Souscription, Campus et School, de leur Accord de Mise en Œuvre de Solutions Éducation ou de leur contrat</w:t>
      </w:r>
      <w:r w:rsidR="00704D2F">
        <w:rPr>
          <w:rFonts w:cs="Tahoma"/>
          <w:bCs/>
          <w:color w:val="000000"/>
          <w:szCs w:val="18"/>
          <w:lang w:val="fr-FR"/>
        </w:rPr>
        <w:t> </w:t>
      </w:r>
      <w:r w:rsidRPr="006030C8">
        <w:rPr>
          <w:rFonts w:cs="Tahoma"/>
          <w:bCs/>
          <w:color w:val="000000"/>
          <w:szCs w:val="18"/>
          <w:lang w:val="fr-FR"/>
        </w:rPr>
        <w:t>Open Value Souscription - Solutions Éducation au 1er décembre 2013 peuvent ajouter de nouvelles instances serveur, de nouveaux utilisateurs et de nouveaux dispositifs sans avoir à commander de Licences supplémentaires. L’utilisation du logiciel reste régie par les conditions générales du contrat de Licence en Volume du client, les droits d’utilisation de logiciels pour le logiciel et les présentes conditions générales. Ces</w:t>
      </w:r>
      <w:r w:rsidR="00704D2F">
        <w:rPr>
          <w:rFonts w:cs="Tahoma"/>
          <w:bCs/>
          <w:color w:val="000000"/>
          <w:szCs w:val="18"/>
          <w:lang w:val="fr-FR"/>
        </w:rPr>
        <w:t> </w:t>
      </w:r>
      <w:r w:rsidRPr="006030C8">
        <w:rPr>
          <w:rFonts w:cs="Tahoma"/>
          <w:bCs/>
          <w:color w:val="000000"/>
          <w:szCs w:val="18"/>
          <w:lang w:val="fr-FR"/>
        </w:rPr>
        <w:t>droits deviennent permanents à l</w:t>
      </w:r>
      <w:r w:rsidR="00485B74">
        <w:rPr>
          <w:rFonts w:cs="Tahoma"/>
          <w:bCs/>
          <w:color w:val="000000"/>
          <w:szCs w:val="18"/>
          <w:lang w:val="fr-FR"/>
        </w:rPr>
        <w:t>’</w:t>
      </w:r>
      <w:r w:rsidRPr="006030C8">
        <w:rPr>
          <w:rFonts w:cs="Tahoma"/>
          <w:bCs/>
          <w:color w:val="000000"/>
          <w:szCs w:val="18"/>
          <w:lang w:val="fr-FR"/>
        </w:rPr>
        <w:t>expiration du contrat de licence du client.</w:t>
      </w:r>
    </w:p>
    <w:p w14:paraId="63E6A608" w14:textId="77777777" w:rsidR="00DE0E60" w:rsidRDefault="00DE0E60" w:rsidP="00485B74">
      <w:pPr>
        <w:ind w:left="720"/>
        <w:rPr>
          <w:lang w:val="fr-FR"/>
        </w:rPr>
      </w:pPr>
    </w:p>
    <w:p w14:paraId="227C6B16" w14:textId="77777777" w:rsidR="00531B19" w:rsidRPr="006030C8" w:rsidRDefault="00531B19" w:rsidP="00485B74">
      <w:pPr>
        <w:ind w:left="720"/>
        <w:rPr>
          <w:lang w:val="fr-FR"/>
        </w:rPr>
      </w:pPr>
    </w:p>
    <w:p w14:paraId="1A24DDDF" w14:textId="77777777" w:rsidR="001979E9" w:rsidRPr="006030C8" w:rsidRDefault="001979E9">
      <w:pPr>
        <w:ind w:left="720"/>
        <w:rPr>
          <w:lang w:val="fr-FR"/>
        </w:rPr>
      </w:pPr>
    </w:p>
    <w:p w14:paraId="1360744E" w14:textId="77777777" w:rsidR="00023FE7" w:rsidRPr="006030C8" w:rsidRDefault="00A560B6" w:rsidP="00416294">
      <w:pPr>
        <w:pStyle w:val="Heading3"/>
        <w:rPr>
          <w:lang w:val="fr-FR"/>
        </w:rPr>
      </w:pPr>
      <w:bookmarkStart w:id="1353" w:name="_51_High_Performance"/>
      <w:bookmarkStart w:id="1354" w:name="_63_61_HPC"/>
      <w:bookmarkStart w:id="1355" w:name="_68_HPC_Pack"/>
      <w:bookmarkStart w:id="1356" w:name="_67_HPC_Pack"/>
      <w:bookmarkStart w:id="1357" w:name="_Toc336338323"/>
      <w:bookmarkStart w:id="1358" w:name="_Toc377593062"/>
      <w:bookmarkStart w:id="1359" w:name="Srv_48HighPerfComputingPack"/>
      <w:bookmarkStart w:id="1360" w:name="Srv_54HighPerfComputingPack"/>
      <w:bookmarkStart w:id="1361" w:name="Srv_49HighPerfComputingPack"/>
      <w:bookmarkEnd w:id="1353"/>
      <w:bookmarkEnd w:id="1354"/>
      <w:bookmarkEnd w:id="1355"/>
      <w:bookmarkEnd w:id="1356"/>
      <w:r w:rsidRPr="006030C8">
        <w:rPr>
          <w:rFonts w:ascii="Tahoma" w:hAnsi="Tahoma"/>
          <w:caps/>
          <w:color w:val="F66400"/>
          <w:sz w:val="22"/>
          <w:vertAlign w:val="superscript"/>
          <w:lang w:val="fr-FR"/>
        </w:rPr>
        <w:lastRenderedPageBreak/>
        <w:t>67</w:t>
      </w:r>
      <w:r w:rsidRPr="0099747A">
        <w:rPr>
          <w:rFonts w:ascii="Tahoma" w:hAnsi="Tahoma"/>
          <w:caps/>
          <w:color w:val="F66400"/>
          <w:sz w:val="22"/>
          <w:lang w:val="fr-FR"/>
        </w:rPr>
        <w:t xml:space="preserve"> </w:t>
      </w:r>
      <w:r w:rsidRPr="006030C8">
        <w:rPr>
          <w:rFonts w:ascii="Tahoma" w:hAnsi="Tahoma"/>
          <w:color w:val="F66400"/>
          <w:sz w:val="22"/>
          <w:lang w:val="fr-FR"/>
        </w:rPr>
        <w:t>HPC Pack 2008 R2 Enterprise</w:t>
      </w:r>
      <w:bookmarkEnd w:id="1357"/>
      <w:bookmarkEnd w:id="1358"/>
    </w:p>
    <w:bookmarkEnd w:id="1359"/>
    <w:bookmarkEnd w:id="1360"/>
    <w:p w14:paraId="765A81F7" w14:textId="77777777" w:rsidR="00023FE7" w:rsidRPr="006030C8" w:rsidRDefault="00023FE7" w:rsidP="00416294">
      <w:pPr>
        <w:ind w:left="720"/>
        <w:rPr>
          <w:lang w:val="fr-FR"/>
        </w:rPr>
      </w:pPr>
    </w:p>
    <w:bookmarkEnd w:id="1361"/>
    <w:p w14:paraId="0938D253" w14:textId="77777777" w:rsidR="00221A57" w:rsidRPr="006030C8" w:rsidRDefault="001978C7" w:rsidP="00221A57">
      <w:pPr>
        <w:spacing w:after="60"/>
        <w:ind w:left="720"/>
        <w:rPr>
          <w:lang w:val="fr-FR"/>
        </w:rPr>
      </w:pPr>
      <w:r w:rsidRPr="006030C8">
        <w:rPr>
          <w:b/>
          <w:color w:val="000000"/>
          <w:lang w:val="fr-FR"/>
        </w:rPr>
        <w:t>Concessions de licences associées à la fin de vie de l’édition HPC Pack Enterprise</w:t>
      </w:r>
    </w:p>
    <w:p w14:paraId="63E97BB6" w14:textId="77777777" w:rsidR="00221A57" w:rsidRPr="00B804AC" w:rsidRDefault="001978C7" w:rsidP="00221A57">
      <w:pPr>
        <w:ind w:left="720"/>
        <w:rPr>
          <w:szCs w:val="18"/>
          <w:lang w:val="fr-FR"/>
        </w:rPr>
      </w:pPr>
      <w:r w:rsidRPr="00B804AC">
        <w:rPr>
          <w:color w:val="000000"/>
          <w:szCs w:val="18"/>
          <w:lang w:val="fr-FR"/>
        </w:rPr>
        <w:t xml:space="preserve">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B804AC">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14:paraId="0F3BF2DA" w14:textId="77777777" w:rsidR="001978C7" w:rsidRPr="00B804AC" w:rsidRDefault="001978C7" w:rsidP="00221A57">
      <w:pPr>
        <w:ind w:left="720"/>
        <w:rPr>
          <w:szCs w:val="18"/>
          <w:lang w:val="fr-FR"/>
        </w:rPr>
      </w:pPr>
      <w:r w:rsidRPr="00B804AC">
        <w:rPr>
          <w:rFonts w:eastAsia="Calibri" w:cs="Tahoma"/>
          <w:szCs w:val="18"/>
          <w:lang w:val="fr-FR"/>
        </w:rPr>
        <w:t xml:space="preserve"> </w:t>
      </w:r>
    </w:p>
    <w:p w14:paraId="09E040BB" w14:textId="77777777" w:rsidR="001978C7" w:rsidRPr="00B804AC" w:rsidRDefault="001978C7" w:rsidP="00346F4B">
      <w:pPr>
        <w:numPr>
          <w:ilvl w:val="0"/>
          <w:numId w:val="56"/>
        </w:numPr>
        <w:tabs>
          <w:tab w:val="clear" w:pos="360"/>
          <w:tab w:val="left" w:pos="1440"/>
        </w:tabs>
        <w:spacing w:after="60"/>
        <w:ind w:left="1440"/>
        <w:rPr>
          <w:szCs w:val="18"/>
          <w:lang w:val="fr-FR"/>
        </w:rPr>
      </w:pPr>
      <w:r w:rsidRPr="00B804AC">
        <w:rPr>
          <w:color w:val="000000"/>
          <w:szCs w:val="18"/>
          <w:lang w:val="fr-FR"/>
        </w:rPr>
        <w:t>Les clients détenant un nombre impair de licences HPC Pack Enterprise devront arrondir au nombre pair supérieur pour calculer la quantité de licences Windows Server 2012 Standard à laquelle ils pourront prétendre.</w:t>
      </w:r>
      <w:r w:rsidR="006030C8" w:rsidRPr="00B804AC">
        <w:rPr>
          <w:color w:val="000000"/>
          <w:szCs w:val="18"/>
          <w:lang w:val="fr-FR"/>
        </w:rPr>
        <w:t xml:space="preserve"> </w:t>
      </w:r>
      <w:r w:rsidRPr="00B804AC">
        <w:rPr>
          <w:color w:val="000000"/>
          <w:szCs w:val="18"/>
          <w:lang w:val="fr-FR"/>
        </w:rPr>
        <w:t>Par exemple, un client détenant 3 licences HPC Pack Enterprise pourra prétendre à 2 licences Windows Server 2012 Standard au total.</w:t>
      </w:r>
    </w:p>
    <w:p w14:paraId="7B200DDD" w14:textId="77777777" w:rsidR="001978C7" w:rsidRPr="00B804AC" w:rsidRDefault="001978C7" w:rsidP="00346F4B">
      <w:pPr>
        <w:pStyle w:val="ListParagraph"/>
        <w:numPr>
          <w:ilvl w:val="0"/>
          <w:numId w:val="56"/>
        </w:numPr>
        <w:tabs>
          <w:tab w:val="clear" w:pos="360"/>
          <w:tab w:val="left" w:pos="1440"/>
        </w:tabs>
        <w:spacing w:after="60"/>
        <w:ind w:left="1440"/>
        <w:contextualSpacing w:val="0"/>
        <w:rPr>
          <w:sz w:val="18"/>
          <w:szCs w:val="18"/>
          <w:lang w:val="fr-FR"/>
        </w:rPr>
      </w:pPr>
      <w:r w:rsidRPr="00B804AC">
        <w:rPr>
          <w:rFonts w:ascii="Tahoma" w:eastAsia="Calibri" w:hAnsi="Tahoma" w:cs="Tahoma"/>
          <w:sz w:val="18"/>
          <w:szCs w:val="18"/>
          <w:lang w:val="fr-FR"/>
        </w:rPr>
        <w:t>Les licences concédées au titre de cette offre incluront la Software Assurance.</w:t>
      </w:r>
      <w:r w:rsidR="006030C8" w:rsidRPr="00B804AC">
        <w:rPr>
          <w:rFonts w:ascii="Tahoma" w:eastAsia="Calibri" w:hAnsi="Tahoma" w:cs="Tahoma"/>
          <w:sz w:val="18"/>
          <w:szCs w:val="18"/>
          <w:lang w:val="fr-FR"/>
        </w:rPr>
        <w:t xml:space="preserve"> </w:t>
      </w:r>
      <w:r w:rsidRPr="00B804AC">
        <w:rPr>
          <w:rFonts w:ascii="Tahoma" w:eastAsia="Calibri" w:hAnsi="Tahoma" w:cs="Tahoma"/>
          <w:sz w:val="18"/>
          <w:szCs w:val="18"/>
          <w:lang w:val="fr-FR"/>
        </w:rPr>
        <w:t>Cette couverture prendra fin à l’expiration de la couverture des Licences Éligibles correspondante.</w:t>
      </w:r>
    </w:p>
    <w:p w14:paraId="17C0BF83" w14:textId="77777777" w:rsidR="001978C7" w:rsidRPr="006030C8" w:rsidRDefault="001978C7" w:rsidP="00346F4B">
      <w:pPr>
        <w:pStyle w:val="ListParagraph"/>
        <w:numPr>
          <w:ilvl w:val="0"/>
          <w:numId w:val="56"/>
        </w:numPr>
        <w:tabs>
          <w:tab w:val="clear" w:pos="360"/>
          <w:tab w:val="left" w:pos="1440"/>
        </w:tabs>
        <w:spacing w:after="60"/>
        <w:ind w:left="1440"/>
        <w:contextualSpacing w:val="0"/>
        <w:rPr>
          <w:lang w:val="fr-FR"/>
        </w:rPr>
      </w:pPr>
      <w:r w:rsidRPr="006030C8">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87FD18A" w14:textId="77777777" w:rsidR="001978C7" w:rsidRPr="006030C8" w:rsidRDefault="001978C7" w:rsidP="00346F4B">
      <w:pPr>
        <w:numPr>
          <w:ilvl w:val="0"/>
          <w:numId w:val="56"/>
        </w:numPr>
        <w:tabs>
          <w:tab w:val="clear" w:pos="360"/>
          <w:tab w:val="left" w:pos="1440"/>
          <w:tab w:val="left" w:pos="2160"/>
        </w:tabs>
        <w:spacing w:after="60"/>
        <w:ind w:left="1440"/>
        <w:rPr>
          <w:lang w:val="fr-FR"/>
        </w:rPr>
      </w:pPr>
      <w:r w:rsidRPr="006030C8">
        <w:rPr>
          <w:rFonts w:eastAsia="Calibri" w:cs="Tahoma"/>
          <w:szCs w:val="18"/>
          <w:lang w:val="fr-FR"/>
        </w:rPr>
        <w:t xml:space="preserve">Les licences </w:t>
      </w:r>
      <w:r w:rsidRPr="006030C8">
        <w:rPr>
          <w:color w:val="000000"/>
          <w:lang w:val="fr-FR"/>
        </w:rPr>
        <w:t>HPC Pack Enterprise</w:t>
      </w:r>
      <w:r w:rsidRPr="006030C8">
        <w:rPr>
          <w:rFonts w:eastAsia="Calibri" w:cs="Tahoma"/>
          <w:szCs w:val="18"/>
          <w:lang w:val="fr-FR"/>
        </w:rPr>
        <w:t xml:space="preserve"> existantes des clients restent valables après la mise à jour vers Windows Server 2012 Standard au titre de cette offre.</w:t>
      </w:r>
    </w:p>
    <w:p w14:paraId="3A9689E1" w14:textId="77777777" w:rsidR="001978C7" w:rsidRPr="006030C8" w:rsidRDefault="001978C7" w:rsidP="00346F4B">
      <w:pPr>
        <w:numPr>
          <w:ilvl w:val="0"/>
          <w:numId w:val="56"/>
        </w:numPr>
        <w:tabs>
          <w:tab w:val="clear" w:pos="360"/>
          <w:tab w:val="left" w:pos="1440"/>
          <w:tab w:val="left" w:pos="2160"/>
        </w:tabs>
        <w:spacing w:after="60"/>
        <w:ind w:left="1440"/>
        <w:rPr>
          <w:lang w:val="fr-FR"/>
        </w:rPr>
      </w:pPr>
      <w:r w:rsidRPr="006030C8">
        <w:rPr>
          <w:lang w:val="fr-FR"/>
        </w:rPr>
        <w:t xml:space="preserve">Les licences </w:t>
      </w:r>
      <w:r w:rsidRPr="006030C8">
        <w:rPr>
          <w:color w:val="000000"/>
          <w:lang w:val="fr-FR"/>
        </w:rPr>
        <w:t xml:space="preserve">HPC Pack 2008 R2 Enterprise </w:t>
      </w:r>
      <w:r w:rsidRPr="006030C8">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p>
    <w:p w14:paraId="3C34420C" w14:textId="77777777" w:rsidR="001978C7" w:rsidRPr="006030C8" w:rsidRDefault="001978C7" w:rsidP="00346F4B">
      <w:pPr>
        <w:numPr>
          <w:ilvl w:val="0"/>
          <w:numId w:val="56"/>
        </w:numPr>
        <w:tabs>
          <w:tab w:val="clear" w:pos="360"/>
          <w:tab w:val="left" w:pos="1440"/>
          <w:tab w:val="left" w:pos="2160"/>
        </w:tabs>
        <w:spacing w:after="60"/>
        <w:ind w:left="1440"/>
        <w:rPr>
          <w:lang w:val="fr-FR"/>
        </w:rPr>
      </w:pPr>
      <w:r w:rsidRPr="006030C8">
        <w:rPr>
          <w:rFonts w:cs="Tahoma"/>
          <w:bCs/>
          <w:color w:val="000000"/>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3BD6A0E0" w14:textId="77777777" w:rsidR="00221A57" w:rsidRPr="006030C8" w:rsidRDefault="00221A57" w:rsidP="00221A57">
      <w:pPr>
        <w:tabs>
          <w:tab w:val="left" w:pos="1440"/>
          <w:tab w:val="left" w:pos="2160"/>
        </w:tabs>
        <w:ind w:left="1080"/>
        <w:contextualSpacing/>
        <w:rPr>
          <w:lang w:val="fr-FR"/>
        </w:rPr>
      </w:pPr>
    </w:p>
    <w:p w14:paraId="33E67509" w14:textId="77777777" w:rsidR="00221A57" w:rsidRPr="006030C8" w:rsidRDefault="001978C7" w:rsidP="00B1475C">
      <w:pPr>
        <w:spacing w:after="60"/>
        <w:ind w:left="720"/>
        <w:rPr>
          <w:lang w:val="fr-FR"/>
        </w:rPr>
      </w:pPr>
      <w:r w:rsidRPr="006030C8">
        <w:rPr>
          <w:b/>
          <w:color w:val="000000"/>
          <w:lang w:val="fr-FR"/>
        </w:rPr>
        <w:t>Informations supplémentaires sur l’utilisation de Windows Server 2012 à des fins de Calculs Complexes (HPC)</w:t>
      </w:r>
    </w:p>
    <w:p w14:paraId="2B24B4EF" w14:textId="77777777" w:rsidR="00E62BC4" w:rsidRPr="006030C8" w:rsidRDefault="001978C7" w:rsidP="00B1475C">
      <w:pPr>
        <w:ind w:left="720"/>
        <w:rPr>
          <w:lang w:val="fr-FR"/>
        </w:rPr>
      </w:pPr>
      <w:r w:rsidRPr="006030C8">
        <w:rPr>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reportez-vous aux Droits d’Utilisation des Logiciels.</w:t>
      </w:r>
    </w:p>
    <w:p w14:paraId="3A3E066C" w14:textId="77777777" w:rsidR="00023FE7" w:rsidRPr="006030C8" w:rsidRDefault="00023FE7" w:rsidP="00221A57">
      <w:pPr>
        <w:ind w:left="216"/>
        <w:rPr>
          <w:lang w:val="fr-FR"/>
        </w:rPr>
      </w:pPr>
    </w:p>
    <w:p w14:paraId="78892FA7" w14:textId="77777777" w:rsidR="00586FCE" w:rsidRPr="006030C8" w:rsidRDefault="00586FCE" w:rsidP="00221A57">
      <w:pPr>
        <w:ind w:left="216"/>
        <w:rPr>
          <w:lang w:val="fr-FR"/>
        </w:rPr>
      </w:pPr>
    </w:p>
    <w:p w14:paraId="41F61261" w14:textId="77777777" w:rsidR="00F42FD5" w:rsidRPr="006030C8" w:rsidRDefault="0085774C" w:rsidP="00416294">
      <w:pPr>
        <w:pStyle w:val="Heading2"/>
        <w:ind w:left="0"/>
        <w:rPr>
          <w:lang w:val="fr-FR"/>
        </w:rPr>
      </w:pPr>
      <w:bookmarkStart w:id="1362" w:name="_58_Learning_Solutions"/>
      <w:bookmarkStart w:id="1363" w:name="_54_Learning_Solutions"/>
      <w:bookmarkStart w:id="1364" w:name="_64_62_Learning"/>
      <w:bookmarkStart w:id="1365" w:name="_69_Learning_Solutions"/>
      <w:bookmarkStart w:id="1366" w:name="_65_63_Lync"/>
      <w:bookmarkStart w:id="1367" w:name="_70_Lync_Online"/>
      <w:bookmarkStart w:id="1368" w:name="_68_Lync_Online"/>
      <w:bookmarkStart w:id="1369" w:name="_Toc336338325"/>
      <w:bookmarkStart w:id="1370" w:name="_Toc377593063"/>
      <w:bookmarkStart w:id="1371" w:name="Srv_65LyncOnlinePlan1and2"/>
      <w:bookmarkEnd w:id="1362"/>
      <w:bookmarkEnd w:id="1363"/>
      <w:bookmarkEnd w:id="1364"/>
      <w:bookmarkEnd w:id="1365"/>
      <w:bookmarkEnd w:id="1366"/>
      <w:bookmarkEnd w:id="1367"/>
      <w:bookmarkEnd w:id="1368"/>
      <w:r w:rsidRPr="006030C8">
        <w:rPr>
          <w:rFonts w:ascii="Tahoma" w:hAnsi="Tahoma" w:cs="Tahoma"/>
          <w:caps/>
          <w:color w:val="FF6600"/>
          <w:sz w:val="22"/>
          <w:vertAlign w:val="superscript"/>
          <w:lang w:val="fr-FR"/>
        </w:rPr>
        <w:t>68</w:t>
      </w:r>
      <w:r w:rsidRPr="006030C8">
        <w:rPr>
          <w:rFonts w:ascii="Tahoma" w:hAnsi="Tahoma" w:cs="Tahoma"/>
          <w:color w:val="FF6600"/>
          <w:lang w:val="fr-FR"/>
        </w:rPr>
        <w:t xml:space="preserve"> </w:t>
      </w:r>
      <w:r w:rsidRPr="006030C8">
        <w:rPr>
          <w:rFonts w:ascii="Tahoma" w:hAnsi="Tahoma" w:cs="Tahoma"/>
          <w:color w:val="FF6600"/>
          <w:sz w:val="22"/>
          <w:lang w:val="fr-FR"/>
        </w:rPr>
        <w:t>Lync Online Plan 1, 2 et 3</w:t>
      </w:r>
      <w:bookmarkEnd w:id="1369"/>
      <w:bookmarkEnd w:id="1370"/>
    </w:p>
    <w:bookmarkEnd w:id="1371"/>
    <w:p w14:paraId="182BDEB2" w14:textId="77777777" w:rsidR="00F42FD5" w:rsidRPr="006030C8" w:rsidRDefault="00F42FD5" w:rsidP="00F42FD5">
      <w:pPr>
        <w:rPr>
          <w:lang w:val="fr-FR"/>
        </w:rPr>
      </w:pPr>
    </w:p>
    <w:p w14:paraId="660B02C4" w14:textId="77777777" w:rsidR="00693524" w:rsidRPr="006030C8" w:rsidRDefault="00194DAF" w:rsidP="00693524">
      <w:pPr>
        <w:ind w:left="720"/>
        <w:rPr>
          <w:lang w:val="fr-FR"/>
        </w:rPr>
      </w:pPr>
      <w:r w:rsidRPr="006030C8">
        <w:rPr>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6030C8" w:rsidRPr="006030C8">
        <w:rPr>
          <w:color w:val="000000"/>
          <w:lang w:val="fr-FR"/>
        </w:rPr>
        <w:t xml:space="preserve"> </w:t>
      </w:r>
      <w:r w:rsidRPr="006030C8">
        <w:rPr>
          <w:color w:val="000000"/>
          <w:lang w:val="fr-FR"/>
        </w:rPr>
        <w:t xml:space="preserve">Les clients peuvent utiliser le client Lync Basic 2013 gratuit pour leurs utilisateurs finaux sous Windows. </w:t>
      </w:r>
    </w:p>
    <w:p w14:paraId="4F760A92" w14:textId="77777777" w:rsidR="00DE0E60" w:rsidRDefault="00DE0E60" w:rsidP="007B35CE">
      <w:pPr>
        <w:rPr>
          <w:lang w:val="fr-FR"/>
        </w:rPr>
      </w:pPr>
    </w:p>
    <w:p w14:paraId="7E80560E" w14:textId="77777777" w:rsidR="00531B19" w:rsidRPr="006030C8" w:rsidRDefault="00531B19" w:rsidP="007B35CE">
      <w:pPr>
        <w:rPr>
          <w:lang w:val="fr-FR"/>
        </w:rPr>
      </w:pPr>
    </w:p>
    <w:p w14:paraId="1C72612E" w14:textId="77777777" w:rsidR="006D33A5" w:rsidRPr="006030C8" w:rsidRDefault="006D33A5" w:rsidP="003D0252">
      <w:pPr>
        <w:spacing w:after="60"/>
        <w:ind w:left="720"/>
        <w:rPr>
          <w:lang w:val="fr-FR"/>
        </w:rPr>
      </w:pPr>
      <w:r w:rsidRPr="006030C8">
        <w:rPr>
          <w:rFonts w:eastAsia="Calibri" w:cs="Tahoma"/>
          <w:b/>
          <w:color w:val="000000"/>
          <w:szCs w:val="18"/>
          <w:lang w:val="fr-FR"/>
        </w:rPr>
        <w:lastRenderedPageBreak/>
        <w:t>Cloud communautaire gouvernemental (États-Unis uniquement)</w:t>
      </w:r>
    </w:p>
    <w:p w14:paraId="6B06F28E" w14:textId="77777777" w:rsidR="006D33A5" w:rsidRPr="006030C8" w:rsidRDefault="006D33A5" w:rsidP="006D33A5">
      <w:pPr>
        <w:ind w:left="720"/>
        <w:rPr>
          <w:lang w:val="fr-FR"/>
        </w:rPr>
      </w:pPr>
      <w:r w:rsidRPr="006030C8">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Seul l’un de ces types de services peut être fourni aux clients.</w:t>
      </w:r>
      <w:r w:rsidR="006030C8" w:rsidRPr="006030C8">
        <w:rPr>
          <w:rFonts w:eastAsia="Calibri" w:cs="Tahoma"/>
          <w:color w:val="000000"/>
          <w:szCs w:val="18"/>
          <w:lang w:val="fr-FR"/>
        </w:rPr>
        <w:t xml:space="preserve"> </w:t>
      </w:r>
      <w:r w:rsidRPr="006030C8">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Cette limitation s’applique à tous les services en ligne de la gamme de produits Office 365, y compris Exchange Online, SharePoint Online et Lync Online.</w:t>
      </w:r>
    </w:p>
    <w:p w14:paraId="0494316B" w14:textId="77777777" w:rsidR="006D33A5" w:rsidRPr="006030C8" w:rsidRDefault="006D33A5" w:rsidP="006D33A5">
      <w:pPr>
        <w:ind w:left="720"/>
        <w:rPr>
          <w:lang w:val="fr-FR"/>
        </w:rPr>
      </w:pPr>
    </w:p>
    <w:p w14:paraId="443884DA" w14:textId="77777777" w:rsidR="006D33A5" w:rsidRPr="006030C8" w:rsidRDefault="006D33A5" w:rsidP="006D33A5">
      <w:pPr>
        <w:ind w:left="720"/>
        <w:rPr>
          <w:lang w:val="fr-FR"/>
        </w:rPr>
      </w:pPr>
      <w:r w:rsidRPr="006030C8">
        <w:rPr>
          <w:rFonts w:eastAsia="Calibri" w:cs="Tahoma"/>
          <w:color w:val="000000"/>
          <w:szCs w:val="18"/>
          <w:lang w:val="fr-FR"/>
        </w:rPr>
        <w:t>Les services en ligne délivrés via le cloud communautaire gouvernemental resteront délivrés ainsi pendant toute la durée de l’abonnement.</w:t>
      </w:r>
      <w:r w:rsidR="006030C8" w:rsidRPr="006030C8">
        <w:rPr>
          <w:rFonts w:eastAsia="Calibri" w:cs="Tahoma"/>
          <w:color w:val="000000"/>
          <w:szCs w:val="18"/>
          <w:lang w:val="fr-FR"/>
        </w:rPr>
        <w:t xml:space="preserve"> </w:t>
      </w:r>
      <w:r w:rsidRPr="006030C8">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474D74C3" w14:textId="77777777" w:rsidR="00FC31B7" w:rsidRPr="006030C8" w:rsidRDefault="00FC31B7" w:rsidP="00FC31B7">
      <w:pPr>
        <w:ind w:left="720"/>
        <w:rPr>
          <w:lang w:val="fr-FR"/>
        </w:rPr>
      </w:pPr>
    </w:p>
    <w:p w14:paraId="01854751" w14:textId="77777777" w:rsidR="00586FCE" w:rsidRPr="006030C8" w:rsidRDefault="00586FCE" w:rsidP="00FC31B7">
      <w:pPr>
        <w:ind w:left="720"/>
        <w:rPr>
          <w:lang w:val="fr-FR"/>
        </w:rPr>
      </w:pPr>
    </w:p>
    <w:p w14:paraId="710DA62B" w14:textId="77777777" w:rsidR="004E0852" w:rsidRPr="006030C8" w:rsidRDefault="00D629A3" w:rsidP="004E0852">
      <w:pPr>
        <w:pStyle w:val="Heading2"/>
        <w:ind w:left="0"/>
        <w:rPr>
          <w:lang w:val="fr-FR"/>
        </w:rPr>
      </w:pPr>
      <w:bookmarkStart w:id="1372" w:name="_62_Lync_Server"/>
      <w:bookmarkStart w:id="1373" w:name="_71_Lync_Server"/>
      <w:bookmarkStart w:id="1374" w:name="_69_Lync_Server"/>
      <w:bookmarkStart w:id="1375" w:name="_Toc377593064"/>
      <w:bookmarkStart w:id="1376" w:name="_Toc336338326"/>
      <w:bookmarkStart w:id="1377" w:name="Srv_62LyncServer2010StandEnt"/>
      <w:bookmarkEnd w:id="1372"/>
      <w:bookmarkEnd w:id="1373"/>
      <w:bookmarkEnd w:id="1374"/>
      <w:r w:rsidRPr="006030C8">
        <w:rPr>
          <w:rFonts w:ascii="Tahoma" w:hAnsi="Tahoma" w:cs="Tahoma"/>
          <w:caps/>
          <w:color w:val="FA6500"/>
          <w:sz w:val="22"/>
          <w:vertAlign w:val="superscript"/>
          <w:lang w:val="fr-FR"/>
        </w:rPr>
        <w:t>69</w:t>
      </w:r>
      <w:r w:rsidRPr="0099747A">
        <w:rPr>
          <w:rFonts w:ascii="Tahoma" w:hAnsi="Tahoma" w:cs="Tahoma"/>
          <w:caps/>
          <w:color w:val="FA6500"/>
          <w:sz w:val="22"/>
          <w:lang w:val="fr-FR"/>
        </w:rPr>
        <w:t xml:space="preserve"> </w:t>
      </w:r>
      <w:r w:rsidRPr="006030C8">
        <w:rPr>
          <w:rFonts w:ascii="Tahoma" w:hAnsi="Tahoma" w:cs="Tahoma"/>
          <w:color w:val="FA6500"/>
          <w:sz w:val="22"/>
          <w:lang w:val="fr-FR"/>
        </w:rPr>
        <w:t>Lync Server 2013</w:t>
      </w:r>
      <w:bookmarkEnd w:id="1375"/>
      <w:r w:rsidRPr="006030C8">
        <w:rPr>
          <w:rFonts w:ascii="Tahoma" w:hAnsi="Tahoma" w:cs="Tahoma"/>
          <w:color w:val="FA6500"/>
          <w:sz w:val="22"/>
          <w:lang w:val="fr-FR"/>
        </w:rPr>
        <w:t xml:space="preserve"> </w:t>
      </w:r>
    </w:p>
    <w:p w14:paraId="33ACC538" w14:textId="77777777" w:rsidR="004E0852" w:rsidRPr="006030C8" w:rsidRDefault="004E0852" w:rsidP="004E0852">
      <w:pPr>
        <w:ind w:left="720"/>
        <w:rPr>
          <w:lang w:val="fr-FR"/>
        </w:rPr>
      </w:pPr>
    </w:p>
    <w:p w14:paraId="0616D5A1" w14:textId="77777777" w:rsidR="004E0852" w:rsidRPr="006030C8" w:rsidRDefault="004E0852" w:rsidP="004E0852">
      <w:pPr>
        <w:ind w:left="720"/>
        <w:rPr>
          <w:lang w:val="fr-FR"/>
        </w:rPr>
      </w:pPr>
      <w:r w:rsidRPr="006030C8">
        <w:rPr>
          <w:rFonts w:cs="Tahoma"/>
          <w:color w:val="000000"/>
          <w:szCs w:val="18"/>
          <w:lang w:val="fr-FR"/>
        </w:rPr>
        <w:t>Lync Server 2013 est la dernière version de Lync Server.</w:t>
      </w:r>
      <w:r w:rsidR="006030C8" w:rsidRPr="006030C8">
        <w:rPr>
          <w:rFonts w:cs="Tahoma"/>
          <w:color w:val="000000"/>
          <w:szCs w:val="18"/>
          <w:lang w:val="fr-FR"/>
        </w:rPr>
        <w:t xml:space="preserve"> </w:t>
      </w:r>
      <w:r w:rsidRPr="006030C8">
        <w:rPr>
          <w:rFonts w:cs="Tahoma"/>
          <w:color w:val="000000"/>
          <w:szCs w:val="18"/>
          <w:lang w:val="fr-FR"/>
        </w:rPr>
        <w:t xml:space="preserve">Les clients disposant d’une Software Assurance pour Lync Server 2010 Standard ou Entreprise active </w:t>
      </w:r>
      <w:bookmarkEnd w:id="1376"/>
      <w:r w:rsidRPr="006030C8">
        <w:rPr>
          <w:rFonts w:cs="Tahoma"/>
          <w:color w:val="000000"/>
          <w:szCs w:val="18"/>
          <w:lang w:val="fr-FR"/>
        </w:rPr>
        <w:t>au 1er octobre 2012 peuvent migrer vers et utiliser Lync Server 2013 à la place des copies de Lync Server 2010 concédées sous licence correspondantes.</w:t>
      </w:r>
    </w:p>
    <w:bookmarkEnd w:id="1377"/>
    <w:p w14:paraId="350E44A0" w14:textId="77777777" w:rsidR="00CD0D74" w:rsidRPr="006030C8" w:rsidRDefault="00CD0D74" w:rsidP="00CD0D74">
      <w:pPr>
        <w:ind w:left="720"/>
        <w:rPr>
          <w:lang w:val="fr-FR"/>
        </w:rPr>
      </w:pPr>
    </w:p>
    <w:p w14:paraId="7F6B7E5F" w14:textId="77777777" w:rsidR="00CD0D74" w:rsidRPr="006030C8" w:rsidRDefault="00CD0D74" w:rsidP="00CD0D74">
      <w:pPr>
        <w:ind w:left="720"/>
        <w:rPr>
          <w:lang w:val="fr-FR"/>
        </w:rPr>
      </w:pPr>
      <w:r w:rsidRPr="006030C8">
        <w:rPr>
          <w:rFonts w:cs="Tahoma"/>
          <w:color w:val="000000"/>
          <w:szCs w:val="18"/>
          <w:lang w:val="fr-FR"/>
        </w:rPr>
        <w:t>Le successeur de la CAL Lync Server 2010 est la CAL Lync Server 2013.</w:t>
      </w:r>
    </w:p>
    <w:p w14:paraId="59DBF0F4" w14:textId="77777777" w:rsidR="00CD0D74" w:rsidRPr="006030C8" w:rsidRDefault="00CD0D74" w:rsidP="00CD0D74">
      <w:pPr>
        <w:ind w:left="720"/>
        <w:rPr>
          <w:lang w:val="fr-FR"/>
        </w:rPr>
      </w:pPr>
      <w:r w:rsidRPr="006030C8">
        <w:rPr>
          <w:rFonts w:cs="Tahoma"/>
          <w:color w:val="000000"/>
          <w:szCs w:val="18"/>
          <w:lang w:val="fr-F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2065C2" w14:paraId="1953D4E7" w14:textId="77777777" w:rsidTr="0057135E">
        <w:trPr>
          <w:trHeight w:val="332"/>
        </w:trPr>
        <w:tc>
          <w:tcPr>
            <w:tcW w:w="4500" w:type="dxa"/>
            <w:shd w:val="clear" w:color="auto" w:fill="FABF8F"/>
          </w:tcPr>
          <w:p w14:paraId="65B7B6F3" w14:textId="77777777" w:rsidR="00CD0D74" w:rsidRPr="002065C2" w:rsidRDefault="00CD0D74" w:rsidP="0057135E">
            <w:pPr>
              <w:rPr>
                <w:rFonts w:cs="Tahoma"/>
                <w:b/>
                <w:color w:val="000000"/>
                <w:szCs w:val="18"/>
              </w:rPr>
            </w:pPr>
            <w:r>
              <w:rPr>
                <w:rFonts w:cs="Tahoma"/>
                <w:b/>
                <w:color w:val="000000"/>
                <w:szCs w:val="18"/>
              </w:rPr>
              <w:t>CAL Lync Server 2010</w:t>
            </w:r>
          </w:p>
        </w:tc>
        <w:tc>
          <w:tcPr>
            <w:tcW w:w="3600" w:type="dxa"/>
            <w:shd w:val="clear" w:color="auto" w:fill="FABF8F"/>
          </w:tcPr>
          <w:p w14:paraId="53F28136" w14:textId="77777777" w:rsidR="00CD0D74" w:rsidRPr="002065C2" w:rsidRDefault="00CD0D74" w:rsidP="0057135E">
            <w:pPr>
              <w:rPr>
                <w:rFonts w:cs="Tahoma"/>
                <w:b/>
                <w:color w:val="000000"/>
                <w:szCs w:val="18"/>
              </w:rPr>
            </w:pPr>
            <w:r>
              <w:rPr>
                <w:rFonts w:cs="Tahoma"/>
                <w:b/>
                <w:color w:val="000000"/>
                <w:szCs w:val="18"/>
              </w:rPr>
              <w:t>Successeur</w:t>
            </w:r>
          </w:p>
        </w:tc>
      </w:tr>
      <w:tr w:rsidR="00CD0D74" w14:paraId="102D9D54" w14:textId="77777777" w:rsidTr="0057135E">
        <w:trPr>
          <w:trHeight w:val="70"/>
        </w:trPr>
        <w:tc>
          <w:tcPr>
            <w:tcW w:w="4500" w:type="dxa"/>
            <w:shd w:val="clear" w:color="auto" w:fill="auto"/>
          </w:tcPr>
          <w:p w14:paraId="401B650E" w14:textId="77777777" w:rsidR="00CD0D74" w:rsidRDefault="00CD0D74" w:rsidP="0057135E">
            <w:pPr>
              <w:rPr>
                <w:rFonts w:cs="Tahoma"/>
                <w:color w:val="000000"/>
                <w:szCs w:val="18"/>
              </w:rPr>
            </w:pPr>
            <w:r>
              <w:rPr>
                <w:rFonts w:cs="Tahoma"/>
                <w:color w:val="000000"/>
                <w:szCs w:val="18"/>
              </w:rPr>
              <w:t xml:space="preserve">CAL Lync Server 2010 Plus </w:t>
            </w:r>
          </w:p>
        </w:tc>
        <w:tc>
          <w:tcPr>
            <w:tcW w:w="3600" w:type="dxa"/>
            <w:shd w:val="clear" w:color="auto" w:fill="auto"/>
          </w:tcPr>
          <w:p w14:paraId="76009A55" w14:textId="77777777" w:rsidR="00CD0D74" w:rsidRDefault="00CD0D74" w:rsidP="0057135E">
            <w:pPr>
              <w:rPr>
                <w:rFonts w:cs="Tahoma"/>
                <w:color w:val="000000"/>
                <w:szCs w:val="18"/>
              </w:rPr>
            </w:pPr>
            <w:r>
              <w:rPr>
                <w:rFonts w:cs="Tahoma"/>
                <w:color w:val="000000"/>
                <w:szCs w:val="18"/>
              </w:rPr>
              <w:t>CAL Lync Server 2013 Plus</w:t>
            </w:r>
          </w:p>
        </w:tc>
      </w:tr>
      <w:tr w:rsidR="00CD0D74" w:rsidRPr="002065C2" w14:paraId="710FA2BC" w14:textId="77777777" w:rsidTr="0057135E">
        <w:trPr>
          <w:trHeight w:val="70"/>
        </w:trPr>
        <w:tc>
          <w:tcPr>
            <w:tcW w:w="4500" w:type="dxa"/>
            <w:shd w:val="clear" w:color="auto" w:fill="auto"/>
          </w:tcPr>
          <w:p w14:paraId="40F9491A" w14:textId="77777777" w:rsidR="00CD0D74" w:rsidRPr="002065C2" w:rsidRDefault="00CD0D74" w:rsidP="0057135E">
            <w:pPr>
              <w:rPr>
                <w:rFonts w:cs="Tahoma"/>
                <w:color w:val="000000"/>
                <w:szCs w:val="18"/>
              </w:rPr>
            </w:pPr>
            <w:r>
              <w:rPr>
                <w:rFonts w:cs="Tahoma"/>
                <w:color w:val="000000"/>
                <w:szCs w:val="18"/>
              </w:rPr>
              <w:t xml:space="preserve">CAL Lync Server 2010 Enterprise </w:t>
            </w:r>
          </w:p>
        </w:tc>
        <w:tc>
          <w:tcPr>
            <w:tcW w:w="3600" w:type="dxa"/>
            <w:shd w:val="clear" w:color="auto" w:fill="auto"/>
          </w:tcPr>
          <w:p w14:paraId="36763D04" w14:textId="77777777" w:rsidR="00CD0D74" w:rsidRPr="002065C2" w:rsidRDefault="00CD0D74" w:rsidP="0057135E">
            <w:pPr>
              <w:rPr>
                <w:rFonts w:cs="Tahoma"/>
                <w:color w:val="000000"/>
                <w:szCs w:val="18"/>
              </w:rPr>
            </w:pPr>
            <w:r>
              <w:rPr>
                <w:rFonts w:cs="Tahoma"/>
                <w:color w:val="000000"/>
                <w:szCs w:val="18"/>
              </w:rPr>
              <w:t>CAL Lync Server 2013 Enterprise</w:t>
            </w:r>
          </w:p>
        </w:tc>
      </w:tr>
      <w:tr w:rsidR="00CD0D74" w14:paraId="2F09D294" w14:textId="77777777" w:rsidTr="0057135E">
        <w:trPr>
          <w:trHeight w:val="70"/>
        </w:trPr>
        <w:tc>
          <w:tcPr>
            <w:tcW w:w="4500" w:type="dxa"/>
            <w:shd w:val="clear" w:color="auto" w:fill="auto"/>
          </w:tcPr>
          <w:p w14:paraId="7FE2EFCB" w14:textId="77777777" w:rsidR="00CD0D74" w:rsidRDefault="00CD0D74" w:rsidP="0057135E">
            <w:pPr>
              <w:rPr>
                <w:rFonts w:cs="Tahoma"/>
                <w:color w:val="000000"/>
                <w:szCs w:val="18"/>
              </w:rPr>
            </w:pPr>
            <w:r>
              <w:rPr>
                <w:rFonts w:cs="Tahoma"/>
                <w:color w:val="000000"/>
                <w:szCs w:val="18"/>
              </w:rPr>
              <w:t xml:space="preserve">CAL Lync Server 2010 Standard </w:t>
            </w:r>
          </w:p>
        </w:tc>
        <w:tc>
          <w:tcPr>
            <w:tcW w:w="3600" w:type="dxa"/>
            <w:shd w:val="clear" w:color="auto" w:fill="auto"/>
          </w:tcPr>
          <w:p w14:paraId="4016355C" w14:textId="77777777" w:rsidR="00CD0D74" w:rsidRDefault="00CD0D74" w:rsidP="0057135E">
            <w:pPr>
              <w:rPr>
                <w:rFonts w:cs="Tahoma"/>
                <w:color w:val="000000"/>
                <w:szCs w:val="18"/>
              </w:rPr>
            </w:pPr>
            <w:r>
              <w:rPr>
                <w:rFonts w:cs="Tahoma"/>
                <w:color w:val="000000"/>
                <w:szCs w:val="18"/>
              </w:rPr>
              <w:t>CAL Lync Server 2013 Standard</w:t>
            </w:r>
          </w:p>
        </w:tc>
      </w:tr>
    </w:tbl>
    <w:p w14:paraId="26E04E89" w14:textId="77777777" w:rsidR="004E0852" w:rsidRPr="004F549F" w:rsidRDefault="004E0852" w:rsidP="003D0252"/>
    <w:p w14:paraId="06319E49" w14:textId="77777777" w:rsidR="004E0852" w:rsidRPr="006030C8" w:rsidRDefault="004E0852" w:rsidP="0080323A">
      <w:pPr>
        <w:spacing w:after="60"/>
        <w:ind w:left="720"/>
        <w:rPr>
          <w:lang w:val="fr-FR"/>
        </w:rPr>
      </w:pPr>
      <w:r w:rsidRPr="006030C8">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14:paraId="3892190E" w14:textId="77777777" w:rsidR="00D57009" w:rsidRPr="006030C8" w:rsidRDefault="004E0852" w:rsidP="003C3A72">
      <w:pPr>
        <w:ind w:left="720"/>
        <w:rPr>
          <w:lang w:val="fr-FR"/>
        </w:rPr>
      </w:pPr>
      <w:r w:rsidRPr="006030C8">
        <w:rPr>
          <w:rFonts w:cs="Tahoma"/>
          <w:color w:val="000000"/>
          <w:szCs w:val="18"/>
          <w:lang w:val="fr-FR"/>
        </w:rPr>
        <w:t>La version 2010 de Connecteur Externe Lync Server Enterprise, Connecteur Externe Lync Server Plus et Connecteur Externe Lync Server Standard est la version définitive de ces licences.</w:t>
      </w:r>
      <w:r w:rsidR="006030C8" w:rsidRPr="006030C8">
        <w:rPr>
          <w:rFonts w:cs="Tahoma"/>
          <w:color w:val="000000"/>
          <w:szCs w:val="18"/>
          <w:lang w:val="fr-FR"/>
        </w:rPr>
        <w:t xml:space="preserve"> </w:t>
      </w:r>
      <w:r w:rsidRPr="006030C8">
        <w:rPr>
          <w:rFonts w:cs="Tahoma"/>
          <w:color w:val="000000"/>
          <w:szCs w:val="18"/>
          <w:lang w:val="fr-FR"/>
        </w:rPr>
        <w:t>Ainsi, les clients qui ont 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14:paraId="57D81350" w14:textId="77777777" w:rsidR="004E0852" w:rsidRPr="006030C8" w:rsidRDefault="004E0852" w:rsidP="004E0852">
      <w:pPr>
        <w:ind w:left="90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6565C" w14:paraId="6D3D2A0C" w14:textId="77777777" w:rsidTr="00BD1A6A">
        <w:trPr>
          <w:trHeight w:val="332"/>
        </w:trPr>
        <w:tc>
          <w:tcPr>
            <w:tcW w:w="4500" w:type="dxa"/>
            <w:shd w:val="clear" w:color="auto" w:fill="FABF8F"/>
          </w:tcPr>
          <w:p w14:paraId="1769CD1D" w14:textId="77777777" w:rsidR="00BD1A6A" w:rsidRPr="002065C2" w:rsidRDefault="00BD1A6A" w:rsidP="007B35CE">
            <w:pPr>
              <w:keepNext/>
              <w:rPr>
                <w:rFonts w:cs="Tahoma"/>
                <w:b/>
                <w:color w:val="000000"/>
                <w:szCs w:val="18"/>
              </w:rPr>
            </w:pPr>
            <w:r>
              <w:rPr>
                <w:rFonts w:cs="Tahoma"/>
                <w:b/>
                <w:color w:val="000000"/>
                <w:szCs w:val="18"/>
              </w:rPr>
              <w:t>Licence éligible</w:t>
            </w:r>
          </w:p>
        </w:tc>
        <w:tc>
          <w:tcPr>
            <w:tcW w:w="3600" w:type="dxa"/>
            <w:shd w:val="clear" w:color="auto" w:fill="FABF8F"/>
          </w:tcPr>
          <w:p w14:paraId="50EE9E56" w14:textId="77777777" w:rsidR="00BD1A6A" w:rsidRPr="002065C2" w:rsidRDefault="00BD1A6A" w:rsidP="002C3AB1">
            <w:pPr>
              <w:rPr>
                <w:rFonts w:cs="Tahoma"/>
                <w:b/>
                <w:color w:val="000000"/>
                <w:szCs w:val="18"/>
              </w:rPr>
            </w:pPr>
            <w:r>
              <w:rPr>
                <w:rFonts w:cs="Tahoma"/>
                <w:b/>
                <w:color w:val="000000"/>
                <w:szCs w:val="18"/>
              </w:rPr>
              <w:t>Licence et avantages complémentaires</w:t>
            </w:r>
          </w:p>
        </w:tc>
      </w:tr>
      <w:tr w:rsidR="00BD1A6A" w:rsidRPr="00F6565C" w14:paraId="54D255BD" w14:textId="77777777" w:rsidTr="00BD1A6A">
        <w:trPr>
          <w:trHeight w:val="70"/>
        </w:trPr>
        <w:tc>
          <w:tcPr>
            <w:tcW w:w="4500" w:type="dxa"/>
            <w:shd w:val="clear" w:color="auto" w:fill="auto"/>
          </w:tcPr>
          <w:p w14:paraId="5E830246" w14:textId="77777777" w:rsidR="00BD1A6A" w:rsidRPr="006030C8" w:rsidRDefault="00BD1A6A" w:rsidP="007B35CE">
            <w:pPr>
              <w:keepNext/>
              <w:rPr>
                <w:rFonts w:cs="Tahoma"/>
                <w:color w:val="000000"/>
                <w:szCs w:val="18"/>
                <w:lang w:val="fr-FR"/>
              </w:rPr>
            </w:pPr>
            <w:r w:rsidRPr="006030C8">
              <w:rPr>
                <w:rFonts w:cs="Tahoma"/>
                <w:color w:val="000000"/>
                <w:szCs w:val="18"/>
                <w:lang w:val="fr-FR"/>
              </w:rPr>
              <w:t>Connecteur Externe Lync Server 2010 Enterprise avec Software Assurance active au 1er octobre 2012</w:t>
            </w:r>
          </w:p>
        </w:tc>
        <w:tc>
          <w:tcPr>
            <w:tcW w:w="3600" w:type="dxa"/>
            <w:shd w:val="clear" w:color="auto" w:fill="auto"/>
          </w:tcPr>
          <w:p w14:paraId="62FB1144" w14:textId="77777777" w:rsidR="00BD1A6A" w:rsidRDefault="00BD1A6A" w:rsidP="002C3AB1">
            <w:pPr>
              <w:rPr>
                <w:rFonts w:cs="Tahoma"/>
                <w:color w:val="000000"/>
                <w:szCs w:val="18"/>
              </w:rPr>
            </w:pPr>
            <w:r>
              <w:rPr>
                <w:rFonts w:cs="Tahoma"/>
                <w:color w:val="000000"/>
                <w:szCs w:val="18"/>
              </w:rPr>
              <w:t>Licence Lync Server 2013</w:t>
            </w:r>
          </w:p>
        </w:tc>
      </w:tr>
      <w:tr w:rsidR="00BD1A6A" w:rsidRPr="00F6565C" w14:paraId="36602B08" w14:textId="77777777" w:rsidTr="00BD1A6A">
        <w:trPr>
          <w:trHeight w:val="70"/>
        </w:trPr>
        <w:tc>
          <w:tcPr>
            <w:tcW w:w="4500" w:type="dxa"/>
            <w:shd w:val="clear" w:color="auto" w:fill="auto"/>
          </w:tcPr>
          <w:p w14:paraId="24300D0D" w14:textId="77777777" w:rsidR="00BD1A6A" w:rsidRPr="006030C8" w:rsidRDefault="00BD1A6A" w:rsidP="003678D7">
            <w:pPr>
              <w:rPr>
                <w:rFonts w:cs="Tahoma"/>
                <w:color w:val="000000"/>
                <w:szCs w:val="18"/>
                <w:lang w:val="fr-FR"/>
              </w:rPr>
            </w:pPr>
            <w:r w:rsidRPr="006030C8">
              <w:rPr>
                <w:rFonts w:cs="Tahoma"/>
                <w:color w:val="000000"/>
                <w:szCs w:val="18"/>
                <w:lang w:val="fr-FR"/>
              </w:rPr>
              <w:t>Connecteur Externe Lync Server 2010 Plus avec Software Assurance active au 1er octobre 2012</w:t>
            </w:r>
          </w:p>
        </w:tc>
        <w:tc>
          <w:tcPr>
            <w:tcW w:w="3600" w:type="dxa"/>
            <w:shd w:val="clear" w:color="auto" w:fill="auto"/>
          </w:tcPr>
          <w:p w14:paraId="627179F2" w14:textId="77777777" w:rsidR="00BD1A6A" w:rsidRDefault="00BD1A6A" w:rsidP="002C3AB1">
            <w:pPr>
              <w:rPr>
                <w:rFonts w:cs="Tahoma"/>
                <w:color w:val="000000"/>
                <w:szCs w:val="18"/>
              </w:rPr>
            </w:pPr>
            <w:r>
              <w:rPr>
                <w:rFonts w:cs="Tahoma"/>
                <w:color w:val="000000"/>
                <w:szCs w:val="18"/>
              </w:rPr>
              <w:t>Licence Lync Server 2013</w:t>
            </w:r>
          </w:p>
        </w:tc>
      </w:tr>
      <w:tr w:rsidR="00BD1A6A" w:rsidRPr="00F6565C" w14:paraId="225CE311" w14:textId="77777777" w:rsidTr="00BD1A6A">
        <w:trPr>
          <w:trHeight w:val="70"/>
        </w:trPr>
        <w:tc>
          <w:tcPr>
            <w:tcW w:w="4500" w:type="dxa"/>
            <w:shd w:val="clear" w:color="auto" w:fill="auto"/>
          </w:tcPr>
          <w:p w14:paraId="225F9DE3" w14:textId="77777777" w:rsidR="00BD1A6A" w:rsidRPr="006030C8" w:rsidRDefault="00BD1A6A" w:rsidP="003678D7">
            <w:pPr>
              <w:rPr>
                <w:rFonts w:cs="Tahoma"/>
                <w:color w:val="000000"/>
                <w:szCs w:val="18"/>
                <w:lang w:val="fr-FR"/>
              </w:rPr>
            </w:pPr>
            <w:r w:rsidRPr="006030C8">
              <w:rPr>
                <w:rFonts w:cs="Tahoma"/>
                <w:color w:val="000000"/>
                <w:szCs w:val="18"/>
                <w:lang w:val="fr-FR"/>
              </w:rPr>
              <w:t>Connecteur Externe Lync Server 2010 Standard avec Software Assurance active au 1er octobre 2012</w:t>
            </w:r>
          </w:p>
        </w:tc>
        <w:tc>
          <w:tcPr>
            <w:tcW w:w="3600" w:type="dxa"/>
            <w:shd w:val="clear" w:color="auto" w:fill="auto"/>
          </w:tcPr>
          <w:p w14:paraId="4938C7FC" w14:textId="77777777" w:rsidR="00BD1A6A" w:rsidRDefault="00BD1A6A" w:rsidP="002C3AB1">
            <w:pPr>
              <w:rPr>
                <w:rFonts w:cs="Tahoma"/>
                <w:color w:val="000000"/>
                <w:szCs w:val="18"/>
              </w:rPr>
            </w:pPr>
            <w:r>
              <w:rPr>
                <w:rFonts w:cs="Tahoma"/>
                <w:color w:val="000000"/>
                <w:szCs w:val="18"/>
              </w:rPr>
              <w:t>Licence Lync Server 2013</w:t>
            </w:r>
          </w:p>
        </w:tc>
      </w:tr>
    </w:tbl>
    <w:p w14:paraId="607FD8D1" w14:textId="77777777" w:rsidR="004E0852" w:rsidRPr="004F549F" w:rsidRDefault="004E0852" w:rsidP="004E0852">
      <w:pPr>
        <w:ind w:left="720"/>
        <w:jc w:val="both"/>
      </w:pPr>
    </w:p>
    <w:p w14:paraId="23ADBB5F" w14:textId="77777777" w:rsidR="004E0852" w:rsidRPr="006030C8" w:rsidRDefault="004E0852" w:rsidP="004E0852">
      <w:pPr>
        <w:ind w:left="720"/>
        <w:rPr>
          <w:lang w:val="fr-FR"/>
        </w:rPr>
      </w:pPr>
      <w:r w:rsidRPr="006030C8">
        <w:rPr>
          <w:rFonts w:cs="Tahoma"/>
          <w:color w:val="000000"/>
          <w:szCs w:val="18"/>
          <w:lang w:val="fr-FR"/>
        </w:rPr>
        <w:t xml:space="preserve"> Les conditions générales suivantes s’appliquent aux concessions de licences ci-dessus.</w:t>
      </w:r>
    </w:p>
    <w:p w14:paraId="5AF9DF23" w14:textId="77777777" w:rsidR="004E0852" w:rsidRPr="006030C8" w:rsidRDefault="004E0852" w:rsidP="004E0852">
      <w:pPr>
        <w:ind w:left="720"/>
        <w:rPr>
          <w:lang w:val="fr-FR"/>
        </w:rPr>
      </w:pPr>
    </w:p>
    <w:p w14:paraId="3EF22153" w14:textId="77777777" w:rsidR="004E0852" w:rsidRPr="006030C8" w:rsidRDefault="004E0852" w:rsidP="00346F4B">
      <w:pPr>
        <w:numPr>
          <w:ilvl w:val="0"/>
          <w:numId w:val="101"/>
        </w:numPr>
        <w:spacing w:after="60"/>
        <w:ind w:left="1440"/>
        <w:rPr>
          <w:lang w:val="fr-FR"/>
        </w:rPr>
      </w:pPr>
      <w:r w:rsidRPr="006030C8">
        <w:rPr>
          <w:rFonts w:cs="Tahoma"/>
          <w:bCs/>
          <w:color w:val="000000"/>
          <w:szCs w:val="18"/>
          <w:u w:val="single"/>
          <w:lang w:val="fr-FR"/>
        </w:rPr>
        <w:t>Chemin de migration</w:t>
      </w:r>
      <w:r w:rsidRPr="00144080">
        <w:rPr>
          <w:rFonts w:cs="Tahoma"/>
          <w:color w:val="000000"/>
          <w:szCs w:val="18"/>
          <w:lang w:val="fr-FR"/>
        </w:rPr>
        <w:t> :</w:t>
      </w:r>
      <w:r w:rsidRPr="006030C8">
        <w:rPr>
          <w:rFonts w:cs="Tahoma"/>
          <w:color w:val="000000"/>
          <w:szCs w:val="18"/>
          <w:lang w:val="fr-FR"/>
        </w:rPr>
        <w:t xml:space="preserve"> Les clients qui ont souscrit une Software Assurance pour une Licence Éligible donnée active au 1er octobre 2012 et à la date de mise sur le marché de Lync Server 2013, peuvent migrer vers et utiliser le logiciel Lync Server 2013 au titre d’une Licence Complémentaire, au lieu du logiciel Lync Server 2010, au titre de la Licence Connecteur Externe éligible correspondante.</w:t>
      </w:r>
      <w:r w:rsidR="006030C8" w:rsidRPr="006030C8">
        <w:rPr>
          <w:rFonts w:cs="Tahoma"/>
          <w:color w:val="000000"/>
          <w:szCs w:val="18"/>
          <w:lang w:val="fr-FR"/>
        </w:rPr>
        <w:t xml:space="preserve"> </w:t>
      </w:r>
    </w:p>
    <w:p w14:paraId="69F53E4C" w14:textId="77777777" w:rsidR="004E0852" w:rsidRPr="006030C8" w:rsidRDefault="004E0852" w:rsidP="0099747A">
      <w:pPr>
        <w:numPr>
          <w:ilvl w:val="0"/>
          <w:numId w:val="101"/>
        </w:numPr>
        <w:spacing w:after="60"/>
        <w:ind w:left="1440"/>
        <w:rPr>
          <w:lang w:val="fr-FR"/>
        </w:rPr>
      </w:pPr>
      <w:r w:rsidRPr="006030C8">
        <w:rPr>
          <w:rFonts w:cs="Tahoma"/>
          <w:color w:val="000000"/>
          <w:szCs w:val="18"/>
          <w:u w:val="single"/>
          <w:lang w:val="fr-FR"/>
        </w:rPr>
        <w:t>Droits d’utilisation</w:t>
      </w:r>
      <w:r w:rsidRPr="006030C8">
        <w:rPr>
          <w:rFonts w:cs="Tahoma"/>
          <w:color w:val="000000"/>
          <w:szCs w:val="18"/>
          <w:lang w:val="fr-FR"/>
        </w:rPr>
        <w:t> : Le droit d’utiliser le logiciel au moyen d’une licence complémentaire au titre de</w:t>
      </w:r>
      <w:r w:rsidR="003577FD">
        <w:rPr>
          <w:rFonts w:cs="Tahoma"/>
          <w:color w:val="000000"/>
          <w:szCs w:val="18"/>
          <w:lang w:val="fr-FR"/>
        </w:rPr>
        <w:t> </w:t>
      </w:r>
      <w:r w:rsidRPr="006030C8">
        <w:rPr>
          <w:rFonts w:cs="Tahoma"/>
          <w:color w:val="000000"/>
          <w:szCs w:val="18"/>
          <w:lang w:val="fr-FR"/>
        </w:rPr>
        <w:t>cette offre prend fin à l’expiration du droit d’utiliser le logiciel au titre des licences éligibles correspondantes.</w:t>
      </w:r>
      <w:r w:rsidR="006030C8" w:rsidRPr="006030C8">
        <w:rPr>
          <w:rFonts w:cs="Tahoma"/>
          <w:color w:val="000000"/>
          <w:szCs w:val="18"/>
          <w:lang w:val="fr-FR"/>
        </w:rPr>
        <w:t xml:space="preserve"> </w:t>
      </w:r>
      <w:r w:rsidRPr="006030C8">
        <w:rPr>
          <w:rFonts w:cs="Tahoma"/>
          <w:color w:val="000000"/>
          <w:szCs w:val="18"/>
          <w:lang w:val="fr-FR"/>
        </w:rPr>
        <w:t xml:space="preserve">L’utilisation de ce logiciel est régie par les droits d’utilisation du logiciel et les </w:t>
      </w:r>
      <w:r w:rsidRPr="006030C8">
        <w:rPr>
          <w:rFonts w:cs="Tahoma"/>
          <w:color w:val="000000"/>
          <w:szCs w:val="18"/>
          <w:lang w:val="fr-FR"/>
        </w:rPr>
        <w:lastRenderedPageBreak/>
        <w:t>conditions générales du contrat de Licence en Volume du client.</w:t>
      </w:r>
      <w:r w:rsidR="006030C8" w:rsidRPr="006030C8">
        <w:rPr>
          <w:rFonts w:cs="Tahoma"/>
          <w:color w:val="000000"/>
          <w:szCs w:val="18"/>
          <w:lang w:val="fr-FR"/>
        </w:rPr>
        <w:t xml:space="preserve"> </w:t>
      </w:r>
      <w:r w:rsidRPr="006030C8">
        <w:rPr>
          <w:rFonts w:cs="Tahoma"/>
          <w:color w:val="000000"/>
          <w:szCs w:val="18"/>
          <w:lang w:val="fr-FR"/>
        </w:rPr>
        <w:t>Le droit d’utiliser le logiciel au moyen de la licence complémentaire qui est concédé au client au titre de cette offre est attesté par</w:t>
      </w:r>
      <w:r w:rsidR="0099747A">
        <w:rPr>
          <w:rFonts w:cs="Tahoma"/>
          <w:color w:val="000000"/>
          <w:szCs w:val="18"/>
          <w:lang w:val="fr-FR"/>
        </w:rPr>
        <w:t> </w:t>
      </w:r>
      <w:r w:rsidRPr="006030C8">
        <w:rPr>
          <w:rFonts w:cs="Tahoma"/>
          <w:color w:val="000000"/>
          <w:szCs w:val="18"/>
          <w:lang w:val="fr-FR"/>
        </w:rPr>
        <w:t>la preuve de ses licences éligibles correspondantes et de sa Software Assurance, ainsi que par</w:t>
      </w:r>
      <w:r w:rsidR="0099747A">
        <w:rPr>
          <w:rFonts w:cs="Tahoma"/>
          <w:color w:val="000000"/>
          <w:szCs w:val="18"/>
          <w:lang w:val="fr-FR"/>
        </w:rPr>
        <w:t> </w:t>
      </w:r>
      <w:r w:rsidRPr="006030C8">
        <w:rPr>
          <w:rFonts w:cs="Tahoma"/>
          <w:color w:val="000000"/>
          <w:szCs w:val="18"/>
          <w:lang w:val="fr-FR"/>
        </w:rPr>
        <w:t>cette notification de condition relative</w:t>
      </w:r>
      <w:r w:rsidR="0099747A">
        <w:rPr>
          <w:rFonts w:cs="Tahoma"/>
          <w:color w:val="000000"/>
          <w:szCs w:val="18"/>
          <w:lang w:val="fr-FR"/>
        </w:rPr>
        <w:t xml:space="preserve"> au produit.</w:t>
      </w:r>
    </w:p>
    <w:p w14:paraId="0063DEF4" w14:textId="77777777" w:rsidR="004E0852" w:rsidRPr="006030C8" w:rsidRDefault="004E0852" w:rsidP="00144080">
      <w:pPr>
        <w:numPr>
          <w:ilvl w:val="0"/>
          <w:numId w:val="8"/>
        </w:numPr>
        <w:spacing w:after="60"/>
        <w:ind w:left="1440"/>
        <w:rPr>
          <w:lang w:val="fr-FR"/>
        </w:rPr>
      </w:pPr>
      <w:r w:rsidRPr="006030C8">
        <w:rPr>
          <w:rFonts w:cs="Tahoma"/>
          <w:color w:val="000000"/>
          <w:szCs w:val="18"/>
          <w:u w:val="single"/>
          <w:lang w:val="fr-FR"/>
        </w:rPr>
        <w:t>Licence et Software Assurance (L&amp;SA)</w:t>
      </w:r>
      <w:r w:rsidRPr="006030C8">
        <w:rPr>
          <w:rFonts w:cs="Tahoma"/>
          <w:color w:val="000000"/>
          <w:szCs w:val="18"/>
          <w:lang w:val="fr-FR"/>
        </w:rPr>
        <w:t> : La licence gratuite comprend la Software Assurance.</w:t>
      </w:r>
      <w:r w:rsidR="006030C8" w:rsidRPr="006030C8">
        <w:rPr>
          <w:rFonts w:cs="Tahoma"/>
          <w:color w:val="000000"/>
          <w:szCs w:val="18"/>
          <w:lang w:val="fr-FR"/>
        </w:rPr>
        <w:t xml:space="preserve"> </w:t>
      </w:r>
      <w:r w:rsidRPr="006030C8">
        <w:rPr>
          <w:rFonts w:cs="Tahoma"/>
          <w:color w:val="000000"/>
          <w:szCs w:val="18"/>
          <w:lang w:val="fr-FR"/>
        </w:rPr>
        <w:t>La</w:t>
      </w:r>
      <w:r w:rsidR="00144080">
        <w:rPr>
          <w:rFonts w:cs="Tahoma"/>
          <w:color w:val="000000"/>
          <w:szCs w:val="18"/>
          <w:lang w:val="fr-FR"/>
        </w:rPr>
        <w:t> </w:t>
      </w:r>
      <w:r w:rsidRPr="006030C8">
        <w:rPr>
          <w:rFonts w:cs="Tahoma"/>
          <w:color w:val="000000"/>
          <w:szCs w:val="18"/>
          <w:lang w:val="fr-FR"/>
        </w:rPr>
        <w:t>Software Assurance de la licence gratuite prendra fin à l’expiration des licences éligibles.</w:t>
      </w:r>
      <w:r w:rsidR="006030C8" w:rsidRPr="006030C8">
        <w:rPr>
          <w:rFonts w:cs="Tahoma"/>
          <w:color w:val="000000"/>
          <w:szCs w:val="18"/>
          <w:lang w:val="fr-FR"/>
        </w:rPr>
        <w:t xml:space="preserve"> </w:t>
      </w:r>
      <w:r w:rsidRPr="006030C8">
        <w:rPr>
          <w:rFonts w:cs="Tahoma"/>
          <w:color w:val="000000"/>
          <w:szCs w:val="18"/>
          <w:lang w:val="fr-FR"/>
        </w:rPr>
        <w:t>À</w:t>
      </w:r>
      <w:r w:rsidR="00144080">
        <w:rPr>
          <w:rFonts w:cs="Tahoma"/>
          <w:color w:val="000000"/>
          <w:szCs w:val="18"/>
          <w:lang w:val="fr-FR"/>
        </w:rPr>
        <w:t> </w:t>
      </w:r>
      <w:r w:rsidRPr="006030C8">
        <w:rPr>
          <w:rFonts w:cs="Tahoma"/>
          <w:color w:val="000000"/>
          <w:szCs w:val="18"/>
          <w:lang w:val="fr-FR"/>
        </w:rPr>
        <w:t>l’expiration de la Software Assurance pour les Licences Éligibles, le client peut renouveler la Software Assurance pour la licence gratuite sans avoir à acheter séparément une nouvelle licence.</w:t>
      </w:r>
    </w:p>
    <w:p w14:paraId="126CD4FD" w14:textId="77777777" w:rsidR="004E0852" w:rsidRPr="006030C8" w:rsidRDefault="004E0852" w:rsidP="00346F4B">
      <w:pPr>
        <w:numPr>
          <w:ilvl w:val="0"/>
          <w:numId w:val="102"/>
        </w:numPr>
        <w:spacing w:after="60"/>
        <w:ind w:left="1440"/>
        <w:rPr>
          <w:lang w:val="fr-FR"/>
        </w:rPr>
      </w:pPr>
      <w:r w:rsidRPr="006030C8">
        <w:rPr>
          <w:rFonts w:eastAsia="Calibri" w:cs="Tahoma"/>
          <w:color w:val="000000"/>
          <w:szCs w:val="18"/>
          <w:u w:val="single"/>
          <w:lang w:val="fr-FR"/>
        </w:rPr>
        <w:t>Commandes de régularisation</w:t>
      </w:r>
      <w:r w:rsidRPr="00144080">
        <w:rPr>
          <w:rFonts w:eastAsia="Calibri" w:cs="Tahoma"/>
          <w:color w:val="000000"/>
          <w:szCs w:val="18"/>
          <w:lang w:val="fr-FR"/>
        </w:rPr>
        <w:t> :</w:t>
      </w:r>
      <w:r w:rsidR="006030C8" w:rsidRPr="006030C8">
        <w:rPr>
          <w:rFonts w:eastAsia="Calibri" w:cs="Tahoma"/>
          <w:color w:val="000000"/>
          <w:szCs w:val="18"/>
          <w:lang w:val="fr-FR"/>
        </w:rPr>
        <w:t xml:space="preserve"> </w:t>
      </w:r>
      <w:r w:rsidRPr="006030C8">
        <w:rPr>
          <w:rFonts w:eastAsia="Calibri" w:cs="Tahoma"/>
          <w:color w:val="000000"/>
          <w:szCs w:val="18"/>
          <w:lang w:val="fr-FR"/>
        </w:rPr>
        <w:t xml:space="preserve">Pour les clients ayant conclu un Contrat Entreprise et éligibles aux licences complémentaires et aux droits décrits ci-avant, les licences Connecteur Externe Lync Server 2010 Enterprise, Lync Server 2010 Plus et Lync Server 2010 Standard acquises dans le cadre de la </w:t>
      </w:r>
      <w:r w:rsidRPr="006030C8">
        <w:rPr>
          <w:rFonts w:cs="Tahoma"/>
          <w:color w:val="000000"/>
          <w:szCs w:val="18"/>
          <w:lang w:val="fr-FR"/>
        </w:rPr>
        <w:t xml:space="preserve">procédure de régularisation annuelle sont également des Licences Éligibles. </w:t>
      </w:r>
    </w:p>
    <w:p w14:paraId="7433B70A" w14:textId="77777777" w:rsidR="004E0852" w:rsidRPr="006030C8" w:rsidRDefault="003D0252" w:rsidP="00C95652">
      <w:pPr>
        <w:numPr>
          <w:ilvl w:val="0"/>
          <w:numId w:val="102"/>
        </w:numPr>
        <w:spacing w:after="60"/>
        <w:ind w:left="1440"/>
        <w:rPr>
          <w:lang w:val="fr-FR"/>
        </w:rPr>
      </w:pPr>
      <w:r w:rsidRPr="006030C8">
        <w:rPr>
          <w:rFonts w:cs="Tahoma"/>
          <w:color w:val="000000"/>
          <w:szCs w:val="18"/>
          <w:u w:val="single"/>
          <w:lang w:val="fr-FR"/>
        </w:rPr>
        <w:t>Contrats d’abonnement</w:t>
      </w:r>
      <w:r w:rsidRPr="00144080">
        <w:rPr>
          <w:rFonts w:cs="Tahoma"/>
          <w:color w:val="000000"/>
          <w:szCs w:val="18"/>
          <w:lang w:val="fr-FR"/>
        </w:rPr>
        <w:t> :</w:t>
      </w:r>
      <w:r w:rsidR="006030C8" w:rsidRPr="006030C8">
        <w:rPr>
          <w:rFonts w:cs="Tahoma"/>
          <w:color w:val="000000"/>
          <w:szCs w:val="18"/>
          <w:lang w:val="fr-FR"/>
        </w:rPr>
        <w:t xml:space="preserve"> </w:t>
      </w:r>
      <w:r w:rsidRPr="006030C8">
        <w:rPr>
          <w:rFonts w:cs="Tahoma"/>
          <w:color w:val="000000"/>
          <w:szCs w:val="18"/>
          <w:lang w:val="fr-FR"/>
        </w:rPr>
        <w:t xml:space="preserve">Les contrats Souscription Entreprise, </w:t>
      </w:r>
      <w:r w:rsidRPr="006030C8">
        <w:rPr>
          <w:rFonts w:cs="Tahoma"/>
          <w:szCs w:val="18"/>
          <w:lang w:val="fr-FR"/>
        </w:rPr>
        <w:t>Open Value Souscription, Campus et</w:t>
      </w:r>
      <w:r w:rsidR="00C95652">
        <w:rPr>
          <w:rFonts w:cs="Tahoma"/>
          <w:szCs w:val="18"/>
          <w:lang w:val="fr-FR"/>
        </w:rPr>
        <w:t> </w:t>
      </w:r>
      <w:r w:rsidRPr="006030C8">
        <w:rPr>
          <w:rFonts w:cs="Tahoma"/>
          <w:szCs w:val="18"/>
          <w:lang w:val="fr-FR"/>
        </w:rPr>
        <w:t>School et les Accords de Mise en Œuvre de Solutions Éducation et Open Value Souscription - Solutions Éducation donnent temporairement droit aux mêmes avantages, aux mêmes conditions</w:t>
      </w:r>
      <w:r w:rsidRPr="006030C8">
        <w:rPr>
          <w:rFonts w:cs="Tahoma"/>
          <w:color w:val="000000"/>
          <w:szCs w:val="18"/>
          <w:lang w:val="fr-FR"/>
        </w:rPr>
        <w:t>, jusqu’à l’expiration de l’Accord de Mise en Œuvre (ou du contrat, pour Open Value).</w:t>
      </w:r>
      <w:r w:rsidR="006030C8" w:rsidRPr="006030C8">
        <w:rPr>
          <w:rFonts w:cs="Tahoma"/>
          <w:color w:val="000000"/>
          <w:szCs w:val="18"/>
          <w:lang w:val="fr-FR"/>
        </w:rPr>
        <w:t xml:space="preserve"> </w:t>
      </w:r>
      <w:r w:rsidRPr="006030C8">
        <w:rPr>
          <w:rFonts w:cs="Tahoma"/>
          <w:color w:val="000000"/>
          <w:szCs w:val="18"/>
          <w:lang w:val="fr-FR"/>
        </w:rPr>
        <w:t>Le client doit toutefois conserver son abonnement.</w:t>
      </w:r>
      <w:r w:rsidR="006030C8" w:rsidRPr="006030C8">
        <w:rPr>
          <w:rFonts w:cs="Tahoma"/>
          <w:color w:val="000000"/>
          <w:szCs w:val="18"/>
          <w:lang w:val="fr-FR"/>
        </w:rPr>
        <w:t xml:space="preserve"> </w:t>
      </w:r>
      <w:r w:rsidRPr="006030C8">
        <w:rPr>
          <w:rFonts w:cs="Tahoma"/>
          <w:color w:val="000000"/>
          <w:szCs w:val="18"/>
          <w:lang w:val="fr-FR"/>
        </w:rPr>
        <w:t>Ces avantages ne deviennent permanents qu’à l’exercice de l’option d’achat et restent régis par les conditions générales du contrat de licence du client.</w:t>
      </w:r>
    </w:p>
    <w:p w14:paraId="7F01EDA0" w14:textId="77777777" w:rsidR="004E0852" w:rsidRPr="006030C8" w:rsidRDefault="004E0852" w:rsidP="00C95652">
      <w:pPr>
        <w:numPr>
          <w:ilvl w:val="0"/>
          <w:numId w:val="103"/>
        </w:numPr>
        <w:spacing w:after="60"/>
        <w:ind w:left="1440"/>
        <w:rPr>
          <w:lang w:val="fr-FR"/>
        </w:rPr>
      </w:pPr>
      <w:r w:rsidRPr="006030C8">
        <w:rPr>
          <w:rFonts w:cs="Tahoma"/>
          <w:szCs w:val="18"/>
          <w:u w:val="single"/>
          <w:lang w:val="fr-FR"/>
        </w:rPr>
        <w:t>Transitions des contrats Campus et School</w:t>
      </w:r>
      <w:r w:rsidRPr="00144080">
        <w:rPr>
          <w:rFonts w:cs="Tahoma"/>
          <w:szCs w:val="18"/>
          <w:lang w:val="fr-FR"/>
        </w:rPr>
        <w:t> :</w:t>
      </w:r>
      <w:r w:rsidRPr="006030C8">
        <w:rPr>
          <w:rFonts w:cs="Tahoma"/>
          <w:szCs w:val="18"/>
          <w:lang w:val="fr-FR"/>
        </w:rPr>
        <w:t xml:space="preserve"> Pour les clients choisissant d’effectuer la transition à</w:t>
      </w:r>
      <w:r w:rsidR="00C95652">
        <w:rPr>
          <w:rFonts w:cs="Tahoma"/>
          <w:szCs w:val="18"/>
          <w:lang w:val="fr-FR"/>
        </w:rPr>
        <w:t> </w:t>
      </w:r>
      <w:r w:rsidRPr="006030C8">
        <w:rPr>
          <w:rFonts w:cs="Tahoma"/>
          <w:szCs w:val="18"/>
          <w:lang w:val="fr-FR"/>
        </w:rPr>
        <w:t>mi-durée des contrats Campus et School vers des Accords de Mise en Œuvre de Solutions Éducation ou des contrats Open Value Souscription – Solutions Éducation tout en maintenant un abonnement continu :</w:t>
      </w:r>
    </w:p>
    <w:p w14:paraId="0806143B" w14:textId="77777777" w:rsidR="004E0852" w:rsidRPr="006030C8" w:rsidRDefault="004E0852" w:rsidP="00346F4B">
      <w:pPr>
        <w:pStyle w:val="ListParagraph"/>
        <w:numPr>
          <w:ilvl w:val="0"/>
          <w:numId w:val="87"/>
        </w:numPr>
        <w:spacing w:after="60"/>
        <w:ind w:left="1980"/>
        <w:contextualSpacing w:val="0"/>
        <w:rPr>
          <w:lang w:val="fr-FR"/>
        </w:rPr>
      </w:pPr>
      <w:r w:rsidRPr="006030C8">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6C42CDB5" w14:textId="77777777" w:rsidR="00BA1490" w:rsidRPr="006030C8" w:rsidRDefault="004E0852" w:rsidP="00346F4B">
      <w:pPr>
        <w:pStyle w:val="ListParagraph"/>
        <w:numPr>
          <w:ilvl w:val="0"/>
          <w:numId w:val="87"/>
        </w:numPr>
        <w:spacing w:after="60"/>
        <w:ind w:left="1980"/>
        <w:contextualSpacing w:val="0"/>
        <w:rPr>
          <w:lang w:val="fr-FR"/>
        </w:rPr>
      </w:pPr>
      <w:r w:rsidRPr="006030C8">
        <w:rPr>
          <w:rFonts w:ascii="Tahoma" w:hAnsi="Tahoma" w:cs="Tahoma"/>
          <w:sz w:val="18"/>
          <w:szCs w:val="18"/>
          <w:lang w:val="fr-FR"/>
        </w:rPr>
        <w:t>Ces droits ne deviennent permanents qu’à l’exercice de l’option d’achat et restent régis par les conditions générales du contrat de licence du client.</w:t>
      </w:r>
      <w:bookmarkStart w:id="1378" w:name="_66_Lync_Server"/>
      <w:bookmarkStart w:id="1379" w:name="_Toc336338327"/>
      <w:bookmarkStart w:id="1380" w:name="Srv_57OfficeCommSvrOnlineStd"/>
      <w:bookmarkEnd w:id="1378"/>
    </w:p>
    <w:p w14:paraId="59DA9462" w14:textId="77777777" w:rsidR="00586FCE" w:rsidRPr="006030C8" w:rsidRDefault="00586FCE" w:rsidP="003D0252">
      <w:pPr>
        <w:rPr>
          <w:lang w:val="fr-FR"/>
        </w:rPr>
      </w:pPr>
      <w:bookmarkStart w:id="1381" w:name="Srv_56MicrosoftDynamicsCRM2011"/>
      <w:bookmarkStart w:id="1382" w:name="Srv_67MicrosoftDynamicsCRM2011"/>
    </w:p>
    <w:p w14:paraId="317B68B7" w14:textId="77777777" w:rsidR="002512D3" w:rsidRPr="006030C8" w:rsidRDefault="002512D3">
      <w:pPr>
        <w:rPr>
          <w:lang w:val="fr-FR"/>
        </w:rPr>
      </w:pPr>
    </w:p>
    <w:p w14:paraId="666D0AA5" w14:textId="77777777" w:rsidR="00253288" w:rsidRPr="006030C8" w:rsidRDefault="00A560B6" w:rsidP="00D47417">
      <w:pPr>
        <w:pStyle w:val="Heading3"/>
        <w:rPr>
          <w:lang w:val="fr-FR"/>
        </w:rPr>
      </w:pPr>
      <w:bookmarkStart w:id="1383" w:name="_72_Microsoft_Dynamics"/>
      <w:bookmarkStart w:id="1384" w:name="_Toc377593065"/>
      <w:bookmarkEnd w:id="1383"/>
      <w:r w:rsidRPr="006030C8">
        <w:rPr>
          <w:rFonts w:ascii="Tahoma" w:hAnsi="Tahoma"/>
          <w:color w:val="F66400"/>
          <w:sz w:val="22"/>
          <w:vertAlign w:val="superscript"/>
          <w:lang w:val="fr-FR"/>
        </w:rPr>
        <w:t>70</w:t>
      </w:r>
      <w:r w:rsidRPr="006030C8">
        <w:rPr>
          <w:rFonts w:ascii="Tahoma" w:hAnsi="Tahoma"/>
          <w:color w:val="F66400"/>
          <w:sz w:val="22"/>
          <w:lang w:val="fr-FR"/>
        </w:rPr>
        <w:t xml:space="preserve"> Microsoft Dynamics AX 2012</w:t>
      </w:r>
      <w:bookmarkEnd w:id="1379"/>
      <w:r w:rsidRPr="006030C8">
        <w:rPr>
          <w:rFonts w:ascii="Tahoma" w:hAnsi="Tahoma"/>
          <w:color w:val="F66400"/>
          <w:sz w:val="22"/>
          <w:lang w:val="fr-FR"/>
        </w:rPr>
        <w:t xml:space="preserve"> R2</w:t>
      </w:r>
      <w:bookmarkEnd w:id="1384"/>
    </w:p>
    <w:p w14:paraId="003E57CD" w14:textId="77777777" w:rsidR="003D0252" w:rsidRPr="006030C8" w:rsidRDefault="003D0252" w:rsidP="003D0252">
      <w:pPr>
        <w:rPr>
          <w:lang w:val="fr-FR"/>
        </w:rPr>
      </w:pPr>
    </w:p>
    <w:p w14:paraId="72BB109D" w14:textId="77777777" w:rsidR="00047874" w:rsidRPr="006030C8" w:rsidRDefault="00860CF0" w:rsidP="007B699C">
      <w:pPr>
        <w:spacing w:after="60"/>
        <w:ind w:left="734" w:hanging="14"/>
        <w:rPr>
          <w:lang w:val="fr-FR"/>
        </w:rPr>
      </w:pPr>
      <w:r w:rsidRPr="006030C8">
        <w:rPr>
          <w:rFonts w:cs="Tahoma"/>
          <w:b/>
          <w:bCs/>
          <w:szCs w:val="20"/>
          <w:lang w:val="fr-FR"/>
        </w:rPr>
        <w:t>Localisations et traductions</w:t>
      </w:r>
    </w:p>
    <w:p w14:paraId="0D793945" w14:textId="77777777" w:rsidR="00253288" w:rsidRPr="006030C8" w:rsidRDefault="00047874" w:rsidP="00737831">
      <w:pPr>
        <w:ind w:left="734" w:hanging="14"/>
        <w:rPr>
          <w:lang w:val="fr-FR"/>
        </w:rPr>
      </w:pPr>
      <w:r w:rsidRPr="006030C8">
        <w:rPr>
          <w:rFonts w:cs="Tahoma"/>
          <w:color w:val="000000"/>
          <w:szCs w:val="20"/>
          <w:lang w:val="fr-FR"/>
        </w:rPr>
        <w:t>Microsoft Dynamics AX sera localisé, traduit, supporté et commercialisé par Microsoft dans certains pays et dans certaines langues. Reportez-vous au site http://www.microsoft.com/en-us/dynamics/erp-buy-ax-software.aspx pour connaître la disponibilité des versions traduites et localisées par Microsoft.</w:t>
      </w:r>
    </w:p>
    <w:p w14:paraId="7E96D305" w14:textId="77777777" w:rsidR="00860CF0" w:rsidRPr="006030C8" w:rsidRDefault="00860CF0" w:rsidP="00737831">
      <w:pPr>
        <w:ind w:left="720"/>
        <w:rPr>
          <w:lang w:val="fr-FR"/>
        </w:rPr>
      </w:pPr>
    </w:p>
    <w:p w14:paraId="7B2A678A" w14:textId="77777777" w:rsidR="00860CF0" w:rsidRPr="006030C8" w:rsidRDefault="00860CF0" w:rsidP="0099747A">
      <w:pPr>
        <w:pStyle w:val="PURBody-Indented"/>
        <w:spacing w:after="0"/>
        <w:ind w:left="720"/>
        <w:rPr>
          <w:lang w:val="fr-FR"/>
        </w:rPr>
      </w:pPr>
      <w:r w:rsidRPr="006030C8">
        <w:rPr>
          <w:rFonts w:ascii="Tahoma" w:hAnsi="Tahoma" w:cs="Tahoma"/>
          <w:color w:val="000000"/>
          <w:sz w:val="18"/>
          <w:lang w:val="fr-FR"/>
        </w:rPr>
        <w:t>Microsoft reconnaît qu’il est possible que vous souhaitiez utiliser certains modules ou fonctionnalités localisés et/ou traduits pour une région en particulier en dehors de cette région.</w:t>
      </w:r>
      <w:r w:rsidR="006030C8" w:rsidRPr="006030C8">
        <w:rPr>
          <w:rFonts w:ascii="Tahoma" w:hAnsi="Tahoma" w:cs="Tahoma"/>
          <w:color w:val="000000"/>
          <w:sz w:val="18"/>
          <w:lang w:val="fr-FR"/>
        </w:rPr>
        <w:t xml:space="preserve"> </w:t>
      </w:r>
      <w:r w:rsidRPr="006030C8">
        <w:rPr>
          <w:rFonts w:ascii="Tahoma" w:hAnsi="Tahoma" w:cs="Tahoma"/>
          <w:color w:val="000000"/>
          <w:sz w:val="18"/>
          <w:lang w:val="fr-FR"/>
        </w:rPr>
        <w:t>Comme les lois et réglementations varient d’une région à l’autre, ces différences peuvent empêcher l’utilisation de la fonctionnalité voulue dans d’autres régions que celle pour laquelle elle a été créée.</w:t>
      </w:r>
      <w:r w:rsidR="006030C8" w:rsidRPr="006030C8">
        <w:rPr>
          <w:rFonts w:ascii="Tahoma" w:hAnsi="Tahoma" w:cs="Tahoma"/>
          <w:color w:val="000000"/>
          <w:sz w:val="18"/>
          <w:lang w:val="fr-FR"/>
        </w:rPr>
        <w:t xml:space="preserve"> </w:t>
      </w:r>
      <w:r w:rsidRPr="006030C8">
        <w:rPr>
          <w:rFonts w:ascii="Tahoma" w:hAnsi="Tahoma" w:cs="Tahoma"/>
          <w:color w:val="000000"/>
          <w:sz w:val="18"/>
          <w:lang w:val="fr-FR"/>
        </w:rPr>
        <w:t>Microsoft ne formule aucune déclaration, représentation ou garantie (expresse, implicite ou autre), ni aucune assurance quant au</w:t>
      </w:r>
      <w:r w:rsidR="0099747A">
        <w:rPr>
          <w:rFonts w:ascii="Tahoma" w:hAnsi="Tahoma" w:cs="Tahoma"/>
          <w:color w:val="000000"/>
          <w:sz w:val="18"/>
          <w:lang w:val="fr-FR"/>
        </w:rPr>
        <w:t> </w:t>
      </w:r>
      <w:r w:rsidRPr="006030C8">
        <w:rPr>
          <w:rFonts w:ascii="Tahoma" w:hAnsi="Tahoma" w:cs="Tahoma"/>
          <w:color w:val="000000"/>
          <w:sz w:val="18"/>
          <w:lang w:val="fr-FR"/>
        </w:rPr>
        <w:t>fonctionnement ou à l’adéquation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w:t>
      </w:r>
      <w:r w:rsidR="006030C8" w:rsidRPr="006030C8">
        <w:rPr>
          <w:rFonts w:ascii="Tahoma" w:hAnsi="Tahoma" w:cs="Tahoma"/>
          <w:color w:val="000000"/>
          <w:sz w:val="18"/>
          <w:lang w:val="fr-FR"/>
        </w:rPr>
        <w:t xml:space="preserve"> </w:t>
      </w:r>
      <w:r w:rsidRPr="006030C8">
        <w:rPr>
          <w:rFonts w:ascii="Tahoma" w:hAnsi="Tahoma" w:cs="Tahoma"/>
          <w:color w:val="000000"/>
          <w:sz w:val="18"/>
          <w:lang w:val="fr-FR"/>
        </w:rPr>
        <w:t>Renseignez-vous auprès d’un conseiller fiscal de la région dans laquelle vous envisagez d’utiliser le logiciel pour savoir si la fonctionnalité peut ou non être utilisée dans cette région.</w:t>
      </w:r>
    </w:p>
    <w:p w14:paraId="24D31BBC" w14:textId="77777777" w:rsidR="00047874" w:rsidRPr="006030C8" w:rsidRDefault="00047874" w:rsidP="00E62BC4">
      <w:pPr>
        <w:ind w:left="720" w:hanging="180"/>
        <w:rPr>
          <w:lang w:val="fr-FR"/>
        </w:rPr>
      </w:pPr>
    </w:p>
    <w:p w14:paraId="51DBC5DA" w14:textId="77777777" w:rsidR="00253288" w:rsidRPr="006030C8" w:rsidRDefault="00047874" w:rsidP="007B699C">
      <w:pPr>
        <w:spacing w:after="60"/>
        <w:ind w:left="734" w:hanging="187"/>
        <w:rPr>
          <w:lang w:val="fr-FR"/>
        </w:rPr>
      </w:pPr>
      <w:r w:rsidRPr="006030C8">
        <w:rPr>
          <w:rFonts w:cs="Tahoma"/>
          <w:b/>
          <w:bCs/>
          <w:szCs w:val="20"/>
          <w:lang w:val="fr-FR"/>
        </w:rPr>
        <w:t>Droits d’utilisation concédés par les CAL :</w:t>
      </w:r>
    </w:p>
    <w:p w14:paraId="77420BC4" w14:textId="77777777" w:rsidR="00047874" w:rsidRPr="006030C8" w:rsidRDefault="00047874" w:rsidP="00E62BC4">
      <w:pPr>
        <w:ind w:left="720" w:hanging="180"/>
        <w:rPr>
          <w:lang w:val="fr-FR"/>
        </w:rPr>
      </w:pPr>
      <w:r w:rsidRPr="006030C8">
        <w:rPr>
          <w:rFonts w:eastAsia="Calibri" w:cs="Tahoma"/>
          <w:szCs w:val="18"/>
          <w:lang w:val="fr-FR"/>
        </w:rPr>
        <w:t>Les utilisations autorisées par les différentes CAL Microsoft Dynamics AX 2012 R2 sont présentées dans le tableau ci-dessous :</w:t>
      </w:r>
    </w:p>
    <w:p w14:paraId="3BCA5AA9" w14:textId="77777777" w:rsidR="00047874" w:rsidRPr="006030C8" w:rsidRDefault="00047874" w:rsidP="00944DAD">
      <w:pPr>
        <w:ind w:firstLine="540"/>
        <w:rPr>
          <w:lang w:val="fr-FR"/>
        </w:rPr>
      </w:pPr>
    </w:p>
    <w:p w14:paraId="5D04D3FE" w14:textId="77777777" w:rsidR="00047874" w:rsidRPr="00F74164" w:rsidRDefault="00047874" w:rsidP="00346F4B">
      <w:pPr>
        <w:numPr>
          <w:ilvl w:val="1"/>
          <w:numId w:val="66"/>
        </w:numPr>
        <w:tabs>
          <w:tab w:val="clear" w:pos="1440"/>
          <w:tab w:val="num" w:pos="900"/>
        </w:tabs>
        <w:autoSpaceDE w:val="0"/>
        <w:autoSpaceDN w:val="0"/>
        <w:adjustRightInd w:val="0"/>
        <w:ind w:left="900" w:right="720"/>
        <w:rPr>
          <w:szCs w:val="18"/>
        </w:rPr>
      </w:pPr>
      <w:r w:rsidRPr="00F74164">
        <w:rPr>
          <w:rFonts w:eastAsia="Calibri" w:cs="Tahoma"/>
          <w:b/>
          <w:szCs w:val="18"/>
        </w:rPr>
        <w:t>CAL Libre-Service (CAL de base)</w:t>
      </w:r>
    </w:p>
    <w:p w14:paraId="1D45A5DF" w14:textId="77777777" w:rsidR="00047874" w:rsidRPr="00F74164" w:rsidRDefault="00047874" w:rsidP="00346F4B">
      <w:pPr>
        <w:numPr>
          <w:ilvl w:val="1"/>
          <w:numId w:val="88"/>
        </w:numPr>
        <w:tabs>
          <w:tab w:val="left" w:pos="1260"/>
        </w:tabs>
        <w:autoSpaceDE w:val="0"/>
        <w:autoSpaceDN w:val="0"/>
        <w:adjustRightInd w:val="0"/>
        <w:ind w:left="1260" w:right="720" w:hanging="360"/>
        <w:rPr>
          <w:szCs w:val="18"/>
          <w:lang w:val="fr-FR"/>
        </w:rPr>
      </w:pPr>
      <w:r w:rsidRPr="00F74164">
        <w:rPr>
          <w:rFonts w:eastAsia="Calibri" w:cs="Tahoma"/>
          <w:szCs w:val="18"/>
          <w:lang w:val="fr-FR"/>
        </w:rPr>
        <w:t>créer des notes de frais ;</w:t>
      </w:r>
    </w:p>
    <w:p w14:paraId="13F91363" w14:textId="77777777" w:rsidR="00047874" w:rsidRPr="00F74164" w:rsidRDefault="00047874" w:rsidP="00346F4B">
      <w:pPr>
        <w:numPr>
          <w:ilvl w:val="1"/>
          <w:numId w:val="88"/>
        </w:numPr>
        <w:tabs>
          <w:tab w:val="left" w:pos="1260"/>
        </w:tabs>
        <w:autoSpaceDE w:val="0"/>
        <w:autoSpaceDN w:val="0"/>
        <w:adjustRightInd w:val="0"/>
        <w:ind w:left="1260" w:right="720" w:hanging="360"/>
        <w:rPr>
          <w:szCs w:val="18"/>
          <w:lang w:val="fr-FR"/>
        </w:rPr>
      </w:pPr>
      <w:r w:rsidRPr="00F74164">
        <w:rPr>
          <w:rFonts w:eastAsia="Calibri" w:cs="Tahoma"/>
          <w:szCs w:val="18"/>
          <w:lang w:val="fr-FR"/>
        </w:rPr>
        <w:t>gérer des données personnelles, telles que le régime de prestations ;</w:t>
      </w:r>
    </w:p>
    <w:p w14:paraId="5569795B" w14:textId="77777777" w:rsidR="00047874" w:rsidRPr="00F74164" w:rsidRDefault="00047874" w:rsidP="00346F4B">
      <w:pPr>
        <w:numPr>
          <w:ilvl w:val="1"/>
          <w:numId w:val="88"/>
        </w:numPr>
        <w:tabs>
          <w:tab w:val="left" w:pos="1260"/>
        </w:tabs>
        <w:autoSpaceDE w:val="0"/>
        <w:autoSpaceDN w:val="0"/>
        <w:adjustRightInd w:val="0"/>
        <w:ind w:left="1260" w:right="720" w:hanging="360"/>
        <w:rPr>
          <w:szCs w:val="18"/>
          <w:lang w:val="fr-FR"/>
        </w:rPr>
      </w:pPr>
      <w:r w:rsidRPr="00F74164">
        <w:rPr>
          <w:rFonts w:eastAsia="Calibri" w:cs="Tahoma"/>
          <w:szCs w:val="18"/>
          <w:lang w:val="fr-FR"/>
        </w:rPr>
        <w:t>créer des entrées d’horaire et de présence, telles que l’enregistrement des heures, le pointage des arrivées et des départs ;</w:t>
      </w:r>
    </w:p>
    <w:p w14:paraId="4A618155" w14:textId="77777777" w:rsidR="00047874" w:rsidRPr="00F74164" w:rsidRDefault="00047874" w:rsidP="00346F4B">
      <w:pPr>
        <w:numPr>
          <w:ilvl w:val="1"/>
          <w:numId w:val="88"/>
        </w:numPr>
        <w:tabs>
          <w:tab w:val="left" w:pos="1260"/>
        </w:tabs>
        <w:autoSpaceDE w:val="0"/>
        <w:autoSpaceDN w:val="0"/>
        <w:adjustRightInd w:val="0"/>
        <w:ind w:left="1260" w:right="720" w:hanging="360"/>
        <w:rPr>
          <w:szCs w:val="18"/>
          <w:lang w:val="fr-FR"/>
        </w:rPr>
      </w:pPr>
      <w:r w:rsidRPr="00F74164">
        <w:rPr>
          <w:rFonts w:eastAsia="Calibri" w:cs="Tahoma"/>
          <w:szCs w:val="18"/>
          <w:lang w:val="fr-FR"/>
        </w:rPr>
        <w:lastRenderedPageBreak/>
        <w:t>entrer les demandes de service de l’employé ;</w:t>
      </w:r>
    </w:p>
    <w:p w14:paraId="19AB7B97" w14:textId="77777777" w:rsidR="00047874" w:rsidRPr="006030C8" w:rsidRDefault="00047874" w:rsidP="00346F4B">
      <w:pPr>
        <w:numPr>
          <w:ilvl w:val="1"/>
          <w:numId w:val="88"/>
        </w:numPr>
        <w:tabs>
          <w:tab w:val="left" w:pos="1260"/>
        </w:tabs>
        <w:autoSpaceDE w:val="0"/>
        <w:autoSpaceDN w:val="0"/>
        <w:adjustRightInd w:val="0"/>
        <w:ind w:left="1260" w:right="720" w:hanging="360"/>
        <w:rPr>
          <w:lang w:val="fr-FR"/>
        </w:rPr>
      </w:pPr>
      <w:r w:rsidRPr="00F74164">
        <w:rPr>
          <w:rFonts w:eastAsia="Calibri" w:cs="Tahoma"/>
          <w:szCs w:val="18"/>
          <w:lang w:val="fr-FR"/>
        </w:rPr>
        <w:t>préparer les demandes d’approvisionnement indirect concernant les produits ou services pour l’employé, telles que voyage, matériel de bureau, fournitures ; et/ou effectuer des demandes d’ajout ou d’inscription de fournisseurs.</w:t>
      </w:r>
      <w:r w:rsidRPr="00F74164">
        <w:rPr>
          <w:rFonts w:eastAsia="Calibri" w:cs="Tahoma"/>
          <w:szCs w:val="18"/>
          <w:lang w:val="fr-FR"/>
        </w:rPr>
        <w:br/>
      </w:r>
    </w:p>
    <w:p w14:paraId="62B0FDEF" w14:textId="77777777" w:rsidR="00047874" w:rsidRPr="006030C8" w:rsidRDefault="00047874" w:rsidP="00346F4B">
      <w:pPr>
        <w:numPr>
          <w:ilvl w:val="0"/>
          <w:numId w:val="88"/>
        </w:numPr>
        <w:autoSpaceDE w:val="0"/>
        <w:autoSpaceDN w:val="0"/>
        <w:adjustRightInd w:val="0"/>
        <w:ind w:left="900" w:right="720"/>
        <w:rPr>
          <w:lang w:val="fr-FR"/>
        </w:rPr>
      </w:pPr>
      <w:r w:rsidRPr="006030C8">
        <w:rPr>
          <w:rFonts w:eastAsia="Calibri" w:cs="Tahoma"/>
          <w:b/>
          <w:szCs w:val="18"/>
          <w:lang w:val="fr-FR"/>
        </w:rPr>
        <w:t>CAL Tâche (CAL Libre-Service + CAL Tâche Supplémentaire)</w:t>
      </w:r>
    </w:p>
    <w:p w14:paraId="3B0AAEDD" w14:textId="77777777" w:rsidR="00B10F79" w:rsidRPr="006030C8" w:rsidRDefault="00B10F79" w:rsidP="00346F4B">
      <w:pPr>
        <w:numPr>
          <w:ilvl w:val="1"/>
          <w:numId w:val="88"/>
        </w:numPr>
        <w:ind w:left="1260" w:right="720" w:hanging="360"/>
        <w:rPr>
          <w:lang w:val="fr-FR"/>
        </w:rPr>
      </w:pPr>
      <w:r w:rsidRPr="006030C8">
        <w:rPr>
          <w:rFonts w:eastAsia="Calibri" w:cs="Tahoma"/>
          <w:szCs w:val="18"/>
          <w:lang w:val="fr-FR"/>
        </w:rPr>
        <w:t>inclut les droits d’utilisation de la CAL Libre-Service</w:t>
      </w:r>
    </w:p>
    <w:p w14:paraId="23E3237D" w14:textId="77777777" w:rsidR="00047874" w:rsidRPr="004F549F" w:rsidRDefault="00B10F79" w:rsidP="00346F4B">
      <w:pPr>
        <w:numPr>
          <w:ilvl w:val="1"/>
          <w:numId w:val="88"/>
        </w:numPr>
        <w:ind w:left="1260" w:right="720" w:hanging="360"/>
      </w:pPr>
      <w:r>
        <w:rPr>
          <w:rFonts w:eastAsia="Calibri" w:cs="Tahoma"/>
          <w:szCs w:val="18"/>
        </w:rPr>
        <w:t>entrer les heures facturables ;</w:t>
      </w:r>
    </w:p>
    <w:p w14:paraId="5BD525A9" w14:textId="77777777" w:rsidR="00047874" w:rsidRPr="004F549F" w:rsidRDefault="00B10F79" w:rsidP="00346F4B">
      <w:pPr>
        <w:numPr>
          <w:ilvl w:val="1"/>
          <w:numId w:val="88"/>
        </w:numPr>
        <w:ind w:left="1260" w:right="720" w:hanging="360"/>
      </w:pPr>
      <w:r>
        <w:rPr>
          <w:rFonts w:eastAsia="Calibri" w:cs="Tahoma"/>
          <w:szCs w:val="18"/>
        </w:rPr>
        <w:t>entrer les dépenses facturables ;</w:t>
      </w:r>
    </w:p>
    <w:p w14:paraId="1B12A787"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gérer les performances et les évaluations annuelles, la définition des objectifs et les compétences ;</w:t>
      </w:r>
    </w:p>
    <w:p w14:paraId="35B1A56F"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gérer un dispositif de point de vente au détail ;</w:t>
      </w:r>
    </w:p>
    <w:p w14:paraId="7B24606C"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approuver les factures fournisseur concernant l’approvisionnement indirect ; et</w:t>
      </w:r>
    </w:p>
    <w:p w14:paraId="3D940BEA" w14:textId="77777777" w:rsidR="00047874" w:rsidRPr="006030C8" w:rsidRDefault="00047874" w:rsidP="00346F4B">
      <w:pPr>
        <w:numPr>
          <w:ilvl w:val="1"/>
          <w:numId w:val="88"/>
        </w:numPr>
        <w:ind w:left="1260" w:right="720" w:hanging="360"/>
        <w:rPr>
          <w:lang w:val="fr-FR"/>
        </w:rPr>
      </w:pPr>
      <w:r w:rsidRPr="006030C8">
        <w:rPr>
          <w:rFonts w:eastAsia="Calibri" w:cs="Tahoma"/>
          <w:szCs w:val="18"/>
          <w:lang w:val="fr-FR"/>
        </w:rPr>
        <w:t>les utilisateurs de CAL Tâche ne sont pas autorisés à approuver les flux de travail.</w:t>
      </w:r>
      <w:r w:rsidRPr="006030C8">
        <w:rPr>
          <w:szCs w:val="18"/>
          <w:lang w:val="fr-FR"/>
        </w:rPr>
        <w:t xml:space="preserve"> </w:t>
      </w:r>
    </w:p>
    <w:p w14:paraId="7399F36F" w14:textId="77777777" w:rsidR="00047874" w:rsidRPr="006030C8" w:rsidRDefault="00047874" w:rsidP="00944DAD">
      <w:pPr>
        <w:autoSpaceDE w:val="0"/>
        <w:autoSpaceDN w:val="0"/>
        <w:adjustRightInd w:val="0"/>
        <w:ind w:left="1260" w:right="720"/>
        <w:rPr>
          <w:lang w:val="fr-FR"/>
        </w:rPr>
      </w:pPr>
    </w:p>
    <w:p w14:paraId="741CEAF3" w14:textId="77777777" w:rsidR="00047874" w:rsidRPr="006030C8" w:rsidRDefault="00047874" w:rsidP="00346F4B">
      <w:pPr>
        <w:numPr>
          <w:ilvl w:val="0"/>
          <w:numId w:val="88"/>
        </w:numPr>
        <w:ind w:left="900" w:right="720"/>
        <w:rPr>
          <w:lang w:val="fr-FR"/>
        </w:rPr>
      </w:pPr>
      <w:r w:rsidRPr="006030C8">
        <w:rPr>
          <w:rFonts w:eastAsia="Calibri" w:cs="Tahoma"/>
          <w:b/>
          <w:szCs w:val="18"/>
          <w:lang w:val="fr-FR"/>
        </w:rPr>
        <w:t>CAL Fonctionnelle (CAL Tâche + CAL Fonctionnelle Supplémentaire)</w:t>
      </w:r>
    </w:p>
    <w:p w14:paraId="146E4F69" w14:textId="77777777" w:rsidR="00B10F79" w:rsidRPr="006030C8" w:rsidRDefault="00B10F79" w:rsidP="00346F4B">
      <w:pPr>
        <w:numPr>
          <w:ilvl w:val="1"/>
          <w:numId w:val="88"/>
        </w:numPr>
        <w:ind w:left="1260" w:right="720" w:hanging="360"/>
        <w:rPr>
          <w:lang w:val="fr-FR"/>
        </w:rPr>
      </w:pPr>
      <w:r w:rsidRPr="006030C8">
        <w:rPr>
          <w:rFonts w:eastAsia="Calibri" w:cs="Tahoma"/>
          <w:szCs w:val="18"/>
          <w:lang w:val="fr-FR"/>
        </w:rPr>
        <w:t>inclut les droits d’utilisation de la CAL Tâche</w:t>
      </w:r>
    </w:p>
    <w:p w14:paraId="66E92E9B"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gérer un atelier dans un cycle de production ou de fabrication ;</w:t>
      </w:r>
    </w:p>
    <w:p w14:paraId="1AADEABE"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gérer des projets et des ressources ;</w:t>
      </w:r>
    </w:p>
    <w:p w14:paraId="1D134D39"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gérer les cycles des ressources humaines ;</w:t>
      </w:r>
    </w:p>
    <w:p w14:paraId="08864127"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gérer les transferts de budget et les demandes organisationnelles ;</w:t>
      </w:r>
    </w:p>
    <w:p w14:paraId="217E268C"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créer des enregistrements de données de référence relatives aux candidats ou aux employés ;</w:t>
      </w:r>
    </w:p>
    <w:p w14:paraId="7F99973B"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créer une offre d’emploi ou de poste ;</w:t>
      </w:r>
    </w:p>
    <w:p w14:paraId="424BB27C"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 xml:space="preserve">transmettre ou demander l’approbation des factures concernant leurs clients ; </w:t>
      </w:r>
    </w:p>
    <w:p w14:paraId="6D0B2938"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approuver les factures fournisseur ou les bons d’échange pour les services rendus ;</w:t>
      </w:r>
    </w:p>
    <w:p w14:paraId="603931F1" w14:textId="77777777" w:rsidR="00047874" w:rsidRPr="006030C8" w:rsidRDefault="00B10F79" w:rsidP="0099747A">
      <w:pPr>
        <w:numPr>
          <w:ilvl w:val="1"/>
          <w:numId w:val="88"/>
        </w:numPr>
        <w:ind w:left="1260" w:right="720" w:hanging="360"/>
        <w:rPr>
          <w:lang w:val="fr-FR"/>
        </w:rPr>
      </w:pPr>
      <w:r w:rsidRPr="006030C8">
        <w:rPr>
          <w:rFonts w:eastAsia="Calibri" w:cs="Tahoma"/>
          <w:szCs w:val="18"/>
          <w:lang w:val="fr-FR"/>
        </w:rPr>
        <w:t>créer et gérer les enregistrements de données de référence concernant les clients, les</w:t>
      </w:r>
      <w:r w:rsidR="0099747A">
        <w:rPr>
          <w:rFonts w:eastAsia="Calibri" w:cs="Tahoma"/>
          <w:szCs w:val="18"/>
          <w:lang w:val="fr-FR"/>
        </w:rPr>
        <w:t> </w:t>
      </w:r>
      <w:r w:rsidRPr="006030C8">
        <w:rPr>
          <w:rFonts w:eastAsia="Calibri" w:cs="Tahoma"/>
          <w:szCs w:val="18"/>
          <w:lang w:val="fr-FR"/>
        </w:rPr>
        <w:t>fournisseurs, le stock des produits ou les catalogues ; et/ou</w:t>
      </w:r>
    </w:p>
    <w:p w14:paraId="0D3DDA46" w14:textId="77777777" w:rsidR="00047874" w:rsidRPr="006030C8" w:rsidRDefault="00B10F79" w:rsidP="00346F4B">
      <w:pPr>
        <w:numPr>
          <w:ilvl w:val="1"/>
          <w:numId w:val="88"/>
        </w:numPr>
        <w:ind w:left="1260" w:right="720" w:hanging="360"/>
        <w:rPr>
          <w:lang w:val="fr-FR"/>
        </w:rPr>
      </w:pPr>
      <w:r w:rsidRPr="006030C8">
        <w:rPr>
          <w:rFonts w:eastAsia="Calibri" w:cs="Tahoma"/>
          <w:szCs w:val="18"/>
          <w:lang w:val="fr-FR"/>
        </w:rPr>
        <w:t>approuver les demandes des utilisateurs de CAL Libre Service ou de CAL Tâche.</w:t>
      </w:r>
    </w:p>
    <w:p w14:paraId="18EB5C3D" w14:textId="77777777" w:rsidR="00047874" w:rsidRPr="006030C8" w:rsidRDefault="00047874" w:rsidP="00B20F02">
      <w:pPr>
        <w:autoSpaceDE w:val="0"/>
        <w:autoSpaceDN w:val="0"/>
        <w:adjustRightInd w:val="0"/>
        <w:ind w:left="1260" w:right="720" w:hanging="360"/>
        <w:rPr>
          <w:lang w:val="fr-FR"/>
        </w:rPr>
      </w:pPr>
    </w:p>
    <w:p w14:paraId="183E5B77" w14:textId="77777777" w:rsidR="00047874" w:rsidRPr="006030C8" w:rsidRDefault="00047874" w:rsidP="00346F4B">
      <w:pPr>
        <w:numPr>
          <w:ilvl w:val="0"/>
          <w:numId w:val="88"/>
        </w:numPr>
        <w:ind w:left="900" w:right="720"/>
        <w:rPr>
          <w:lang w:val="fr-FR"/>
        </w:rPr>
      </w:pPr>
      <w:r w:rsidRPr="006030C8">
        <w:rPr>
          <w:rFonts w:eastAsia="Calibri" w:cs="Tahoma"/>
          <w:b/>
          <w:szCs w:val="18"/>
          <w:lang w:val="fr-FR"/>
        </w:rPr>
        <w:t>CAL Entreprise (CAL Fonctionnelle + CAL Entreprise Supplémentaire)</w:t>
      </w:r>
    </w:p>
    <w:p w14:paraId="2B47ACC3" w14:textId="77777777" w:rsidR="00047874" w:rsidRPr="004F549F" w:rsidRDefault="00047874" w:rsidP="00346F4B">
      <w:pPr>
        <w:numPr>
          <w:ilvl w:val="1"/>
          <w:numId w:val="88"/>
        </w:numPr>
        <w:ind w:left="1260" w:right="720" w:hanging="360"/>
      </w:pPr>
      <w:r>
        <w:rPr>
          <w:rFonts w:eastAsia="Calibri" w:cs="Tahoma"/>
          <w:szCs w:val="18"/>
        </w:rPr>
        <w:t>Droits d’Utilisation Complets</w:t>
      </w:r>
    </w:p>
    <w:p w14:paraId="77BB8815" w14:textId="77777777" w:rsidR="00047874" w:rsidRPr="004F549F" w:rsidRDefault="00047874" w:rsidP="00944DAD">
      <w:pPr>
        <w:autoSpaceDE w:val="0"/>
        <w:autoSpaceDN w:val="0"/>
        <w:adjustRightInd w:val="0"/>
        <w:ind w:left="900" w:right="720"/>
      </w:pPr>
    </w:p>
    <w:p w14:paraId="70608643" w14:textId="77777777" w:rsidR="00047874" w:rsidRPr="006030C8" w:rsidRDefault="00047874" w:rsidP="00944DAD">
      <w:pPr>
        <w:autoSpaceDE w:val="0"/>
        <w:autoSpaceDN w:val="0"/>
        <w:adjustRightInd w:val="0"/>
        <w:ind w:left="720" w:right="720"/>
        <w:rPr>
          <w:lang w:val="fr-FR"/>
        </w:rPr>
      </w:pPr>
      <w:r w:rsidRPr="006030C8">
        <w:rPr>
          <w:rFonts w:eastAsia="Calibri" w:cs="Tahoma"/>
          <w:szCs w:val="18"/>
          <w:lang w:val="fr-FR"/>
        </w:rPr>
        <w:t>Pour plus de détails et savoir quelles CAL utiliser, visitez le site http://www.microsoft.com/en-us/dynamics/erp-buy-ax-software.aspx.</w:t>
      </w:r>
    </w:p>
    <w:p w14:paraId="420BA343" w14:textId="77777777" w:rsidR="00A6185F" w:rsidRPr="006030C8" w:rsidRDefault="00A6185F" w:rsidP="00A6185F">
      <w:pPr>
        <w:ind w:left="720" w:hanging="180"/>
        <w:rPr>
          <w:lang w:val="fr-FR"/>
        </w:rPr>
      </w:pPr>
    </w:p>
    <w:p w14:paraId="538322F8" w14:textId="77777777" w:rsidR="00A6185F" w:rsidRPr="006030C8" w:rsidRDefault="00A6185F" w:rsidP="00C066F9">
      <w:pPr>
        <w:spacing w:after="60"/>
        <w:ind w:left="734" w:hanging="194"/>
        <w:rPr>
          <w:lang w:val="fr-FR"/>
        </w:rPr>
      </w:pPr>
      <w:r w:rsidRPr="006030C8">
        <w:rPr>
          <w:rFonts w:cs="Tahoma"/>
          <w:b/>
          <w:bCs/>
          <w:lang w:val="fr-FR"/>
        </w:rPr>
        <w:t>Termes de contrat de licence supplémentaires</w:t>
      </w:r>
    </w:p>
    <w:p w14:paraId="68E177EE" w14:textId="77777777" w:rsidR="00A6185F" w:rsidRPr="006030C8" w:rsidRDefault="00A6185F" w:rsidP="00C066F9">
      <w:pPr>
        <w:pStyle w:val="PURBody-Indented"/>
        <w:spacing w:after="0"/>
        <w:ind w:left="547"/>
        <w:rPr>
          <w:lang w:val="fr-FR"/>
        </w:rPr>
      </w:pPr>
      <w:r w:rsidRPr="006030C8">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48" w:history="1">
        <w:r w:rsidRPr="006030C8">
          <w:rPr>
            <w:rFonts w:ascii="Tahoma" w:eastAsia="Calibri" w:hAnsi="Tahoma" w:cs="Tahoma"/>
            <w:sz w:val="18"/>
            <w:szCs w:val="18"/>
            <w:lang w:val="fr-FR"/>
          </w:rPr>
          <w:t>http://www.microsoft.com/en-us/dynamics/erp-buy-ax-software.aspx</w:t>
        </w:r>
      </w:hyperlink>
      <w:r w:rsidRPr="006030C8">
        <w:rPr>
          <w:rFonts w:ascii="Tahoma" w:eastAsia="Calibri" w:hAnsi="Tahoma" w:cs="Tahoma"/>
          <w:sz w:val="18"/>
          <w:szCs w:val="18"/>
          <w:lang w:val="fr-FR"/>
        </w:rPr>
        <w:t>.</w:t>
      </w:r>
    </w:p>
    <w:p w14:paraId="2CC2DE9F" w14:textId="77777777" w:rsidR="0085774C" w:rsidRPr="006030C8" w:rsidRDefault="0085774C" w:rsidP="00C066F9">
      <w:pPr>
        <w:pStyle w:val="PURBody-Indented"/>
        <w:spacing w:after="0"/>
        <w:ind w:left="547"/>
        <w:rPr>
          <w:lang w:val="fr-FR"/>
        </w:rPr>
      </w:pPr>
    </w:p>
    <w:p w14:paraId="4AE34896" w14:textId="77777777" w:rsidR="0085774C" w:rsidRPr="006030C8" w:rsidRDefault="0085774C" w:rsidP="00C066F9">
      <w:pPr>
        <w:pStyle w:val="PURBody-Indented"/>
        <w:spacing w:after="0"/>
        <w:ind w:left="547"/>
        <w:rPr>
          <w:lang w:val="fr-FR"/>
        </w:rPr>
      </w:pPr>
    </w:p>
    <w:p w14:paraId="0C647FA2" w14:textId="77777777" w:rsidR="000F4095" w:rsidRPr="006030C8" w:rsidRDefault="000F4095" w:rsidP="000F4095">
      <w:pPr>
        <w:pStyle w:val="Heading3"/>
        <w:keepNext/>
        <w:rPr>
          <w:lang w:val="fr-FR"/>
        </w:rPr>
      </w:pPr>
      <w:bookmarkStart w:id="1385" w:name="_71_Microsoft_Dynamics_1"/>
      <w:bookmarkStart w:id="1386" w:name="_Toc357763716"/>
      <w:bookmarkStart w:id="1387" w:name="_Toc377593066"/>
      <w:bookmarkEnd w:id="1385"/>
      <w:r w:rsidRPr="006030C8">
        <w:rPr>
          <w:rFonts w:ascii="Tahoma" w:hAnsi="Tahoma"/>
          <w:color w:val="F66400"/>
          <w:sz w:val="22"/>
          <w:vertAlign w:val="superscript"/>
          <w:lang w:val="fr-FR"/>
        </w:rPr>
        <w:t>71</w:t>
      </w:r>
      <w:r w:rsidRPr="006030C8">
        <w:rPr>
          <w:rFonts w:ascii="Tahoma" w:hAnsi="Tahoma"/>
          <w:color w:val="F66400"/>
          <w:sz w:val="22"/>
          <w:lang w:val="fr-FR"/>
        </w:rPr>
        <w:t xml:space="preserve"> Microsoft Dynamics CRM 201</w:t>
      </w:r>
      <w:bookmarkEnd w:id="1386"/>
      <w:r w:rsidRPr="006030C8">
        <w:rPr>
          <w:rFonts w:ascii="Tahoma" w:hAnsi="Tahoma"/>
          <w:color w:val="F66400"/>
          <w:sz w:val="22"/>
          <w:lang w:val="fr-FR"/>
        </w:rPr>
        <w:t>3</w:t>
      </w:r>
      <w:bookmarkEnd w:id="1387"/>
    </w:p>
    <w:p w14:paraId="068114DD" w14:textId="77777777" w:rsidR="000F4095" w:rsidRPr="006030C8" w:rsidRDefault="000F4095" w:rsidP="000F4095">
      <w:pPr>
        <w:keepNext/>
        <w:rPr>
          <w:lang w:val="fr-FR"/>
        </w:rPr>
      </w:pPr>
    </w:p>
    <w:p w14:paraId="210A1FCE" w14:textId="77777777" w:rsidR="007E430D" w:rsidRPr="006030C8" w:rsidRDefault="007E430D" w:rsidP="007E430D">
      <w:pPr>
        <w:spacing w:after="60"/>
        <w:ind w:left="720"/>
        <w:rPr>
          <w:lang w:val="fr-FR"/>
        </w:rPr>
      </w:pPr>
      <w:r w:rsidRPr="006030C8">
        <w:rPr>
          <w:rFonts w:cs="Tahoma"/>
          <w:b/>
          <w:bCs/>
          <w:color w:val="000000" w:themeColor="text1"/>
          <w:szCs w:val="18"/>
          <w:lang w:val="fr-FR"/>
        </w:rPr>
        <w:t>Avis de disponibilité et droits d’utilisation de version précommerciale</w:t>
      </w:r>
    </w:p>
    <w:p w14:paraId="1C72DA2F" w14:textId="77777777" w:rsidR="007E430D" w:rsidRPr="006030C8" w:rsidRDefault="007E430D" w:rsidP="007E430D">
      <w:pPr>
        <w:ind w:left="720"/>
        <w:rPr>
          <w:lang w:val="fr-FR"/>
        </w:rPr>
      </w:pPr>
      <w:r w:rsidRPr="006030C8">
        <w:rPr>
          <w:rFonts w:cs="Tahoma"/>
          <w:color w:val="000000" w:themeColor="text1"/>
          <w:szCs w:val="18"/>
          <w:lang w:val="fr-FR"/>
        </w:rPr>
        <w:t>Microsoft Dynamics CRM 2013 devrait être disponible en téléchargement sur le site Volume Licensing Service Center (VLSC) en octobre/novembre 2013. Les nouveaux clients et les clients actuels détenteurs de licences valides pour Microsoft Dynamics CRM Server 2013 et Microsoft Dynamics CRM Workgroup Server 2013 pourront télécharger et utiliser Microsoft Dynamics CRM Server 2011 et Microsoft Dynamics CRM Workgroup Server 2011, respectivement, en vertu de leur droit d’utiliser des versions précédentes.</w:t>
      </w:r>
    </w:p>
    <w:p w14:paraId="7D290753" w14:textId="77777777" w:rsidR="007E430D" w:rsidRPr="006030C8" w:rsidRDefault="007E430D" w:rsidP="007E430D">
      <w:pPr>
        <w:ind w:left="720"/>
        <w:rPr>
          <w:lang w:val="fr-FR"/>
        </w:rPr>
      </w:pPr>
    </w:p>
    <w:p w14:paraId="2A0AFB95" w14:textId="77777777" w:rsidR="000F4095" w:rsidRPr="006030C8" w:rsidRDefault="000F4095" w:rsidP="000F4095">
      <w:pPr>
        <w:keepNext/>
        <w:spacing w:after="60"/>
        <w:ind w:left="720"/>
        <w:rPr>
          <w:lang w:val="fr-FR"/>
        </w:rPr>
      </w:pPr>
      <w:r w:rsidRPr="006030C8">
        <w:rPr>
          <w:rFonts w:cs="Tahoma"/>
          <w:b/>
          <w:bCs/>
          <w:color w:val="000000"/>
          <w:szCs w:val="20"/>
          <w:lang w:val="fr-FR"/>
        </w:rPr>
        <w:t>Chemin de migration de la Software Assurance pour Microsoft Dynamics CRM 2013</w:t>
      </w:r>
    </w:p>
    <w:p w14:paraId="0262437F" w14:textId="77777777" w:rsidR="000F4095" w:rsidRDefault="000F4095" w:rsidP="000F4095">
      <w:pPr>
        <w:ind w:left="720"/>
        <w:rPr>
          <w:rFonts w:cs="Tahoma"/>
          <w:color w:val="000000"/>
          <w:szCs w:val="20"/>
          <w:lang w:val="fr-FR"/>
        </w:rPr>
      </w:pPr>
      <w:r w:rsidRPr="006030C8">
        <w:rPr>
          <w:rFonts w:cs="Tahoma"/>
          <w:color w:val="000000"/>
          <w:szCs w:val="20"/>
          <w:lang w:val="fr-FR"/>
        </w:rPr>
        <w:t>Les clients qui ont acheté leurs licences Microsoft Dynamics CRM 2013 et disposent d’une Software Assurance active pour ces licences à compter du 1er octobre 2013 ont le droit de mettre à jour ces licences tel qu’indiqué ci-après :</w:t>
      </w:r>
    </w:p>
    <w:p w14:paraId="0EC413BD" w14:textId="77777777" w:rsidR="00531B19" w:rsidRDefault="00531B19" w:rsidP="000F4095">
      <w:pPr>
        <w:ind w:left="720"/>
        <w:rPr>
          <w:rFonts w:cs="Tahoma"/>
          <w:color w:val="000000"/>
          <w:szCs w:val="20"/>
          <w:lang w:val="fr-FR"/>
        </w:rPr>
      </w:pPr>
    </w:p>
    <w:p w14:paraId="133600C6" w14:textId="77777777" w:rsidR="00531B19" w:rsidRDefault="00531B19" w:rsidP="000F4095">
      <w:pPr>
        <w:ind w:left="720"/>
        <w:rPr>
          <w:rFonts w:cs="Tahoma"/>
          <w:color w:val="000000"/>
          <w:szCs w:val="20"/>
          <w:lang w:val="fr-FR"/>
        </w:rPr>
      </w:pPr>
    </w:p>
    <w:p w14:paraId="19C85E82" w14:textId="77777777" w:rsidR="00531B19" w:rsidRDefault="00531B19" w:rsidP="000F4095">
      <w:pPr>
        <w:ind w:left="720"/>
        <w:rPr>
          <w:rFonts w:cs="Tahoma"/>
          <w:color w:val="000000"/>
          <w:szCs w:val="20"/>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730"/>
        <w:gridCol w:w="4730"/>
      </w:tblGrid>
      <w:tr w:rsidR="000F4095" w:rsidRPr="00CE2BD2" w14:paraId="3CC49633" w14:textId="77777777" w:rsidTr="0018507F">
        <w:tc>
          <w:tcPr>
            <w:tcW w:w="3730" w:type="dxa"/>
            <w:tcBorders>
              <w:top w:val="single" w:sz="4" w:space="0" w:color="000000"/>
              <w:bottom w:val="single" w:sz="6" w:space="0" w:color="000000"/>
            </w:tcBorders>
            <w:shd w:val="clear" w:color="auto" w:fill="FABF8F"/>
          </w:tcPr>
          <w:p w14:paraId="36DE6C02" w14:textId="77777777" w:rsidR="000F4095" w:rsidRPr="006030C8" w:rsidRDefault="000F4095" w:rsidP="00343766">
            <w:pPr>
              <w:jc w:val="center"/>
              <w:rPr>
                <w:rFonts w:cs="Tahoma"/>
                <w:b/>
                <w:color w:val="000000"/>
                <w:szCs w:val="20"/>
                <w:lang w:val="fr-FR"/>
              </w:rPr>
            </w:pPr>
            <w:r w:rsidRPr="006030C8">
              <w:rPr>
                <w:rFonts w:cs="Tahoma"/>
                <w:b/>
                <w:color w:val="000000"/>
                <w:szCs w:val="20"/>
                <w:lang w:val="fr-FR"/>
              </w:rPr>
              <w:lastRenderedPageBreak/>
              <w:t>Licences Microsoft Dynamics CRM 2011 éligibles</w:t>
            </w:r>
          </w:p>
        </w:tc>
        <w:tc>
          <w:tcPr>
            <w:tcW w:w="4730" w:type="dxa"/>
            <w:tcBorders>
              <w:top w:val="single" w:sz="4" w:space="0" w:color="000000"/>
              <w:bottom w:val="single" w:sz="6" w:space="0" w:color="000000"/>
            </w:tcBorders>
            <w:shd w:val="clear" w:color="auto" w:fill="FABF8F"/>
          </w:tcPr>
          <w:p w14:paraId="0DE246D8" w14:textId="77777777" w:rsidR="000F4095" w:rsidRPr="00CE2BD2" w:rsidRDefault="000F4095" w:rsidP="00343766">
            <w:pPr>
              <w:jc w:val="center"/>
              <w:rPr>
                <w:rFonts w:cs="Tahoma"/>
                <w:b/>
                <w:color w:val="000000"/>
                <w:szCs w:val="20"/>
              </w:rPr>
            </w:pPr>
            <w:r>
              <w:rPr>
                <w:rFonts w:cs="Tahoma"/>
                <w:b/>
                <w:color w:val="000000"/>
                <w:szCs w:val="20"/>
              </w:rPr>
              <w:t>Licences CRM 2013 correspondantes</w:t>
            </w:r>
          </w:p>
        </w:tc>
      </w:tr>
      <w:tr w:rsidR="000F4095" w:rsidRPr="00CE2BD2" w14:paraId="29F7D78D" w14:textId="77777777" w:rsidTr="0018507F">
        <w:tc>
          <w:tcPr>
            <w:tcW w:w="3730" w:type="dxa"/>
            <w:tcBorders>
              <w:top w:val="single" w:sz="6" w:space="0" w:color="000000"/>
            </w:tcBorders>
            <w:shd w:val="clear" w:color="auto" w:fill="FFFFFF"/>
          </w:tcPr>
          <w:p w14:paraId="5CC2F22D" w14:textId="77777777" w:rsidR="000F4095" w:rsidRPr="00CE2BD2" w:rsidRDefault="000F4095" w:rsidP="00343766">
            <w:pPr>
              <w:rPr>
                <w:rFonts w:cs="Tahoma"/>
                <w:color w:val="000000"/>
                <w:szCs w:val="20"/>
              </w:rPr>
            </w:pPr>
            <w:r>
              <w:rPr>
                <w:rFonts w:cs="Tahoma"/>
                <w:color w:val="000000"/>
                <w:szCs w:val="20"/>
              </w:rPr>
              <w:t>1 Microsoft Dynamics CRM Server 2011</w:t>
            </w:r>
          </w:p>
        </w:tc>
        <w:tc>
          <w:tcPr>
            <w:tcW w:w="4730" w:type="dxa"/>
            <w:tcBorders>
              <w:top w:val="single" w:sz="6" w:space="0" w:color="000000"/>
            </w:tcBorders>
            <w:shd w:val="clear" w:color="auto" w:fill="FFFFFF"/>
          </w:tcPr>
          <w:p w14:paraId="3DD18569" w14:textId="77777777" w:rsidR="000F4095" w:rsidRPr="00CE2BD2" w:rsidRDefault="000F4095" w:rsidP="00343766">
            <w:pPr>
              <w:rPr>
                <w:rFonts w:cs="Tahoma"/>
                <w:color w:val="000000"/>
                <w:szCs w:val="20"/>
              </w:rPr>
            </w:pPr>
            <w:r>
              <w:rPr>
                <w:rFonts w:cs="Tahoma"/>
                <w:color w:val="000000"/>
                <w:szCs w:val="20"/>
              </w:rPr>
              <w:t>1 Microsoft Dynamics CRM Server 2013</w:t>
            </w:r>
          </w:p>
        </w:tc>
      </w:tr>
      <w:tr w:rsidR="000F4095" w:rsidRPr="00CE2BD2" w14:paraId="5EC514C0" w14:textId="77777777" w:rsidTr="0018507F">
        <w:tc>
          <w:tcPr>
            <w:tcW w:w="3730" w:type="dxa"/>
            <w:tcBorders>
              <w:top w:val="single" w:sz="6" w:space="0" w:color="000000"/>
            </w:tcBorders>
            <w:shd w:val="clear" w:color="auto" w:fill="FFFFFF"/>
          </w:tcPr>
          <w:p w14:paraId="2414FDDD" w14:textId="77777777" w:rsidR="000F4095" w:rsidRPr="00CE2BD2" w:rsidRDefault="000F4095" w:rsidP="0018507F">
            <w:pPr>
              <w:rPr>
                <w:rFonts w:cs="Tahoma"/>
                <w:color w:val="000000"/>
                <w:szCs w:val="20"/>
              </w:rPr>
            </w:pPr>
            <w:r>
              <w:rPr>
                <w:rFonts w:cs="Tahoma"/>
                <w:color w:val="000000"/>
                <w:szCs w:val="20"/>
              </w:rPr>
              <w:t>1 Microsoft Dynamics CRM 2011 Workgroup</w:t>
            </w:r>
            <w:r w:rsidR="0018507F">
              <w:rPr>
                <w:rFonts w:cs="Tahoma"/>
                <w:color w:val="000000"/>
                <w:szCs w:val="20"/>
              </w:rPr>
              <w:t> </w:t>
            </w:r>
            <w:r>
              <w:rPr>
                <w:rFonts w:cs="Tahoma"/>
                <w:color w:val="000000"/>
                <w:szCs w:val="20"/>
              </w:rPr>
              <w:t>Server</w:t>
            </w:r>
          </w:p>
        </w:tc>
        <w:tc>
          <w:tcPr>
            <w:tcW w:w="4730" w:type="dxa"/>
            <w:tcBorders>
              <w:top w:val="single" w:sz="6" w:space="0" w:color="000000"/>
            </w:tcBorders>
            <w:shd w:val="clear" w:color="auto" w:fill="FFFFFF"/>
          </w:tcPr>
          <w:p w14:paraId="545BBF41" w14:textId="77777777" w:rsidR="000F4095" w:rsidRPr="00CE2BD2" w:rsidRDefault="000F4095" w:rsidP="00343766">
            <w:pPr>
              <w:rPr>
                <w:rFonts w:cs="Tahoma"/>
                <w:color w:val="000000"/>
                <w:szCs w:val="20"/>
              </w:rPr>
            </w:pPr>
            <w:r>
              <w:rPr>
                <w:rFonts w:cs="Tahoma"/>
                <w:color w:val="000000"/>
                <w:szCs w:val="20"/>
              </w:rPr>
              <w:t>1 Microsoft Dynamics CRM 2013 Workgroup Server</w:t>
            </w:r>
          </w:p>
        </w:tc>
      </w:tr>
      <w:tr w:rsidR="000F4095" w:rsidRPr="00FD12DC" w14:paraId="3EF0BDFE" w14:textId="77777777" w:rsidTr="0018507F">
        <w:trPr>
          <w:trHeight w:val="804"/>
        </w:trPr>
        <w:tc>
          <w:tcPr>
            <w:tcW w:w="3730" w:type="dxa"/>
            <w:tcBorders>
              <w:top w:val="single" w:sz="6" w:space="0" w:color="000000"/>
            </w:tcBorders>
            <w:shd w:val="clear" w:color="auto" w:fill="FFFFFF"/>
          </w:tcPr>
          <w:p w14:paraId="49B9F86B" w14:textId="77777777" w:rsidR="000F4095" w:rsidRDefault="000F4095" w:rsidP="00343766">
            <w:pPr>
              <w:rPr>
                <w:rFonts w:cs="Tahoma"/>
                <w:color w:val="000000"/>
                <w:szCs w:val="20"/>
              </w:rPr>
            </w:pPr>
            <w:r>
              <w:rPr>
                <w:rFonts w:cs="Tahoma"/>
                <w:color w:val="000000"/>
                <w:szCs w:val="20"/>
              </w:rPr>
              <w:t>1 CAL Employee Self Service (ESS) Microsoft Dynamics CRM 2011</w:t>
            </w:r>
          </w:p>
        </w:tc>
        <w:tc>
          <w:tcPr>
            <w:tcW w:w="4730" w:type="dxa"/>
            <w:tcBorders>
              <w:top w:val="single" w:sz="6" w:space="0" w:color="000000"/>
            </w:tcBorders>
            <w:shd w:val="clear" w:color="auto" w:fill="FFFFFF"/>
          </w:tcPr>
          <w:p w14:paraId="7E7C0592" w14:textId="77777777" w:rsidR="000F4095" w:rsidRPr="006030C8" w:rsidRDefault="000F4095" w:rsidP="00343766">
            <w:pPr>
              <w:rPr>
                <w:lang w:val="fr-FR"/>
              </w:rPr>
            </w:pPr>
            <w:r w:rsidRPr="006030C8">
              <w:rPr>
                <w:rFonts w:cs="Tahoma"/>
                <w:color w:val="000000"/>
                <w:szCs w:val="20"/>
                <w:lang w:val="fr-FR"/>
              </w:rPr>
              <w:t xml:space="preserve">1 </w:t>
            </w:r>
            <w:r w:rsidRPr="006030C8">
              <w:rPr>
                <w:lang w:val="fr-FR"/>
              </w:rPr>
              <w:t>CAL Essentielle Microsoft Dynamics CRM 2013, OU</w:t>
            </w:r>
          </w:p>
          <w:p w14:paraId="76EEB709" w14:textId="77777777" w:rsidR="000F4095" w:rsidRPr="006030C8" w:rsidRDefault="000F4095" w:rsidP="00343766">
            <w:pPr>
              <w:rPr>
                <w:rFonts w:cs="Tahoma"/>
                <w:color w:val="000000"/>
                <w:szCs w:val="20"/>
                <w:lang w:val="fr-FR"/>
              </w:rPr>
            </w:pPr>
            <w:r w:rsidRPr="006030C8">
              <w:rPr>
                <w:rFonts w:cs="Tahoma"/>
                <w:color w:val="000000"/>
                <w:szCs w:val="20"/>
                <w:lang w:val="fr-FR"/>
              </w:rPr>
              <w:t xml:space="preserve">1 </w:t>
            </w:r>
            <w:r w:rsidRPr="006030C8">
              <w:rPr>
                <w:lang w:val="fr-FR"/>
              </w:rPr>
              <w:t xml:space="preserve">CAL Essentielle Microsoft Dynamics CRM 2013 </w:t>
            </w:r>
            <w:r w:rsidRPr="006030C8">
              <w:rPr>
                <w:rFonts w:cs="Tahoma"/>
                <w:color w:val="000000"/>
                <w:szCs w:val="20"/>
                <w:lang w:val="fr-FR"/>
              </w:rPr>
              <w:t xml:space="preserve">et 1 </w:t>
            </w:r>
            <w:r w:rsidRPr="006030C8">
              <w:rPr>
                <w:lang w:val="fr-FR"/>
              </w:rPr>
              <w:t>CAL Supplémentaire Utilisation Basique Microsoft Dynamics CRM 2013</w:t>
            </w:r>
          </w:p>
        </w:tc>
      </w:tr>
      <w:tr w:rsidR="000F4095" w:rsidRPr="00FD12DC" w14:paraId="13735707" w14:textId="77777777" w:rsidTr="0018507F">
        <w:tc>
          <w:tcPr>
            <w:tcW w:w="3730" w:type="dxa"/>
            <w:tcBorders>
              <w:top w:val="single" w:sz="6" w:space="0" w:color="000000"/>
            </w:tcBorders>
            <w:shd w:val="clear" w:color="auto" w:fill="FFFFFF"/>
          </w:tcPr>
          <w:p w14:paraId="34B59E81" w14:textId="77777777" w:rsidR="000F4095" w:rsidRPr="006030C8" w:rsidRDefault="000F4095" w:rsidP="00343766">
            <w:pPr>
              <w:rPr>
                <w:rFonts w:cs="Tahoma"/>
                <w:color w:val="000000"/>
                <w:szCs w:val="20"/>
                <w:lang w:val="fr-FR"/>
              </w:rPr>
            </w:pPr>
            <w:r w:rsidRPr="006030C8">
              <w:rPr>
                <w:rFonts w:cs="Tahoma"/>
                <w:color w:val="000000"/>
                <w:szCs w:val="20"/>
                <w:lang w:val="fr-FR"/>
              </w:rPr>
              <w:t>1 CAL Supplémentaire Utilisation Limitée Microsoft Dynamics CRM 2011</w:t>
            </w:r>
          </w:p>
        </w:tc>
        <w:tc>
          <w:tcPr>
            <w:tcW w:w="4730" w:type="dxa"/>
            <w:tcBorders>
              <w:top w:val="single" w:sz="6" w:space="0" w:color="000000"/>
            </w:tcBorders>
            <w:shd w:val="clear" w:color="auto" w:fill="FFFFFF"/>
          </w:tcPr>
          <w:p w14:paraId="368E7D8D" w14:textId="77777777" w:rsidR="000F4095" w:rsidRPr="006030C8" w:rsidRDefault="000F4095" w:rsidP="00343766">
            <w:pPr>
              <w:rPr>
                <w:lang w:val="fr-FR"/>
              </w:rPr>
            </w:pPr>
            <w:r w:rsidRPr="006030C8">
              <w:rPr>
                <w:rFonts w:cs="Tahoma"/>
                <w:color w:val="000000"/>
                <w:szCs w:val="20"/>
                <w:lang w:val="fr-FR"/>
              </w:rPr>
              <w:t xml:space="preserve">1 </w:t>
            </w:r>
            <w:r w:rsidRPr="006030C8">
              <w:rPr>
                <w:lang w:val="fr-FR"/>
              </w:rPr>
              <w:t>CAL Supplémentaire Utilisation Basique Microsoft Dynamics CRM 2013</w:t>
            </w:r>
          </w:p>
        </w:tc>
      </w:tr>
      <w:tr w:rsidR="000F4095" w:rsidRPr="00FD12DC" w14:paraId="58EC2CA1" w14:textId="77777777" w:rsidTr="0018507F">
        <w:trPr>
          <w:trHeight w:val="471"/>
        </w:trPr>
        <w:tc>
          <w:tcPr>
            <w:tcW w:w="3730" w:type="dxa"/>
            <w:tcBorders>
              <w:top w:val="single" w:sz="6" w:space="0" w:color="000000"/>
            </w:tcBorders>
            <w:shd w:val="clear" w:color="auto" w:fill="FFFFFF"/>
          </w:tcPr>
          <w:p w14:paraId="4ADE61FD" w14:textId="77777777" w:rsidR="000F4095" w:rsidRPr="006030C8" w:rsidRDefault="000F4095" w:rsidP="00343766">
            <w:pPr>
              <w:rPr>
                <w:rFonts w:cs="Tahoma"/>
                <w:color w:val="000000"/>
                <w:szCs w:val="20"/>
                <w:lang w:val="fr-FR"/>
              </w:rPr>
            </w:pPr>
            <w:r w:rsidRPr="006030C8">
              <w:rPr>
                <w:rFonts w:cs="Tahoma"/>
                <w:color w:val="000000"/>
                <w:szCs w:val="20"/>
                <w:lang w:val="fr-FR"/>
              </w:rPr>
              <w:t>1 CAL Supplémentaire Utilisation Complète Microsoft Dynamics CRM 2011</w:t>
            </w:r>
          </w:p>
        </w:tc>
        <w:tc>
          <w:tcPr>
            <w:tcW w:w="4730" w:type="dxa"/>
            <w:tcBorders>
              <w:top w:val="single" w:sz="6" w:space="0" w:color="000000"/>
            </w:tcBorders>
            <w:shd w:val="clear" w:color="auto" w:fill="FFFFFF"/>
          </w:tcPr>
          <w:p w14:paraId="5061F476" w14:textId="77777777" w:rsidR="000F4095" w:rsidRPr="006030C8" w:rsidRDefault="000F4095" w:rsidP="00343766">
            <w:pPr>
              <w:rPr>
                <w:rFonts w:cs="Tahoma"/>
                <w:color w:val="000000"/>
                <w:szCs w:val="20"/>
                <w:lang w:val="fr-FR"/>
              </w:rPr>
            </w:pPr>
            <w:r w:rsidRPr="006030C8">
              <w:rPr>
                <w:lang w:val="fr-FR"/>
              </w:rPr>
              <w:t>1 CAL Supplémentaire Utilisation Professionnelle Microsoft Dynamics CRM 2013</w:t>
            </w:r>
          </w:p>
        </w:tc>
      </w:tr>
      <w:tr w:rsidR="000F4095" w:rsidRPr="00FD12DC" w14:paraId="679A32EE" w14:textId="77777777" w:rsidTr="0018507F">
        <w:tc>
          <w:tcPr>
            <w:tcW w:w="3730" w:type="dxa"/>
            <w:tcBorders>
              <w:top w:val="single" w:sz="6" w:space="0" w:color="000000"/>
            </w:tcBorders>
            <w:shd w:val="clear" w:color="auto" w:fill="FFFFFF"/>
          </w:tcPr>
          <w:p w14:paraId="77790D8D" w14:textId="77777777" w:rsidR="000F4095" w:rsidRPr="006030C8" w:rsidRDefault="000F4095" w:rsidP="00343766">
            <w:pPr>
              <w:rPr>
                <w:rFonts w:cs="Tahoma"/>
                <w:color w:val="000000"/>
                <w:szCs w:val="20"/>
                <w:lang w:val="fr-FR"/>
              </w:rPr>
            </w:pPr>
            <w:r w:rsidRPr="006030C8">
              <w:rPr>
                <w:rFonts w:cs="Tahoma"/>
                <w:color w:val="000000"/>
                <w:szCs w:val="20"/>
                <w:lang w:val="fr-FR"/>
              </w:rPr>
              <w:t>1 Connecteur Externe Microsoft Dynamics CRM 2011</w:t>
            </w:r>
          </w:p>
        </w:tc>
        <w:tc>
          <w:tcPr>
            <w:tcW w:w="4730" w:type="dxa"/>
            <w:tcBorders>
              <w:top w:val="single" w:sz="6" w:space="0" w:color="000000"/>
            </w:tcBorders>
            <w:shd w:val="clear" w:color="auto" w:fill="FFFFFF"/>
          </w:tcPr>
          <w:p w14:paraId="7A09DE18" w14:textId="77777777" w:rsidR="000F4095" w:rsidRPr="006030C8" w:rsidRDefault="000F4095" w:rsidP="00343766">
            <w:pPr>
              <w:rPr>
                <w:rFonts w:cs="Tahoma"/>
                <w:color w:val="000000"/>
                <w:szCs w:val="20"/>
                <w:lang w:val="fr-FR"/>
              </w:rPr>
            </w:pPr>
            <w:r w:rsidRPr="006030C8">
              <w:rPr>
                <w:rFonts w:cs="Tahoma"/>
                <w:color w:val="000000"/>
                <w:szCs w:val="20"/>
                <w:lang w:val="fr-FR"/>
              </w:rPr>
              <w:t>Aucune. La licence CRM Server 2013 confère les droits d’utilisation relatifs aux Connecteurs Externes</w:t>
            </w:r>
          </w:p>
        </w:tc>
      </w:tr>
    </w:tbl>
    <w:p w14:paraId="21A0CA2D" w14:textId="77777777" w:rsidR="000F4095" w:rsidRPr="006030C8" w:rsidRDefault="000F4095" w:rsidP="000F4095">
      <w:pPr>
        <w:rPr>
          <w:lang w:val="fr-FR"/>
        </w:rPr>
      </w:pPr>
    </w:p>
    <w:p w14:paraId="3078E189" w14:textId="77777777" w:rsidR="000F4095" w:rsidRPr="006030C8" w:rsidRDefault="000F4095" w:rsidP="000F4095">
      <w:pPr>
        <w:ind w:left="720"/>
        <w:rPr>
          <w:lang w:val="fr-FR"/>
        </w:rPr>
      </w:pPr>
      <w:r w:rsidRPr="006030C8">
        <w:rPr>
          <w:rFonts w:cs="Tahoma"/>
          <w:color w:val="000000"/>
          <w:szCs w:val="20"/>
          <w:lang w:val="fr-FR"/>
        </w:rPr>
        <w:t>Le droit d’utiliser le logiciel Microsoft Dynamics CRM 2013 qui est concédé au client est attesté par cette note relative au produit et la preuve de ses licences et Software Assurance correspondantes pour Microsoft Dynamics CRM 2013. Le droit d’utiliser le logiciel Microsoft Dynamics CRM 2013 concédé au client au titre de cette concession est régi par les conditions générales de son contrat de Licence en Volume.</w:t>
      </w:r>
      <w:r w:rsidR="006030C8" w:rsidRPr="006030C8">
        <w:rPr>
          <w:rFonts w:cs="Tahoma"/>
          <w:color w:val="000000"/>
          <w:szCs w:val="20"/>
          <w:lang w:val="fr-FR"/>
        </w:rPr>
        <w:t xml:space="preserve"> </w:t>
      </w:r>
      <w:r w:rsidRPr="006030C8">
        <w:rPr>
          <w:rFonts w:cs="Tahoma"/>
          <w:color w:val="000000"/>
          <w:szCs w:val="20"/>
          <w:lang w:val="fr-FR"/>
        </w:rPr>
        <w:t>Ce</w:t>
      </w:r>
      <w:r w:rsidRPr="006030C8">
        <w:rPr>
          <w:rStyle w:val="CommentReference"/>
          <w:szCs w:val="20"/>
          <w:lang w:val="fr-FR"/>
        </w:rPr>
        <w:t xml:space="preserve"> </w:t>
      </w:r>
      <w:r w:rsidRPr="006030C8">
        <w:rPr>
          <w:rFonts w:cs="Tahoma"/>
          <w:color w:val="000000"/>
          <w:szCs w:val="20"/>
          <w:lang w:val="fr-FR"/>
        </w:rPr>
        <w:t>droit prend fin à l’expiration ou à la résiliation du droit d’utiliser Microsoft Dynamics CRM 2011 au titre des licences Microsoft Dynamics CRM 2011 éligibles correspondantes.</w:t>
      </w:r>
      <w:r w:rsidR="006030C8" w:rsidRPr="006030C8">
        <w:rPr>
          <w:rFonts w:cs="Tahoma"/>
          <w:color w:val="000000"/>
          <w:szCs w:val="20"/>
          <w:lang w:val="fr-FR"/>
        </w:rPr>
        <w:t xml:space="preserve"> </w:t>
      </w:r>
      <w:r w:rsidRPr="006030C8">
        <w:rPr>
          <w:rFonts w:cs="Tahoma"/>
          <w:color w:val="000000"/>
          <w:szCs w:val="20"/>
          <w:lang w:val="fr-FR"/>
        </w:rPr>
        <w:t>À l’expiration de la Software Assurance pour les licences Microsoft Dynamics CRM 2011, le client peut choisir de la renouveler pour les licences Microsoft Dynamics CRM 2013 concédées.</w:t>
      </w:r>
    </w:p>
    <w:p w14:paraId="28711FA9" w14:textId="77777777" w:rsidR="000F4095" w:rsidRPr="006030C8" w:rsidRDefault="000F4095" w:rsidP="000F4095">
      <w:pPr>
        <w:ind w:left="720"/>
        <w:rPr>
          <w:lang w:val="fr-FR"/>
        </w:rPr>
      </w:pPr>
    </w:p>
    <w:p w14:paraId="16D85689" w14:textId="77777777" w:rsidR="000F4095" w:rsidRPr="00413F79" w:rsidRDefault="000F4095" w:rsidP="000F4095">
      <w:pPr>
        <w:pStyle w:val="EndnoteText"/>
        <w:ind w:left="720"/>
        <w:rPr>
          <w:rFonts w:ascii="Tahoma" w:hAnsi="Tahoma" w:cs="Tahoma"/>
          <w:sz w:val="18"/>
          <w:szCs w:val="18"/>
          <w:lang w:val="fr-FR"/>
        </w:rPr>
      </w:pPr>
      <w:r w:rsidRPr="00413F79">
        <w:rPr>
          <w:rFonts w:ascii="Tahoma" w:hAnsi="Tahoma" w:cs="Tahoma"/>
          <w:bCs/>
          <w:sz w:val="18"/>
          <w:szCs w:val="18"/>
          <w:lang w:val="fr-FR"/>
        </w:rPr>
        <w:t>Pour les clients ayant conclu un Contrat Entreprise et éligibles aux licences complémentaires et droits décrits ci-avant, les licences Microsoft Dynamics CRM 2011 acquises dans le cadre de la procédure de régularisation annuelle pendant la durée de l’Accord de Mise en Œuvre sont également éligibles au titre de cette offre.</w:t>
      </w:r>
    </w:p>
    <w:p w14:paraId="047C8BD5" w14:textId="77777777" w:rsidR="000F4095" w:rsidRPr="00413F79" w:rsidRDefault="000F4095" w:rsidP="000F4095">
      <w:pPr>
        <w:pStyle w:val="EndnoteText"/>
        <w:ind w:left="720"/>
        <w:rPr>
          <w:rFonts w:ascii="Tahoma" w:hAnsi="Tahoma" w:cs="Tahoma"/>
          <w:sz w:val="18"/>
          <w:szCs w:val="18"/>
          <w:lang w:val="fr-FR"/>
        </w:rPr>
      </w:pPr>
    </w:p>
    <w:p w14:paraId="390D177D" w14:textId="77777777" w:rsidR="000F4095" w:rsidRPr="00413F79" w:rsidRDefault="000F4095" w:rsidP="000F4095">
      <w:pPr>
        <w:pStyle w:val="EndnoteText"/>
        <w:ind w:left="720"/>
        <w:rPr>
          <w:rFonts w:ascii="Tahoma" w:hAnsi="Tahoma" w:cs="Tahoma"/>
          <w:sz w:val="18"/>
          <w:szCs w:val="18"/>
          <w:highlight w:val="yellow"/>
          <w:lang w:val="fr-FR"/>
        </w:rPr>
      </w:pPr>
      <w:r w:rsidRPr="00413F79">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6030C8" w:rsidRPr="00413F79">
        <w:rPr>
          <w:rFonts w:ascii="Tahoma" w:hAnsi="Tahoma" w:cs="Tahoma"/>
          <w:bCs/>
          <w:color w:val="000000"/>
          <w:sz w:val="18"/>
          <w:szCs w:val="18"/>
          <w:lang w:val="fr-FR"/>
        </w:rPr>
        <w:t xml:space="preserve"> </w:t>
      </w:r>
      <w:r w:rsidRPr="00413F79">
        <w:rPr>
          <w:rFonts w:ascii="Tahoma" w:hAnsi="Tahoma" w:cs="Tahoma"/>
          <w:bCs/>
          <w:color w:val="000000"/>
          <w:sz w:val="18"/>
          <w:szCs w:val="18"/>
          <w:lang w:val="fr-FR"/>
        </w:rPr>
        <w:t>Ces avantages ne deviennent permanents qu’à l’exercice de l’option d’achat et restent régis par les conditions générales du contrat de licence du client.</w:t>
      </w:r>
    </w:p>
    <w:p w14:paraId="464AD739" w14:textId="77777777" w:rsidR="000F4095" w:rsidRPr="00413F79" w:rsidRDefault="000F4095" w:rsidP="000F4095">
      <w:pPr>
        <w:ind w:left="720"/>
        <w:rPr>
          <w:rFonts w:cs="Tahoma"/>
          <w:szCs w:val="18"/>
          <w:lang w:val="fr-FR"/>
        </w:rPr>
      </w:pPr>
    </w:p>
    <w:p w14:paraId="402F841E" w14:textId="77777777" w:rsidR="000F4095" w:rsidRPr="00413F79" w:rsidRDefault="000F4095" w:rsidP="000F4095">
      <w:pPr>
        <w:spacing w:after="60"/>
        <w:ind w:left="720"/>
        <w:rPr>
          <w:rFonts w:cs="Tahoma"/>
          <w:szCs w:val="18"/>
          <w:lang w:val="fr-FR"/>
        </w:rPr>
      </w:pPr>
      <w:r w:rsidRPr="00413F79">
        <w:rPr>
          <w:rFonts w:cs="Tahoma"/>
          <w:b/>
          <w:bCs/>
          <w:szCs w:val="18"/>
          <w:lang w:val="fr-FR"/>
        </w:rPr>
        <w:t>Droits de passage à une version antérieure</w:t>
      </w:r>
      <w:r w:rsidR="00413F79">
        <w:rPr>
          <w:rFonts w:cs="Tahoma"/>
          <w:b/>
          <w:bCs/>
          <w:szCs w:val="18"/>
          <w:lang w:val="fr-FR"/>
        </w:rPr>
        <w:t xml:space="preserve"> de Microsoft Dynamics CRM 2013</w:t>
      </w:r>
    </w:p>
    <w:p w14:paraId="79EC47A4" w14:textId="77777777" w:rsidR="000F4095" w:rsidRPr="00413F79" w:rsidRDefault="000F4095" w:rsidP="00E5766D">
      <w:pPr>
        <w:ind w:left="720"/>
        <w:rPr>
          <w:rFonts w:cs="Tahoma"/>
          <w:szCs w:val="18"/>
          <w:lang w:val="fr-FR"/>
        </w:rPr>
      </w:pPr>
      <w:r w:rsidRPr="00413F79">
        <w:rPr>
          <w:rFonts w:cs="Tahoma"/>
          <w:szCs w:val="18"/>
          <w:lang w:val="fr-FR"/>
        </w:rPr>
        <w:t>Les clients détenteurs de licences Microsoft Dynamics CRM 2013 peuvent utiliser Microsoft Dynamics CRM</w:t>
      </w:r>
      <w:r w:rsidR="00E5766D" w:rsidRPr="00413F79">
        <w:rPr>
          <w:rFonts w:cs="Tahoma"/>
          <w:szCs w:val="18"/>
          <w:lang w:val="fr-FR"/>
        </w:rPr>
        <w:t> </w:t>
      </w:r>
      <w:r w:rsidRPr="00413F79">
        <w:rPr>
          <w:rFonts w:cs="Tahoma"/>
          <w:szCs w:val="18"/>
          <w:lang w:val="fr-FR"/>
        </w:rPr>
        <w:t>2011 à la place de Microsoft Dynamics CRM 2013. Leurs licences Microsoft Dynamics CRM 2013 peuvent être déployées telles des licences CRM 2013 conformément aux informations suivantes :</w:t>
      </w:r>
    </w:p>
    <w:p w14:paraId="7885491F" w14:textId="77777777" w:rsidR="000F4095" w:rsidRPr="006030C8" w:rsidRDefault="000F4095" w:rsidP="000F4095">
      <w:pPr>
        <w:ind w:left="540"/>
        <w:rPr>
          <w:lang w:val="fr-F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14:paraId="05157E90"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2C5335DB" w14:textId="77777777" w:rsidR="000F4095" w:rsidRPr="006030C8" w:rsidRDefault="000F4095" w:rsidP="00343766">
            <w:pPr>
              <w:keepNext/>
              <w:ind w:left="360"/>
              <w:rPr>
                <w:rFonts w:cs="Tahoma"/>
                <w:b/>
                <w:bCs/>
                <w:szCs w:val="20"/>
                <w:lang w:val="fr-FR"/>
              </w:rPr>
            </w:pPr>
            <w:r w:rsidRPr="006030C8">
              <w:rPr>
                <w:rFonts w:cs="Tahoma"/>
                <w:b/>
                <w:bCs/>
                <w:szCs w:val="20"/>
                <w:lang w:val="fr-FR"/>
              </w:rPr>
              <w:t>Licences Microsoft Dynamics CRM 2013 éligibles</w:t>
            </w:r>
          </w:p>
        </w:tc>
        <w:tc>
          <w:tcPr>
            <w:tcW w:w="4242" w:type="dxa"/>
            <w:tcBorders>
              <w:top w:val="single" w:sz="8" w:space="0" w:color="000000"/>
              <w:left w:val="nil"/>
              <w:bottom w:val="single" w:sz="8" w:space="0" w:color="000000"/>
              <w:right w:val="single" w:sz="8" w:space="0" w:color="auto"/>
            </w:tcBorders>
            <w:shd w:val="clear" w:color="auto" w:fill="FABF8F"/>
          </w:tcPr>
          <w:p w14:paraId="0F45D553" w14:textId="77777777" w:rsidR="000F4095" w:rsidRDefault="000F4095" w:rsidP="00343766">
            <w:pPr>
              <w:ind w:left="360"/>
              <w:rPr>
                <w:rFonts w:cs="Tahoma"/>
                <w:b/>
                <w:bCs/>
                <w:szCs w:val="20"/>
              </w:rPr>
            </w:pPr>
            <w:r>
              <w:rPr>
                <w:rFonts w:cs="Tahoma"/>
                <w:b/>
                <w:bCs/>
                <w:szCs w:val="20"/>
              </w:rPr>
              <w:t>Licences Microsoft Dynamics CRM 2011 correspondantes</w:t>
            </w:r>
          </w:p>
        </w:tc>
      </w:tr>
      <w:tr w:rsidR="000F4095" w14:paraId="10C43A53"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4A510A3" w14:textId="77777777" w:rsidR="000F4095" w:rsidRDefault="000F4095" w:rsidP="00343766">
            <w:pPr>
              <w:keepNext/>
              <w:rPr>
                <w:rFonts w:cs="Tahoma"/>
                <w:szCs w:val="20"/>
              </w:rPr>
            </w:pPr>
            <w:r>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6B7C0B23" w14:textId="77777777" w:rsidR="000F4095" w:rsidRDefault="000F4095" w:rsidP="00343766">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Server 2011</w:t>
            </w:r>
          </w:p>
        </w:tc>
      </w:tr>
      <w:tr w:rsidR="000F4095" w14:paraId="570A6959"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2FE3853" w14:textId="77777777" w:rsidR="000F4095" w:rsidRDefault="000F4095" w:rsidP="00343766">
            <w:pPr>
              <w:keepNext/>
              <w:rPr>
                <w:rFonts w:cs="Tahoma"/>
                <w:szCs w:val="20"/>
              </w:rPr>
            </w:pPr>
            <w:r>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7DC3AE80" w14:textId="77777777" w:rsidR="000F4095" w:rsidRDefault="000F4095" w:rsidP="00343766">
            <w:pPr>
              <w:pStyle w:val="ColorfulList-Accent11"/>
              <w:spacing w:line="276" w:lineRule="auto"/>
              <w:ind w:left="288" w:right="162" w:hanging="180"/>
              <w:rPr>
                <w:rFonts w:ascii="Tahoma" w:hAnsi="Tahoma" w:cs="Tahoma"/>
                <w:sz w:val="18"/>
                <w:szCs w:val="20"/>
              </w:rPr>
            </w:pPr>
            <w:r>
              <w:rPr>
                <w:rFonts w:ascii="Tahoma" w:hAnsi="Tahoma" w:cs="Tahoma"/>
                <w:color w:val="000000"/>
                <w:sz w:val="18"/>
                <w:szCs w:val="20"/>
              </w:rPr>
              <w:t>Microsoft Dynamics CRM Workgroup Server 2011</w:t>
            </w:r>
          </w:p>
        </w:tc>
      </w:tr>
      <w:tr w:rsidR="000F4095" w14:paraId="532BA994"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578571F" w14:textId="77777777" w:rsidR="000F4095" w:rsidRPr="006030C8" w:rsidRDefault="000F4095" w:rsidP="00343766">
            <w:pPr>
              <w:keepNext/>
              <w:rPr>
                <w:rFonts w:cs="Tahoma"/>
                <w:color w:val="000000"/>
                <w:szCs w:val="20"/>
                <w:lang w:val="fr-FR"/>
              </w:rPr>
            </w:pPr>
            <w:r w:rsidRPr="006030C8">
              <w:rPr>
                <w:lang w:val="fr-FR"/>
              </w:rPr>
              <w:t>CAL Essentielle Microsoft Dynamics CRM 2013</w:t>
            </w:r>
          </w:p>
        </w:tc>
        <w:tc>
          <w:tcPr>
            <w:tcW w:w="4242" w:type="dxa"/>
            <w:tcBorders>
              <w:top w:val="nil"/>
              <w:left w:val="nil"/>
              <w:bottom w:val="single" w:sz="8" w:space="0" w:color="000000"/>
              <w:right w:val="single" w:sz="8" w:space="0" w:color="000000"/>
            </w:tcBorders>
            <w:vAlign w:val="center"/>
          </w:tcPr>
          <w:p w14:paraId="34B3074B" w14:textId="77777777" w:rsidR="000F4095" w:rsidRDefault="000F4095" w:rsidP="00343766">
            <w:pPr>
              <w:pStyle w:val="ColorfulList-Accent11"/>
              <w:spacing w:line="276" w:lineRule="auto"/>
              <w:ind w:left="288" w:right="162" w:hanging="180"/>
              <w:rPr>
                <w:rFonts w:ascii="Tahoma" w:hAnsi="Tahoma" w:cs="Tahoma"/>
                <w:sz w:val="18"/>
                <w:szCs w:val="20"/>
              </w:rPr>
            </w:pPr>
            <w:r>
              <w:rPr>
                <w:rFonts w:ascii="Tahoma" w:hAnsi="Tahoma"/>
                <w:sz w:val="18"/>
                <w:szCs w:val="22"/>
              </w:rPr>
              <w:t>CAL Employee Self Service (ESS) Microsoft Dynamics CRM 2011</w:t>
            </w:r>
          </w:p>
        </w:tc>
      </w:tr>
      <w:tr w:rsidR="000F4095" w:rsidRPr="00FD12DC" w14:paraId="7699EA4E"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4D156ABB" w14:textId="77777777" w:rsidR="000F4095" w:rsidRPr="006030C8" w:rsidRDefault="000F4095" w:rsidP="00343766">
            <w:pPr>
              <w:rPr>
                <w:rFonts w:cs="Tahoma"/>
                <w:color w:val="000000"/>
                <w:szCs w:val="20"/>
                <w:lang w:val="fr-FR"/>
              </w:rPr>
            </w:pPr>
            <w:r w:rsidRPr="006030C8">
              <w:rPr>
                <w:lang w:val="fr-FR"/>
              </w:rPr>
              <w:t>CAL Supplémentaire Utilisation Basique Microsoft Dynamics CRM 2013</w:t>
            </w:r>
          </w:p>
        </w:tc>
        <w:tc>
          <w:tcPr>
            <w:tcW w:w="4242" w:type="dxa"/>
            <w:tcBorders>
              <w:top w:val="nil"/>
              <w:left w:val="nil"/>
              <w:bottom w:val="single" w:sz="8" w:space="0" w:color="000000"/>
              <w:right w:val="single" w:sz="8" w:space="0" w:color="000000"/>
            </w:tcBorders>
            <w:vAlign w:val="center"/>
          </w:tcPr>
          <w:p w14:paraId="49AC6B37" w14:textId="77777777" w:rsidR="000F4095" w:rsidRPr="006030C8" w:rsidRDefault="000F4095" w:rsidP="00343766">
            <w:pPr>
              <w:pStyle w:val="ColorfulList-Accent11"/>
              <w:spacing w:line="276" w:lineRule="auto"/>
              <w:ind w:left="288" w:right="162" w:hanging="180"/>
              <w:rPr>
                <w:rFonts w:ascii="Tahoma" w:hAnsi="Tahoma" w:cs="Tahoma"/>
                <w:color w:val="000000"/>
                <w:sz w:val="18"/>
                <w:szCs w:val="20"/>
                <w:lang w:val="fr-FR"/>
              </w:rPr>
            </w:pPr>
            <w:r w:rsidRPr="006030C8">
              <w:rPr>
                <w:rFonts w:ascii="Tahoma" w:hAnsi="Tahoma" w:cs="Tahoma"/>
                <w:color w:val="000000"/>
                <w:sz w:val="18"/>
                <w:szCs w:val="20"/>
                <w:lang w:val="fr-FR"/>
              </w:rPr>
              <w:t>CAL Supplémentaire Utilisation Limitée Microsoft Dynamics CRM 2011</w:t>
            </w:r>
          </w:p>
        </w:tc>
      </w:tr>
      <w:tr w:rsidR="000F4095" w:rsidRPr="00FD12DC" w14:paraId="1053ABB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9BE9D90" w14:textId="77777777" w:rsidR="000F4095" w:rsidRPr="006030C8" w:rsidRDefault="000F4095" w:rsidP="00343766">
            <w:pPr>
              <w:rPr>
                <w:rFonts w:cs="Tahoma"/>
                <w:color w:val="000000"/>
                <w:szCs w:val="20"/>
                <w:lang w:val="fr-FR"/>
              </w:rPr>
            </w:pPr>
            <w:r w:rsidRPr="006030C8">
              <w:rPr>
                <w:lang w:val="fr-FR"/>
              </w:rPr>
              <w:t>CAL Supplémentaire Utilisation Professionnelle Microsoft Dynamics CRM 2013</w:t>
            </w:r>
          </w:p>
        </w:tc>
        <w:tc>
          <w:tcPr>
            <w:tcW w:w="4242" w:type="dxa"/>
            <w:tcBorders>
              <w:top w:val="nil"/>
              <w:left w:val="nil"/>
              <w:bottom w:val="single" w:sz="8" w:space="0" w:color="000000"/>
              <w:right w:val="single" w:sz="8" w:space="0" w:color="000000"/>
            </w:tcBorders>
          </w:tcPr>
          <w:p w14:paraId="70AF4E17" w14:textId="77777777" w:rsidR="000F4095" w:rsidRPr="006030C8" w:rsidRDefault="000F4095" w:rsidP="00343766">
            <w:pPr>
              <w:pStyle w:val="ColorfulList-Accent11"/>
              <w:spacing w:line="276" w:lineRule="auto"/>
              <w:ind w:left="288" w:right="162" w:hanging="180"/>
              <w:rPr>
                <w:rFonts w:ascii="Tahoma" w:hAnsi="Tahoma" w:cs="Tahoma"/>
                <w:color w:val="000000"/>
                <w:sz w:val="18"/>
                <w:szCs w:val="20"/>
                <w:lang w:val="fr-FR"/>
              </w:rPr>
            </w:pPr>
            <w:r w:rsidRPr="006030C8">
              <w:rPr>
                <w:rFonts w:ascii="Tahoma" w:hAnsi="Tahoma" w:cs="Tahoma"/>
                <w:color w:val="000000"/>
                <w:sz w:val="18"/>
                <w:szCs w:val="20"/>
                <w:lang w:val="fr-FR"/>
              </w:rPr>
              <w:t>CAL Supplémentaire Utilisation Complète Microsoft Dynamics CRM 2011</w:t>
            </w:r>
          </w:p>
        </w:tc>
      </w:tr>
    </w:tbl>
    <w:p w14:paraId="74EF398F" w14:textId="77777777" w:rsidR="000F4095" w:rsidRDefault="000F4095" w:rsidP="000F4095">
      <w:pPr>
        <w:rPr>
          <w:rFonts w:cs="Tahoma"/>
          <w:szCs w:val="20"/>
          <w:lang w:val="fr-FR"/>
        </w:rPr>
      </w:pPr>
      <w:r w:rsidRPr="006030C8">
        <w:rPr>
          <w:rFonts w:cs="Tahoma"/>
          <w:szCs w:val="20"/>
          <w:lang w:val="fr-FR"/>
        </w:rPr>
        <w:t xml:space="preserve"> </w:t>
      </w:r>
    </w:p>
    <w:p w14:paraId="188017FD" w14:textId="77777777" w:rsidR="00DE0E60" w:rsidRDefault="00DE0E60" w:rsidP="000F4095">
      <w:pPr>
        <w:rPr>
          <w:rFonts w:cs="Tahoma"/>
          <w:szCs w:val="20"/>
          <w:lang w:val="fr-FR"/>
        </w:rPr>
      </w:pPr>
    </w:p>
    <w:p w14:paraId="05251443" w14:textId="77777777" w:rsidR="00DE0E60" w:rsidRDefault="00DE0E60" w:rsidP="000F4095">
      <w:pPr>
        <w:rPr>
          <w:rFonts w:cs="Tahoma"/>
          <w:szCs w:val="20"/>
          <w:lang w:val="fr-FR"/>
        </w:rPr>
      </w:pPr>
    </w:p>
    <w:p w14:paraId="7A870F86" w14:textId="77777777" w:rsidR="00DE0E60" w:rsidRDefault="00DE0E60" w:rsidP="000F4095">
      <w:pPr>
        <w:rPr>
          <w:rFonts w:cs="Tahoma"/>
          <w:szCs w:val="20"/>
          <w:lang w:val="fr-FR"/>
        </w:rPr>
      </w:pPr>
    </w:p>
    <w:p w14:paraId="2A6B88EF" w14:textId="77777777" w:rsidR="00DE0E60" w:rsidRDefault="00DE0E60" w:rsidP="000F4095">
      <w:pPr>
        <w:rPr>
          <w:rFonts w:cs="Tahoma"/>
          <w:szCs w:val="20"/>
          <w:lang w:val="fr-FR"/>
        </w:rPr>
      </w:pPr>
    </w:p>
    <w:p w14:paraId="7A70F909" w14:textId="77777777" w:rsidR="00DE0E60" w:rsidRDefault="00DE0E60" w:rsidP="000F4095">
      <w:pPr>
        <w:rPr>
          <w:rFonts w:cs="Tahoma"/>
          <w:szCs w:val="20"/>
          <w:lang w:val="fr-FR"/>
        </w:rPr>
      </w:pPr>
    </w:p>
    <w:p w14:paraId="5B0EC1A8" w14:textId="77777777" w:rsidR="000F4095" w:rsidRPr="006030C8" w:rsidRDefault="000F4095" w:rsidP="000F4095">
      <w:pPr>
        <w:spacing w:after="60"/>
        <w:ind w:left="720"/>
        <w:rPr>
          <w:lang w:val="fr-FR"/>
        </w:rPr>
      </w:pPr>
      <w:r w:rsidRPr="006030C8">
        <w:rPr>
          <w:rFonts w:cs="Tahoma"/>
          <w:b/>
          <w:bCs/>
          <w:color w:val="000000"/>
          <w:szCs w:val="20"/>
          <w:lang w:val="fr-FR"/>
        </w:rPr>
        <w:lastRenderedPageBreak/>
        <w:t>Options de Licence d’Accès Client (CAL)</w:t>
      </w:r>
    </w:p>
    <w:p w14:paraId="60283FBE" w14:textId="77777777" w:rsidR="000F4095" w:rsidRPr="006030C8" w:rsidRDefault="000F4095" w:rsidP="000F4095">
      <w:pPr>
        <w:ind w:left="720"/>
        <w:rPr>
          <w:lang w:val="fr-FR"/>
        </w:rPr>
      </w:pPr>
      <w:r w:rsidRPr="006030C8">
        <w:rPr>
          <w:rFonts w:cs="Tahoma"/>
          <w:color w:val="000000"/>
          <w:szCs w:val="20"/>
          <w:lang w:val="fr-FR"/>
        </w:rPr>
        <w:t>Les utilisations autorisées par les différentes CAL Microsoft Dynamics CRM 2013 sont présentées dans le tableau ci-dessous.</w:t>
      </w:r>
      <w:r w:rsidR="006030C8" w:rsidRPr="006030C8">
        <w:rPr>
          <w:rFonts w:cs="Tahoma"/>
          <w:color w:val="000000"/>
          <w:szCs w:val="20"/>
          <w:lang w:val="fr-FR"/>
        </w:rPr>
        <w:t xml:space="preserve"> </w:t>
      </w:r>
      <w:r w:rsidRPr="006030C8">
        <w:rPr>
          <w:rFonts w:cs="Tahoma"/>
          <w:color w:val="000000"/>
          <w:szCs w:val="20"/>
          <w:lang w:val="fr-FR"/>
        </w:rPr>
        <w:t>Les offres CAL Limitée et CAL Complète incluent plusieurs licences.</w:t>
      </w:r>
    </w:p>
    <w:p w14:paraId="03224394" w14:textId="77777777" w:rsidR="000F4095" w:rsidRPr="006030C8" w:rsidRDefault="000F4095" w:rsidP="000F4095">
      <w:pPr>
        <w:ind w:left="720"/>
        <w:rPr>
          <w:lang w:val="fr-FR"/>
        </w:rPr>
      </w:pPr>
    </w:p>
    <w:tbl>
      <w:tblPr>
        <w:tblW w:w="7826"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2"/>
        <w:gridCol w:w="990"/>
        <w:gridCol w:w="639"/>
        <w:gridCol w:w="756"/>
        <w:gridCol w:w="270"/>
        <w:gridCol w:w="1350"/>
        <w:gridCol w:w="990"/>
        <w:gridCol w:w="675"/>
        <w:gridCol w:w="774"/>
      </w:tblGrid>
      <w:tr w:rsidR="00A8584C" w:rsidRPr="003F27B3" w14:paraId="1E852900" w14:textId="77777777" w:rsidTr="00A8584C">
        <w:trPr>
          <w:cantSplit/>
          <w:trHeight w:val="303"/>
          <w:tblHeader/>
        </w:trPr>
        <w:tc>
          <w:tcPr>
            <w:tcW w:w="138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5487394A" w14:textId="77777777" w:rsidR="00BF2FFA" w:rsidRPr="003F27B3" w:rsidRDefault="00BF2FFA" w:rsidP="004E6530">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Droit d’utilisation</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2ADB263" w14:textId="77777777" w:rsidR="00BF2FFA" w:rsidRPr="0067306E" w:rsidRDefault="00BF2FFA" w:rsidP="004E6530">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Professionnelle</w:t>
            </w:r>
          </w:p>
        </w:tc>
        <w:tc>
          <w:tcPr>
            <w:tcW w:w="63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CA15D07" w14:textId="77777777" w:rsidR="00BF2FFA" w:rsidRPr="0067306E" w:rsidRDefault="00BF2FFA" w:rsidP="004E6530">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Basique</w:t>
            </w:r>
          </w:p>
        </w:tc>
        <w:tc>
          <w:tcPr>
            <w:tcW w:w="756"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157A9FF3" w14:textId="77777777" w:rsidR="00BF2FFA" w:rsidRPr="0067306E" w:rsidRDefault="00BF2FFA" w:rsidP="004E6530">
            <w:pPr>
              <w:spacing w:before="20" w:after="20"/>
              <w:jc w:val="center"/>
              <w:rPr>
                <w:rFonts w:ascii="Segoe UI" w:eastAsia="Times New Roman" w:hAnsi="Segoe UI" w:cs="Segoe UI"/>
                <w:b/>
                <w:bCs/>
                <w:color w:val="FFFFFF" w:themeColor="background1"/>
                <w:sz w:val="10"/>
                <w:szCs w:val="10"/>
              </w:rPr>
            </w:pPr>
            <w:r>
              <w:rPr>
                <w:rFonts w:ascii="Segoe UI" w:eastAsia="Times New Roman" w:hAnsi="Segoe UI" w:cs="Segoe UI"/>
                <w:b/>
                <w:bCs/>
                <w:color w:val="FFFFFF" w:themeColor="background1"/>
                <w:sz w:val="10"/>
                <w:szCs w:val="10"/>
              </w:rPr>
              <w:t>Essentielle</w:t>
            </w:r>
          </w:p>
        </w:tc>
        <w:tc>
          <w:tcPr>
            <w:tcW w:w="270" w:type="dxa"/>
            <w:tcBorders>
              <w:top w:val="nil"/>
              <w:left w:val="nil"/>
              <w:bottom w:val="nil"/>
              <w:right w:val="nil"/>
            </w:tcBorders>
            <w:shd w:val="clear" w:color="auto" w:fill="auto"/>
          </w:tcPr>
          <w:p w14:paraId="1C56EEEB" w14:textId="77777777" w:rsidR="00BF2FFA" w:rsidRPr="003F27B3" w:rsidRDefault="00BF2FFA" w:rsidP="004E6530">
            <w:pPr>
              <w:spacing w:before="20" w:after="20"/>
              <w:jc w:val="center"/>
              <w:rPr>
                <w:rFonts w:ascii="Segoe UI" w:eastAsia="Times New Roman" w:hAnsi="Segoe UI" w:cs="Segoe UI"/>
                <w:b/>
                <w:bCs/>
                <w:color w:val="FFFFFF" w:themeColor="background1"/>
                <w:sz w:val="14"/>
                <w:szCs w:val="16"/>
              </w:rPr>
            </w:pPr>
          </w:p>
        </w:tc>
        <w:tc>
          <w:tcPr>
            <w:tcW w:w="135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4E186558" w14:textId="77777777" w:rsidR="00BF2FFA" w:rsidRPr="003F27B3" w:rsidRDefault="00BF2FFA" w:rsidP="004E6530">
            <w:pPr>
              <w:spacing w:before="20" w:after="20"/>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4"/>
                <w:szCs w:val="16"/>
              </w:rPr>
              <w:t>Droit d’utilisation</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18F4AEBF" w14:textId="77777777" w:rsidR="00BF2FFA" w:rsidRPr="003F27B3" w:rsidRDefault="00BF2FFA" w:rsidP="004E6530">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Professionnelle</w:t>
            </w:r>
          </w:p>
        </w:tc>
        <w:tc>
          <w:tcPr>
            <w:tcW w:w="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DE09DB0" w14:textId="77777777" w:rsidR="00BF2FFA" w:rsidRPr="003F27B3" w:rsidRDefault="00BF2FFA" w:rsidP="004E6530">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Basique</w:t>
            </w:r>
          </w:p>
        </w:tc>
        <w:tc>
          <w:tcPr>
            <w:tcW w:w="774"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2D0E7402" w14:textId="77777777" w:rsidR="00BF2FFA" w:rsidRPr="003F27B3" w:rsidRDefault="00BF2FFA" w:rsidP="004E6530">
            <w:pPr>
              <w:spacing w:before="20" w:after="20"/>
              <w:jc w:val="center"/>
              <w:rPr>
                <w:rFonts w:ascii="Segoe UI" w:eastAsia="Times New Roman" w:hAnsi="Segoe UI" w:cs="Segoe UI"/>
                <w:b/>
                <w:bCs/>
                <w:color w:val="FFFFFF" w:themeColor="background1"/>
                <w:sz w:val="14"/>
                <w:szCs w:val="16"/>
              </w:rPr>
            </w:pPr>
            <w:r>
              <w:rPr>
                <w:rFonts w:ascii="Segoe UI" w:eastAsia="Times New Roman" w:hAnsi="Segoe UI" w:cs="Segoe UI"/>
                <w:b/>
                <w:bCs/>
                <w:color w:val="FFFFFF" w:themeColor="background1"/>
                <w:sz w:val="10"/>
                <w:szCs w:val="10"/>
              </w:rPr>
              <w:t>Essentielle</w:t>
            </w:r>
          </w:p>
        </w:tc>
      </w:tr>
      <w:tr w:rsidR="00A8584C" w:rsidRPr="003F27B3" w14:paraId="05626D7C" w14:textId="77777777" w:rsidTr="00A8584C">
        <w:trPr>
          <w:cantSplit/>
          <w:trHeight w:val="172"/>
        </w:trPr>
        <w:tc>
          <w:tcPr>
            <w:tcW w:w="1382"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7582A848"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Annonces</w:t>
            </w:r>
          </w:p>
        </w:tc>
        <w:tc>
          <w:tcPr>
            <w:tcW w:w="990" w:type="dxa"/>
            <w:tcBorders>
              <w:top w:val="single" w:sz="4" w:space="0" w:color="FFFFFF" w:themeColor="background1"/>
              <w:left w:val="nil"/>
              <w:bottom w:val="single" w:sz="4" w:space="0" w:color="A5A5A5" w:themeColor="accent3"/>
              <w:right w:val="nil"/>
            </w:tcBorders>
            <w:vAlign w:val="center"/>
          </w:tcPr>
          <w:p w14:paraId="307ED6B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FBD8F70" wp14:editId="5634AD9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FFFFFF" w:themeColor="background1"/>
              <w:left w:val="nil"/>
              <w:bottom w:val="single" w:sz="4" w:space="0" w:color="A5A5A5" w:themeColor="accent3"/>
              <w:right w:val="nil"/>
            </w:tcBorders>
            <w:vAlign w:val="center"/>
          </w:tcPr>
          <w:p w14:paraId="0CFF9DAC"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DF3E434" wp14:editId="508665C6">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FFFFFF" w:themeColor="background1"/>
              <w:left w:val="nil"/>
              <w:bottom w:val="single" w:sz="4" w:space="0" w:color="A5A5A5" w:themeColor="accent3"/>
              <w:right w:val="nil"/>
            </w:tcBorders>
            <w:vAlign w:val="center"/>
          </w:tcPr>
          <w:p w14:paraId="455080A3"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EFB3053" wp14:editId="1579C05D">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C63CD0C"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5BBE2B69"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Contacts</w:t>
            </w:r>
          </w:p>
        </w:tc>
        <w:tc>
          <w:tcPr>
            <w:tcW w:w="990" w:type="dxa"/>
            <w:tcBorders>
              <w:top w:val="single" w:sz="4" w:space="0" w:color="FFFFFF" w:themeColor="background1"/>
              <w:left w:val="nil"/>
              <w:bottom w:val="single" w:sz="4" w:space="0" w:color="A5A5A5" w:themeColor="accent3"/>
              <w:right w:val="nil"/>
            </w:tcBorders>
            <w:vAlign w:val="center"/>
          </w:tcPr>
          <w:p w14:paraId="2994441F"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AD56BF3" wp14:editId="689B440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FFFFFF" w:themeColor="background1"/>
              <w:left w:val="nil"/>
              <w:bottom w:val="single" w:sz="4" w:space="0" w:color="A5A5A5" w:themeColor="accent3"/>
              <w:right w:val="nil"/>
            </w:tcBorders>
            <w:vAlign w:val="center"/>
          </w:tcPr>
          <w:p w14:paraId="38061F18"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78CEEF3" wp14:editId="64B79B2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FFFFFF" w:themeColor="background1"/>
              <w:left w:val="nil"/>
              <w:bottom w:val="single" w:sz="4" w:space="0" w:color="A5A5A5" w:themeColor="accent3"/>
              <w:right w:val="nil"/>
            </w:tcBorders>
          </w:tcPr>
          <w:p w14:paraId="5DE3C0A5"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240AC0FA"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C0EE4F9"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Organisation des vues enregistrées</w:t>
            </w:r>
          </w:p>
        </w:tc>
        <w:tc>
          <w:tcPr>
            <w:tcW w:w="990" w:type="dxa"/>
            <w:tcBorders>
              <w:top w:val="single" w:sz="4" w:space="0" w:color="A5A5A5" w:themeColor="accent3"/>
              <w:left w:val="nil"/>
              <w:bottom w:val="single" w:sz="4" w:space="0" w:color="A5A5A5" w:themeColor="accent3"/>
              <w:right w:val="nil"/>
            </w:tcBorders>
            <w:vAlign w:val="center"/>
          </w:tcPr>
          <w:p w14:paraId="5272DD67"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2C8B7FB" wp14:editId="1946FF96">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1BA4940F"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3C7EA71" wp14:editId="3779DFCC">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3D0BC8C"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598B5A6B" wp14:editId="5218956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9DE0A12"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352BC1"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Notation, suivi et attribution de prospects</w:t>
            </w:r>
          </w:p>
        </w:tc>
        <w:tc>
          <w:tcPr>
            <w:tcW w:w="990" w:type="dxa"/>
            <w:tcBorders>
              <w:top w:val="single" w:sz="4" w:space="0" w:color="A5A5A5" w:themeColor="accent3"/>
              <w:left w:val="nil"/>
              <w:bottom w:val="single" w:sz="4" w:space="0" w:color="A5A5A5" w:themeColor="accent3"/>
              <w:right w:val="nil"/>
            </w:tcBorders>
            <w:vAlign w:val="center"/>
          </w:tcPr>
          <w:p w14:paraId="20DC7570"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427BAA1" wp14:editId="532F66CA">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449219DC"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C8724FA" wp14:editId="47A2839B">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tcPr>
          <w:p w14:paraId="33F6F466"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0D0E866F"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99FB14" w14:textId="77777777" w:rsidR="00BF2FFA" w:rsidRPr="006030C8" w:rsidRDefault="00BF2FFA" w:rsidP="004E6530">
            <w:pPr>
              <w:spacing w:before="20" w:after="20"/>
              <w:rPr>
                <w:rFonts w:ascii="Segoe UI" w:eastAsia="Times New Roman" w:hAnsi="Segoe UI" w:cs="Segoe UI"/>
                <w:color w:val="000000"/>
                <w:sz w:val="13"/>
                <w:szCs w:val="13"/>
                <w:lang w:val="fr-FR"/>
              </w:rPr>
            </w:pPr>
            <w:r w:rsidRPr="006030C8">
              <w:rPr>
                <w:rFonts w:ascii="Segoe UI" w:eastAsia="Times New Roman" w:hAnsi="Segoe UI" w:cs="Segoe UI"/>
                <w:color w:val="000000"/>
                <w:sz w:val="13"/>
                <w:szCs w:val="13"/>
                <w:lang w:val="fr-FR"/>
              </w:rPr>
              <w:t>Utilisation des relations entre les enregistrements</w:t>
            </w:r>
          </w:p>
        </w:tc>
        <w:tc>
          <w:tcPr>
            <w:tcW w:w="990" w:type="dxa"/>
            <w:tcBorders>
              <w:top w:val="single" w:sz="4" w:space="0" w:color="A5A5A5" w:themeColor="accent3"/>
              <w:left w:val="nil"/>
              <w:bottom w:val="single" w:sz="4" w:space="0" w:color="A5A5A5" w:themeColor="accent3"/>
              <w:right w:val="nil"/>
            </w:tcBorders>
            <w:vAlign w:val="center"/>
          </w:tcPr>
          <w:p w14:paraId="6D421A4F"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09FA3A8" wp14:editId="47562F69">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1BF8460F" w14:textId="77777777" w:rsidR="00BF2FFA" w:rsidRPr="0067306E" w:rsidRDefault="00BF2FFA" w:rsidP="004E653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50659EA5" wp14:editId="6583EF1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EA45C95"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117731D3" wp14:editId="24BF2C8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2807D46" w14:textId="77777777" w:rsidR="00BF2FFA" w:rsidRPr="0067306E"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52A24C"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Capture de prospect</w:t>
            </w:r>
          </w:p>
        </w:tc>
        <w:tc>
          <w:tcPr>
            <w:tcW w:w="990" w:type="dxa"/>
            <w:tcBorders>
              <w:top w:val="single" w:sz="4" w:space="0" w:color="A5A5A5" w:themeColor="accent3"/>
              <w:left w:val="nil"/>
              <w:bottom w:val="single" w:sz="4" w:space="0" w:color="A5A5A5" w:themeColor="accent3"/>
              <w:right w:val="nil"/>
            </w:tcBorders>
            <w:vAlign w:val="center"/>
          </w:tcPr>
          <w:p w14:paraId="1B291C79"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51C8F83" wp14:editId="43BA6536">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1335FFCA"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0C9B38A" wp14:editId="34F996B1">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tcPr>
          <w:p w14:paraId="19A293D8"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619208D4"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481650"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Création d’affichages personnels</w:t>
            </w:r>
          </w:p>
        </w:tc>
        <w:tc>
          <w:tcPr>
            <w:tcW w:w="990" w:type="dxa"/>
            <w:tcBorders>
              <w:top w:val="single" w:sz="4" w:space="0" w:color="A5A5A5" w:themeColor="accent3"/>
              <w:left w:val="nil"/>
              <w:bottom w:val="single" w:sz="4" w:space="0" w:color="A5A5A5" w:themeColor="accent3"/>
              <w:right w:val="nil"/>
            </w:tcBorders>
            <w:vAlign w:val="center"/>
          </w:tcPr>
          <w:p w14:paraId="458CA133"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616CACE" wp14:editId="136F3E1E">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3F110CD4"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DAED35A" wp14:editId="26EEDDFE">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0C25E428"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34C718E3" wp14:editId="55129E7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4AE7C6B" w14:textId="77777777" w:rsidR="00BF2FFA" w:rsidRPr="0067306E"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E7DCF3"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Ajout/suppression d’une relation client à un/d’un compte</w:t>
            </w:r>
          </w:p>
        </w:tc>
        <w:tc>
          <w:tcPr>
            <w:tcW w:w="990" w:type="dxa"/>
            <w:tcBorders>
              <w:top w:val="single" w:sz="4" w:space="0" w:color="A5A5A5" w:themeColor="accent3"/>
              <w:left w:val="nil"/>
              <w:bottom w:val="single" w:sz="4" w:space="0" w:color="A5A5A5" w:themeColor="accent3"/>
              <w:right w:val="nil"/>
            </w:tcBorders>
            <w:vAlign w:val="center"/>
          </w:tcPr>
          <w:p w14:paraId="5E144C70"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65651E9" wp14:editId="78913C32">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4BC54FAF"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6BF4139" wp14:editId="223619AD">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tcPr>
          <w:p w14:paraId="6B8ED519"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1D21D616"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A69AAD2"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Recherche avancée</w:t>
            </w:r>
          </w:p>
        </w:tc>
        <w:tc>
          <w:tcPr>
            <w:tcW w:w="990" w:type="dxa"/>
            <w:tcBorders>
              <w:top w:val="single" w:sz="4" w:space="0" w:color="A5A5A5" w:themeColor="accent3"/>
              <w:left w:val="nil"/>
              <w:bottom w:val="single" w:sz="4" w:space="0" w:color="A5A5A5" w:themeColor="accent3"/>
              <w:right w:val="nil"/>
            </w:tcBorders>
            <w:vAlign w:val="center"/>
          </w:tcPr>
          <w:p w14:paraId="02CB1328"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083BFF7" wp14:editId="29683076">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43AAA957"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D17EE85" wp14:editId="3A261B04">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052F5736"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62E732DB" wp14:editId="5A96E38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4316C9E" w14:textId="77777777" w:rsidR="00BF2FFA" w:rsidRPr="0067306E"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7208D23"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Association d’une opportunité à un compte</w:t>
            </w:r>
          </w:p>
        </w:tc>
        <w:tc>
          <w:tcPr>
            <w:tcW w:w="990" w:type="dxa"/>
            <w:tcBorders>
              <w:top w:val="single" w:sz="4" w:space="0" w:color="A5A5A5" w:themeColor="accent3"/>
              <w:left w:val="nil"/>
              <w:bottom w:val="single" w:sz="4" w:space="0" w:color="A5A5A5" w:themeColor="accent3"/>
              <w:right w:val="nil"/>
            </w:tcBorders>
            <w:vAlign w:val="center"/>
          </w:tcPr>
          <w:p w14:paraId="36D36A3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9A4C348" wp14:editId="70E4954B">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679E3BB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C404CEB" wp14:editId="19D391C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tcPr>
          <w:p w14:paraId="3C658165"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0EEDE03F"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61ECE07"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Recherche</w:t>
            </w:r>
          </w:p>
        </w:tc>
        <w:tc>
          <w:tcPr>
            <w:tcW w:w="990" w:type="dxa"/>
            <w:tcBorders>
              <w:top w:val="single" w:sz="4" w:space="0" w:color="A5A5A5" w:themeColor="accent3"/>
              <w:left w:val="nil"/>
              <w:bottom w:val="single" w:sz="4" w:space="0" w:color="A5A5A5" w:themeColor="accent3"/>
              <w:right w:val="nil"/>
            </w:tcBorders>
            <w:vAlign w:val="center"/>
          </w:tcPr>
          <w:p w14:paraId="56D2B9AF"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48CB19F" wp14:editId="0487064B">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D2A51ED"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B092371" wp14:editId="38A188BB">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0B95EBC2"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807503E" wp14:editId="3B9E19F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1182324B" w14:textId="77777777" w:rsidR="00BF2FFA" w:rsidRPr="0067306E"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AD01F4B"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Qualification et conversion d’un prospect en compte</w:t>
            </w:r>
          </w:p>
        </w:tc>
        <w:tc>
          <w:tcPr>
            <w:tcW w:w="990" w:type="dxa"/>
            <w:tcBorders>
              <w:top w:val="single" w:sz="4" w:space="0" w:color="A5A5A5" w:themeColor="accent3"/>
              <w:left w:val="nil"/>
              <w:bottom w:val="single" w:sz="4" w:space="0" w:color="A5A5A5" w:themeColor="accent3"/>
              <w:right w:val="nil"/>
            </w:tcBorders>
            <w:vAlign w:val="center"/>
          </w:tcPr>
          <w:p w14:paraId="2D4D54FE"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B57D2FB" wp14:editId="3345B962">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0AC25876"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4E5A20C" wp14:editId="488657BD">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tcPr>
          <w:p w14:paraId="5CC86595"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0C820FAA"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6C07F91" w14:textId="77777777" w:rsidR="00BF2FFA" w:rsidRPr="006030C8" w:rsidRDefault="00BF2FFA" w:rsidP="004E6530">
            <w:pPr>
              <w:spacing w:before="20" w:after="20"/>
              <w:rPr>
                <w:rFonts w:ascii="Segoe UI" w:eastAsia="Times New Roman" w:hAnsi="Segoe UI" w:cs="Segoe UI"/>
                <w:color w:val="000000"/>
                <w:sz w:val="13"/>
                <w:szCs w:val="13"/>
                <w:lang w:val="fr-FR"/>
              </w:rPr>
            </w:pPr>
            <w:r w:rsidRPr="006030C8">
              <w:rPr>
                <w:rFonts w:ascii="Segoe UI" w:eastAsia="Times New Roman" w:hAnsi="Segoe UI" w:cs="Segoe UI"/>
                <w:color w:val="000000"/>
                <w:sz w:val="13"/>
                <w:szCs w:val="13"/>
                <w:lang w:val="fr-FR"/>
              </w:rPr>
              <w:t>Utilisation d’un élément de file d’attente</w:t>
            </w:r>
          </w:p>
        </w:tc>
        <w:tc>
          <w:tcPr>
            <w:tcW w:w="990" w:type="dxa"/>
            <w:tcBorders>
              <w:top w:val="single" w:sz="4" w:space="0" w:color="A5A5A5" w:themeColor="accent3"/>
              <w:left w:val="nil"/>
              <w:bottom w:val="single" w:sz="4" w:space="0" w:color="A5A5A5" w:themeColor="accent3"/>
              <w:right w:val="nil"/>
            </w:tcBorders>
            <w:vAlign w:val="center"/>
          </w:tcPr>
          <w:p w14:paraId="31EABDBC"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4E0BC09" wp14:editId="1C9A7EF6">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157DA9E5" w14:textId="77777777" w:rsidR="00BF2FFA" w:rsidRPr="0067306E" w:rsidRDefault="00BF2FFA" w:rsidP="004E653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6E05671A" wp14:editId="60513213">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0EB6C71"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5FAF6D1" wp14:editId="27DB89B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2ABF202" w14:textId="77777777" w:rsidR="00BF2FFA" w:rsidRPr="0067306E"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9701118"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Comptes</w:t>
            </w:r>
          </w:p>
        </w:tc>
        <w:tc>
          <w:tcPr>
            <w:tcW w:w="990" w:type="dxa"/>
            <w:tcBorders>
              <w:top w:val="single" w:sz="4" w:space="0" w:color="A5A5A5" w:themeColor="accent3"/>
              <w:left w:val="nil"/>
              <w:bottom w:val="single" w:sz="4" w:space="0" w:color="A5A5A5" w:themeColor="accent3"/>
              <w:right w:val="nil"/>
            </w:tcBorders>
            <w:vAlign w:val="center"/>
          </w:tcPr>
          <w:p w14:paraId="2B4C7B72"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C3E1601" wp14:editId="64DF01DF">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302880F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A57BC39" wp14:editId="72DCCC57">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74" w:type="dxa"/>
            <w:tcBorders>
              <w:top w:val="single" w:sz="4" w:space="0" w:color="A5A5A5" w:themeColor="accent3"/>
              <w:left w:val="nil"/>
              <w:bottom w:val="single" w:sz="4" w:space="0" w:color="A5A5A5" w:themeColor="accent3"/>
              <w:right w:val="nil"/>
            </w:tcBorders>
          </w:tcPr>
          <w:p w14:paraId="1CE807DB"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238BC381"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49F9B96" w14:textId="77777777" w:rsidR="00BF2FFA" w:rsidRPr="006030C8" w:rsidRDefault="00BF2FFA" w:rsidP="004E6530">
            <w:pPr>
              <w:spacing w:before="20" w:after="20"/>
              <w:rPr>
                <w:rFonts w:ascii="Segoe UI" w:eastAsia="Times New Roman" w:hAnsi="Segoe UI" w:cs="Segoe UI"/>
                <w:color w:val="000000"/>
                <w:sz w:val="13"/>
                <w:szCs w:val="13"/>
                <w:lang w:val="fr-FR"/>
              </w:rPr>
            </w:pPr>
            <w:r w:rsidRPr="006030C8">
              <w:rPr>
                <w:rFonts w:ascii="Segoe UI" w:eastAsia="Times New Roman" w:hAnsi="Segoe UI" w:cs="Segoe UI"/>
                <w:color w:val="000000"/>
                <w:sz w:val="13"/>
                <w:szCs w:val="13"/>
                <w:lang w:val="fr-FR"/>
              </w:rPr>
              <w:t>Export des données vers Microsoft Excel</w:t>
            </w:r>
          </w:p>
        </w:tc>
        <w:tc>
          <w:tcPr>
            <w:tcW w:w="990" w:type="dxa"/>
            <w:tcBorders>
              <w:top w:val="single" w:sz="4" w:space="0" w:color="A5A5A5" w:themeColor="accent3"/>
              <w:left w:val="nil"/>
              <w:bottom w:val="single" w:sz="4" w:space="0" w:color="A5A5A5" w:themeColor="accent3"/>
              <w:right w:val="nil"/>
            </w:tcBorders>
            <w:vAlign w:val="center"/>
          </w:tcPr>
          <w:p w14:paraId="2A20B77D"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B982C8E" wp14:editId="37F1FC4F">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442C02C3"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969296E" wp14:editId="32674CC9">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6772D033"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FF97D1B" wp14:editId="61415697">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AAA1ACE"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D3285B"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Importation de données en bloc</w:t>
            </w:r>
          </w:p>
        </w:tc>
        <w:tc>
          <w:tcPr>
            <w:tcW w:w="990" w:type="dxa"/>
            <w:tcBorders>
              <w:top w:val="single" w:sz="4" w:space="0" w:color="A5A5A5" w:themeColor="accent3"/>
              <w:left w:val="nil"/>
              <w:bottom w:val="single" w:sz="4" w:space="0" w:color="A5A5A5" w:themeColor="accent3"/>
              <w:right w:val="nil"/>
            </w:tcBorders>
            <w:vAlign w:val="center"/>
          </w:tcPr>
          <w:p w14:paraId="01BFE488"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2A3BA45" wp14:editId="7E2DB39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39AEF519"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07FD82B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04B3DDE7"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3D7E15D" w14:textId="77777777" w:rsidR="00BF2FFA" w:rsidRPr="006030C8" w:rsidRDefault="00BF2FFA" w:rsidP="004E6530">
            <w:pPr>
              <w:spacing w:before="20" w:after="20"/>
              <w:rPr>
                <w:rFonts w:ascii="Segoe UI" w:eastAsia="Times New Roman" w:hAnsi="Segoe UI" w:cs="Segoe UI"/>
                <w:color w:val="000000"/>
                <w:sz w:val="13"/>
                <w:szCs w:val="13"/>
                <w:lang w:val="fr-FR"/>
              </w:rPr>
            </w:pPr>
            <w:r w:rsidRPr="006030C8">
              <w:rPr>
                <w:rFonts w:ascii="Segoe UI" w:eastAsia="Times New Roman" w:hAnsi="Segoe UI" w:cs="Segoe UI"/>
                <w:color w:val="000000"/>
                <w:sz w:val="13"/>
                <w:szCs w:val="13"/>
                <w:lang w:val="fr-FR"/>
              </w:rPr>
              <w:t>Exécution de fusion et publipostage</w:t>
            </w:r>
          </w:p>
        </w:tc>
        <w:tc>
          <w:tcPr>
            <w:tcW w:w="990" w:type="dxa"/>
            <w:tcBorders>
              <w:top w:val="single" w:sz="4" w:space="0" w:color="A5A5A5" w:themeColor="accent3"/>
              <w:left w:val="nil"/>
              <w:bottom w:val="single" w:sz="4" w:space="0" w:color="A5A5A5" w:themeColor="accent3"/>
              <w:right w:val="nil"/>
            </w:tcBorders>
            <w:vAlign w:val="center"/>
          </w:tcPr>
          <w:p w14:paraId="4BED7AC9"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A50AA56" wp14:editId="43A37B7C">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708C4E3A"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1C52081" wp14:editId="327CFA9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51A205C6"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FA71559" wp14:editId="47EB000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FC45CC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278AE5"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Configuration d’audit</w:t>
            </w:r>
          </w:p>
        </w:tc>
        <w:tc>
          <w:tcPr>
            <w:tcW w:w="990" w:type="dxa"/>
            <w:tcBorders>
              <w:top w:val="single" w:sz="4" w:space="0" w:color="A5A5A5" w:themeColor="accent3"/>
              <w:left w:val="nil"/>
              <w:bottom w:val="single" w:sz="4" w:space="0" w:color="A5A5A5" w:themeColor="accent3"/>
              <w:right w:val="nil"/>
            </w:tcBorders>
            <w:vAlign w:val="center"/>
          </w:tcPr>
          <w:p w14:paraId="770835CD"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D6BE5D4" wp14:editId="4F5CCA1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1104E5AC"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03EBB60E"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0091E8C9"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3549DD8" w14:textId="77777777" w:rsidR="00BF2FFA" w:rsidRPr="006030C8" w:rsidRDefault="00BF2FFA" w:rsidP="004E6530">
            <w:pPr>
              <w:spacing w:before="20" w:after="20"/>
              <w:rPr>
                <w:rFonts w:ascii="Segoe UI" w:eastAsia="Times New Roman" w:hAnsi="Segoe UI" w:cs="Segoe UI"/>
                <w:color w:val="000000"/>
                <w:sz w:val="13"/>
                <w:szCs w:val="13"/>
                <w:lang w:val="fr-FR"/>
              </w:rPr>
            </w:pPr>
            <w:r w:rsidRPr="006030C8">
              <w:rPr>
                <w:rFonts w:ascii="Segoe UI" w:eastAsia="Times New Roman" w:hAnsi="Segoe UI" w:cs="Segoe UI"/>
                <w:color w:val="000000"/>
                <w:sz w:val="13"/>
                <w:szCs w:val="13"/>
                <w:lang w:val="fr-FR"/>
              </w:rPr>
              <w:t>Lancement de boîte de dialogue</w:t>
            </w:r>
          </w:p>
        </w:tc>
        <w:tc>
          <w:tcPr>
            <w:tcW w:w="990" w:type="dxa"/>
            <w:tcBorders>
              <w:top w:val="single" w:sz="4" w:space="0" w:color="A5A5A5" w:themeColor="accent3"/>
              <w:left w:val="nil"/>
              <w:bottom w:val="single" w:sz="4" w:space="0" w:color="A5A5A5" w:themeColor="accent3"/>
              <w:right w:val="nil"/>
            </w:tcBorders>
            <w:vAlign w:val="center"/>
          </w:tcPr>
          <w:p w14:paraId="6038206A"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5C18031" wp14:editId="5B5F953E">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4405E25" w14:textId="77777777" w:rsidR="00BF2FFA" w:rsidRPr="0067306E" w:rsidRDefault="00BF2FFA" w:rsidP="004E653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7CED4343" wp14:editId="353A5614">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468A7E8"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1A05171B" wp14:editId="5054387B">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DFE296E" w14:textId="77777777" w:rsidR="00BF2FFA" w:rsidRPr="0067306E" w:rsidRDefault="00BF2FFA" w:rsidP="004E6530">
            <w:pPr>
              <w:spacing w:before="20" w:after="20"/>
              <w:jc w:val="center"/>
              <w:rPr>
                <w:rFonts w:ascii="Segoe UI" w:hAnsi="Segoe UI" w:cs="Segoe UI"/>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A8812A3"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Configuration des règles de détection des doublons</w:t>
            </w:r>
          </w:p>
        </w:tc>
        <w:tc>
          <w:tcPr>
            <w:tcW w:w="990" w:type="dxa"/>
            <w:tcBorders>
              <w:top w:val="single" w:sz="4" w:space="0" w:color="A5A5A5" w:themeColor="accent3"/>
              <w:left w:val="nil"/>
              <w:bottom w:val="single" w:sz="4" w:space="0" w:color="A5A5A5" w:themeColor="accent3"/>
              <w:right w:val="nil"/>
            </w:tcBorders>
            <w:vAlign w:val="center"/>
          </w:tcPr>
          <w:p w14:paraId="013FE178"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A07A013" wp14:editId="2194C72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vAlign w:val="center"/>
          </w:tcPr>
          <w:p w14:paraId="0AB95B70"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03F59CED"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2E1D04C1"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89C1715" w14:textId="77777777" w:rsidR="00BF2FFA" w:rsidRPr="006030C8" w:rsidRDefault="00BF2FFA" w:rsidP="004E6530">
            <w:pPr>
              <w:spacing w:before="20" w:after="20"/>
              <w:rPr>
                <w:rFonts w:ascii="Segoe UI" w:eastAsia="Times New Roman" w:hAnsi="Segoe UI" w:cs="Segoe UI"/>
                <w:color w:val="000000"/>
                <w:sz w:val="13"/>
                <w:szCs w:val="13"/>
                <w:lang w:val="fr-FR"/>
              </w:rPr>
            </w:pPr>
            <w:r w:rsidRPr="006030C8">
              <w:rPr>
                <w:rFonts w:ascii="Segoe UI" w:eastAsia="Times New Roman" w:hAnsi="Segoe UI" w:cs="Segoe UI"/>
                <w:color w:val="000000"/>
                <w:sz w:val="13"/>
                <w:szCs w:val="13"/>
                <w:lang w:val="fr-FR"/>
              </w:rPr>
              <w:t>Exécution à la demande d’un processus</w:t>
            </w:r>
          </w:p>
        </w:tc>
        <w:tc>
          <w:tcPr>
            <w:tcW w:w="990" w:type="dxa"/>
            <w:tcBorders>
              <w:top w:val="single" w:sz="4" w:space="0" w:color="A5A5A5" w:themeColor="accent3"/>
              <w:left w:val="nil"/>
              <w:bottom w:val="single" w:sz="4" w:space="0" w:color="A5A5A5" w:themeColor="accent3"/>
              <w:right w:val="nil"/>
            </w:tcBorders>
            <w:vAlign w:val="center"/>
          </w:tcPr>
          <w:p w14:paraId="172E81B2"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3A808BD" wp14:editId="40642D0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E325710" w14:textId="77777777" w:rsidR="00BF2FFA" w:rsidRPr="0067306E" w:rsidRDefault="00BF2FFA" w:rsidP="004E6530">
            <w:pPr>
              <w:spacing w:before="20" w:after="20"/>
              <w:jc w:val="center"/>
              <w:rPr>
                <w:rFonts w:ascii="Segoe UI" w:hAnsi="Segoe UI" w:cs="Segoe UI"/>
                <w:noProof/>
                <w:sz w:val="12"/>
                <w:szCs w:val="16"/>
              </w:rPr>
            </w:pPr>
            <w:r>
              <w:rPr>
                <w:rFonts w:ascii="Segoe UI" w:hAnsi="Segoe UI" w:cs="Segoe UI"/>
                <w:noProof/>
                <w:sz w:val="12"/>
                <w:szCs w:val="16"/>
              </w:rPr>
              <w:drawing>
                <wp:inline distT="0" distB="0" distL="0" distR="0" wp14:anchorId="5E1F39E1" wp14:editId="6EFC679E">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C42F301"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64201467" wp14:editId="3DBBA4EF">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4F71404F" w14:textId="77777777" w:rsidR="00BF2FFA" w:rsidRPr="0067306E"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6BCF376"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Définition des relations entre les entités</w:t>
            </w:r>
          </w:p>
        </w:tc>
        <w:tc>
          <w:tcPr>
            <w:tcW w:w="990" w:type="dxa"/>
            <w:tcBorders>
              <w:top w:val="single" w:sz="4" w:space="0" w:color="A5A5A5" w:themeColor="accent3"/>
              <w:left w:val="nil"/>
              <w:bottom w:val="single" w:sz="4" w:space="0" w:color="A5A5A5" w:themeColor="accent3"/>
              <w:right w:val="nil"/>
            </w:tcBorders>
            <w:vAlign w:val="center"/>
          </w:tcPr>
          <w:p w14:paraId="59D4CAC2"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B345C8" wp14:editId="1288E526">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53736CF6"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0E27F635"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3E934DB4"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A4C2E1E"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Exécution d’un workflow automatisé</w:t>
            </w:r>
          </w:p>
        </w:tc>
        <w:tc>
          <w:tcPr>
            <w:tcW w:w="990" w:type="dxa"/>
            <w:tcBorders>
              <w:top w:val="single" w:sz="4" w:space="0" w:color="A5A5A5" w:themeColor="accent3"/>
              <w:left w:val="nil"/>
              <w:bottom w:val="single" w:sz="4" w:space="0" w:color="A5A5A5" w:themeColor="accent3"/>
              <w:right w:val="nil"/>
            </w:tcBorders>
            <w:vAlign w:val="center"/>
          </w:tcPr>
          <w:p w14:paraId="4791EBBF" w14:textId="77777777" w:rsidR="00BF2FFA" w:rsidRPr="0067306E" w:rsidRDefault="00BF2FFA" w:rsidP="004E6530">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28CB8DF7" wp14:editId="2412082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440DD6BA" w14:textId="77777777" w:rsidR="00BF2FFA" w:rsidRPr="0067306E" w:rsidRDefault="00BF2FFA" w:rsidP="004E6530">
            <w:pPr>
              <w:spacing w:before="20" w:after="20"/>
              <w:jc w:val="center"/>
              <w:rPr>
                <w:rFonts w:ascii="Segoe UI" w:hAnsi="Segoe UI" w:cs="Segoe UI"/>
                <w:sz w:val="12"/>
                <w:szCs w:val="16"/>
              </w:rPr>
            </w:pPr>
            <w:r>
              <w:rPr>
                <w:rFonts w:ascii="Segoe UI" w:hAnsi="Segoe UI" w:cs="Segoe UI"/>
                <w:noProof/>
                <w:sz w:val="12"/>
                <w:szCs w:val="16"/>
              </w:rPr>
              <w:drawing>
                <wp:inline distT="0" distB="0" distL="0" distR="0" wp14:anchorId="62D0C98A" wp14:editId="7ED0A47F">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61F37D54"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hAnsi="Segoe UI" w:cs="Segoe UI"/>
                <w:noProof/>
                <w:sz w:val="12"/>
                <w:szCs w:val="16"/>
              </w:rPr>
              <w:drawing>
                <wp:inline distT="0" distB="0" distL="0" distR="0" wp14:anchorId="25439586" wp14:editId="2CCBF30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51BDE99" w14:textId="77777777" w:rsidR="00BF2FFA" w:rsidRPr="0067306E" w:rsidRDefault="00BF2FFA" w:rsidP="004E6530">
            <w:pPr>
              <w:spacing w:before="20" w:after="20"/>
              <w:jc w:val="center"/>
              <w:rPr>
                <w:rFonts w:ascii="Segoe UI" w:hAnsi="Segoe UI" w:cs="Segoe UI"/>
                <w:noProof/>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3780AE"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Définition et configuration de files d’attente</w:t>
            </w:r>
          </w:p>
        </w:tc>
        <w:tc>
          <w:tcPr>
            <w:tcW w:w="990" w:type="dxa"/>
            <w:tcBorders>
              <w:top w:val="single" w:sz="4" w:space="0" w:color="A5A5A5" w:themeColor="accent3"/>
              <w:left w:val="nil"/>
              <w:bottom w:val="single" w:sz="4" w:space="0" w:color="A5A5A5" w:themeColor="accent3"/>
              <w:right w:val="nil"/>
            </w:tcBorders>
            <w:vAlign w:val="center"/>
          </w:tcPr>
          <w:p w14:paraId="515058AB"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737E422" wp14:editId="2637BED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1266809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015F42D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r>
      <w:tr w:rsidR="00A8584C" w:rsidRPr="003F27B3" w14:paraId="4FB3C3AB"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18BCF2"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Lecture d’articles</w:t>
            </w:r>
          </w:p>
        </w:tc>
        <w:tc>
          <w:tcPr>
            <w:tcW w:w="990" w:type="dxa"/>
            <w:tcBorders>
              <w:top w:val="single" w:sz="4" w:space="0" w:color="A5A5A5" w:themeColor="accent3"/>
              <w:left w:val="nil"/>
              <w:bottom w:val="single" w:sz="4" w:space="0" w:color="A5A5A5" w:themeColor="accent3"/>
              <w:right w:val="nil"/>
            </w:tcBorders>
            <w:vAlign w:val="center"/>
          </w:tcPr>
          <w:p w14:paraId="34156AF4"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A16426" wp14:editId="218BCD1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34B4E0B8"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B46AEB1" wp14:editId="31A8618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A1DB0AA"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23B2CF8A" wp14:editId="1DD0A3E5">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00F179E"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E09C22B"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Définition et configuration de boîtes de dialogue</w:t>
            </w:r>
          </w:p>
        </w:tc>
        <w:tc>
          <w:tcPr>
            <w:tcW w:w="990" w:type="dxa"/>
            <w:tcBorders>
              <w:top w:val="single" w:sz="4" w:space="0" w:color="A5A5A5" w:themeColor="accent3"/>
              <w:left w:val="nil"/>
              <w:bottom w:val="single" w:sz="4" w:space="0" w:color="A5A5A5" w:themeColor="accent3"/>
              <w:right w:val="nil"/>
            </w:tcBorders>
            <w:vAlign w:val="center"/>
          </w:tcPr>
          <w:p w14:paraId="376AC730"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82C5BF6" wp14:editId="08D0C90F">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16683C34"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37DA6079"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0C24FBC1"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665C6D"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Remarques</w:t>
            </w:r>
          </w:p>
        </w:tc>
        <w:tc>
          <w:tcPr>
            <w:tcW w:w="990" w:type="dxa"/>
            <w:tcBorders>
              <w:top w:val="single" w:sz="4" w:space="0" w:color="A5A5A5" w:themeColor="accent3"/>
              <w:left w:val="nil"/>
              <w:bottom w:val="single" w:sz="4" w:space="0" w:color="A5A5A5" w:themeColor="accent3"/>
              <w:right w:val="nil"/>
            </w:tcBorders>
            <w:vAlign w:val="center"/>
          </w:tcPr>
          <w:p w14:paraId="77F48B40"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CBDEC03" wp14:editId="2D140555">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7B8F054A"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41D6A56" wp14:editId="27856AF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38CAEF94"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4664E97" wp14:editId="23E1D92A">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C55D8CE"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6B4115"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Définition et configuration de workflows</w:t>
            </w:r>
          </w:p>
        </w:tc>
        <w:tc>
          <w:tcPr>
            <w:tcW w:w="990" w:type="dxa"/>
            <w:tcBorders>
              <w:top w:val="single" w:sz="4" w:space="0" w:color="A5A5A5" w:themeColor="accent3"/>
              <w:left w:val="nil"/>
              <w:bottom w:val="single" w:sz="4" w:space="0" w:color="A5A5A5" w:themeColor="accent3"/>
              <w:right w:val="nil"/>
            </w:tcBorders>
            <w:vAlign w:val="center"/>
          </w:tcPr>
          <w:p w14:paraId="01ACB234"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A54DFB9" wp14:editId="15179048">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593D13C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172BF364"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761FD14C"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1DAC5FA"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Gestion d’activités</w:t>
            </w:r>
          </w:p>
        </w:tc>
        <w:tc>
          <w:tcPr>
            <w:tcW w:w="990" w:type="dxa"/>
            <w:tcBorders>
              <w:top w:val="single" w:sz="4" w:space="0" w:color="A5A5A5" w:themeColor="accent3"/>
              <w:left w:val="nil"/>
              <w:bottom w:val="single" w:sz="4" w:space="0" w:color="A5A5A5" w:themeColor="accent3"/>
              <w:right w:val="nil"/>
            </w:tcBorders>
            <w:vAlign w:val="center"/>
          </w:tcPr>
          <w:p w14:paraId="40E9B766"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406C5FD" wp14:editId="52E65EB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12DAB02"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ACC6A38" wp14:editId="3F13DB15">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30064C3C"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7C88E77" wp14:editId="640E6344">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CA771D6"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EC708FE"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Rapports, graphiques et tableaux de bord système</w:t>
            </w:r>
          </w:p>
        </w:tc>
        <w:tc>
          <w:tcPr>
            <w:tcW w:w="990" w:type="dxa"/>
            <w:tcBorders>
              <w:top w:val="single" w:sz="4" w:space="0" w:color="A5A5A5" w:themeColor="accent3"/>
              <w:left w:val="nil"/>
              <w:bottom w:val="single" w:sz="4" w:space="0" w:color="A5A5A5" w:themeColor="accent3"/>
              <w:right w:val="nil"/>
            </w:tcBorders>
            <w:vAlign w:val="center"/>
          </w:tcPr>
          <w:p w14:paraId="74B0C1A0" w14:textId="77777777" w:rsidR="00BF2FFA" w:rsidRPr="0067306E" w:rsidRDefault="00BF2FFA" w:rsidP="004E653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703013F" wp14:editId="695383AF">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3C0110A9" w14:textId="77777777" w:rsidR="00BF2FFA" w:rsidRPr="0067306E" w:rsidRDefault="00BF2FFA" w:rsidP="004E6530">
            <w:pPr>
              <w:spacing w:before="20" w:after="20"/>
              <w:jc w:val="center"/>
              <w:rPr>
                <w:rFonts w:ascii="Segoe UI" w:hAnsi="Segoe UI" w:cs="Segoe UI"/>
                <w:noProof/>
                <w:sz w:val="12"/>
                <w:szCs w:val="16"/>
              </w:rPr>
            </w:pPr>
          </w:p>
        </w:tc>
        <w:tc>
          <w:tcPr>
            <w:tcW w:w="774" w:type="dxa"/>
            <w:tcBorders>
              <w:top w:val="single" w:sz="4" w:space="0" w:color="A5A5A5" w:themeColor="accent3"/>
              <w:left w:val="nil"/>
              <w:bottom w:val="single" w:sz="4" w:space="0" w:color="A5A5A5" w:themeColor="accent3"/>
              <w:right w:val="nil"/>
            </w:tcBorders>
          </w:tcPr>
          <w:p w14:paraId="0FE8EEDA" w14:textId="77777777" w:rsidR="00BF2FFA" w:rsidRPr="00FD08F3" w:rsidRDefault="00BF2FFA" w:rsidP="004E6530">
            <w:pPr>
              <w:spacing w:before="20" w:after="20"/>
              <w:jc w:val="center"/>
              <w:rPr>
                <w:rFonts w:ascii="Segoe UI" w:hAnsi="Segoe UI" w:cs="Segoe UI"/>
                <w:noProof/>
                <w:sz w:val="14"/>
                <w:szCs w:val="16"/>
              </w:rPr>
            </w:pPr>
          </w:p>
        </w:tc>
      </w:tr>
      <w:tr w:rsidR="00A8584C" w:rsidRPr="003F27B3" w14:paraId="78798233"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DAD41FA"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Collaboration Yammer**</w:t>
            </w:r>
          </w:p>
        </w:tc>
        <w:tc>
          <w:tcPr>
            <w:tcW w:w="990" w:type="dxa"/>
            <w:tcBorders>
              <w:top w:val="single" w:sz="4" w:space="0" w:color="A5A5A5" w:themeColor="accent3"/>
              <w:left w:val="nil"/>
              <w:bottom w:val="single" w:sz="4" w:space="0" w:color="A5A5A5" w:themeColor="accent3"/>
              <w:right w:val="nil"/>
            </w:tcBorders>
            <w:vAlign w:val="center"/>
          </w:tcPr>
          <w:p w14:paraId="3AC8E6EB"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EFBA73" wp14:editId="5ED09A8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484F89B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3C420B5" wp14:editId="16276B11">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2E62B168"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1431E35" wp14:editId="06EA7F1F">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B3CB5A8"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119D77"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Personnalisation de formulaires et de vues</w:t>
            </w:r>
          </w:p>
        </w:tc>
        <w:tc>
          <w:tcPr>
            <w:tcW w:w="990" w:type="dxa"/>
            <w:tcBorders>
              <w:top w:val="single" w:sz="4" w:space="0" w:color="A5A5A5" w:themeColor="accent3"/>
              <w:left w:val="nil"/>
              <w:bottom w:val="single" w:sz="4" w:space="0" w:color="A5A5A5" w:themeColor="accent3"/>
              <w:right w:val="nil"/>
            </w:tcBorders>
            <w:vAlign w:val="center"/>
          </w:tcPr>
          <w:p w14:paraId="55D290E2" w14:textId="77777777" w:rsidR="00BF2FFA" w:rsidRPr="0067306E" w:rsidRDefault="00BF2FFA" w:rsidP="004E653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D1B6DA6" wp14:editId="504A7725">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0A0CFFDB" w14:textId="77777777" w:rsidR="00BF2FFA" w:rsidRPr="0067306E" w:rsidRDefault="00BF2FFA" w:rsidP="004E6530">
            <w:pPr>
              <w:spacing w:before="20" w:after="20"/>
              <w:jc w:val="center"/>
              <w:rPr>
                <w:rFonts w:ascii="Segoe UI" w:hAnsi="Segoe UI" w:cs="Segoe UI"/>
                <w:noProof/>
                <w:sz w:val="12"/>
                <w:szCs w:val="16"/>
              </w:rPr>
            </w:pPr>
          </w:p>
        </w:tc>
        <w:tc>
          <w:tcPr>
            <w:tcW w:w="774" w:type="dxa"/>
            <w:tcBorders>
              <w:top w:val="single" w:sz="4" w:space="0" w:color="A5A5A5" w:themeColor="accent3"/>
              <w:left w:val="nil"/>
              <w:bottom w:val="single" w:sz="4" w:space="0" w:color="A5A5A5" w:themeColor="accent3"/>
              <w:right w:val="nil"/>
            </w:tcBorders>
          </w:tcPr>
          <w:p w14:paraId="2FC01F32" w14:textId="77777777" w:rsidR="00BF2FFA" w:rsidRPr="00FD08F3" w:rsidRDefault="00BF2FFA" w:rsidP="004E6530">
            <w:pPr>
              <w:spacing w:before="20" w:after="20"/>
              <w:jc w:val="center"/>
              <w:rPr>
                <w:rFonts w:ascii="Segoe UI" w:hAnsi="Segoe UI" w:cs="Segoe UI"/>
                <w:noProof/>
                <w:sz w:val="14"/>
                <w:szCs w:val="16"/>
              </w:rPr>
            </w:pPr>
          </w:p>
        </w:tc>
      </w:tr>
      <w:tr w:rsidR="00A8584C" w:rsidRPr="003F27B3" w14:paraId="39C375CB"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884D1D7"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Publication de flux d’activités</w:t>
            </w:r>
          </w:p>
        </w:tc>
        <w:tc>
          <w:tcPr>
            <w:tcW w:w="990" w:type="dxa"/>
            <w:tcBorders>
              <w:top w:val="single" w:sz="4" w:space="0" w:color="A5A5A5" w:themeColor="accent3"/>
              <w:left w:val="nil"/>
              <w:bottom w:val="single" w:sz="4" w:space="0" w:color="A5A5A5" w:themeColor="accent3"/>
              <w:right w:val="nil"/>
            </w:tcBorders>
            <w:vAlign w:val="center"/>
          </w:tcPr>
          <w:p w14:paraId="4A7313ED"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3C9B602" wp14:editId="7C585652">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3BD03760"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3F481B2" wp14:editId="362077E2">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3DE93445"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6A3FA5D" wp14:editId="2BC86C6C">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686FF1A"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F55F96"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Création de formulaires, d’entités et de champs dans Microsoft Dynamics CRM</w:t>
            </w:r>
          </w:p>
        </w:tc>
        <w:tc>
          <w:tcPr>
            <w:tcW w:w="990" w:type="dxa"/>
            <w:tcBorders>
              <w:top w:val="single" w:sz="4" w:space="0" w:color="A5A5A5" w:themeColor="accent3"/>
              <w:left w:val="nil"/>
              <w:bottom w:val="single" w:sz="4" w:space="0" w:color="A5A5A5" w:themeColor="accent3"/>
              <w:right w:val="nil"/>
            </w:tcBorders>
            <w:vAlign w:val="center"/>
          </w:tcPr>
          <w:p w14:paraId="2760E0D9" w14:textId="77777777" w:rsidR="00BF2FFA" w:rsidRPr="0067306E" w:rsidRDefault="00BF2FFA" w:rsidP="004E653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2F42C46" wp14:editId="2C53466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4A9EB947" w14:textId="77777777" w:rsidR="00BF2FFA" w:rsidRPr="0067306E" w:rsidRDefault="00BF2FFA" w:rsidP="004E6530">
            <w:pPr>
              <w:spacing w:before="20" w:after="20"/>
              <w:jc w:val="center"/>
              <w:rPr>
                <w:rFonts w:ascii="Segoe UI" w:hAnsi="Segoe UI" w:cs="Segoe UI"/>
                <w:noProof/>
                <w:sz w:val="12"/>
                <w:szCs w:val="16"/>
              </w:rPr>
            </w:pPr>
          </w:p>
        </w:tc>
        <w:tc>
          <w:tcPr>
            <w:tcW w:w="774" w:type="dxa"/>
            <w:tcBorders>
              <w:top w:val="single" w:sz="4" w:space="0" w:color="A5A5A5" w:themeColor="accent3"/>
              <w:left w:val="nil"/>
              <w:bottom w:val="single" w:sz="4" w:space="0" w:color="A5A5A5" w:themeColor="accent3"/>
              <w:right w:val="nil"/>
            </w:tcBorders>
          </w:tcPr>
          <w:p w14:paraId="4636A778" w14:textId="77777777" w:rsidR="00BF2FFA" w:rsidRPr="00FD08F3" w:rsidRDefault="00BF2FFA" w:rsidP="004E6530">
            <w:pPr>
              <w:spacing w:before="20" w:after="20"/>
              <w:jc w:val="center"/>
              <w:rPr>
                <w:rFonts w:ascii="Segoe UI" w:hAnsi="Segoe UI" w:cs="Segoe UI"/>
                <w:noProof/>
                <w:sz w:val="14"/>
                <w:szCs w:val="16"/>
              </w:rPr>
            </w:pPr>
          </w:p>
        </w:tc>
      </w:tr>
      <w:tr w:rsidR="00A8584C" w:rsidRPr="003F27B3" w14:paraId="4C3010C4"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A8AC65D"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Suivi de flux d’activités</w:t>
            </w:r>
          </w:p>
        </w:tc>
        <w:tc>
          <w:tcPr>
            <w:tcW w:w="990" w:type="dxa"/>
            <w:tcBorders>
              <w:top w:val="single" w:sz="4" w:space="0" w:color="A5A5A5" w:themeColor="accent3"/>
              <w:left w:val="nil"/>
              <w:bottom w:val="single" w:sz="4" w:space="0" w:color="A5A5A5" w:themeColor="accent3"/>
              <w:right w:val="nil"/>
            </w:tcBorders>
            <w:vAlign w:val="center"/>
          </w:tcPr>
          <w:p w14:paraId="58E89A8D"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1BFE5FC" wp14:editId="09E6B9D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E7DF8F9"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374E112" wp14:editId="65EB599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71C55BEB"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0D7C40E" wp14:editId="4088FF4A">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B644321"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0700D1A" w14:textId="77777777" w:rsidR="00BF2FFA" w:rsidRPr="0067306E" w:rsidRDefault="00BF2FFA" w:rsidP="004E6530">
            <w:pPr>
              <w:spacing w:before="20" w:after="20"/>
              <w:rPr>
                <w:rFonts w:ascii="Segoe UI" w:hAnsi="Segoe UI" w:cs="Segoe UI"/>
                <w:noProof/>
                <w:sz w:val="13"/>
                <w:szCs w:val="13"/>
              </w:rPr>
            </w:pPr>
            <w:r>
              <w:rPr>
                <w:rFonts w:ascii="Segoe UI" w:eastAsia="Times New Roman" w:hAnsi="Segoe UI" w:cs="Segoe UI"/>
                <w:color w:val="000000"/>
                <w:sz w:val="13"/>
                <w:szCs w:val="13"/>
              </w:rPr>
              <w:t>Administration CRM</w:t>
            </w:r>
          </w:p>
        </w:tc>
        <w:tc>
          <w:tcPr>
            <w:tcW w:w="990" w:type="dxa"/>
            <w:tcBorders>
              <w:top w:val="single" w:sz="4" w:space="0" w:color="A5A5A5" w:themeColor="accent3"/>
              <w:left w:val="nil"/>
              <w:bottom w:val="single" w:sz="4" w:space="0" w:color="A5A5A5" w:themeColor="accent3"/>
              <w:right w:val="nil"/>
            </w:tcBorders>
            <w:vAlign w:val="center"/>
          </w:tcPr>
          <w:p w14:paraId="35B35631" w14:textId="77777777" w:rsidR="00BF2FFA" w:rsidRPr="0067306E" w:rsidRDefault="00BF2FFA" w:rsidP="004E653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2B6882E" wp14:editId="0F9345CC">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3BFE7509" w14:textId="77777777" w:rsidR="00BF2FFA" w:rsidRPr="0067306E" w:rsidRDefault="00BF2FFA" w:rsidP="004E6530">
            <w:pPr>
              <w:spacing w:before="20" w:after="20"/>
              <w:jc w:val="center"/>
              <w:rPr>
                <w:rFonts w:ascii="Segoe UI" w:hAnsi="Segoe UI" w:cs="Segoe UI"/>
                <w:noProof/>
                <w:sz w:val="12"/>
                <w:szCs w:val="16"/>
              </w:rPr>
            </w:pPr>
          </w:p>
        </w:tc>
        <w:tc>
          <w:tcPr>
            <w:tcW w:w="774" w:type="dxa"/>
            <w:tcBorders>
              <w:top w:val="single" w:sz="4" w:space="0" w:color="A5A5A5" w:themeColor="accent3"/>
              <w:left w:val="nil"/>
              <w:bottom w:val="single" w:sz="4" w:space="0" w:color="A5A5A5" w:themeColor="accent3"/>
              <w:right w:val="nil"/>
            </w:tcBorders>
          </w:tcPr>
          <w:p w14:paraId="2BDCAEF1" w14:textId="77777777" w:rsidR="00BF2FFA" w:rsidRPr="00FD08F3" w:rsidRDefault="00BF2FFA" w:rsidP="004E6530">
            <w:pPr>
              <w:spacing w:before="20" w:after="20"/>
              <w:jc w:val="center"/>
              <w:rPr>
                <w:rFonts w:ascii="Segoe UI" w:hAnsi="Segoe UI" w:cs="Segoe UI"/>
                <w:noProof/>
                <w:sz w:val="14"/>
                <w:szCs w:val="16"/>
              </w:rPr>
            </w:pPr>
          </w:p>
        </w:tc>
      </w:tr>
      <w:tr w:rsidR="00A8584C" w:rsidRPr="003F27B3" w14:paraId="11ADC1CA"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B001866"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Partage de calendrier</w:t>
            </w:r>
          </w:p>
        </w:tc>
        <w:tc>
          <w:tcPr>
            <w:tcW w:w="990" w:type="dxa"/>
            <w:tcBorders>
              <w:top w:val="single" w:sz="4" w:space="0" w:color="A5A5A5" w:themeColor="accent3"/>
              <w:left w:val="nil"/>
              <w:bottom w:val="single" w:sz="4" w:space="0" w:color="A5A5A5" w:themeColor="accent3"/>
              <w:right w:val="nil"/>
            </w:tcBorders>
            <w:vAlign w:val="center"/>
          </w:tcPr>
          <w:p w14:paraId="7DB50227"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FE96AF8" wp14:editId="58B966F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2420912C"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BB0C8E8" wp14:editId="281853AF">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06E1A55"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484F2D87" wp14:editId="20925C6D">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AF4DE15"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EF8B61A" w14:textId="77777777" w:rsidR="00BF2FFA" w:rsidRPr="0067306E" w:rsidRDefault="00BF2FFA" w:rsidP="004E6530">
            <w:pPr>
              <w:spacing w:before="20" w:after="20"/>
              <w:rPr>
                <w:rFonts w:ascii="Segoe UI" w:hAnsi="Segoe UI" w:cs="Segoe UI"/>
                <w:noProof/>
                <w:sz w:val="13"/>
                <w:szCs w:val="13"/>
              </w:rPr>
            </w:pPr>
            <w:r>
              <w:rPr>
                <w:rFonts w:ascii="Segoe UI" w:eastAsia="Times New Roman" w:hAnsi="Segoe UI" w:cs="Segoe UI"/>
                <w:color w:val="000000"/>
                <w:sz w:val="13"/>
                <w:szCs w:val="13"/>
              </w:rPr>
              <w:t>Modèles d’article</w:t>
            </w:r>
          </w:p>
        </w:tc>
        <w:tc>
          <w:tcPr>
            <w:tcW w:w="990" w:type="dxa"/>
            <w:tcBorders>
              <w:top w:val="single" w:sz="4" w:space="0" w:color="A5A5A5" w:themeColor="accent3"/>
              <w:left w:val="nil"/>
              <w:bottom w:val="single" w:sz="4" w:space="0" w:color="A5A5A5" w:themeColor="accent3"/>
              <w:right w:val="nil"/>
            </w:tcBorders>
            <w:vAlign w:val="center"/>
          </w:tcPr>
          <w:p w14:paraId="366EE1A2" w14:textId="77777777" w:rsidR="00BF2FFA" w:rsidRPr="0067306E" w:rsidRDefault="00BF2FFA" w:rsidP="004E653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9F086E8" wp14:editId="0B744CC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56D2C3B0" w14:textId="77777777" w:rsidR="00BF2FFA" w:rsidRPr="0067306E" w:rsidRDefault="00BF2FFA" w:rsidP="004E6530">
            <w:pPr>
              <w:spacing w:before="20" w:after="20"/>
              <w:jc w:val="center"/>
              <w:rPr>
                <w:rFonts w:ascii="Segoe UI" w:hAnsi="Segoe UI" w:cs="Segoe UI"/>
                <w:noProof/>
                <w:sz w:val="12"/>
                <w:szCs w:val="16"/>
              </w:rPr>
            </w:pPr>
          </w:p>
        </w:tc>
        <w:tc>
          <w:tcPr>
            <w:tcW w:w="774" w:type="dxa"/>
            <w:tcBorders>
              <w:top w:val="single" w:sz="4" w:space="0" w:color="A5A5A5" w:themeColor="accent3"/>
              <w:left w:val="nil"/>
              <w:bottom w:val="single" w:sz="4" w:space="0" w:color="A5A5A5" w:themeColor="accent3"/>
              <w:right w:val="nil"/>
            </w:tcBorders>
          </w:tcPr>
          <w:p w14:paraId="6EAA2DD9" w14:textId="77777777" w:rsidR="00BF2FFA" w:rsidRPr="009109FB" w:rsidRDefault="00BF2FFA" w:rsidP="004E6530">
            <w:pPr>
              <w:spacing w:before="20" w:after="20"/>
              <w:jc w:val="center"/>
              <w:rPr>
                <w:rFonts w:ascii="Segoe UI" w:hAnsi="Segoe UI" w:cs="Segoe UI"/>
                <w:noProof/>
                <w:sz w:val="14"/>
                <w:szCs w:val="16"/>
              </w:rPr>
            </w:pPr>
          </w:p>
        </w:tc>
      </w:tr>
      <w:tr w:rsidR="00A8584C" w:rsidRPr="003F27B3" w14:paraId="7A4F5454"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1F021D9"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Création d’enregistrements d’entité personnalisés</w:t>
            </w:r>
          </w:p>
        </w:tc>
        <w:tc>
          <w:tcPr>
            <w:tcW w:w="990" w:type="dxa"/>
            <w:tcBorders>
              <w:top w:val="single" w:sz="4" w:space="0" w:color="A5A5A5" w:themeColor="accent3"/>
              <w:left w:val="nil"/>
              <w:bottom w:val="single" w:sz="4" w:space="0" w:color="A5A5A5" w:themeColor="accent3"/>
              <w:right w:val="nil"/>
            </w:tcBorders>
            <w:vAlign w:val="center"/>
          </w:tcPr>
          <w:p w14:paraId="044F55E8"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7B2F1C6" wp14:editId="76F1ED3A">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729F511D"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A26C208" wp14:editId="7BEE7F6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64F7A956"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079A6BBC" wp14:editId="4A23D28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C28465A"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01F92B6"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Création et publication d’articles</w:t>
            </w:r>
          </w:p>
        </w:tc>
        <w:tc>
          <w:tcPr>
            <w:tcW w:w="990" w:type="dxa"/>
            <w:tcBorders>
              <w:top w:val="single" w:sz="4" w:space="0" w:color="A5A5A5" w:themeColor="accent3"/>
              <w:left w:val="nil"/>
              <w:bottom w:val="single" w:sz="4" w:space="0" w:color="A5A5A5" w:themeColor="accent3"/>
              <w:right w:val="nil"/>
            </w:tcBorders>
            <w:vAlign w:val="center"/>
          </w:tcPr>
          <w:p w14:paraId="564C0371"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B516175" wp14:editId="5C14B778">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3D2CF027"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0005D1D4"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42654069"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632210" w14:textId="77777777" w:rsidR="00BF2FFA" w:rsidRPr="006030C8" w:rsidRDefault="00BF2FFA" w:rsidP="004E6530">
            <w:pPr>
              <w:spacing w:before="20" w:after="20"/>
              <w:rPr>
                <w:rFonts w:ascii="Segoe UI" w:eastAsia="Times New Roman" w:hAnsi="Segoe UI" w:cs="Segoe UI"/>
                <w:color w:val="000000"/>
                <w:sz w:val="13"/>
                <w:szCs w:val="13"/>
                <w:lang w:val="fr-FR"/>
              </w:rPr>
            </w:pPr>
            <w:r w:rsidRPr="006030C8">
              <w:rPr>
                <w:rFonts w:ascii="Segoe UI" w:eastAsia="Times New Roman" w:hAnsi="Segoe UI" w:cs="Segoe UI"/>
                <w:color w:val="000000"/>
                <w:sz w:val="13"/>
                <w:szCs w:val="13"/>
                <w:lang w:val="fr-FR"/>
              </w:rPr>
              <w:t>Lecture de données applicatives personnalisées</w:t>
            </w:r>
          </w:p>
        </w:tc>
        <w:tc>
          <w:tcPr>
            <w:tcW w:w="990" w:type="dxa"/>
            <w:tcBorders>
              <w:top w:val="single" w:sz="4" w:space="0" w:color="A5A5A5" w:themeColor="accent3"/>
              <w:left w:val="nil"/>
              <w:bottom w:val="single" w:sz="4" w:space="0" w:color="A5A5A5" w:themeColor="accent3"/>
              <w:right w:val="nil"/>
            </w:tcBorders>
            <w:vAlign w:val="center"/>
          </w:tcPr>
          <w:p w14:paraId="061E97B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1CF5B00" wp14:editId="2AE2D1C3">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5EAEB0B3"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A95F99C" wp14:editId="4695B25C">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6EBDBAD6"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77E84158" wp14:editId="241FC99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FB58E96"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2C1197"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d’objectifs</w:t>
            </w:r>
          </w:p>
        </w:tc>
        <w:tc>
          <w:tcPr>
            <w:tcW w:w="990" w:type="dxa"/>
            <w:tcBorders>
              <w:top w:val="single" w:sz="4" w:space="0" w:color="A5A5A5" w:themeColor="accent3"/>
              <w:left w:val="nil"/>
              <w:bottom w:val="single" w:sz="4" w:space="0" w:color="A5A5A5" w:themeColor="accent3"/>
              <w:right w:val="nil"/>
            </w:tcBorders>
            <w:vAlign w:val="center"/>
          </w:tcPr>
          <w:p w14:paraId="7CABCCDB"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284E8F0" wp14:editId="6FE92589">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65DEE94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33A7AB59"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52990699"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164D622"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lastRenderedPageBreak/>
              <w:t>Microsoft Dynamics CRM Mobile Express</w:t>
            </w:r>
          </w:p>
        </w:tc>
        <w:tc>
          <w:tcPr>
            <w:tcW w:w="990" w:type="dxa"/>
            <w:tcBorders>
              <w:top w:val="single" w:sz="4" w:space="0" w:color="A5A5A5" w:themeColor="accent3"/>
              <w:left w:val="nil"/>
              <w:bottom w:val="single" w:sz="4" w:space="0" w:color="A5A5A5" w:themeColor="accent3"/>
              <w:right w:val="nil"/>
            </w:tcBorders>
            <w:vAlign w:val="center"/>
          </w:tcPr>
          <w:p w14:paraId="5477B5F6"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E51FDC4" wp14:editId="0A8131EE">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0F8C6F8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9653641" wp14:editId="5ADF175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199EE9EE"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3B8EE8CD" wp14:editId="7485E0E7">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081142D"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2EFA51D" w14:textId="77777777" w:rsidR="00BF2FFA" w:rsidRPr="0067306E" w:rsidRDefault="00BF2FFA" w:rsidP="004E6530">
            <w:pPr>
              <w:spacing w:before="20" w:after="20"/>
              <w:rPr>
                <w:rFonts w:ascii="Segoe UI" w:hAnsi="Segoe UI" w:cs="Segoe UI"/>
                <w:sz w:val="13"/>
                <w:szCs w:val="13"/>
              </w:rPr>
            </w:pPr>
            <w:r>
              <w:rPr>
                <w:rFonts w:ascii="Segoe UI" w:eastAsia="Times New Roman" w:hAnsi="Segoe UI" w:cs="Segoe UI"/>
                <w:color w:val="000000"/>
                <w:sz w:val="13"/>
                <w:szCs w:val="13"/>
              </w:rPr>
              <w:t>Modèles de contrat</w:t>
            </w:r>
          </w:p>
        </w:tc>
        <w:tc>
          <w:tcPr>
            <w:tcW w:w="990" w:type="dxa"/>
            <w:tcBorders>
              <w:top w:val="single" w:sz="4" w:space="0" w:color="A5A5A5" w:themeColor="accent3"/>
              <w:left w:val="nil"/>
              <w:bottom w:val="single" w:sz="4" w:space="0" w:color="A5A5A5" w:themeColor="accent3"/>
              <w:right w:val="nil"/>
            </w:tcBorders>
            <w:vAlign w:val="center"/>
          </w:tcPr>
          <w:p w14:paraId="6E9E2E2A" w14:textId="77777777" w:rsidR="00BF2FFA" w:rsidRPr="0067306E" w:rsidRDefault="00BF2FFA" w:rsidP="004E6530">
            <w:pPr>
              <w:spacing w:before="20" w:after="20"/>
              <w:jc w:val="right"/>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4F11F55A" wp14:editId="7EFE6C36">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455DE48A" w14:textId="77777777" w:rsidR="00BF2FFA" w:rsidRPr="0067306E" w:rsidRDefault="00BF2FFA" w:rsidP="004E6530">
            <w:pPr>
              <w:spacing w:before="20" w:after="20"/>
              <w:jc w:val="center"/>
              <w:rPr>
                <w:rFonts w:ascii="Segoe UI" w:hAnsi="Segoe UI" w:cs="Segoe UI"/>
                <w:sz w:val="12"/>
                <w:szCs w:val="16"/>
              </w:rPr>
            </w:pPr>
          </w:p>
        </w:tc>
        <w:tc>
          <w:tcPr>
            <w:tcW w:w="774" w:type="dxa"/>
            <w:tcBorders>
              <w:top w:val="single" w:sz="4" w:space="0" w:color="A5A5A5" w:themeColor="accent3"/>
              <w:left w:val="nil"/>
              <w:bottom w:val="single" w:sz="4" w:space="0" w:color="A5A5A5" w:themeColor="accent3"/>
              <w:right w:val="nil"/>
            </w:tcBorders>
          </w:tcPr>
          <w:p w14:paraId="3E154F89" w14:textId="77777777" w:rsidR="00BF2FFA" w:rsidRPr="003F27B3" w:rsidRDefault="00BF2FFA" w:rsidP="004E6530">
            <w:pPr>
              <w:spacing w:before="20" w:after="20"/>
              <w:jc w:val="center"/>
              <w:rPr>
                <w:rFonts w:ascii="Segoe UI" w:hAnsi="Segoe UI" w:cs="Segoe UI"/>
                <w:sz w:val="14"/>
                <w:szCs w:val="16"/>
              </w:rPr>
            </w:pPr>
          </w:p>
        </w:tc>
      </w:tr>
      <w:tr w:rsidR="00A8584C" w:rsidRPr="003F27B3" w14:paraId="30B36F14"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39EEE87"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pour iPad et Windows 8</w:t>
            </w:r>
          </w:p>
        </w:tc>
        <w:tc>
          <w:tcPr>
            <w:tcW w:w="990" w:type="dxa"/>
            <w:tcBorders>
              <w:top w:val="single" w:sz="4" w:space="0" w:color="A5A5A5" w:themeColor="accent3"/>
              <w:left w:val="nil"/>
              <w:bottom w:val="single" w:sz="4" w:space="0" w:color="A5A5A5" w:themeColor="accent3"/>
              <w:right w:val="nil"/>
            </w:tcBorders>
            <w:vAlign w:val="center"/>
          </w:tcPr>
          <w:p w14:paraId="13318DCF"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18A50C0" wp14:editId="3248966A">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F19ECBA"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5BF30FC" wp14:editId="32C6F5A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509B940E"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5CB9992" wp14:editId="3ECF3C36">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B8BB9EB"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686E99" w14:textId="77777777" w:rsidR="00BF2FFA" w:rsidRPr="0067306E" w:rsidRDefault="00BF2FFA" w:rsidP="004E6530">
            <w:pPr>
              <w:spacing w:before="20" w:after="20"/>
              <w:rPr>
                <w:rFonts w:ascii="Segoe UI" w:hAnsi="Segoe UI" w:cs="Segoe UI"/>
                <w:noProof/>
                <w:sz w:val="13"/>
                <w:szCs w:val="13"/>
              </w:rPr>
            </w:pPr>
            <w:r>
              <w:rPr>
                <w:rFonts w:ascii="Segoe UI" w:eastAsia="Times New Roman" w:hAnsi="Segoe UI" w:cs="Segoe UI"/>
                <w:color w:val="000000"/>
                <w:sz w:val="13"/>
                <w:szCs w:val="13"/>
              </w:rPr>
              <w:t>Gestion de contrats</w:t>
            </w:r>
          </w:p>
        </w:tc>
        <w:tc>
          <w:tcPr>
            <w:tcW w:w="990" w:type="dxa"/>
            <w:tcBorders>
              <w:top w:val="single" w:sz="4" w:space="0" w:color="A5A5A5" w:themeColor="accent3"/>
              <w:left w:val="nil"/>
              <w:bottom w:val="single" w:sz="4" w:space="0" w:color="A5A5A5" w:themeColor="accent3"/>
              <w:right w:val="nil"/>
            </w:tcBorders>
            <w:vAlign w:val="center"/>
          </w:tcPr>
          <w:p w14:paraId="5367B1BB" w14:textId="77777777" w:rsidR="00BF2FFA" w:rsidRPr="0067306E" w:rsidRDefault="00BF2FFA" w:rsidP="004E653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F45AE5C" wp14:editId="1F3ECD3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4C1A3E15" w14:textId="77777777" w:rsidR="00BF2FFA" w:rsidRPr="0067306E" w:rsidRDefault="00BF2FFA" w:rsidP="004E6530">
            <w:pPr>
              <w:spacing w:before="20" w:after="20"/>
              <w:jc w:val="center"/>
              <w:rPr>
                <w:rFonts w:ascii="Segoe UI" w:hAnsi="Segoe UI" w:cs="Segoe UI"/>
                <w:noProof/>
                <w:sz w:val="12"/>
                <w:szCs w:val="16"/>
              </w:rPr>
            </w:pPr>
          </w:p>
        </w:tc>
        <w:tc>
          <w:tcPr>
            <w:tcW w:w="774" w:type="dxa"/>
            <w:tcBorders>
              <w:top w:val="single" w:sz="4" w:space="0" w:color="A5A5A5" w:themeColor="accent3"/>
              <w:left w:val="nil"/>
              <w:bottom w:val="single" w:sz="4" w:space="0" w:color="A5A5A5" w:themeColor="accent3"/>
              <w:right w:val="nil"/>
            </w:tcBorders>
          </w:tcPr>
          <w:p w14:paraId="25CC7BBB" w14:textId="77777777" w:rsidR="00BF2FFA" w:rsidRPr="00A4417F" w:rsidRDefault="00BF2FFA" w:rsidP="004E6530">
            <w:pPr>
              <w:spacing w:before="20" w:after="20"/>
              <w:jc w:val="center"/>
              <w:rPr>
                <w:rFonts w:ascii="Segoe UI" w:hAnsi="Segoe UI" w:cs="Segoe UI"/>
                <w:noProof/>
                <w:sz w:val="14"/>
                <w:szCs w:val="16"/>
              </w:rPr>
            </w:pPr>
          </w:p>
        </w:tc>
      </w:tr>
      <w:tr w:rsidR="00A8584C" w:rsidRPr="003F27B3" w14:paraId="6D46EBAA"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EB92A4E"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Microsoft Dynamics CRM pour Outlook</w:t>
            </w:r>
          </w:p>
        </w:tc>
        <w:tc>
          <w:tcPr>
            <w:tcW w:w="990" w:type="dxa"/>
            <w:tcBorders>
              <w:top w:val="single" w:sz="4" w:space="0" w:color="A5A5A5" w:themeColor="accent3"/>
              <w:left w:val="nil"/>
              <w:bottom w:val="single" w:sz="4" w:space="0" w:color="A5A5A5" w:themeColor="accent3"/>
              <w:right w:val="nil"/>
            </w:tcBorders>
            <w:vAlign w:val="center"/>
          </w:tcPr>
          <w:p w14:paraId="5098DC9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752E5D5" wp14:editId="5248011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13532FDA"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F5E6144" wp14:editId="52C630FD">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795F6B00"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18523819" wp14:editId="253ED6EC">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C98D0AA"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D89F8B9" w14:textId="77777777" w:rsidR="00BF2FFA" w:rsidRPr="0067306E" w:rsidRDefault="00BF2FFA" w:rsidP="004E6530">
            <w:pPr>
              <w:spacing w:before="20" w:after="20"/>
              <w:rPr>
                <w:rFonts w:ascii="Segoe UI" w:hAnsi="Segoe UI" w:cs="Segoe UI"/>
                <w:noProof/>
                <w:sz w:val="13"/>
                <w:szCs w:val="13"/>
              </w:rPr>
            </w:pPr>
            <w:r>
              <w:rPr>
                <w:rFonts w:ascii="Segoe UI" w:eastAsia="Times New Roman" w:hAnsi="Segoe UI" w:cs="Segoe UI"/>
                <w:color w:val="000000"/>
                <w:sz w:val="13"/>
                <w:szCs w:val="13"/>
              </w:rPr>
              <w:t>Gestion de territoires</w:t>
            </w:r>
          </w:p>
        </w:tc>
        <w:tc>
          <w:tcPr>
            <w:tcW w:w="990" w:type="dxa"/>
            <w:tcBorders>
              <w:top w:val="single" w:sz="4" w:space="0" w:color="A5A5A5" w:themeColor="accent3"/>
              <w:left w:val="nil"/>
              <w:bottom w:val="single" w:sz="4" w:space="0" w:color="A5A5A5" w:themeColor="accent3"/>
              <w:right w:val="nil"/>
            </w:tcBorders>
            <w:vAlign w:val="center"/>
          </w:tcPr>
          <w:p w14:paraId="6117D1C8" w14:textId="77777777" w:rsidR="00BF2FFA" w:rsidRPr="0067306E" w:rsidRDefault="00BF2FFA" w:rsidP="004E6530">
            <w:pPr>
              <w:spacing w:before="20" w:after="20"/>
              <w:jc w:val="right"/>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76C7EC47" wp14:editId="6EC06A1C">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69D7DA2B" w14:textId="77777777" w:rsidR="00BF2FFA" w:rsidRPr="0067306E" w:rsidRDefault="00BF2FFA" w:rsidP="004E6530">
            <w:pPr>
              <w:spacing w:before="20" w:after="20"/>
              <w:jc w:val="center"/>
              <w:rPr>
                <w:rFonts w:ascii="Segoe UI" w:hAnsi="Segoe UI" w:cs="Segoe UI"/>
                <w:noProof/>
                <w:sz w:val="12"/>
                <w:szCs w:val="16"/>
              </w:rPr>
            </w:pPr>
          </w:p>
        </w:tc>
        <w:tc>
          <w:tcPr>
            <w:tcW w:w="774" w:type="dxa"/>
            <w:tcBorders>
              <w:top w:val="single" w:sz="4" w:space="0" w:color="A5A5A5" w:themeColor="accent3"/>
              <w:left w:val="nil"/>
              <w:bottom w:val="single" w:sz="4" w:space="0" w:color="A5A5A5" w:themeColor="accent3"/>
              <w:right w:val="nil"/>
            </w:tcBorders>
          </w:tcPr>
          <w:p w14:paraId="18D98EC5" w14:textId="77777777" w:rsidR="00BF2FFA" w:rsidRPr="00F3286C" w:rsidRDefault="00BF2FFA" w:rsidP="004E6530">
            <w:pPr>
              <w:spacing w:before="20" w:after="20"/>
              <w:jc w:val="center"/>
              <w:rPr>
                <w:rFonts w:ascii="Segoe UI" w:hAnsi="Segoe UI" w:cs="Segoe UI"/>
                <w:noProof/>
                <w:sz w:val="14"/>
                <w:szCs w:val="16"/>
              </w:rPr>
            </w:pPr>
          </w:p>
        </w:tc>
      </w:tr>
      <w:tr w:rsidR="00A8584C" w:rsidRPr="003F27B3" w14:paraId="2F5F5791"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4CBB944" w14:textId="77777777" w:rsidR="00BF2FFA" w:rsidRPr="0067306E" w:rsidRDefault="00BF2FFA" w:rsidP="004E6530">
            <w:pPr>
              <w:spacing w:before="20" w:after="20"/>
              <w:rPr>
                <w:rFonts w:ascii="Segoe UI" w:eastAsia="Times New Roman" w:hAnsi="Segoe UI" w:cs="Segoe UI"/>
                <w:color w:val="000000"/>
                <w:sz w:val="13"/>
                <w:szCs w:val="13"/>
              </w:rPr>
            </w:pPr>
            <w:r>
              <w:rPr>
                <w:rFonts w:ascii="Segoe UI" w:eastAsia="Times New Roman" w:hAnsi="Segoe UI" w:cs="Segoe UI"/>
                <w:color w:val="000000"/>
                <w:sz w:val="13"/>
                <w:szCs w:val="13"/>
              </w:rPr>
              <w:t>Application Web Microsoft Dynamics CRM</w:t>
            </w:r>
          </w:p>
        </w:tc>
        <w:tc>
          <w:tcPr>
            <w:tcW w:w="990" w:type="dxa"/>
            <w:tcBorders>
              <w:top w:val="single" w:sz="4" w:space="0" w:color="A5A5A5" w:themeColor="accent3"/>
              <w:left w:val="nil"/>
              <w:bottom w:val="single" w:sz="4" w:space="0" w:color="A5A5A5" w:themeColor="accent3"/>
              <w:right w:val="nil"/>
            </w:tcBorders>
            <w:vAlign w:val="center"/>
          </w:tcPr>
          <w:p w14:paraId="268F3DBF"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6B399FF" wp14:editId="1327C626">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0408C4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7E9529A" wp14:editId="4D12E3FE">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vAlign w:val="center"/>
          </w:tcPr>
          <w:p w14:paraId="275222A3" w14:textId="77777777" w:rsidR="00BF2FFA" w:rsidRPr="0067306E" w:rsidRDefault="00BF2FFA" w:rsidP="004E6530">
            <w:pPr>
              <w:spacing w:before="20" w:after="20"/>
              <w:jc w:val="center"/>
              <w:rPr>
                <w:rFonts w:ascii="Segoe UI" w:eastAsia="Times New Roman" w:hAnsi="Segoe UI" w:cs="Segoe UI"/>
                <w:color w:val="000000"/>
                <w:sz w:val="12"/>
                <w:szCs w:val="16"/>
              </w:rPr>
            </w:pPr>
            <w:r>
              <w:rPr>
                <w:rFonts w:ascii="Segoe UI" w:eastAsia="Times New Roman" w:hAnsi="Segoe UI" w:cs="Segoe UI"/>
                <w:noProof/>
                <w:color w:val="000000"/>
                <w:sz w:val="12"/>
                <w:szCs w:val="16"/>
              </w:rPr>
              <w:drawing>
                <wp:inline distT="0" distB="0" distL="0" distR="0" wp14:anchorId="68C15F76" wp14:editId="5D782A0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5078C74"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A3EB52"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Documentation commerciale</w:t>
            </w:r>
          </w:p>
        </w:tc>
        <w:tc>
          <w:tcPr>
            <w:tcW w:w="990" w:type="dxa"/>
            <w:tcBorders>
              <w:top w:val="single" w:sz="4" w:space="0" w:color="A5A5A5" w:themeColor="accent3"/>
              <w:left w:val="nil"/>
              <w:bottom w:val="single" w:sz="4" w:space="0" w:color="A5A5A5" w:themeColor="accent3"/>
              <w:right w:val="nil"/>
            </w:tcBorders>
            <w:vAlign w:val="center"/>
          </w:tcPr>
          <w:p w14:paraId="748796EE"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5F21C0C" wp14:editId="142AE4B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10B6291E"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375412BB"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141E7C67"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AF2206"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Gestion de rapports, graphiques et tableaux de bord utilisateur</w:t>
            </w:r>
          </w:p>
        </w:tc>
        <w:tc>
          <w:tcPr>
            <w:tcW w:w="990" w:type="dxa"/>
            <w:tcBorders>
              <w:top w:val="single" w:sz="4" w:space="0" w:color="A5A5A5" w:themeColor="accent3"/>
              <w:left w:val="nil"/>
              <w:bottom w:val="single" w:sz="4" w:space="0" w:color="A5A5A5" w:themeColor="accent3"/>
              <w:right w:val="nil"/>
            </w:tcBorders>
            <w:vAlign w:val="center"/>
          </w:tcPr>
          <w:p w14:paraId="14B943E8"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C94C041" wp14:editId="01A068EA">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226EDB59"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1E590AF" wp14:editId="5EEC3B7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11E1A46D"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186D9AD4"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D97774"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de devis</w:t>
            </w:r>
          </w:p>
        </w:tc>
        <w:tc>
          <w:tcPr>
            <w:tcW w:w="990" w:type="dxa"/>
            <w:tcBorders>
              <w:top w:val="single" w:sz="4" w:space="0" w:color="A5A5A5" w:themeColor="accent3"/>
              <w:left w:val="nil"/>
              <w:bottom w:val="single" w:sz="4" w:space="0" w:color="A5A5A5" w:themeColor="accent3"/>
              <w:right w:val="nil"/>
            </w:tcBorders>
            <w:vAlign w:val="center"/>
          </w:tcPr>
          <w:p w14:paraId="14C87F13"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7B29B9C" wp14:editId="0A088A9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6ABFBEE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590AF323"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35893B72"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0974A77"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Exécution de rapports</w:t>
            </w:r>
          </w:p>
        </w:tc>
        <w:tc>
          <w:tcPr>
            <w:tcW w:w="990" w:type="dxa"/>
            <w:tcBorders>
              <w:top w:val="single" w:sz="4" w:space="0" w:color="A5A5A5" w:themeColor="accent3"/>
              <w:left w:val="nil"/>
              <w:bottom w:val="single" w:sz="4" w:space="0" w:color="A5A5A5" w:themeColor="accent3"/>
              <w:right w:val="nil"/>
            </w:tcBorders>
            <w:vAlign w:val="center"/>
          </w:tcPr>
          <w:p w14:paraId="7710A945"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04B87674" wp14:editId="33A50633">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553AA796"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CEBA5FF" wp14:editId="574C0ED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463C1882"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A85061A"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47C2E0"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Listes de prix</w:t>
            </w:r>
          </w:p>
        </w:tc>
        <w:tc>
          <w:tcPr>
            <w:tcW w:w="990" w:type="dxa"/>
            <w:tcBorders>
              <w:top w:val="single" w:sz="4" w:space="0" w:color="A5A5A5" w:themeColor="accent3"/>
              <w:left w:val="nil"/>
              <w:bottom w:val="single" w:sz="4" w:space="0" w:color="A5A5A5" w:themeColor="accent3"/>
              <w:right w:val="nil"/>
            </w:tcBorders>
            <w:vAlign w:val="center"/>
          </w:tcPr>
          <w:p w14:paraId="580BE463"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BE11FFA" wp14:editId="2694683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5B45A21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19679343"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53314BB5"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CBA508A"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Création, mise à jour et personnalisation de rapports</w:t>
            </w:r>
          </w:p>
        </w:tc>
        <w:tc>
          <w:tcPr>
            <w:tcW w:w="990" w:type="dxa"/>
            <w:tcBorders>
              <w:top w:val="single" w:sz="4" w:space="0" w:color="A5A5A5" w:themeColor="accent3"/>
              <w:left w:val="nil"/>
              <w:bottom w:val="single" w:sz="4" w:space="0" w:color="A5A5A5" w:themeColor="accent3"/>
              <w:right w:val="nil"/>
            </w:tcBorders>
            <w:vAlign w:val="center"/>
          </w:tcPr>
          <w:p w14:paraId="42B0ACF4"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66E5714" wp14:editId="720F58FA">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0EE7D8FF"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1D5704C" wp14:editId="0441E8A8">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6F7C65A2" w14:textId="77777777" w:rsidR="00BF2FFA" w:rsidRPr="0067306E"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253DE22"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7D6F95"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Suivi de produits</w:t>
            </w:r>
          </w:p>
        </w:tc>
        <w:tc>
          <w:tcPr>
            <w:tcW w:w="990" w:type="dxa"/>
            <w:tcBorders>
              <w:top w:val="single" w:sz="4" w:space="0" w:color="A5A5A5" w:themeColor="accent3"/>
              <w:left w:val="nil"/>
              <w:bottom w:val="single" w:sz="4" w:space="0" w:color="A5A5A5" w:themeColor="accent3"/>
              <w:right w:val="nil"/>
            </w:tcBorders>
            <w:vAlign w:val="center"/>
          </w:tcPr>
          <w:p w14:paraId="052E6792"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F872EB9" wp14:editId="30186A2A">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6048079B"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4658AEA8"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17BBC685"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5322F14"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Création et mise à jour d’annonces</w:t>
            </w:r>
          </w:p>
        </w:tc>
        <w:tc>
          <w:tcPr>
            <w:tcW w:w="990" w:type="dxa"/>
            <w:tcBorders>
              <w:top w:val="single" w:sz="4" w:space="0" w:color="A5A5A5" w:themeColor="accent3"/>
              <w:left w:val="nil"/>
              <w:bottom w:val="single" w:sz="4" w:space="0" w:color="A5A5A5" w:themeColor="accent3"/>
              <w:right w:val="nil"/>
            </w:tcBorders>
            <w:vAlign w:val="center"/>
          </w:tcPr>
          <w:p w14:paraId="1144E151"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3ADA9F2" wp14:editId="285D76D7">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1A84AC1B"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4A4EC5A" wp14:editId="660BEEC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6ECB4CD1" w14:textId="77777777" w:rsidR="00BF2FFA" w:rsidRPr="0067306E"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084ED2EF"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2FEC89B"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de commandes</w:t>
            </w:r>
          </w:p>
        </w:tc>
        <w:tc>
          <w:tcPr>
            <w:tcW w:w="990" w:type="dxa"/>
            <w:tcBorders>
              <w:top w:val="single" w:sz="4" w:space="0" w:color="A5A5A5" w:themeColor="accent3"/>
              <w:left w:val="nil"/>
              <w:bottom w:val="single" w:sz="4" w:space="0" w:color="A5A5A5" w:themeColor="accent3"/>
              <w:right w:val="nil"/>
            </w:tcBorders>
            <w:vAlign w:val="center"/>
          </w:tcPr>
          <w:p w14:paraId="1362BB7A"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2D4C121" wp14:editId="6701F198">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4DBEF0A4"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31229BB2"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0EDBC0AB"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9BBA167"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Lecture de données applicatives Microsoft Dynamics CRM</w:t>
            </w:r>
          </w:p>
        </w:tc>
        <w:tc>
          <w:tcPr>
            <w:tcW w:w="990" w:type="dxa"/>
            <w:tcBorders>
              <w:top w:val="single" w:sz="4" w:space="0" w:color="A5A5A5" w:themeColor="accent3"/>
              <w:left w:val="nil"/>
              <w:bottom w:val="single" w:sz="4" w:space="0" w:color="A5A5A5" w:themeColor="accent3"/>
              <w:right w:val="nil"/>
            </w:tcBorders>
            <w:vAlign w:val="center"/>
          </w:tcPr>
          <w:p w14:paraId="4E2BB207"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09E2F8E" wp14:editId="5F934488">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7D598690"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FB90F77" wp14:editId="69931DF2">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6E8C4236" w14:textId="77777777" w:rsidR="00BF2FFA" w:rsidRPr="0067306E"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5D51438"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7572E6"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Gestion de factures</w:t>
            </w:r>
          </w:p>
        </w:tc>
        <w:tc>
          <w:tcPr>
            <w:tcW w:w="990" w:type="dxa"/>
            <w:tcBorders>
              <w:top w:val="single" w:sz="4" w:space="0" w:color="A5A5A5" w:themeColor="accent3"/>
              <w:left w:val="nil"/>
              <w:bottom w:val="single" w:sz="4" w:space="0" w:color="A5A5A5" w:themeColor="accent3"/>
              <w:right w:val="nil"/>
            </w:tcBorders>
            <w:vAlign w:val="center"/>
          </w:tcPr>
          <w:p w14:paraId="76C5B120"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BF0C553" wp14:editId="6ECED705">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19291515"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581A953A"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04D2472F"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F7B177F" w14:textId="77777777" w:rsidR="00BF2FFA" w:rsidRPr="0067306E" w:rsidRDefault="00BF2FFA" w:rsidP="004E6530">
            <w:pPr>
              <w:spacing w:before="20" w:after="20"/>
              <w:rPr>
                <w:rFonts w:ascii="Segoe UI" w:hAnsi="Segoe UI" w:cs="Segoe UI"/>
                <w:noProof/>
                <w:sz w:val="13"/>
                <w:szCs w:val="13"/>
              </w:rPr>
            </w:pPr>
            <w:r>
              <w:rPr>
                <w:rFonts w:ascii="Segoe UI" w:eastAsia="Times New Roman" w:hAnsi="Segoe UI" w:cs="Segoe UI"/>
                <w:color w:val="000000"/>
                <w:sz w:val="13"/>
                <w:szCs w:val="13"/>
              </w:rPr>
              <w:t>Tableaux de bord utilisateur</w:t>
            </w:r>
          </w:p>
        </w:tc>
        <w:tc>
          <w:tcPr>
            <w:tcW w:w="990" w:type="dxa"/>
            <w:tcBorders>
              <w:top w:val="single" w:sz="4" w:space="0" w:color="A5A5A5" w:themeColor="accent3"/>
              <w:left w:val="nil"/>
              <w:bottom w:val="single" w:sz="4" w:space="0" w:color="A5A5A5" w:themeColor="accent3"/>
              <w:right w:val="nil"/>
            </w:tcBorders>
            <w:vAlign w:val="center"/>
          </w:tcPr>
          <w:p w14:paraId="50411F87"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101BBACE" wp14:editId="12DA182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D636751"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3DE37AF" wp14:editId="0F0B1D6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197F7023" w14:textId="77777777" w:rsidR="00BF2FFA" w:rsidRPr="0067306E"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8FD9CCC"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750CC9"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Suivi de la concurrence</w:t>
            </w:r>
          </w:p>
        </w:tc>
        <w:tc>
          <w:tcPr>
            <w:tcW w:w="990" w:type="dxa"/>
            <w:tcBorders>
              <w:top w:val="single" w:sz="4" w:space="0" w:color="A5A5A5" w:themeColor="accent3"/>
              <w:left w:val="nil"/>
              <w:bottom w:val="single" w:sz="4" w:space="0" w:color="A5A5A5" w:themeColor="accent3"/>
              <w:right w:val="nil"/>
            </w:tcBorders>
            <w:vAlign w:val="center"/>
          </w:tcPr>
          <w:p w14:paraId="59784A38"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3873B051" wp14:editId="493FDA3C">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76C41FF4"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5D0ADD22"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113F95CA"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20183C9" w14:textId="77777777" w:rsidR="00BF2FFA" w:rsidRPr="0067306E" w:rsidRDefault="00BF2FFA" w:rsidP="004E6530">
            <w:pPr>
              <w:spacing w:before="20" w:after="20"/>
              <w:rPr>
                <w:rFonts w:ascii="Segoe UI" w:hAnsi="Segoe UI" w:cs="Segoe UI"/>
                <w:noProof/>
                <w:sz w:val="13"/>
                <w:szCs w:val="13"/>
              </w:rPr>
            </w:pPr>
            <w:r>
              <w:rPr>
                <w:rFonts w:ascii="Segoe UI" w:eastAsia="Times New Roman" w:hAnsi="Segoe UI" w:cs="Segoe UI"/>
                <w:color w:val="000000"/>
                <w:sz w:val="13"/>
                <w:szCs w:val="13"/>
              </w:rPr>
              <w:t>Graphiques utilisateur</w:t>
            </w:r>
          </w:p>
        </w:tc>
        <w:tc>
          <w:tcPr>
            <w:tcW w:w="990" w:type="dxa"/>
            <w:tcBorders>
              <w:top w:val="single" w:sz="4" w:space="0" w:color="A5A5A5" w:themeColor="accent3"/>
              <w:left w:val="nil"/>
              <w:bottom w:val="single" w:sz="4" w:space="0" w:color="A5A5A5" w:themeColor="accent3"/>
              <w:right w:val="nil"/>
            </w:tcBorders>
            <w:vAlign w:val="center"/>
          </w:tcPr>
          <w:p w14:paraId="5F2961DA"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31A3FC3A" wp14:editId="7B0FFB0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519BCC00"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2F1E6A6D" wp14:editId="3CE5AFA4">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60EDF3BD" w14:textId="77777777" w:rsidR="00BF2FFA" w:rsidRPr="0067306E"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23AC8E67"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DFB8BF"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Qualification et conversion d’un prospect en opportunité</w:t>
            </w:r>
          </w:p>
        </w:tc>
        <w:tc>
          <w:tcPr>
            <w:tcW w:w="990" w:type="dxa"/>
            <w:tcBorders>
              <w:top w:val="single" w:sz="4" w:space="0" w:color="A5A5A5" w:themeColor="accent3"/>
              <w:left w:val="nil"/>
              <w:bottom w:val="single" w:sz="4" w:space="0" w:color="A5A5A5" w:themeColor="accent3"/>
              <w:right w:val="nil"/>
            </w:tcBorders>
            <w:vAlign w:val="center"/>
          </w:tcPr>
          <w:p w14:paraId="7ABF3B1E"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28FEA76" wp14:editId="7622A06F">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154BF5E5"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1E251FBF"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1BB7DC90"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F623116"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sz w:val="13"/>
                <w:szCs w:val="13"/>
              </w:rPr>
              <w:t>Framework Customer Care Accelerator (CCA)</w:t>
            </w:r>
          </w:p>
        </w:tc>
        <w:tc>
          <w:tcPr>
            <w:tcW w:w="990" w:type="dxa"/>
            <w:tcBorders>
              <w:top w:val="single" w:sz="4" w:space="0" w:color="A5A5A5" w:themeColor="accent3"/>
              <w:left w:val="nil"/>
              <w:bottom w:val="single" w:sz="4" w:space="0" w:color="A5A5A5" w:themeColor="accent3"/>
              <w:right w:val="nil"/>
            </w:tcBorders>
            <w:vAlign w:val="center"/>
          </w:tcPr>
          <w:p w14:paraId="0501F682"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971ADEC" wp14:editId="092A0A48">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375A80B7"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2CD933F0" wp14:editId="23AA587A">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2608BBC2"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817BBB2"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1887AAD"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Conversion d’une activité en opportunité</w:t>
            </w:r>
          </w:p>
        </w:tc>
        <w:tc>
          <w:tcPr>
            <w:tcW w:w="990" w:type="dxa"/>
            <w:tcBorders>
              <w:top w:val="single" w:sz="4" w:space="0" w:color="A5A5A5" w:themeColor="accent3"/>
              <w:left w:val="nil"/>
              <w:bottom w:val="single" w:sz="4" w:space="0" w:color="A5A5A5" w:themeColor="accent3"/>
              <w:right w:val="nil"/>
            </w:tcBorders>
            <w:vAlign w:val="center"/>
          </w:tcPr>
          <w:p w14:paraId="6BD6FE9C"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9111570" wp14:editId="7F7050B6">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31F2969E"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4288F8A6"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395AEEDE"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7953522"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Conversion d’une activité en cas</w:t>
            </w:r>
          </w:p>
        </w:tc>
        <w:tc>
          <w:tcPr>
            <w:tcW w:w="990" w:type="dxa"/>
            <w:tcBorders>
              <w:top w:val="single" w:sz="4" w:space="0" w:color="A5A5A5" w:themeColor="accent3"/>
              <w:left w:val="nil"/>
              <w:bottom w:val="single" w:sz="4" w:space="0" w:color="A5A5A5" w:themeColor="accent3"/>
              <w:right w:val="nil"/>
            </w:tcBorders>
            <w:vAlign w:val="center"/>
          </w:tcPr>
          <w:p w14:paraId="32245BBA"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2D54CF5" wp14:editId="1BF609C7">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37DFCA82"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8E1E8AA" wp14:editId="1DA7A5A4">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1F68B233"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E890142"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01F354"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Suivi d’opportunités</w:t>
            </w:r>
          </w:p>
        </w:tc>
        <w:tc>
          <w:tcPr>
            <w:tcW w:w="990" w:type="dxa"/>
            <w:tcBorders>
              <w:top w:val="single" w:sz="4" w:space="0" w:color="A5A5A5" w:themeColor="accent3"/>
              <w:left w:val="nil"/>
              <w:bottom w:val="single" w:sz="4" w:space="0" w:color="A5A5A5" w:themeColor="accent3"/>
              <w:right w:val="nil"/>
            </w:tcBorders>
            <w:vAlign w:val="center"/>
          </w:tcPr>
          <w:p w14:paraId="1AE0B9C1"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438A3CED" wp14:editId="29501A5A">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3A42EB98"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3454EED3"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3A40CD78"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08A88CC" w14:textId="77777777" w:rsidR="00BF2FFA" w:rsidRPr="0067306E" w:rsidRDefault="00BF2FFA" w:rsidP="004E6530">
            <w:pPr>
              <w:spacing w:before="20" w:after="20"/>
              <w:rPr>
                <w:rFonts w:ascii="Segoe UI" w:hAnsi="Segoe UI" w:cs="Segoe UI"/>
                <w:sz w:val="13"/>
                <w:szCs w:val="13"/>
              </w:rPr>
            </w:pPr>
            <w:r>
              <w:rPr>
                <w:rFonts w:ascii="Segoe UI" w:eastAsia="Times New Roman" w:hAnsi="Segoe UI" w:cs="Segoe UI"/>
                <w:color w:val="000000"/>
                <w:sz w:val="13"/>
                <w:szCs w:val="13"/>
              </w:rPr>
              <w:t>Gestion de cas</w:t>
            </w:r>
          </w:p>
        </w:tc>
        <w:tc>
          <w:tcPr>
            <w:tcW w:w="990" w:type="dxa"/>
            <w:tcBorders>
              <w:top w:val="single" w:sz="4" w:space="0" w:color="A5A5A5" w:themeColor="accent3"/>
              <w:left w:val="nil"/>
              <w:bottom w:val="single" w:sz="4" w:space="0" w:color="A5A5A5" w:themeColor="accent3"/>
              <w:right w:val="nil"/>
            </w:tcBorders>
            <w:vAlign w:val="center"/>
          </w:tcPr>
          <w:p w14:paraId="0DAEE543" w14:textId="77777777" w:rsidR="00BF2FFA" w:rsidRPr="0067306E" w:rsidRDefault="00BF2FFA" w:rsidP="004E6530">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010FC8C3" wp14:editId="5595A10D">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099DE53A" w14:textId="77777777" w:rsidR="00BF2FFA" w:rsidRPr="0067306E" w:rsidRDefault="00BF2FFA" w:rsidP="004E6530">
            <w:pPr>
              <w:spacing w:before="20" w:after="20"/>
              <w:jc w:val="center"/>
              <w:rPr>
                <w:rFonts w:ascii="Segoe UI" w:hAnsi="Segoe UI" w:cs="Segoe UI"/>
                <w:sz w:val="12"/>
                <w:szCs w:val="16"/>
              </w:rPr>
            </w:pPr>
            <w:r>
              <w:rPr>
                <w:rFonts w:ascii="Segoe UI" w:eastAsia="Times New Roman" w:hAnsi="Segoe UI" w:cs="Segoe UI"/>
                <w:noProof/>
                <w:color w:val="000000"/>
                <w:sz w:val="12"/>
                <w:szCs w:val="16"/>
              </w:rPr>
              <w:drawing>
                <wp:inline distT="0" distB="0" distL="0" distR="0" wp14:anchorId="6850631C" wp14:editId="6EF72A59">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096FAA28" w14:textId="77777777" w:rsidR="00BF2FFA" w:rsidRPr="0067306E"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1BDF69F8"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4F113BA"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Listes marketing</w:t>
            </w:r>
          </w:p>
        </w:tc>
        <w:tc>
          <w:tcPr>
            <w:tcW w:w="990" w:type="dxa"/>
            <w:tcBorders>
              <w:top w:val="single" w:sz="4" w:space="0" w:color="A5A5A5" w:themeColor="accent3"/>
              <w:left w:val="nil"/>
              <w:bottom w:val="single" w:sz="4" w:space="0" w:color="A5A5A5" w:themeColor="accent3"/>
              <w:right w:val="nil"/>
            </w:tcBorders>
            <w:vAlign w:val="center"/>
          </w:tcPr>
          <w:p w14:paraId="0F8EAF19"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1B2077DE" wp14:editId="47A349E7">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6FE01477"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774" w:type="dxa"/>
            <w:tcBorders>
              <w:top w:val="single" w:sz="4" w:space="0" w:color="A5A5A5" w:themeColor="accent3"/>
              <w:left w:val="nil"/>
              <w:bottom w:val="single" w:sz="4" w:space="0" w:color="A5A5A5" w:themeColor="accent3"/>
              <w:right w:val="nil"/>
            </w:tcBorders>
          </w:tcPr>
          <w:p w14:paraId="027E16E4"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3D3B77D8"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317479D"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Ajout/suppression d’une relation client à un/d’un contact</w:t>
            </w:r>
          </w:p>
        </w:tc>
        <w:tc>
          <w:tcPr>
            <w:tcW w:w="990" w:type="dxa"/>
            <w:tcBorders>
              <w:top w:val="single" w:sz="4" w:space="0" w:color="A5A5A5" w:themeColor="accent3"/>
              <w:left w:val="nil"/>
              <w:bottom w:val="single" w:sz="4" w:space="0" w:color="A5A5A5" w:themeColor="accent3"/>
              <w:right w:val="nil"/>
            </w:tcBorders>
            <w:vAlign w:val="center"/>
          </w:tcPr>
          <w:p w14:paraId="0F234CC5"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5E56FCFB" wp14:editId="4A340FC3">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5844E946"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A4D78DE" wp14:editId="1922AC0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66B5F5BF" w14:textId="77777777" w:rsidR="00BF2FFA" w:rsidRPr="0067306E"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DA19FFD"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C83938F"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Campagnes rapides</w:t>
            </w:r>
          </w:p>
        </w:tc>
        <w:tc>
          <w:tcPr>
            <w:tcW w:w="990" w:type="dxa"/>
            <w:tcBorders>
              <w:top w:val="single" w:sz="4" w:space="0" w:color="A5A5A5" w:themeColor="accent3"/>
              <w:left w:val="nil"/>
              <w:bottom w:val="single" w:sz="4" w:space="0" w:color="A5A5A5" w:themeColor="accent3"/>
              <w:right w:val="nil"/>
            </w:tcBorders>
            <w:vAlign w:val="center"/>
          </w:tcPr>
          <w:p w14:paraId="0EC0CF76"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622D3D30" wp14:editId="7C913552">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15E394BF"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c>
          <w:tcPr>
            <w:tcW w:w="774" w:type="dxa"/>
            <w:tcBorders>
              <w:top w:val="single" w:sz="4" w:space="0" w:color="A5A5A5" w:themeColor="accent3"/>
              <w:left w:val="nil"/>
              <w:bottom w:val="single" w:sz="4" w:space="0" w:color="A5A5A5" w:themeColor="accent3"/>
              <w:right w:val="nil"/>
            </w:tcBorders>
          </w:tcPr>
          <w:p w14:paraId="56CE23AD"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675F29B9"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D7164B3" w14:textId="77777777" w:rsidR="00BF2FFA" w:rsidRPr="006030C8" w:rsidRDefault="00BF2FFA" w:rsidP="004E6530">
            <w:pPr>
              <w:spacing w:before="20" w:after="20"/>
              <w:rPr>
                <w:rFonts w:ascii="Segoe UI" w:hAnsi="Segoe UI" w:cs="Segoe UI"/>
                <w:noProof/>
                <w:sz w:val="13"/>
                <w:szCs w:val="13"/>
                <w:lang w:val="fr-FR"/>
              </w:rPr>
            </w:pPr>
            <w:r w:rsidRPr="006030C8">
              <w:rPr>
                <w:rFonts w:ascii="Segoe UI" w:eastAsia="Times New Roman" w:hAnsi="Segoe UI" w:cs="Segoe UI"/>
                <w:color w:val="000000"/>
                <w:sz w:val="13"/>
                <w:szCs w:val="13"/>
                <w:lang w:val="fr-FR"/>
              </w:rPr>
              <w:t>Association d’une opportunité à un contact</w:t>
            </w:r>
          </w:p>
        </w:tc>
        <w:tc>
          <w:tcPr>
            <w:tcW w:w="990" w:type="dxa"/>
            <w:tcBorders>
              <w:top w:val="single" w:sz="4" w:space="0" w:color="A5A5A5" w:themeColor="accent3"/>
              <w:left w:val="nil"/>
              <w:bottom w:val="single" w:sz="4" w:space="0" w:color="A5A5A5" w:themeColor="accent3"/>
              <w:right w:val="nil"/>
            </w:tcBorders>
            <w:vAlign w:val="center"/>
          </w:tcPr>
          <w:p w14:paraId="7230E896"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69B797A7" wp14:editId="4341CE1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5957C038" w14:textId="77777777" w:rsidR="00BF2FFA" w:rsidRPr="0067306E" w:rsidRDefault="00BF2FFA" w:rsidP="004E6530">
            <w:pPr>
              <w:spacing w:before="20" w:after="20"/>
              <w:jc w:val="center"/>
              <w:rPr>
                <w:rFonts w:ascii="Segoe UI" w:hAnsi="Segoe UI" w:cs="Segoe UI"/>
                <w:noProof/>
                <w:sz w:val="12"/>
                <w:szCs w:val="16"/>
              </w:rPr>
            </w:pPr>
            <w:r>
              <w:rPr>
                <w:rFonts w:ascii="Segoe UI" w:eastAsia="Times New Roman" w:hAnsi="Segoe UI" w:cs="Segoe UI"/>
                <w:noProof/>
                <w:color w:val="000000"/>
                <w:sz w:val="12"/>
                <w:szCs w:val="16"/>
              </w:rPr>
              <w:drawing>
                <wp:inline distT="0" distB="0" distL="0" distR="0" wp14:anchorId="4E8C1BD3" wp14:editId="701454D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16761CC2" w14:textId="77777777" w:rsidR="00BF2FFA" w:rsidRPr="0067306E"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4C39EDFB"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56B962A" w14:textId="77777777" w:rsidR="00BF2FFA" w:rsidRPr="0067306E" w:rsidRDefault="00BF2FFA" w:rsidP="004E6530">
            <w:pPr>
              <w:spacing w:before="20" w:after="20"/>
              <w:rPr>
                <w:rFonts w:ascii="Segoe UI" w:eastAsia="Times New Roman" w:hAnsi="Segoe UI" w:cs="Segoe UI"/>
                <w:noProof/>
                <w:color w:val="000000"/>
                <w:sz w:val="13"/>
                <w:szCs w:val="13"/>
              </w:rPr>
            </w:pPr>
            <w:r>
              <w:rPr>
                <w:rFonts w:ascii="Segoe UI" w:eastAsia="Times New Roman" w:hAnsi="Segoe UI" w:cs="Segoe UI"/>
                <w:color w:val="000000"/>
                <w:sz w:val="13"/>
                <w:szCs w:val="13"/>
              </w:rPr>
              <w:t>Campagnes marketing</w:t>
            </w:r>
          </w:p>
        </w:tc>
        <w:tc>
          <w:tcPr>
            <w:tcW w:w="990" w:type="dxa"/>
            <w:tcBorders>
              <w:top w:val="single" w:sz="4" w:space="0" w:color="A5A5A5" w:themeColor="accent3"/>
              <w:left w:val="nil"/>
              <w:bottom w:val="single" w:sz="4" w:space="0" w:color="A5A5A5" w:themeColor="accent3"/>
              <w:right w:val="nil"/>
            </w:tcBorders>
            <w:vAlign w:val="center"/>
          </w:tcPr>
          <w:p w14:paraId="6B6CBD3F" w14:textId="77777777" w:rsidR="00BF2FFA" w:rsidRPr="0067306E" w:rsidRDefault="00BF2FFA" w:rsidP="004E6530">
            <w:pPr>
              <w:spacing w:before="20" w:after="20"/>
              <w:jc w:val="right"/>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5707276D" wp14:editId="4880555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5A5A5" w:themeColor="accent3"/>
              <w:left w:val="nil"/>
              <w:bottom w:val="single" w:sz="4" w:space="0" w:color="A5A5A5" w:themeColor="accent3"/>
              <w:right w:val="nil"/>
            </w:tcBorders>
          </w:tcPr>
          <w:p w14:paraId="45A4FA9E"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c>
          <w:tcPr>
            <w:tcW w:w="774" w:type="dxa"/>
            <w:tcBorders>
              <w:top w:val="single" w:sz="4" w:space="0" w:color="A5A5A5" w:themeColor="accent3"/>
              <w:left w:val="nil"/>
              <w:bottom w:val="single" w:sz="4" w:space="0" w:color="A5A5A5" w:themeColor="accent3"/>
              <w:right w:val="nil"/>
            </w:tcBorders>
          </w:tcPr>
          <w:p w14:paraId="652F6C6B"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r w:rsidR="00A8584C" w:rsidRPr="003F27B3" w14:paraId="6559C163" w14:textId="77777777" w:rsidTr="00A8584C">
        <w:trPr>
          <w:cantSplit/>
          <w:trHeight w:val="303"/>
        </w:trPr>
        <w:tc>
          <w:tcPr>
            <w:tcW w:w="1382"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8D08AC7" w14:textId="77777777" w:rsidR="00BF2FFA" w:rsidRPr="006030C8" w:rsidRDefault="00BF2FFA" w:rsidP="004E6530">
            <w:pPr>
              <w:spacing w:before="20" w:after="20"/>
              <w:rPr>
                <w:rFonts w:ascii="Segoe UI" w:eastAsia="Times New Roman" w:hAnsi="Segoe UI" w:cs="Segoe UI"/>
                <w:noProof/>
                <w:color w:val="000000"/>
                <w:sz w:val="13"/>
                <w:szCs w:val="13"/>
                <w:lang w:val="fr-FR"/>
              </w:rPr>
            </w:pPr>
            <w:r w:rsidRPr="006030C8">
              <w:rPr>
                <w:rFonts w:ascii="Segoe UI" w:eastAsia="Times New Roman" w:hAnsi="Segoe UI" w:cs="Segoe UI"/>
                <w:color w:val="000000"/>
                <w:sz w:val="13"/>
                <w:szCs w:val="13"/>
                <w:lang w:val="fr-FR"/>
              </w:rPr>
              <w:t>Qualification et conversion d’un prospect en contact</w:t>
            </w:r>
          </w:p>
        </w:tc>
        <w:tc>
          <w:tcPr>
            <w:tcW w:w="990" w:type="dxa"/>
            <w:tcBorders>
              <w:top w:val="single" w:sz="4" w:space="0" w:color="A5A5A5" w:themeColor="accent3"/>
              <w:left w:val="nil"/>
              <w:bottom w:val="single" w:sz="4" w:space="0" w:color="A5A5A5" w:themeColor="accent3"/>
              <w:right w:val="nil"/>
            </w:tcBorders>
            <w:vAlign w:val="center"/>
          </w:tcPr>
          <w:p w14:paraId="0368D5B4"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E56D526" wp14:editId="643C1E3F">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9" w:type="dxa"/>
            <w:tcBorders>
              <w:top w:val="single" w:sz="4" w:space="0" w:color="A5A5A5" w:themeColor="accent3"/>
              <w:left w:val="nil"/>
              <w:bottom w:val="single" w:sz="4" w:space="0" w:color="A5A5A5" w:themeColor="accent3"/>
              <w:right w:val="nil"/>
            </w:tcBorders>
            <w:vAlign w:val="center"/>
          </w:tcPr>
          <w:p w14:paraId="67DB12F6" w14:textId="77777777" w:rsidR="00BF2FFA" w:rsidRPr="0067306E" w:rsidRDefault="00BF2FFA" w:rsidP="004E6530">
            <w:pPr>
              <w:spacing w:before="20" w:after="20"/>
              <w:jc w:val="center"/>
              <w:rPr>
                <w:rFonts w:ascii="Segoe UI" w:eastAsia="Times New Roman" w:hAnsi="Segoe UI" w:cs="Segoe UI"/>
                <w:noProof/>
                <w:color w:val="000000"/>
                <w:sz w:val="12"/>
                <w:szCs w:val="16"/>
              </w:rPr>
            </w:pPr>
            <w:r>
              <w:rPr>
                <w:rFonts w:ascii="Segoe UI" w:eastAsia="Times New Roman" w:hAnsi="Segoe UI" w:cs="Segoe UI"/>
                <w:noProof/>
                <w:color w:val="000000"/>
                <w:sz w:val="12"/>
                <w:szCs w:val="16"/>
              </w:rPr>
              <w:drawing>
                <wp:inline distT="0" distB="0" distL="0" distR="0" wp14:anchorId="71613212" wp14:editId="38CADEE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56" w:type="dxa"/>
            <w:tcBorders>
              <w:top w:val="single" w:sz="4" w:space="0" w:color="A5A5A5" w:themeColor="accent3"/>
              <w:left w:val="nil"/>
              <w:bottom w:val="single" w:sz="4" w:space="0" w:color="A5A5A5" w:themeColor="accent3"/>
              <w:right w:val="nil"/>
            </w:tcBorders>
          </w:tcPr>
          <w:p w14:paraId="5A734686"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136576BF" w14:textId="77777777" w:rsidR="00BF2FFA" w:rsidRPr="0067306E" w:rsidRDefault="00BF2FFA" w:rsidP="004E6530">
            <w:pPr>
              <w:spacing w:before="20" w:after="20"/>
              <w:jc w:val="center"/>
              <w:rPr>
                <w:rFonts w:ascii="Segoe UI" w:eastAsia="Times New Roman" w:hAnsi="Segoe UI" w:cs="Segoe UI"/>
                <w:noProof/>
                <w:color w:val="000000"/>
                <w:sz w:val="12"/>
                <w:szCs w:val="16"/>
              </w:rPr>
            </w:pPr>
          </w:p>
        </w:tc>
        <w:tc>
          <w:tcPr>
            <w:tcW w:w="135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6893EBA" w14:textId="77777777" w:rsidR="00BF2FFA" w:rsidRPr="0067306E" w:rsidRDefault="00BF2FFA" w:rsidP="004E6530">
            <w:pPr>
              <w:spacing w:before="20" w:after="20"/>
              <w:rPr>
                <w:rFonts w:ascii="Segoe UI" w:eastAsia="Times New Roman" w:hAnsi="Segoe UI" w:cs="Segoe UI"/>
                <w:noProof/>
                <w:color w:val="000000"/>
                <w:sz w:val="13"/>
                <w:szCs w:val="13"/>
              </w:rPr>
            </w:pPr>
          </w:p>
        </w:tc>
        <w:tc>
          <w:tcPr>
            <w:tcW w:w="990" w:type="dxa"/>
            <w:tcBorders>
              <w:top w:val="single" w:sz="4" w:space="0" w:color="A5A5A5" w:themeColor="accent3"/>
              <w:left w:val="nil"/>
              <w:bottom w:val="single" w:sz="4" w:space="0" w:color="A5A5A5" w:themeColor="accent3"/>
              <w:right w:val="nil"/>
            </w:tcBorders>
            <w:vAlign w:val="center"/>
          </w:tcPr>
          <w:p w14:paraId="4A382808" w14:textId="77777777" w:rsidR="00BF2FFA" w:rsidRPr="0067306E" w:rsidRDefault="00BF2FFA" w:rsidP="004E6530">
            <w:pPr>
              <w:spacing w:before="20" w:after="20"/>
              <w:jc w:val="right"/>
              <w:rPr>
                <w:rFonts w:ascii="Segoe UI" w:eastAsia="Times New Roman" w:hAnsi="Segoe UI" w:cs="Segoe UI"/>
                <w:noProof/>
                <w:color w:val="000000"/>
                <w:sz w:val="12"/>
                <w:szCs w:val="16"/>
              </w:rPr>
            </w:pPr>
          </w:p>
        </w:tc>
        <w:tc>
          <w:tcPr>
            <w:tcW w:w="675" w:type="dxa"/>
            <w:tcBorders>
              <w:top w:val="single" w:sz="4" w:space="0" w:color="A5A5A5" w:themeColor="accent3"/>
              <w:left w:val="nil"/>
              <w:bottom w:val="single" w:sz="4" w:space="0" w:color="A5A5A5" w:themeColor="accent3"/>
              <w:right w:val="nil"/>
            </w:tcBorders>
          </w:tcPr>
          <w:p w14:paraId="6764992A"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c>
          <w:tcPr>
            <w:tcW w:w="774" w:type="dxa"/>
            <w:tcBorders>
              <w:top w:val="single" w:sz="4" w:space="0" w:color="A5A5A5" w:themeColor="accent3"/>
              <w:left w:val="nil"/>
              <w:bottom w:val="single" w:sz="4" w:space="0" w:color="A5A5A5" w:themeColor="accent3"/>
              <w:right w:val="nil"/>
            </w:tcBorders>
          </w:tcPr>
          <w:p w14:paraId="1954CD6E" w14:textId="77777777" w:rsidR="00BF2FFA" w:rsidRPr="003F27B3" w:rsidRDefault="00BF2FFA" w:rsidP="004E6530">
            <w:pPr>
              <w:spacing w:before="20" w:after="20"/>
              <w:jc w:val="center"/>
              <w:rPr>
                <w:rFonts w:ascii="Segoe UI" w:eastAsia="Times New Roman" w:hAnsi="Segoe UI" w:cs="Segoe UI"/>
                <w:noProof/>
                <w:color w:val="000000"/>
                <w:sz w:val="14"/>
                <w:szCs w:val="16"/>
              </w:rPr>
            </w:pPr>
          </w:p>
        </w:tc>
      </w:tr>
    </w:tbl>
    <w:p w14:paraId="3F5CD74B" w14:textId="77777777" w:rsidR="000F4095" w:rsidRPr="006030C8" w:rsidRDefault="000F4095" w:rsidP="00BF2FFA">
      <w:pPr>
        <w:spacing w:before="80"/>
        <w:ind w:left="900"/>
        <w:rPr>
          <w:lang w:val="fr-FR"/>
        </w:rPr>
      </w:pPr>
      <w:r w:rsidRPr="006030C8">
        <w:rPr>
          <w:rFonts w:cs="Tahoma"/>
          <w:lang w:val="fr-FR"/>
        </w:rPr>
        <w:t xml:space="preserve"> </w:t>
      </w:r>
      <w:r w:rsidRPr="006030C8">
        <w:rPr>
          <w:rFonts w:ascii="Segoe UI" w:eastAsia="Times New Roman" w:hAnsi="Segoe UI" w:cs="Segoe UI"/>
          <w:color w:val="000000"/>
          <w:sz w:val="12"/>
          <w:szCs w:val="20"/>
          <w:lang w:val="fr-FR"/>
        </w:rPr>
        <w:t>*Actions applicables uniquement aux enregistrements correspondant à des entités couvertes par les droits d’utilisation</w:t>
      </w:r>
    </w:p>
    <w:p w14:paraId="67BC3A66" w14:textId="77777777" w:rsidR="00047874" w:rsidRPr="006030C8" w:rsidRDefault="000F4095" w:rsidP="00BF2FFA">
      <w:pPr>
        <w:ind w:left="900"/>
        <w:rPr>
          <w:lang w:val="fr-FR"/>
        </w:rPr>
      </w:pPr>
      <w:r w:rsidRPr="006030C8">
        <w:rPr>
          <w:rFonts w:ascii="Segoe UI" w:eastAsia="Times New Roman" w:hAnsi="Segoe UI" w:cs="Segoe UI"/>
          <w:color w:val="000000"/>
          <w:sz w:val="12"/>
          <w:szCs w:val="20"/>
          <w:lang w:val="fr-FR"/>
        </w:rPr>
        <w:t>**L’utilisation de Yammer dans Microsoft Dynamics CRM nécessite une licence Entreprise Yammer (vendue séparément)</w:t>
      </w:r>
    </w:p>
    <w:p w14:paraId="3B19594F" w14:textId="77777777" w:rsidR="000F4095" w:rsidRPr="006030C8" w:rsidRDefault="000F4095" w:rsidP="000F4095">
      <w:pPr>
        <w:pStyle w:val="Heading3"/>
        <w:keepNext/>
        <w:rPr>
          <w:lang w:val="fr-FR"/>
        </w:rPr>
      </w:pPr>
      <w:bookmarkStart w:id="1388" w:name="_68_Microsoft_Dynamics"/>
      <w:bookmarkStart w:id="1389" w:name="_Toc336338328"/>
      <w:bookmarkEnd w:id="1388"/>
    </w:p>
    <w:p w14:paraId="56840803" w14:textId="77777777" w:rsidR="0085774C" w:rsidRPr="006030C8" w:rsidRDefault="0085774C" w:rsidP="0085774C">
      <w:pPr>
        <w:pStyle w:val="Heading3"/>
        <w:keepNext/>
        <w:rPr>
          <w:lang w:val="fr-FR"/>
        </w:rPr>
      </w:pPr>
      <w:bookmarkStart w:id="1390" w:name="_Toc377593067"/>
      <w:r w:rsidRPr="006030C8">
        <w:rPr>
          <w:rFonts w:ascii="Tahoma" w:hAnsi="Tahoma"/>
          <w:color w:val="F66400"/>
          <w:sz w:val="22"/>
          <w:vertAlign w:val="superscript"/>
          <w:lang w:val="fr-FR"/>
        </w:rPr>
        <w:t>72</w:t>
      </w:r>
      <w:r w:rsidRPr="006030C8">
        <w:rPr>
          <w:rFonts w:ascii="Tahoma" w:hAnsi="Tahoma"/>
          <w:color w:val="F66400"/>
          <w:sz w:val="22"/>
          <w:lang w:val="fr-FR"/>
        </w:rPr>
        <w:t xml:space="preserve"> Connecteur Externe Microsoft Dynamics CRM 2011</w:t>
      </w:r>
      <w:bookmarkEnd w:id="1390"/>
    </w:p>
    <w:p w14:paraId="22342C8A" w14:textId="77777777" w:rsidR="000F4095" w:rsidRPr="006030C8" w:rsidRDefault="000F4095" w:rsidP="000F4095">
      <w:pPr>
        <w:keepNext/>
        <w:spacing w:after="60"/>
        <w:rPr>
          <w:lang w:val="fr-FR"/>
        </w:rPr>
      </w:pPr>
    </w:p>
    <w:p w14:paraId="469D6E9E" w14:textId="77777777" w:rsidR="000F4095" w:rsidRPr="006030C8" w:rsidRDefault="000F4095" w:rsidP="000F4095">
      <w:pPr>
        <w:spacing w:after="60"/>
        <w:ind w:left="720"/>
        <w:rPr>
          <w:lang w:val="fr-FR"/>
        </w:rPr>
      </w:pPr>
      <w:r w:rsidRPr="006030C8">
        <w:rPr>
          <w:b/>
          <w:color w:val="000000"/>
          <w:lang w:val="fr-FR"/>
        </w:rPr>
        <w:t>Concessions de licences associées à la fin de vie du Connecteur Externe Microsoft Dynamics CRM 2011</w:t>
      </w:r>
    </w:p>
    <w:p w14:paraId="20A97DFD" w14:textId="77777777" w:rsidR="000F4095" w:rsidRPr="006030C8" w:rsidRDefault="000F4095" w:rsidP="000F4095">
      <w:pPr>
        <w:ind w:left="720"/>
        <w:rPr>
          <w:lang w:val="fr-FR"/>
        </w:rPr>
      </w:pPr>
      <w:r w:rsidRPr="006030C8">
        <w:rPr>
          <w:color w:val="000000"/>
          <w:lang w:val="fr-FR"/>
        </w:rPr>
        <w:t>Le Connecteur Externe Microsoft Dynamics CRM 2011 sera la dernière version du Connecteur Externe Microsoft Dynamics CRM. Les clients ayant conclu des contrats de Licence en Volume avec Software Assurance active pour les licences Connecteur Externe Microsoft Dynamics CRM 2011 à compter du 1</w:t>
      </w:r>
      <w:r w:rsidRPr="006030C8">
        <w:rPr>
          <w:color w:val="000000"/>
          <w:vertAlign w:val="superscript"/>
          <w:lang w:val="fr-FR"/>
        </w:rPr>
        <w:t>er</w:t>
      </w:r>
      <w:r w:rsidRPr="006030C8">
        <w:rPr>
          <w:color w:val="000000"/>
          <w:lang w:val="fr-FR"/>
        </w:rPr>
        <w:t xml:space="preserve"> octobre 2013 (« Licences Éligibles ») se verront concéder une licence pour Microsoft Dynamics CRM Server 2013 par Licences Éligible Connecteur Externe Microsoft Dynamics CRM 2011.</w:t>
      </w:r>
    </w:p>
    <w:p w14:paraId="21531D8A" w14:textId="77777777" w:rsidR="000F4095" w:rsidRPr="006030C8" w:rsidRDefault="000F4095" w:rsidP="000F4095">
      <w:pPr>
        <w:spacing w:after="100" w:afterAutospacing="1" w:line="276" w:lineRule="auto"/>
        <w:ind w:left="720"/>
        <w:contextualSpacing/>
        <w:rPr>
          <w:lang w:val="fr-FR"/>
        </w:rPr>
      </w:pPr>
    </w:p>
    <w:p w14:paraId="0CA10DAE" w14:textId="77777777" w:rsidR="000F4095" w:rsidRPr="006030C8" w:rsidRDefault="000F4095" w:rsidP="000F4095">
      <w:pPr>
        <w:ind w:left="720"/>
        <w:rPr>
          <w:lang w:val="fr-FR"/>
        </w:rPr>
      </w:pPr>
      <w:r w:rsidRPr="006030C8">
        <w:rPr>
          <w:rFonts w:eastAsia="Calibri" w:cs="Tahoma"/>
          <w:szCs w:val="18"/>
          <w:lang w:val="fr-FR"/>
        </w:rPr>
        <w:t>La Software Assurance incluse dans l’offre susmentionnée prendra fin à l’expiration de la couverture des Licences Éligibles. À l’expiration de la Software Assurance pour les Licences Éligible, les clients pourront choisir de la renouveler pour les licences concédées au titre de cette offre.</w:t>
      </w:r>
    </w:p>
    <w:p w14:paraId="199677D2" w14:textId="77777777" w:rsidR="000F4095" w:rsidRPr="00413F79" w:rsidRDefault="000F4095" w:rsidP="000F4095">
      <w:pPr>
        <w:pStyle w:val="ListParagraph"/>
        <w:contextualSpacing w:val="0"/>
        <w:rPr>
          <w:rFonts w:ascii="Tahoma" w:hAnsi="Tahoma" w:cs="Tahoma"/>
          <w:sz w:val="18"/>
          <w:szCs w:val="18"/>
          <w:lang w:val="fr-FR"/>
        </w:rPr>
      </w:pPr>
      <w:r w:rsidRPr="00413F79">
        <w:rPr>
          <w:rFonts w:ascii="Tahoma" w:eastAsia="Calibri" w:hAnsi="Tahoma" w:cs="Tahoma"/>
          <w:sz w:val="18"/>
          <w:szCs w:val="18"/>
          <w:lang w:val="fr-FR"/>
        </w:rPr>
        <w:lastRenderedPageBreak/>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C7F8230" w14:textId="77777777" w:rsidR="000F4095" w:rsidRPr="00413F79" w:rsidRDefault="000F4095" w:rsidP="000F4095">
      <w:pPr>
        <w:pStyle w:val="ListParagraph"/>
        <w:contextualSpacing w:val="0"/>
        <w:rPr>
          <w:rFonts w:ascii="Tahoma" w:hAnsi="Tahoma" w:cs="Tahoma"/>
          <w:sz w:val="18"/>
          <w:szCs w:val="18"/>
          <w:lang w:val="fr-FR"/>
        </w:rPr>
      </w:pPr>
    </w:p>
    <w:p w14:paraId="02B24F8C" w14:textId="77777777" w:rsidR="000F4095" w:rsidRPr="00413F79" w:rsidRDefault="000F4095" w:rsidP="000F4095">
      <w:pPr>
        <w:pStyle w:val="ListParagraph"/>
        <w:contextualSpacing w:val="0"/>
        <w:rPr>
          <w:rFonts w:ascii="Tahoma" w:hAnsi="Tahoma" w:cs="Tahoma"/>
          <w:sz w:val="18"/>
          <w:szCs w:val="18"/>
          <w:lang w:val="fr-FR"/>
        </w:rPr>
      </w:pPr>
      <w:r w:rsidRPr="00413F79">
        <w:rPr>
          <w:rFonts w:ascii="Tahoma" w:eastAsia="Calibri" w:hAnsi="Tahoma" w:cs="Tahoma"/>
          <w:sz w:val="18"/>
          <w:szCs w:val="18"/>
          <w:lang w:val="fr-FR"/>
        </w:rPr>
        <w:t>Pour chaque Licence Éligible acquise au titre d’un accord Souscription Entreprise, Campus et School ou Open Value Souscription, les clients peuvent exercer leur option d’achat sur une licence Microsoft Dynamics CRM Server 2013 au prix en vigueur.</w:t>
      </w:r>
    </w:p>
    <w:p w14:paraId="0DA254C0" w14:textId="77777777" w:rsidR="000F4095" w:rsidRPr="00413F79" w:rsidRDefault="000F4095" w:rsidP="000F4095">
      <w:pPr>
        <w:ind w:left="720"/>
        <w:rPr>
          <w:rFonts w:cs="Tahoma"/>
          <w:szCs w:val="18"/>
          <w:lang w:val="fr-FR"/>
        </w:rPr>
      </w:pPr>
    </w:p>
    <w:p w14:paraId="279A07A5" w14:textId="77777777" w:rsidR="000F4095" w:rsidRPr="00413F79" w:rsidRDefault="000F4095" w:rsidP="000F4095">
      <w:pPr>
        <w:ind w:left="720"/>
        <w:rPr>
          <w:rFonts w:cs="Tahoma"/>
          <w:szCs w:val="18"/>
          <w:lang w:val="fr-FR"/>
        </w:rPr>
      </w:pPr>
      <w:r w:rsidRPr="00413F79">
        <w:rPr>
          <w:rFonts w:eastAsia="Calibri" w:cs="Tahoma"/>
          <w:szCs w:val="18"/>
          <w:lang w:val="fr-FR"/>
        </w:rPr>
        <w:t>Les Licences Éligibles Connecteur Externe Microsoft Dynamics CRM 2011 des clients ne seront plus valables à compter de la mise à jour vers les licences Microsoft Dynamics CRM Server 2013 au titre de cette offre.</w:t>
      </w:r>
    </w:p>
    <w:p w14:paraId="5B2410C4" w14:textId="77777777" w:rsidR="00D57009" w:rsidRDefault="00D57009">
      <w:pPr>
        <w:rPr>
          <w:lang w:val="fr-FR"/>
        </w:rPr>
      </w:pPr>
    </w:p>
    <w:p w14:paraId="11A42884" w14:textId="77777777" w:rsidR="00413F79" w:rsidRPr="006030C8" w:rsidRDefault="00413F79">
      <w:pPr>
        <w:rPr>
          <w:lang w:val="fr-FR"/>
        </w:rPr>
      </w:pPr>
    </w:p>
    <w:p w14:paraId="61B30659" w14:textId="77777777" w:rsidR="0034016E" w:rsidRPr="006030C8" w:rsidRDefault="0085774C" w:rsidP="0034016E">
      <w:pPr>
        <w:pStyle w:val="Heading3"/>
        <w:rPr>
          <w:lang w:val="fr-FR"/>
        </w:rPr>
      </w:pPr>
      <w:bookmarkStart w:id="1391" w:name="_70_Microsoft_Dynamics"/>
      <w:bookmarkStart w:id="1392" w:name="_73_Microsoft_Dynamics"/>
      <w:bookmarkStart w:id="1393" w:name="_69_Office_365"/>
      <w:bookmarkStart w:id="1394" w:name="_69_68_Office"/>
      <w:bookmarkStart w:id="1395" w:name="_71_Office_365_1"/>
      <w:bookmarkStart w:id="1396" w:name="_Toc377593068"/>
      <w:bookmarkStart w:id="1397" w:name="_Toc336338329"/>
      <w:bookmarkStart w:id="1398" w:name="Srv_70Office365PlanE1"/>
      <w:bookmarkEnd w:id="1381"/>
      <w:bookmarkEnd w:id="1382"/>
      <w:bookmarkEnd w:id="1389"/>
      <w:bookmarkEnd w:id="1391"/>
      <w:bookmarkEnd w:id="1392"/>
      <w:bookmarkEnd w:id="1393"/>
      <w:bookmarkEnd w:id="1394"/>
      <w:bookmarkEnd w:id="1395"/>
      <w:r w:rsidRPr="006030C8">
        <w:rPr>
          <w:rFonts w:ascii="Tahoma" w:hAnsi="Tahoma"/>
          <w:caps/>
          <w:color w:val="F66400"/>
          <w:sz w:val="22"/>
          <w:vertAlign w:val="superscript"/>
          <w:lang w:val="fr-FR"/>
        </w:rPr>
        <w:t>73</w:t>
      </w:r>
      <w:r w:rsidRPr="006030C8">
        <w:rPr>
          <w:rFonts w:ascii="Tahoma" w:hAnsi="Tahoma"/>
          <w:color w:val="F66400"/>
          <w:sz w:val="22"/>
          <w:lang w:val="fr-FR"/>
        </w:rPr>
        <w:t xml:space="preserve"> Microsoft Dynamics CRM Online</w:t>
      </w:r>
      <w:bookmarkEnd w:id="1396"/>
    </w:p>
    <w:p w14:paraId="2C077F97" w14:textId="77777777" w:rsidR="0034016E" w:rsidRPr="00413F79" w:rsidRDefault="0034016E" w:rsidP="0034016E">
      <w:pPr>
        <w:pStyle w:val="Heading3"/>
        <w:rPr>
          <w:rFonts w:ascii="Tahoma" w:hAnsi="Tahoma" w:cs="Tahoma"/>
          <w:b w:val="0"/>
          <w:bCs/>
          <w:sz w:val="18"/>
          <w:szCs w:val="18"/>
          <w:lang w:val="fr-FR"/>
        </w:rPr>
      </w:pPr>
    </w:p>
    <w:p w14:paraId="36B695FA" w14:textId="77777777" w:rsidR="0034016E" w:rsidRPr="00413F79" w:rsidRDefault="0034016E" w:rsidP="0034016E">
      <w:pPr>
        <w:ind w:left="720"/>
        <w:rPr>
          <w:rFonts w:cs="Tahoma"/>
          <w:szCs w:val="18"/>
          <w:lang w:val="fr-FR"/>
        </w:rPr>
      </w:pPr>
      <w:r w:rsidRPr="00413F79">
        <w:rPr>
          <w:rFonts w:cs="Tahoma"/>
          <w:b/>
          <w:color w:val="000000"/>
          <w:szCs w:val="18"/>
          <w:lang w:val="fr-FR"/>
        </w:rPr>
        <w:t>Pays où Microsoft Dynamics CRM Online est disponible</w:t>
      </w:r>
    </w:p>
    <w:p w14:paraId="15A474A9" w14:textId="77777777" w:rsidR="0034016E" w:rsidRPr="00413F79" w:rsidRDefault="0034016E" w:rsidP="0034016E">
      <w:pPr>
        <w:ind w:left="540"/>
        <w:rPr>
          <w:rFonts w:cs="Tahoma"/>
          <w:szCs w:val="18"/>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14:paraId="6011BF6E"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611C2CE4" w14:textId="77777777" w:rsidR="0034016E" w:rsidRDefault="0034016E" w:rsidP="00343766">
            <w:pPr>
              <w:keepNext/>
              <w:jc w:val="center"/>
              <w:rPr>
                <w:rFonts w:cs="Tahoma"/>
                <w:b/>
                <w:bCs/>
                <w:szCs w:val="20"/>
              </w:rPr>
            </w:pPr>
            <w:r>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10F31B32" w14:textId="77777777" w:rsidR="0034016E" w:rsidRDefault="0034016E" w:rsidP="00343766">
            <w:pPr>
              <w:keepNext/>
              <w:jc w:val="center"/>
              <w:rPr>
                <w:rFonts w:cs="Tahoma"/>
                <w:b/>
                <w:bCs/>
                <w:szCs w:val="20"/>
              </w:rPr>
            </w:pPr>
            <w:r>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9670403" w14:textId="77777777" w:rsidR="0034016E" w:rsidRDefault="0034016E" w:rsidP="00343766">
            <w:pPr>
              <w:keepNext/>
              <w:jc w:val="center"/>
              <w:rPr>
                <w:rFonts w:cs="Tahoma"/>
                <w:b/>
                <w:bCs/>
                <w:szCs w:val="20"/>
              </w:rPr>
            </w:pPr>
            <w:r>
              <w:rPr>
                <w:rFonts w:cs="Tahoma"/>
                <w:b/>
                <w:bCs/>
                <w:szCs w:val="20"/>
              </w:rPr>
              <w:t>Asie-Pacifique</w:t>
            </w:r>
          </w:p>
        </w:tc>
      </w:tr>
      <w:tr w:rsidR="0034016E" w14:paraId="13A1BFA0"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23E9BEB9" w14:textId="77777777" w:rsidR="0034016E" w:rsidRDefault="0034016E" w:rsidP="00343766">
            <w:pPr>
              <w:keepNext/>
              <w:jc w:val="center"/>
              <w:rPr>
                <w:rFonts w:cs="Tahoma"/>
                <w:color w:val="000000"/>
                <w:szCs w:val="20"/>
              </w:rPr>
            </w:pPr>
            <w:r>
              <w:rPr>
                <w:rFonts w:cs="Arial"/>
              </w:rPr>
              <w:t>Brésil</w:t>
            </w:r>
          </w:p>
        </w:tc>
        <w:tc>
          <w:tcPr>
            <w:tcW w:w="2670" w:type="dxa"/>
            <w:tcBorders>
              <w:top w:val="nil"/>
              <w:left w:val="nil"/>
              <w:bottom w:val="single" w:sz="4" w:space="0" w:color="000000"/>
              <w:right w:val="single" w:sz="4" w:space="0" w:color="auto"/>
            </w:tcBorders>
          </w:tcPr>
          <w:p w14:paraId="594677ED"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14:paraId="7F73AC31"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Australie</w:t>
            </w:r>
          </w:p>
        </w:tc>
      </w:tr>
      <w:tr w:rsidR="0034016E" w14:paraId="54C6465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F411F49" w14:textId="77777777" w:rsidR="0034016E" w:rsidRDefault="0034016E" w:rsidP="00343766">
            <w:pPr>
              <w:keepNext/>
              <w:jc w:val="center"/>
              <w:rPr>
                <w:rFonts w:cs="Tahoma"/>
                <w:color w:val="000000"/>
                <w:szCs w:val="20"/>
              </w:rPr>
            </w:pPr>
            <w:r>
              <w:rPr>
                <w:rFonts w:cs="Arial"/>
              </w:rPr>
              <w:t>Canada</w:t>
            </w:r>
          </w:p>
        </w:tc>
        <w:tc>
          <w:tcPr>
            <w:tcW w:w="2670" w:type="dxa"/>
            <w:tcBorders>
              <w:top w:val="single" w:sz="4" w:space="0" w:color="000000"/>
              <w:left w:val="nil"/>
              <w:bottom w:val="single" w:sz="4" w:space="0" w:color="000000"/>
              <w:right w:val="single" w:sz="4" w:space="0" w:color="auto"/>
            </w:tcBorders>
          </w:tcPr>
          <w:p w14:paraId="405A1C45"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14:paraId="5BFB5A5B"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 Kong</w:t>
            </w:r>
          </w:p>
        </w:tc>
      </w:tr>
      <w:tr w:rsidR="0034016E" w14:paraId="0D6674F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585B6BF" w14:textId="77777777" w:rsidR="0034016E" w:rsidRDefault="0034016E" w:rsidP="00343766">
            <w:pPr>
              <w:keepNext/>
              <w:jc w:val="center"/>
              <w:rPr>
                <w:rFonts w:cs="Tahoma"/>
                <w:color w:val="000000"/>
                <w:szCs w:val="20"/>
              </w:rPr>
            </w:pPr>
            <w:r>
              <w:rPr>
                <w:rFonts w:cs="Arial"/>
              </w:rPr>
              <w:t>Colombie</w:t>
            </w:r>
          </w:p>
        </w:tc>
        <w:tc>
          <w:tcPr>
            <w:tcW w:w="2670" w:type="dxa"/>
            <w:tcBorders>
              <w:top w:val="single" w:sz="4" w:space="0" w:color="000000"/>
              <w:left w:val="nil"/>
              <w:bottom w:val="single" w:sz="4" w:space="0" w:color="000000"/>
              <w:right w:val="single" w:sz="4" w:space="0" w:color="auto"/>
            </w:tcBorders>
          </w:tcPr>
          <w:p w14:paraId="05C0A53E"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14:paraId="4A8FE58F"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Inde</w:t>
            </w:r>
          </w:p>
        </w:tc>
      </w:tr>
      <w:tr w:rsidR="0034016E" w14:paraId="67CB49C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A215A7" w14:textId="77777777" w:rsidR="0034016E" w:rsidRDefault="0034016E" w:rsidP="00343766">
            <w:pPr>
              <w:keepNext/>
              <w:jc w:val="center"/>
              <w:rPr>
                <w:rFonts w:cs="Arial"/>
              </w:rPr>
            </w:pPr>
            <w:r>
              <w:rPr>
                <w:rFonts w:cs="Arial"/>
              </w:rPr>
              <w:t>Costa Rica</w:t>
            </w:r>
          </w:p>
        </w:tc>
        <w:tc>
          <w:tcPr>
            <w:tcW w:w="2670" w:type="dxa"/>
            <w:tcBorders>
              <w:top w:val="single" w:sz="4" w:space="0" w:color="000000"/>
              <w:left w:val="nil"/>
              <w:bottom w:val="single" w:sz="4" w:space="0" w:color="000000"/>
              <w:right w:val="single" w:sz="4" w:space="0" w:color="auto"/>
            </w:tcBorders>
          </w:tcPr>
          <w:p w14:paraId="1B256D0E"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05D56D35"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Japon</w:t>
            </w:r>
          </w:p>
        </w:tc>
      </w:tr>
      <w:tr w:rsidR="0034016E" w14:paraId="6B25239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CDACBC8" w14:textId="77777777" w:rsidR="0034016E" w:rsidRPr="00C641EC" w:rsidRDefault="0034016E" w:rsidP="00343766">
            <w:pPr>
              <w:keepNext/>
              <w:jc w:val="center"/>
              <w:rPr>
                <w:rFonts w:cs="Arial"/>
              </w:rPr>
            </w:pPr>
            <w:r>
              <w:rPr>
                <w:rFonts w:cs="Arial"/>
              </w:rPr>
              <w:t>Chili</w:t>
            </w:r>
          </w:p>
        </w:tc>
        <w:tc>
          <w:tcPr>
            <w:tcW w:w="2670" w:type="dxa"/>
            <w:tcBorders>
              <w:top w:val="single" w:sz="4" w:space="0" w:color="000000"/>
              <w:left w:val="nil"/>
              <w:bottom w:val="single" w:sz="4" w:space="0" w:color="000000"/>
              <w:right w:val="single" w:sz="4" w:space="0" w:color="auto"/>
            </w:tcBorders>
          </w:tcPr>
          <w:p w14:paraId="70C8AC18"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14:paraId="5D7EF90C"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Corée</w:t>
            </w:r>
          </w:p>
        </w:tc>
      </w:tr>
      <w:tr w:rsidR="0034016E" w14:paraId="125C157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AD336B8" w14:textId="77777777" w:rsidR="0034016E" w:rsidRPr="00C641EC" w:rsidRDefault="0034016E" w:rsidP="00343766">
            <w:pPr>
              <w:keepNext/>
              <w:jc w:val="center"/>
              <w:rPr>
                <w:rFonts w:cs="Arial"/>
              </w:rPr>
            </w:pPr>
            <w:r>
              <w:rPr>
                <w:rFonts w:cs="Arial"/>
              </w:rPr>
              <w:t>Mexique</w:t>
            </w:r>
          </w:p>
        </w:tc>
        <w:tc>
          <w:tcPr>
            <w:tcW w:w="2670" w:type="dxa"/>
            <w:tcBorders>
              <w:top w:val="single" w:sz="4" w:space="0" w:color="000000"/>
              <w:left w:val="nil"/>
              <w:bottom w:val="single" w:sz="4" w:space="0" w:color="000000"/>
              <w:right w:val="single" w:sz="4" w:space="0" w:color="auto"/>
            </w:tcBorders>
          </w:tcPr>
          <w:p w14:paraId="63E6E2D2"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14:paraId="2B98720D"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Malaisie</w:t>
            </w:r>
          </w:p>
        </w:tc>
      </w:tr>
      <w:tr w:rsidR="0034016E" w14:paraId="5FDFD11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1AF7D25" w14:textId="77777777" w:rsidR="0034016E" w:rsidRPr="00C641EC" w:rsidRDefault="0034016E" w:rsidP="00343766">
            <w:pPr>
              <w:keepNext/>
              <w:jc w:val="center"/>
              <w:rPr>
                <w:rFonts w:cs="Arial"/>
              </w:rPr>
            </w:pPr>
            <w:r>
              <w:rPr>
                <w:rFonts w:cs="Arial"/>
              </w:rPr>
              <w:t>Pérou</w:t>
            </w:r>
          </w:p>
        </w:tc>
        <w:tc>
          <w:tcPr>
            <w:tcW w:w="2670" w:type="dxa"/>
            <w:tcBorders>
              <w:top w:val="single" w:sz="4" w:space="0" w:color="000000"/>
              <w:left w:val="nil"/>
              <w:bottom w:val="single" w:sz="4" w:space="0" w:color="000000"/>
              <w:right w:val="single" w:sz="4" w:space="0" w:color="auto"/>
            </w:tcBorders>
          </w:tcPr>
          <w:p w14:paraId="7460E043"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438852DD"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Nouvelle Zélande</w:t>
            </w:r>
          </w:p>
        </w:tc>
      </w:tr>
      <w:tr w:rsidR="0034016E" w14:paraId="6EC4EC9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865FD6F" w14:textId="77777777" w:rsidR="0034016E" w:rsidRPr="00C641EC" w:rsidRDefault="0034016E" w:rsidP="00343766">
            <w:pPr>
              <w:keepNext/>
              <w:jc w:val="center"/>
              <w:rPr>
                <w:rFonts w:cs="Arial"/>
              </w:rPr>
            </w:pPr>
            <w:r>
              <w:rPr>
                <w:rFonts w:cs="Arial"/>
              </w:rPr>
              <w:t>Puerto Rico</w:t>
            </w:r>
          </w:p>
        </w:tc>
        <w:tc>
          <w:tcPr>
            <w:tcW w:w="2670" w:type="dxa"/>
            <w:tcBorders>
              <w:top w:val="single" w:sz="4" w:space="0" w:color="000000"/>
              <w:left w:val="nil"/>
              <w:bottom w:val="single" w:sz="4" w:space="0" w:color="000000"/>
              <w:right w:val="single" w:sz="4" w:space="0" w:color="auto"/>
            </w:tcBorders>
          </w:tcPr>
          <w:p w14:paraId="6BB85221"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14:paraId="1933AEC8" w14:textId="77777777" w:rsidR="0034016E" w:rsidRDefault="0034016E" w:rsidP="00BF3C9C">
            <w:pPr>
              <w:pStyle w:val="ColorfulList-Accent11"/>
              <w:keepNext/>
              <w:spacing w:line="276" w:lineRule="auto"/>
              <w:ind w:left="0"/>
              <w:jc w:val="center"/>
              <w:rPr>
                <w:rFonts w:ascii="Tahoma" w:hAnsi="Tahoma" w:cs="Tahoma"/>
                <w:color w:val="000000"/>
                <w:sz w:val="18"/>
                <w:szCs w:val="20"/>
              </w:rPr>
            </w:pPr>
            <w:r>
              <w:rPr>
                <w:rFonts w:ascii="Tahoma" w:hAnsi="Tahoma" w:cs="Tahoma"/>
                <w:color w:val="000000"/>
                <w:sz w:val="18"/>
                <w:szCs w:val="20"/>
              </w:rPr>
              <w:t>Singapour</w:t>
            </w:r>
          </w:p>
        </w:tc>
      </w:tr>
      <w:tr w:rsidR="0034016E" w14:paraId="47CF35E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B671EC" w14:textId="77777777" w:rsidR="0034016E" w:rsidRPr="00C641EC" w:rsidRDefault="0034016E" w:rsidP="00343766">
            <w:pPr>
              <w:keepNext/>
              <w:jc w:val="center"/>
              <w:rPr>
                <w:rFonts w:cs="Arial"/>
              </w:rPr>
            </w:pPr>
            <w:r>
              <w:rPr>
                <w:rFonts w:cs="Arial"/>
              </w:rPr>
              <w:t>Trinidad et Tobago</w:t>
            </w:r>
          </w:p>
        </w:tc>
        <w:tc>
          <w:tcPr>
            <w:tcW w:w="2670" w:type="dxa"/>
            <w:tcBorders>
              <w:top w:val="single" w:sz="4" w:space="0" w:color="000000"/>
              <w:left w:val="nil"/>
              <w:bottom w:val="single" w:sz="4" w:space="0" w:color="000000"/>
              <w:right w:val="single" w:sz="4" w:space="0" w:color="auto"/>
            </w:tcBorders>
          </w:tcPr>
          <w:p w14:paraId="593D1C69"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14:paraId="1877D265"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3B75B7A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3537DC9" w14:textId="77777777" w:rsidR="0034016E" w:rsidRPr="00C641EC" w:rsidRDefault="0034016E" w:rsidP="00343766">
            <w:pPr>
              <w:keepNext/>
              <w:jc w:val="center"/>
              <w:rPr>
                <w:rFonts w:cs="Arial"/>
              </w:rPr>
            </w:pPr>
            <w:r>
              <w:rPr>
                <w:rFonts w:cs="Arial"/>
              </w:rPr>
              <w:t>États-Unis</w:t>
            </w:r>
          </w:p>
        </w:tc>
        <w:tc>
          <w:tcPr>
            <w:tcW w:w="2670" w:type="dxa"/>
            <w:tcBorders>
              <w:top w:val="single" w:sz="4" w:space="0" w:color="000000"/>
              <w:left w:val="nil"/>
              <w:bottom w:val="single" w:sz="4" w:space="0" w:color="000000"/>
              <w:right w:val="single" w:sz="4" w:space="0" w:color="auto"/>
            </w:tcBorders>
          </w:tcPr>
          <w:p w14:paraId="650D81ED" w14:textId="77777777" w:rsidR="0034016E" w:rsidRPr="00995EED" w:rsidRDefault="0034016E" w:rsidP="00343766">
            <w:pPr>
              <w:pStyle w:val="ColorfulList-Accent11"/>
              <w:keepNext/>
              <w:spacing w:line="276" w:lineRule="auto"/>
              <w:ind w:left="0"/>
              <w:jc w:val="center"/>
              <w:rPr>
                <w:rFonts w:ascii="Tahoma" w:hAnsi="Tahoma" w:cs="Tahoma"/>
                <w:color w:val="000000"/>
                <w:sz w:val="18"/>
                <w:szCs w:val="18"/>
              </w:rPr>
            </w:pPr>
            <w:r>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14:paraId="523E4F51"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2007DBB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E148593"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4551970"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14:paraId="2FBDD101"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0F58DD4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885F3B1"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5E2CE2D"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190C7E60"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6052829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F2CB8D0"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1BAF83A"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14:paraId="0CD19BCB"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347E0E9A"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8692F33"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644AEE3"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23F621DE"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2A67574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302F253"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31745D4"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Pays-Bas</w:t>
            </w:r>
          </w:p>
        </w:tc>
        <w:tc>
          <w:tcPr>
            <w:tcW w:w="2670" w:type="dxa"/>
            <w:tcBorders>
              <w:top w:val="single" w:sz="4" w:space="0" w:color="000000"/>
              <w:left w:val="single" w:sz="4" w:space="0" w:color="auto"/>
              <w:bottom w:val="single" w:sz="4" w:space="0" w:color="000000"/>
              <w:right w:val="single" w:sz="4" w:space="0" w:color="000000"/>
            </w:tcBorders>
          </w:tcPr>
          <w:p w14:paraId="2EDE8A2B"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201A4F2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8C56D2"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7EBA52E"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14:paraId="262CCF52"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147BAE3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C5ABD18"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0151138"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14:paraId="33426078"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706253E5"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7D84169"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E523E85"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64356B4D"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6F3B2E6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3959C0"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E34E168"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14:paraId="0DB837A3"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176C7374"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C70C6A4"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D816084"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14:paraId="076060C1"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1BD5F03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695EA7B"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30513325"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14:paraId="3623F0B4"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6EA6DF0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96CA0F3"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76794F8"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14:paraId="3BCAD053"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516040AD"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2C64E49"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CB5F20D"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14:paraId="4B13CB04"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14:paraId="339DF1B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49E2016" w14:textId="77777777" w:rsidR="0034016E" w:rsidRPr="00C641EC"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141D3C4" w14:textId="77777777" w:rsidR="0034016E" w:rsidRPr="00D60167" w:rsidRDefault="0034016E" w:rsidP="00343766">
            <w:pPr>
              <w:pStyle w:val="ColorfulList-Accent11"/>
              <w:keepNext/>
              <w:spacing w:line="276" w:lineRule="auto"/>
              <w:ind w:left="0"/>
              <w:jc w:val="center"/>
              <w:rPr>
                <w:rFonts w:ascii="Tahoma" w:hAnsi="Tahoma" w:cs="Tahoma"/>
                <w:sz w:val="18"/>
                <w:szCs w:val="18"/>
              </w:rPr>
            </w:pPr>
            <w:r>
              <w:rPr>
                <w:rFonts w:ascii="Tahoma" w:hAnsi="Tahoma" w:cs="Tahoma"/>
                <w:sz w:val="18"/>
                <w:szCs w:val="18"/>
              </w:rPr>
              <w:t>Royaume-Uni</w:t>
            </w:r>
          </w:p>
        </w:tc>
        <w:tc>
          <w:tcPr>
            <w:tcW w:w="2670" w:type="dxa"/>
            <w:tcBorders>
              <w:top w:val="single" w:sz="4" w:space="0" w:color="000000"/>
              <w:left w:val="single" w:sz="4" w:space="0" w:color="auto"/>
              <w:bottom w:val="single" w:sz="4" w:space="0" w:color="000000"/>
              <w:right w:val="single" w:sz="4" w:space="0" w:color="000000"/>
            </w:tcBorders>
          </w:tcPr>
          <w:p w14:paraId="0565F613" w14:textId="77777777" w:rsidR="0034016E" w:rsidRDefault="0034016E" w:rsidP="00343766">
            <w:pPr>
              <w:pStyle w:val="ColorfulList-Accent11"/>
              <w:keepNext/>
              <w:spacing w:line="276" w:lineRule="auto"/>
              <w:ind w:left="540"/>
              <w:jc w:val="center"/>
              <w:rPr>
                <w:rFonts w:ascii="Tahoma" w:hAnsi="Tahoma" w:cs="Tahoma"/>
                <w:color w:val="000000"/>
                <w:sz w:val="18"/>
                <w:szCs w:val="20"/>
              </w:rPr>
            </w:pPr>
          </w:p>
        </w:tc>
      </w:tr>
    </w:tbl>
    <w:p w14:paraId="4D4F103C" w14:textId="77777777" w:rsidR="0034016E" w:rsidRPr="004F549F" w:rsidRDefault="0034016E" w:rsidP="0034016E">
      <w:pPr>
        <w:ind w:left="540"/>
      </w:pPr>
    </w:p>
    <w:p w14:paraId="6D2EB951" w14:textId="77777777" w:rsidR="0034016E" w:rsidRPr="004F549F" w:rsidRDefault="0034016E" w:rsidP="0034016E">
      <w:pPr>
        <w:ind w:left="540"/>
      </w:pPr>
    </w:p>
    <w:p w14:paraId="34884B5E" w14:textId="77777777" w:rsidR="0034016E" w:rsidRPr="006030C8" w:rsidRDefault="0034016E" w:rsidP="0034016E">
      <w:pPr>
        <w:spacing w:after="60"/>
        <w:ind w:left="720"/>
        <w:rPr>
          <w:lang w:val="fr-FR"/>
        </w:rPr>
      </w:pPr>
      <w:r w:rsidRPr="006030C8">
        <w:rPr>
          <w:rFonts w:cs="Tahoma"/>
          <w:b/>
          <w:bCs/>
          <w:color w:val="000000"/>
          <w:szCs w:val="18"/>
          <w:lang w:val="fr-FR"/>
        </w:rPr>
        <w:t>Contrat Campus et School (CASA)</w:t>
      </w:r>
    </w:p>
    <w:p w14:paraId="6BC02133" w14:textId="77777777" w:rsidR="0034016E" w:rsidRPr="006030C8" w:rsidRDefault="0034016E" w:rsidP="0034016E">
      <w:pPr>
        <w:ind w:left="720"/>
        <w:rPr>
          <w:lang w:val="fr-FR"/>
        </w:rPr>
      </w:pPr>
      <w:r w:rsidRPr="006030C8">
        <w:rPr>
          <w:rFonts w:cs="Tahoma"/>
          <w:color w:val="000000"/>
          <w:szCs w:val="18"/>
          <w:lang w:val="fr-FR"/>
        </w:rPr>
        <w:t>Les licences d’abonnement pour Microsoft Dynamics CRM Online vendues au titre d’un Contrat CASA peuvent être achetées avec une option couvrant l’ensemble de l’Établissement ou non.</w:t>
      </w:r>
      <w:r w:rsidR="006030C8" w:rsidRPr="006030C8">
        <w:rPr>
          <w:rFonts w:cs="Tahoma"/>
          <w:color w:val="000000"/>
          <w:szCs w:val="18"/>
          <w:lang w:val="fr-FR"/>
        </w:rPr>
        <w:t xml:space="preserve"> </w:t>
      </w:r>
      <w:r w:rsidRPr="006030C8">
        <w:rPr>
          <w:rFonts w:cs="Tahoma"/>
          <w:color w:val="000000"/>
          <w:szCs w:val="18"/>
          <w:lang w:val="fr-FR"/>
        </w:rPr>
        <w:t>Les licences d’abonnement sont concédées par Utilisateur.</w:t>
      </w:r>
      <w:r w:rsidR="006030C8" w:rsidRPr="006030C8">
        <w:rPr>
          <w:rFonts w:cs="Tahoma"/>
          <w:color w:val="000000"/>
          <w:szCs w:val="18"/>
          <w:lang w:val="fr-FR"/>
        </w:rPr>
        <w:t xml:space="preserve"> </w:t>
      </w:r>
      <w:r w:rsidRPr="006030C8">
        <w:rPr>
          <w:rFonts w:cs="Tahoma"/>
          <w:color w:val="000000"/>
          <w:szCs w:val="18"/>
          <w:lang w:val="fr-FR"/>
        </w:rPr>
        <w:t>Si des Licences d’Abonnement Utilisateur supplémentaires sont requises pour accéder à Microsoft Dynamics CRM, un nombre égal de Licences d’Abonnement Utilisateur doit être commandé.</w:t>
      </w:r>
    </w:p>
    <w:p w14:paraId="44C68961" w14:textId="77777777" w:rsidR="0034016E" w:rsidRPr="006030C8" w:rsidRDefault="0034016E" w:rsidP="0034016E">
      <w:pPr>
        <w:ind w:left="720"/>
        <w:rPr>
          <w:lang w:val="fr-FR"/>
        </w:rPr>
      </w:pPr>
    </w:p>
    <w:p w14:paraId="0F911ECA" w14:textId="77777777" w:rsidR="0034016E" w:rsidRPr="006030C8" w:rsidRDefault="0034016E" w:rsidP="0034016E">
      <w:pPr>
        <w:keepNext/>
        <w:spacing w:after="60"/>
        <w:ind w:left="720"/>
        <w:rPr>
          <w:lang w:val="fr-FR"/>
        </w:rPr>
      </w:pPr>
      <w:r w:rsidRPr="006030C8">
        <w:rPr>
          <w:b/>
          <w:lang w:val="fr-FR"/>
        </w:rPr>
        <w:lastRenderedPageBreak/>
        <w:t>Microsoft Dynamics CRM Online– Concession incluse avec Microsoft Dynamics Marketing Online</w:t>
      </w:r>
    </w:p>
    <w:p w14:paraId="4D56E8F9" w14:textId="77777777" w:rsidR="0034016E" w:rsidRPr="006030C8" w:rsidRDefault="0034016E" w:rsidP="0034016E">
      <w:pPr>
        <w:ind w:left="720"/>
        <w:rPr>
          <w:lang w:val="fr-FR"/>
        </w:rPr>
      </w:pPr>
      <w:r w:rsidRPr="006030C8">
        <w:rPr>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6030C8">
        <w:rPr>
          <w:bCs/>
          <w:lang w:val="fr-FR"/>
        </w:rPr>
        <w:t xml:space="preserve">MarketingPilot Connector pour le Logiciel Microsoft Dynamics CRM </w:t>
      </w:r>
      <w:r w:rsidRPr="006030C8">
        <w:rPr>
          <w:lang w:val="fr-FR"/>
        </w:rPr>
        <w:t>uniquement à des fins de synchronisation de données client. Ces utilisateurs ne nécessitent pas de SL Utilisateur pour Microsoft Dynamics CRM Online. Cette dispense s’applique jusqu’au</w:t>
      </w:r>
      <w:r w:rsidRPr="006030C8">
        <w:rPr>
          <w:rFonts w:eastAsia="Calibri"/>
          <w:lang w:val="fr-FR"/>
        </w:rPr>
        <w:t xml:space="preserve"> </w:t>
      </w:r>
      <w:r w:rsidRPr="006030C8">
        <w:rPr>
          <w:lang w:val="fr-FR"/>
        </w:rPr>
        <w:t>30 juin 2014, date à laquelle Microsoft se réserve le droit d’exiger les SL Utilisateur applicables.</w:t>
      </w:r>
    </w:p>
    <w:p w14:paraId="1A347E23" w14:textId="77777777" w:rsidR="006131B5" w:rsidRPr="001C3487" w:rsidRDefault="006131B5" w:rsidP="006131B5">
      <w:pPr>
        <w:ind w:left="720"/>
        <w:rPr>
          <w:rFonts w:eastAsiaTheme="minorHAnsi"/>
        </w:rPr>
      </w:pPr>
      <w:bookmarkStart w:id="1399" w:name="_66_Microsoft_Dynamics"/>
      <w:bookmarkStart w:id="1400" w:name="_71_Microsoft_Dynamics"/>
      <w:bookmarkStart w:id="1401" w:name="_74_Microsoft_Dynamics"/>
      <w:bookmarkEnd w:id="1399"/>
      <w:bookmarkEnd w:id="1400"/>
      <w:bookmarkEnd w:id="1401"/>
    </w:p>
    <w:p w14:paraId="6AD7CAD8" w14:textId="77777777" w:rsidR="006131B5" w:rsidRPr="006131B5" w:rsidRDefault="006131B5" w:rsidP="006131B5">
      <w:pPr>
        <w:pStyle w:val="exceptionbody"/>
        <w:spacing w:after="120"/>
        <w:ind w:left="720"/>
        <w:rPr>
          <w:rFonts w:ascii="Tahoma" w:hAnsi="Tahoma"/>
          <w:b/>
          <w:lang w:val="fr-FR"/>
        </w:rPr>
      </w:pPr>
      <w:r w:rsidRPr="006131B5">
        <w:rPr>
          <w:rFonts w:ascii="Tahoma" w:hAnsi="Tahoma"/>
          <w:b/>
          <w:lang w:val="fr-FR"/>
        </w:rPr>
        <w:t>Les USL disponibles pour les clients de la Software Assurance et leurs CAL éligibles sont répertoriées dans le tableau ci-après :</w:t>
      </w:r>
    </w:p>
    <w:p w14:paraId="738DC145" w14:textId="77777777" w:rsidR="006131B5" w:rsidRPr="000B7057" w:rsidRDefault="006131B5" w:rsidP="006131B5">
      <w:pPr>
        <w:ind w:left="720"/>
        <w:jc w:val="both"/>
        <w:rPr>
          <w:rFonts w:cs="Tahoma"/>
          <w:b/>
          <w:bCs/>
          <w:szCs w:val="18"/>
          <w:lang w:val="fr-FR"/>
        </w:rPr>
      </w:pPr>
    </w:p>
    <w:tbl>
      <w:tblPr>
        <w:tblW w:w="8820" w:type="dxa"/>
        <w:tblInd w:w="830" w:type="dxa"/>
        <w:tblCellMar>
          <w:left w:w="0" w:type="dxa"/>
          <w:right w:w="0" w:type="dxa"/>
        </w:tblCellMar>
        <w:tblLook w:val="04A0" w:firstRow="1" w:lastRow="0" w:firstColumn="1" w:lastColumn="0" w:noHBand="0" w:noVBand="1"/>
      </w:tblPr>
      <w:tblGrid>
        <w:gridCol w:w="3120"/>
        <w:gridCol w:w="5700"/>
      </w:tblGrid>
      <w:tr w:rsidR="006131B5" w:rsidRPr="000B7057" w14:paraId="3CE82A58" w14:textId="77777777" w:rsidTr="00123C60">
        <w:trPr>
          <w:cantSplit/>
          <w:trHeight w:val="240"/>
          <w:tblHeader/>
        </w:trPr>
        <w:tc>
          <w:tcPr>
            <w:tcW w:w="3120" w:type="dxa"/>
            <w:tcBorders>
              <w:top w:val="single" w:sz="8" w:space="0" w:color="21596D"/>
              <w:left w:val="single" w:sz="8" w:space="0" w:color="21596D"/>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203C5733" w14:textId="77777777" w:rsidR="006131B5" w:rsidRPr="006131B5" w:rsidRDefault="006131B5" w:rsidP="00123C60">
            <w:pPr>
              <w:spacing w:before="120"/>
              <w:jc w:val="center"/>
              <w:rPr>
                <w:rFonts w:cs="Tahoma"/>
                <w:b/>
                <w:bCs/>
                <w:color w:val="000000" w:themeColor="text1"/>
                <w:sz w:val="20"/>
                <w:szCs w:val="20"/>
              </w:rPr>
            </w:pPr>
            <w:r w:rsidRPr="006131B5">
              <w:rPr>
                <w:rFonts w:cs="Tahoma"/>
                <w:b/>
                <w:color w:val="000000" w:themeColor="text1"/>
                <w:lang w:val="fr-FR"/>
              </w:rPr>
              <w:t>USL pour Software Assurance</w:t>
            </w:r>
          </w:p>
        </w:tc>
        <w:tc>
          <w:tcPr>
            <w:tcW w:w="5700" w:type="dxa"/>
            <w:tcBorders>
              <w:top w:val="single" w:sz="8" w:space="0" w:color="21596D"/>
              <w:left w:val="nil"/>
              <w:bottom w:val="single" w:sz="4" w:space="0" w:color="auto"/>
              <w:right w:val="single" w:sz="8" w:space="0" w:color="21596D"/>
            </w:tcBorders>
            <w:shd w:val="clear" w:color="auto" w:fill="FABF8F"/>
            <w:tcMar>
              <w:top w:w="43" w:type="dxa"/>
              <w:left w:w="115" w:type="dxa"/>
              <w:bottom w:w="43" w:type="dxa"/>
              <w:right w:w="115" w:type="dxa"/>
            </w:tcMar>
            <w:vAlign w:val="center"/>
            <w:hideMark/>
          </w:tcPr>
          <w:p w14:paraId="45E9FEFE" w14:textId="77777777" w:rsidR="006131B5" w:rsidRPr="006131B5" w:rsidRDefault="006131B5" w:rsidP="00123C60">
            <w:pPr>
              <w:spacing w:before="120"/>
              <w:jc w:val="center"/>
              <w:rPr>
                <w:rFonts w:cs="Tahoma"/>
                <w:b/>
                <w:bCs/>
                <w:color w:val="000000" w:themeColor="text1"/>
              </w:rPr>
            </w:pPr>
            <w:r w:rsidRPr="006131B5">
              <w:rPr>
                <w:rFonts w:cs="Tahoma"/>
                <w:b/>
                <w:color w:val="000000" w:themeColor="text1"/>
                <w:lang w:val="fr-FR"/>
              </w:rPr>
              <w:t>CAL éligible</w:t>
            </w:r>
          </w:p>
        </w:tc>
      </w:tr>
      <w:tr w:rsidR="006131B5" w:rsidRPr="000B7057" w14:paraId="0D99AC36" w14:textId="77777777" w:rsidTr="00123C60">
        <w:tc>
          <w:tcPr>
            <w:tcW w:w="312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31AD442B" w14:textId="11DFB9A4" w:rsidR="006131B5" w:rsidRPr="000B7057" w:rsidRDefault="006131B5" w:rsidP="00123C60">
            <w:pPr>
              <w:spacing w:before="60" w:after="60" w:line="240" w:lineRule="atLeast"/>
              <w:rPr>
                <w:rFonts w:cs="Tahoma"/>
                <w:szCs w:val="18"/>
              </w:rPr>
            </w:pPr>
            <w:r w:rsidRPr="000B7057">
              <w:rPr>
                <w:rFonts w:cs="Tahoma"/>
                <w:lang w:val="fr-FR"/>
              </w:rPr>
              <w:t xml:space="preserve">USL </w:t>
            </w:r>
            <w:r w:rsidR="00123C60">
              <w:rPr>
                <w:rFonts w:cs="Tahoma"/>
                <w:szCs w:val="18"/>
                <w:lang w:val="fr-FR"/>
              </w:rPr>
              <w:t>E</w:t>
            </w:r>
            <w:r w:rsidR="00123C60" w:rsidRPr="00123C60">
              <w:rPr>
                <w:rFonts w:cs="Tahoma"/>
                <w:szCs w:val="18"/>
                <w:lang w:val="fr-FR"/>
              </w:rPr>
              <w:t xml:space="preserve">ssentiel </w:t>
            </w:r>
            <w:r w:rsidRPr="000B7057">
              <w:rPr>
                <w:rFonts w:cs="Tahoma"/>
                <w:lang w:val="fr-FR"/>
              </w:rPr>
              <w:t>Dynamics CRM Online</w:t>
            </w:r>
          </w:p>
        </w:tc>
        <w:tc>
          <w:tcPr>
            <w:tcW w:w="57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hideMark/>
          </w:tcPr>
          <w:p w14:paraId="10FE79F7" w14:textId="43B37B67" w:rsidR="006131B5" w:rsidRPr="00123C60" w:rsidRDefault="006131B5" w:rsidP="00123C60">
            <w:pPr>
              <w:spacing w:before="60" w:after="60" w:line="240" w:lineRule="atLeast"/>
              <w:ind w:left="35"/>
              <w:rPr>
                <w:rFonts w:cs="Tahoma"/>
                <w:szCs w:val="18"/>
                <w:lang w:val="fr-FR"/>
              </w:rPr>
            </w:pPr>
            <w:r w:rsidRPr="00123C60">
              <w:rPr>
                <w:rFonts w:cs="Tahoma"/>
                <w:szCs w:val="18"/>
                <w:lang w:val="fr-FR"/>
              </w:rPr>
              <w:t xml:space="preserve">CAL </w:t>
            </w:r>
            <w:r w:rsidR="00123C60" w:rsidRPr="00123C60">
              <w:rPr>
                <w:rFonts w:cs="Tahoma"/>
                <w:szCs w:val="18"/>
                <w:lang w:val="fr-FR"/>
              </w:rPr>
              <w:t xml:space="preserve">Essentiel </w:t>
            </w:r>
            <w:r w:rsidRPr="00123C60">
              <w:rPr>
                <w:rFonts w:cs="Tahoma"/>
                <w:szCs w:val="18"/>
                <w:lang w:val="fr-FR"/>
              </w:rPr>
              <w:t>Microsoft</w:t>
            </w:r>
            <w:r w:rsidRPr="00123C60">
              <w:rPr>
                <w:rFonts w:cs="Tahoma"/>
                <w:lang w:val="fr-FR"/>
              </w:rPr>
              <w:t xml:space="preserve"> Dynamics CRM 2013</w:t>
            </w:r>
          </w:p>
        </w:tc>
      </w:tr>
      <w:tr w:rsidR="00123C60" w:rsidRPr="000B7057" w14:paraId="5B91B66C" w14:textId="77777777" w:rsidTr="00123C60">
        <w:tc>
          <w:tcPr>
            <w:tcW w:w="312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11087696" w14:textId="25F7C4FA" w:rsidR="00123C60" w:rsidRPr="000B7057" w:rsidRDefault="00123C60" w:rsidP="00123C60">
            <w:pPr>
              <w:spacing w:before="60" w:after="60" w:line="240" w:lineRule="atLeast"/>
              <w:rPr>
                <w:rFonts w:cs="Tahoma"/>
                <w:lang w:val="fr-FR"/>
              </w:rPr>
            </w:pPr>
            <w:r w:rsidRPr="000B7057">
              <w:rPr>
                <w:rFonts w:cs="Tahoma"/>
                <w:lang w:val="fr-FR"/>
              </w:rPr>
              <w:t xml:space="preserve">USL </w:t>
            </w:r>
            <w:r>
              <w:rPr>
                <w:rFonts w:cs="Tahoma"/>
                <w:szCs w:val="18"/>
                <w:lang w:val="fr-FR"/>
              </w:rPr>
              <w:t>Base</w:t>
            </w:r>
            <w:r w:rsidRPr="000B7057">
              <w:rPr>
                <w:rFonts w:cs="Tahoma"/>
                <w:lang w:val="fr-FR"/>
              </w:rPr>
              <w:t xml:space="preserve"> Dynamics CRM Online</w:t>
            </w:r>
          </w:p>
        </w:tc>
        <w:tc>
          <w:tcPr>
            <w:tcW w:w="57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573AA7D" w14:textId="10BF6D3E" w:rsidR="00123C60" w:rsidRPr="00123C60" w:rsidRDefault="00123C60" w:rsidP="00123C60">
            <w:pPr>
              <w:spacing w:before="60" w:after="60" w:line="240" w:lineRule="atLeast"/>
              <w:ind w:left="35"/>
              <w:rPr>
                <w:rFonts w:cs="Tahoma"/>
                <w:lang w:val="fr-FR"/>
              </w:rPr>
            </w:pPr>
            <w:r w:rsidRPr="00123C60">
              <w:rPr>
                <w:rFonts w:cs="Tahoma"/>
                <w:szCs w:val="18"/>
                <w:lang w:val="fr-FR"/>
              </w:rPr>
              <w:t xml:space="preserve">CAL </w:t>
            </w:r>
            <w:r>
              <w:rPr>
                <w:rFonts w:cs="Tahoma"/>
                <w:szCs w:val="18"/>
                <w:lang w:val="fr-FR"/>
              </w:rPr>
              <w:t xml:space="preserve">Base </w:t>
            </w:r>
            <w:r w:rsidRPr="00123C60">
              <w:rPr>
                <w:rFonts w:cs="Tahoma"/>
                <w:szCs w:val="18"/>
                <w:lang w:val="fr-FR"/>
              </w:rPr>
              <w:t>Microsoft</w:t>
            </w:r>
            <w:r w:rsidRPr="00123C60">
              <w:rPr>
                <w:rFonts w:cs="Tahoma"/>
                <w:lang w:val="fr-FR"/>
              </w:rPr>
              <w:t xml:space="preserve"> Dynamics CRM 2013, ou</w:t>
            </w:r>
          </w:p>
          <w:p w14:paraId="0CBA2107" w14:textId="4B8658F0" w:rsidR="00123C60" w:rsidRPr="00123C60" w:rsidRDefault="00123C60" w:rsidP="00123C60">
            <w:pPr>
              <w:spacing w:before="60" w:after="60" w:line="240" w:lineRule="atLeast"/>
              <w:ind w:left="35"/>
              <w:rPr>
                <w:rFonts w:cs="Tahoma"/>
                <w:lang w:val="fr-FR"/>
              </w:rPr>
            </w:pPr>
            <w:r w:rsidRPr="00123C60">
              <w:rPr>
                <w:rFonts w:cs="Tahoma"/>
                <w:szCs w:val="18"/>
                <w:lang w:val="fr-FR"/>
              </w:rPr>
              <w:t xml:space="preserve">CAL Supplémentaire Utilisation </w:t>
            </w:r>
            <w:r>
              <w:rPr>
                <w:rFonts w:cs="Tahoma"/>
                <w:szCs w:val="18"/>
                <w:lang w:val="fr-FR"/>
              </w:rPr>
              <w:t>Base</w:t>
            </w:r>
            <w:r w:rsidRPr="00123C60">
              <w:rPr>
                <w:rFonts w:cs="Tahoma"/>
                <w:szCs w:val="18"/>
                <w:lang w:val="fr-FR"/>
              </w:rPr>
              <w:t xml:space="preserve"> Microsoft</w:t>
            </w:r>
            <w:r w:rsidRPr="00123C60">
              <w:rPr>
                <w:rFonts w:cs="Tahoma"/>
                <w:lang w:val="fr-FR"/>
              </w:rPr>
              <w:t xml:space="preserve"> Dynamics CRM 2013</w:t>
            </w:r>
          </w:p>
        </w:tc>
      </w:tr>
      <w:tr w:rsidR="00123C60" w:rsidRPr="000B7057" w14:paraId="35D84711" w14:textId="77777777" w:rsidTr="00123C60">
        <w:tc>
          <w:tcPr>
            <w:tcW w:w="312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07627F48" w14:textId="1011C785" w:rsidR="00123C60" w:rsidRDefault="00123C60" w:rsidP="00123C60">
            <w:pPr>
              <w:spacing w:before="60" w:after="60" w:line="240" w:lineRule="atLeast"/>
              <w:rPr>
                <w:rFonts w:cs="Tahoma"/>
                <w:lang w:val="fr-FR"/>
              </w:rPr>
            </w:pPr>
            <w:r w:rsidRPr="000B7057">
              <w:rPr>
                <w:rFonts w:cs="Tahoma"/>
                <w:lang w:val="fr-FR"/>
              </w:rPr>
              <w:t xml:space="preserve">USL </w:t>
            </w:r>
            <w:r w:rsidRPr="006131B5">
              <w:rPr>
                <w:rFonts w:cs="Tahoma"/>
                <w:szCs w:val="18"/>
                <w:lang w:val="fr-FR"/>
              </w:rPr>
              <w:t>Professionnelle</w:t>
            </w:r>
            <w:r w:rsidRPr="000B7057">
              <w:rPr>
                <w:rFonts w:cs="Tahoma"/>
                <w:lang w:val="fr-FR"/>
              </w:rPr>
              <w:t xml:space="preserve"> Dynamics CRM Online</w:t>
            </w:r>
          </w:p>
        </w:tc>
        <w:tc>
          <w:tcPr>
            <w:tcW w:w="5700" w:type="dxa"/>
            <w:tcBorders>
              <w:top w:val="single" w:sz="4" w:space="0" w:color="auto"/>
              <w:left w:val="single" w:sz="4" w:space="0" w:color="auto"/>
              <w:bottom w:val="single" w:sz="4" w:space="0" w:color="auto"/>
              <w:right w:val="single" w:sz="4" w:space="0" w:color="auto"/>
            </w:tcBorders>
            <w:tcMar>
              <w:top w:w="43" w:type="dxa"/>
              <w:left w:w="115" w:type="dxa"/>
              <w:bottom w:w="43" w:type="dxa"/>
              <w:right w:w="115" w:type="dxa"/>
            </w:tcMar>
            <w:vAlign w:val="center"/>
          </w:tcPr>
          <w:p w14:paraId="43D5BF55" w14:textId="270A2E96" w:rsidR="00123C60" w:rsidRPr="00123C60" w:rsidRDefault="00123C60" w:rsidP="00123C60">
            <w:pPr>
              <w:spacing w:before="60" w:after="60" w:line="240" w:lineRule="atLeast"/>
              <w:ind w:left="35"/>
              <w:rPr>
                <w:rFonts w:cs="Tahoma"/>
                <w:lang w:val="fr-FR"/>
              </w:rPr>
            </w:pPr>
            <w:r w:rsidRPr="00123C60">
              <w:rPr>
                <w:rFonts w:cs="Tahoma"/>
                <w:szCs w:val="18"/>
                <w:lang w:val="fr-FR"/>
              </w:rPr>
              <w:t>CAL Professionnelle Microsoft</w:t>
            </w:r>
            <w:r w:rsidRPr="00123C60">
              <w:rPr>
                <w:rFonts w:cs="Tahoma"/>
                <w:lang w:val="fr-FR"/>
              </w:rPr>
              <w:t xml:space="preserve"> Dynamics CRM 2013, ou</w:t>
            </w:r>
          </w:p>
          <w:p w14:paraId="68B9AABF" w14:textId="5217D34F" w:rsidR="00123C60" w:rsidRPr="00123C60" w:rsidRDefault="00123C60" w:rsidP="00123C60">
            <w:pPr>
              <w:spacing w:before="60" w:after="60" w:line="240" w:lineRule="atLeast"/>
              <w:ind w:left="35"/>
              <w:rPr>
                <w:rFonts w:cs="Tahoma"/>
                <w:lang w:val="fr-FR"/>
              </w:rPr>
            </w:pPr>
            <w:r w:rsidRPr="00123C60">
              <w:rPr>
                <w:rFonts w:cs="Tahoma"/>
                <w:szCs w:val="18"/>
                <w:lang w:val="fr-FR"/>
              </w:rPr>
              <w:t>CAL Supplémentaire Utilisation Professionnelle Microsoft</w:t>
            </w:r>
            <w:r w:rsidRPr="00123C60">
              <w:rPr>
                <w:rFonts w:cs="Tahoma"/>
                <w:lang w:val="fr-FR"/>
              </w:rPr>
              <w:t xml:space="preserve"> Dynamics CRM 2013</w:t>
            </w:r>
          </w:p>
        </w:tc>
      </w:tr>
    </w:tbl>
    <w:p w14:paraId="5B703EED" w14:textId="77777777" w:rsidR="006131B5" w:rsidRPr="006030C8" w:rsidRDefault="006131B5" w:rsidP="007B1734">
      <w:pPr>
        <w:rPr>
          <w:lang w:val="fr-FR"/>
        </w:rPr>
      </w:pPr>
    </w:p>
    <w:p w14:paraId="7C2AE37C" w14:textId="77777777" w:rsidR="00F1020A" w:rsidRPr="006030C8" w:rsidRDefault="00F1020A" w:rsidP="007B1734">
      <w:pPr>
        <w:rPr>
          <w:lang w:val="fr-FR"/>
        </w:rPr>
      </w:pPr>
    </w:p>
    <w:p w14:paraId="146600A3" w14:textId="77777777" w:rsidR="00A2524E" w:rsidRPr="006030C8" w:rsidRDefault="00A2524E" w:rsidP="00413F79">
      <w:pPr>
        <w:pStyle w:val="Heading3"/>
        <w:rPr>
          <w:lang w:val="fr-FR"/>
        </w:rPr>
      </w:pPr>
      <w:bookmarkStart w:id="1402" w:name="_74_Bons_d’examen"/>
      <w:bookmarkStart w:id="1403" w:name="_Toc377593069"/>
      <w:bookmarkEnd w:id="1402"/>
      <w:r w:rsidRPr="006030C8">
        <w:rPr>
          <w:rFonts w:ascii="Tahoma" w:hAnsi="Tahoma"/>
          <w:caps/>
          <w:color w:val="F66400"/>
          <w:sz w:val="22"/>
          <w:vertAlign w:val="superscript"/>
          <w:lang w:val="fr-FR"/>
        </w:rPr>
        <w:t>74</w:t>
      </w:r>
      <w:r w:rsidR="00413F79">
        <w:rPr>
          <w:rFonts w:ascii="Tahoma" w:hAnsi="Tahoma"/>
          <w:color w:val="F66400"/>
          <w:sz w:val="22"/>
          <w:lang w:val="fr-FR"/>
        </w:rPr>
        <w:t xml:space="preserve"> </w:t>
      </w:r>
      <w:r w:rsidRPr="006030C8">
        <w:rPr>
          <w:rFonts w:ascii="Tahoma" w:hAnsi="Tahoma"/>
          <w:color w:val="F66400"/>
          <w:sz w:val="22"/>
          <w:lang w:val="fr-FR"/>
        </w:rPr>
        <w:t>Bons d’examen Microsoft Learning MCP</w:t>
      </w:r>
      <w:bookmarkEnd w:id="1403"/>
    </w:p>
    <w:p w14:paraId="283338F8" w14:textId="77777777" w:rsidR="00A2524E" w:rsidRPr="00BF3C9C" w:rsidRDefault="00A2524E" w:rsidP="00A2524E">
      <w:pPr>
        <w:pStyle w:val="EndnoteText"/>
        <w:rPr>
          <w:rFonts w:ascii="Tahoma" w:hAnsi="Tahoma" w:cs="Tahoma"/>
          <w:sz w:val="18"/>
          <w:szCs w:val="18"/>
          <w:lang w:val="fr-FR"/>
        </w:rPr>
      </w:pPr>
    </w:p>
    <w:p w14:paraId="501D4E12" w14:textId="77777777" w:rsidR="00A2524E" w:rsidRPr="00BF3C9C" w:rsidRDefault="00A2524E" w:rsidP="00A2524E">
      <w:pPr>
        <w:pStyle w:val="EndnoteText"/>
        <w:ind w:left="720"/>
        <w:rPr>
          <w:rFonts w:ascii="Tahoma" w:hAnsi="Tahoma" w:cs="Tahoma"/>
          <w:sz w:val="18"/>
          <w:szCs w:val="18"/>
          <w:lang w:val="fr-FR"/>
        </w:rPr>
      </w:pPr>
      <w:r w:rsidRPr="00BF3C9C">
        <w:rPr>
          <w:rFonts w:ascii="Tahoma" w:hAnsi="Tahoma" w:cs="Tahoma"/>
          <w:sz w:val="18"/>
          <w:szCs w:val="18"/>
          <w:lang w:val="fr-FR"/>
        </w:rPr>
        <w:t xml:space="preserve">Tous les bons sont fournis à l’avance et peuvent être utilisés à tout moment avant la fin de la période de douze (12) mois suivant la date d’achat. </w:t>
      </w:r>
      <w:r w:rsidRPr="00BF3C9C">
        <w:rPr>
          <w:rFonts w:ascii="Tahoma" w:hAnsi="Tahoma" w:cs="Tahoma"/>
          <w:bCs/>
          <w:color w:val="000000"/>
          <w:sz w:val="18"/>
          <w:szCs w:val="18"/>
          <w:lang w:val="fr-FR"/>
        </w:rPr>
        <w:t>Reportez-vous à la</w:t>
      </w:r>
      <w:hyperlink w:anchor="_Section_10_–" w:history="1">
        <w:r w:rsidRPr="000C7AE8">
          <w:rPr>
            <w:rStyle w:val="Hyperlink"/>
            <w:rFonts w:ascii="Tahoma" w:hAnsi="Tahoma" w:cs="Tahoma"/>
            <w:sz w:val="18"/>
            <w:szCs w:val="18"/>
            <w:u w:val="none"/>
            <w:lang w:val="fr-FR"/>
          </w:rPr>
          <w:t xml:space="preserve"> </w:t>
        </w:r>
        <w:r w:rsidRPr="00BF3C9C">
          <w:rPr>
            <w:rStyle w:val="Hyperlink"/>
            <w:rFonts w:ascii="Tahoma" w:hAnsi="Tahoma" w:cs="Tahoma"/>
            <w:sz w:val="18"/>
            <w:szCs w:val="18"/>
            <w:lang w:val="fr-FR"/>
          </w:rPr>
          <w:t>Section 10</w:t>
        </w:r>
      </w:hyperlink>
      <w:r w:rsidRPr="00BF3C9C">
        <w:rPr>
          <w:rFonts w:ascii="Tahoma" w:hAnsi="Tahoma" w:cs="Tahoma"/>
          <w:bCs/>
          <w:color w:val="000000"/>
          <w:sz w:val="18"/>
          <w:szCs w:val="18"/>
          <w:lang w:val="fr-FR"/>
        </w:rPr>
        <w:t xml:space="preserve"> pour connaître la tarification et les modalités de paiement des services en ligne. </w:t>
      </w:r>
    </w:p>
    <w:p w14:paraId="0F48E96D" w14:textId="77777777" w:rsidR="00A2524E" w:rsidRPr="00BF3C9C" w:rsidRDefault="00A2524E" w:rsidP="00A2524E">
      <w:pPr>
        <w:pStyle w:val="EndnoteText"/>
        <w:ind w:left="720"/>
        <w:rPr>
          <w:rFonts w:ascii="Tahoma" w:hAnsi="Tahoma" w:cs="Tahoma"/>
          <w:sz w:val="18"/>
          <w:szCs w:val="18"/>
          <w:lang w:val="fr-FR"/>
        </w:rPr>
      </w:pPr>
    </w:p>
    <w:p w14:paraId="7B2FA8C0" w14:textId="77777777" w:rsidR="00A2524E" w:rsidRPr="00BF3C9C" w:rsidRDefault="00A2524E" w:rsidP="00A2524E">
      <w:pPr>
        <w:spacing w:after="60"/>
        <w:ind w:left="720"/>
        <w:rPr>
          <w:rFonts w:cs="Tahoma"/>
          <w:szCs w:val="18"/>
          <w:lang w:val="fr-FR"/>
        </w:rPr>
      </w:pPr>
      <w:r w:rsidRPr="00BF3C9C">
        <w:rPr>
          <w:rFonts w:cs="Tahoma"/>
          <w:b/>
          <w:color w:val="000000"/>
          <w:szCs w:val="18"/>
          <w:lang w:val="fr-FR"/>
        </w:rPr>
        <w:t>Licence de site d’examen de certification Microsoft Office Specialist (MOS)</w:t>
      </w:r>
    </w:p>
    <w:p w14:paraId="6E69C9C1" w14:textId="77777777" w:rsidR="00A2524E" w:rsidRPr="00BF3C9C" w:rsidRDefault="00A2524E" w:rsidP="00A2524E">
      <w:pPr>
        <w:ind w:left="720"/>
        <w:rPr>
          <w:rFonts w:cs="Tahoma"/>
          <w:szCs w:val="18"/>
          <w:lang w:val="fr-FR"/>
        </w:rPr>
      </w:pPr>
      <w:r w:rsidRPr="00BF3C9C">
        <w:rPr>
          <w:rFonts w:cs="Tahoma"/>
          <w:color w:val="000000"/>
          <w:szCs w:val="18"/>
          <w:lang w:val="fr-FR"/>
        </w:rPr>
        <w:t>Vous devrez être un centre de tests agréé Certiport pour utiliser la licence du site.</w:t>
      </w:r>
      <w:r w:rsidR="006030C8" w:rsidRPr="00BF3C9C">
        <w:rPr>
          <w:rFonts w:cs="Tahoma"/>
          <w:color w:val="000000"/>
          <w:szCs w:val="18"/>
          <w:lang w:val="fr-FR"/>
        </w:rPr>
        <w:t xml:space="preserve"> </w:t>
      </w:r>
      <w:r w:rsidRPr="00BF3C9C">
        <w:rPr>
          <w:rFonts w:cs="Tahoma"/>
          <w:color w:val="000000"/>
          <w:szCs w:val="18"/>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6B6DE2A1" w14:textId="77777777" w:rsidR="00A2524E" w:rsidRPr="00BF3C9C" w:rsidRDefault="00A2524E" w:rsidP="00A2524E">
      <w:pPr>
        <w:pStyle w:val="EndnoteText"/>
        <w:ind w:left="0"/>
        <w:rPr>
          <w:rFonts w:ascii="Tahoma" w:hAnsi="Tahoma" w:cs="Tahoma"/>
          <w:sz w:val="18"/>
          <w:szCs w:val="18"/>
          <w:lang w:val="fr-FR"/>
        </w:rPr>
      </w:pPr>
    </w:p>
    <w:p w14:paraId="719C1B85" w14:textId="77777777" w:rsidR="00A2524E" w:rsidRPr="00BF3C9C" w:rsidRDefault="00A2524E" w:rsidP="00A2524E">
      <w:pPr>
        <w:spacing w:after="60"/>
        <w:ind w:left="720"/>
        <w:rPr>
          <w:rFonts w:cs="Tahoma"/>
          <w:szCs w:val="18"/>
          <w:lang w:val="fr-FR"/>
        </w:rPr>
      </w:pPr>
      <w:r w:rsidRPr="00BF3C9C">
        <w:rPr>
          <w:rFonts w:cs="Tahoma"/>
          <w:b/>
          <w:color w:val="000000"/>
          <w:szCs w:val="18"/>
          <w:lang w:val="fr-FR"/>
        </w:rPr>
        <w:t>Licence de site d’examen de certification Microsoft Technology Associate (MTA)</w:t>
      </w:r>
    </w:p>
    <w:p w14:paraId="0CD89FDA" w14:textId="77777777" w:rsidR="00A2524E" w:rsidRPr="00BF3C9C" w:rsidRDefault="00A2524E" w:rsidP="00A2524E">
      <w:pPr>
        <w:ind w:left="720"/>
        <w:rPr>
          <w:rFonts w:cs="Tahoma"/>
          <w:szCs w:val="18"/>
          <w:lang w:val="fr-FR"/>
        </w:rPr>
      </w:pPr>
      <w:r w:rsidRPr="00BF3C9C">
        <w:rPr>
          <w:rFonts w:cs="Tahoma"/>
          <w:color w:val="000000"/>
          <w:szCs w:val="18"/>
          <w:lang w:val="fr-FR"/>
        </w:rPr>
        <w:t>Vous devrez être un centre de tests agréé Certiport pour utiliser la licence du site.</w:t>
      </w:r>
      <w:r w:rsidR="006030C8" w:rsidRPr="00BF3C9C">
        <w:rPr>
          <w:rFonts w:cs="Tahoma"/>
          <w:color w:val="000000"/>
          <w:szCs w:val="18"/>
          <w:lang w:val="fr-FR"/>
        </w:rPr>
        <w:t xml:space="preserve"> </w:t>
      </w:r>
      <w:r w:rsidRPr="00BF3C9C">
        <w:rPr>
          <w:rFonts w:cs="Tahoma"/>
          <w:color w:val="000000"/>
          <w:szCs w:val="18"/>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6D791C46" w14:textId="77777777" w:rsidR="002A7214" w:rsidRPr="00BF3C9C" w:rsidRDefault="002A7214" w:rsidP="00A2524E">
      <w:pPr>
        <w:ind w:left="720"/>
        <w:rPr>
          <w:rFonts w:cs="Tahoma"/>
          <w:szCs w:val="18"/>
          <w:lang w:val="fr-FR"/>
        </w:rPr>
      </w:pPr>
    </w:p>
    <w:p w14:paraId="5A3E9E77" w14:textId="77777777" w:rsidR="002A7214" w:rsidRPr="00BF3C9C" w:rsidRDefault="002A7214" w:rsidP="00A2524E">
      <w:pPr>
        <w:ind w:left="720"/>
        <w:rPr>
          <w:rFonts w:cs="Tahoma"/>
          <w:szCs w:val="18"/>
          <w:lang w:val="fr-FR"/>
        </w:rPr>
      </w:pPr>
    </w:p>
    <w:p w14:paraId="2F5230F2" w14:textId="77777777" w:rsidR="0059355A" w:rsidRPr="006030C8" w:rsidRDefault="0059355A" w:rsidP="0059355A">
      <w:pPr>
        <w:pStyle w:val="Heading2"/>
        <w:ind w:left="0"/>
        <w:rPr>
          <w:lang w:val="fr-FR"/>
        </w:rPr>
      </w:pPr>
      <w:bookmarkStart w:id="1404" w:name="_70_68_Office"/>
      <w:bookmarkStart w:id="1405" w:name="_75_Office_365"/>
      <w:bookmarkStart w:id="1406" w:name="_71_Office_365"/>
      <w:bookmarkStart w:id="1407" w:name="_69_Office_365_1"/>
      <w:bookmarkStart w:id="1408" w:name="_76_Office_365"/>
      <w:bookmarkStart w:id="1409" w:name="_Toc377593070"/>
      <w:bookmarkEnd w:id="1397"/>
      <w:bookmarkEnd w:id="1398"/>
      <w:bookmarkEnd w:id="1404"/>
      <w:bookmarkEnd w:id="1405"/>
      <w:bookmarkEnd w:id="1406"/>
      <w:bookmarkEnd w:id="1407"/>
      <w:bookmarkEnd w:id="1408"/>
      <w:r w:rsidRPr="006030C8">
        <w:rPr>
          <w:rFonts w:ascii="Tahoma" w:hAnsi="Tahoma" w:cs="Tahoma"/>
          <w:caps/>
          <w:color w:val="F66400"/>
          <w:sz w:val="22"/>
          <w:szCs w:val="20"/>
          <w:vertAlign w:val="superscript"/>
          <w:lang w:val="fr-FR"/>
        </w:rPr>
        <w:t>75</w:t>
      </w:r>
      <w:r w:rsidRPr="00413F79">
        <w:rPr>
          <w:rFonts w:ascii="Tahoma" w:hAnsi="Tahoma" w:cs="Tahoma"/>
          <w:caps/>
          <w:color w:val="F66400"/>
          <w:sz w:val="22"/>
          <w:szCs w:val="20"/>
          <w:lang w:val="fr-FR"/>
        </w:rPr>
        <w:t xml:space="preserve"> </w:t>
      </w:r>
      <w:r w:rsidRPr="006030C8">
        <w:rPr>
          <w:rFonts w:ascii="Tahoma" w:hAnsi="Tahoma" w:cs="Tahoma"/>
          <w:color w:val="FF6600"/>
          <w:sz w:val="22"/>
          <w:szCs w:val="22"/>
          <w:lang w:val="fr-FR"/>
        </w:rPr>
        <w:t>Office 365 Entreprise E1 (SL Utilisateur)</w:t>
      </w:r>
      <w:bookmarkEnd w:id="1409"/>
    </w:p>
    <w:p w14:paraId="7F2C7519" w14:textId="77777777" w:rsidR="0059355A" w:rsidRPr="006030C8" w:rsidRDefault="0059355A" w:rsidP="0059355A">
      <w:pPr>
        <w:ind w:left="720"/>
        <w:rPr>
          <w:lang w:val="fr-FR"/>
        </w:rPr>
      </w:pPr>
    </w:p>
    <w:p w14:paraId="67954155" w14:textId="77777777" w:rsidR="0059355A" w:rsidRPr="00DD0ADC" w:rsidRDefault="0059355A" w:rsidP="00413F79">
      <w:pPr>
        <w:ind w:left="720"/>
        <w:rPr>
          <w:lang w:val="fr-FR"/>
        </w:rPr>
      </w:pPr>
      <w:r w:rsidRPr="00DD0ADC">
        <w:rPr>
          <w:rFonts w:cs="Tahoma"/>
          <w:szCs w:val="18"/>
          <w:lang w:val="fr-FR"/>
        </w:rPr>
        <w:t>Business Productivity Online Standard Suite (BPOS Standard) est l’ancien nom d’Office 365 Entreprise E1. Il</w:t>
      </w:r>
      <w:r w:rsidR="00413F79">
        <w:rPr>
          <w:rFonts w:cs="Tahoma"/>
          <w:szCs w:val="18"/>
          <w:lang w:val="fr-FR"/>
        </w:rPr>
        <w:t> </w:t>
      </w:r>
      <w:r w:rsidRPr="00DD0ADC">
        <w:rPr>
          <w:rFonts w:cs="Tahoma"/>
          <w:szCs w:val="18"/>
          <w:lang w:val="fr-FR"/>
        </w:rPr>
        <w:t>permet d’accéder aux éléments suivants : Exchange Online Plan 1, SharePoint Online Plan 1, Lync Online Plan 2, Applications Web Office et Yammer Enterprise. Cette liste peut faire l’objet de modifications. Les Droits d’Utilisation de Logiciels en vigueur prévalent en cas de conflit entre les conditions de licence d’Office 365 Entreprise E1 et la présente note.</w:t>
      </w:r>
    </w:p>
    <w:p w14:paraId="63F84074" w14:textId="77777777" w:rsidR="0059355A" w:rsidRPr="006030C8" w:rsidRDefault="0059355A" w:rsidP="0059355A">
      <w:pPr>
        <w:ind w:left="720"/>
        <w:rPr>
          <w:lang w:val="fr-FR"/>
        </w:rPr>
      </w:pPr>
    </w:p>
    <w:p w14:paraId="45CD9588" w14:textId="77777777" w:rsidR="0059355A" w:rsidRPr="00DD0ADC" w:rsidRDefault="0059355A" w:rsidP="0059355A">
      <w:pPr>
        <w:ind w:left="720"/>
        <w:rPr>
          <w:lang w:val="fr-FR"/>
        </w:rPr>
      </w:pPr>
      <w:r w:rsidRPr="00DD0ADC">
        <w:rPr>
          <w:rFonts w:cs="Tahoma"/>
          <w:szCs w:val="18"/>
          <w:lang w:val="fr-FR"/>
        </w:rPr>
        <w:t xml:space="preserve">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w:t>
      </w:r>
      <w:r w:rsidRPr="00DD0ADC">
        <w:rPr>
          <w:rFonts w:cs="Tahoma"/>
          <w:szCs w:val="18"/>
          <w:lang w:val="fr-FR"/>
        </w:rPr>
        <w:lastRenderedPageBreak/>
        <w:t>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6030C8" w:rsidRPr="00DD0ADC">
        <w:rPr>
          <w:rFonts w:cs="Tahoma"/>
          <w:szCs w:val="18"/>
          <w:lang w:val="fr-FR"/>
        </w:rPr>
        <w:t xml:space="preserve"> </w:t>
      </w:r>
      <w:r w:rsidRPr="00DD0ADC">
        <w:rPr>
          <w:rFonts w:cs="Tahoma"/>
          <w:szCs w:val="18"/>
          <w:lang w:val="fr-FR"/>
        </w:rPr>
        <w:t>Les clients peuvent utiliser le client Lync Basic 2013 gratuit pour leurs utilisateurs finaux sous Windows.</w:t>
      </w:r>
    </w:p>
    <w:p w14:paraId="7AEE51C1" w14:textId="77777777" w:rsidR="0059355A" w:rsidRPr="006030C8" w:rsidRDefault="0059355A" w:rsidP="0059355A">
      <w:pPr>
        <w:ind w:left="720"/>
        <w:rPr>
          <w:lang w:val="fr-FR"/>
        </w:rPr>
      </w:pPr>
    </w:p>
    <w:p w14:paraId="23C340AB" w14:textId="77777777" w:rsidR="0059355A" w:rsidRPr="006030C8" w:rsidRDefault="0059355A" w:rsidP="0059355A">
      <w:pPr>
        <w:ind w:left="720"/>
        <w:rPr>
          <w:lang w:val="fr-FR"/>
        </w:rPr>
      </w:pPr>
    </w:p>
    <w:p w14:paraId="149494CC" w14:textId="77777777" w:rsidR="00BE7AC3" w:rsidRPr="006030C8" w:rsidRDefault="00A560B6" w:rsidP="00BE7AC3">
      <w:pPr>
        <w:pStyle w:val="Heading2"/>
        <w:ind w:left="0"/>
        <w:rPr>
          <w:lang w:val="fr-FR"/>
        </w:rPr>
      </w:pPr>
      <w:bookmarkStart w:id="1410" w:name="_76_Office_365_1"/>
      <w:bookmarkStart w:id="1411" w:name="_Toc377593071"/>
      <w:bookmarkEnd w:id="1410"/>
      <w:r w:rsidRPr="006030C8">
        <w:rPr>
          <w:rFonts w:ascii="Tahoma" w:hAnsi="Tahoma" w:cs="Tahoma"/>
          <w:caps/>
          <w:color w:val="F66400"/>
          <w:sz w:val="22"/>
          <w:szCs w:val="20"/>
          <w:vertAlign w:val="superscript"/>
          <w:lang w:val="fr-FR"/>
        </w:rPr>
        <w:t>76</w:t>
      </w:r>
      <w:r w:rsidRPr="00413F79">
        <w:rPr>
          <w:rFonts w:ascii="Tahoma" w:hAnsi="Tahoma" w:cs="Tahoma"/>
          <w:caps/>
          <w:color w:val="F66400"/>
          <w:sz w:val="22"/>
          <w:szCs w:val="20"/>
          <w:lang w:val="fr-FR"/>
        </w:rPr>
        <w:t xml:space="preserve"> </w:t>
      </w:r>
      <w:r w:rsidRPr="006030C8">
        <w:rPr>
          <w:rFonts w:ascii="Tahoma" w:hAnsi="Tahoma" w:cs="Tahoma"/>
          <w:color w:val="FF6600"/>
          <w:sz w:val="22"/>
          <w:szCs w:val="22"/>
          <w:lang w:val="fr-FR"/>
        </w:rPr>
        <w:t>Office 365 Enterprise K1 (SL Utilisateur)</w:t>
      </w:r>
      <w:bookmarkEnd w:id="1411"/>
    </w:p>
    <w:p w14:paraId="231D2430" w14:textId="77777777" w:rsidR="00BE7AC3" w:rsidRPr="006030C8" w:rsidRDefault="00BE7AC3" w:rsidP="00BE7AC3">
      <w:pPr>
        <w:ind w:left="720"/>
        <w:rPr>
          <w:lang w:val="fr-FR"/>
        </w:rPr>
      </w:pPr>
    </w:p>
    <w:p w14:paraId="30020341" w14:textId="77777777" w:rsidR="00BE7AC3" w:rsidRPr="006030C8" w:rsidRDefault="00BE7AC3" w:rsidP="00BE7AC3">
      <w:pPr>
        <w:ind w:left="720"/>
        <w:rPr>
          <w:lang w:val="fr-FR"/>
        </w:rPr>
      </w:pPr>
      <w:r w:rsidRPr="006030C8">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w:t>
      </w:r>
    </w:p>
    <w:p w14:paraId="5843A8D5" w14:textId="77777777" w:rsidR="00BE7AC3" w:rsidRPr="006030C8" w:rsidRDefault="00BE7AC3" w:rsidP="00BE7AC3">
      <w:pPr>
        <w:ind w:left="720"/>
        <w:rPr>
          <w:lang w:val="fr-FR"/>
        </w:rPr>
      </w:pPr>
    </w:p>
    <w:p w14:paraId="36B0D383" w14:textId="77777777" w:rsidR="00BE7AC3" w:rsidRPr="006030C8" w:rsidRDefault="00BE7AC3" w:rsidP="00BE7AC3">
      <w:pPr>
        <w:ind w:left="720"/>
        <w:rPr>
          <w:lang w:val="fr-FR"/>
        </w:rPr>
      </w:pPr>
      <w:r w:rsidRPr="006030C8">
        <w:rPr>
          <w:rFonts w:cs="Tahoma"/>
          <w:color w:val="000000"/>
          <w:szCs w:val="18"/>
          <w:lang w:val="fr-FR"/>
        </w:rPr>
        <w:t>Business Productivity Online Deskless Suite (BPOS Deskless) est l’ancien nom d’Office 365 Entreprise K1.</w:t>
      </w:r>
      <w:r w:rsidR="006030C8" w:rsidRPr="006030C8">
        <w:rPr>
          <w:rFonts w:cs="Tahoma"/>
          <w:color w:val="000000"/>
          <w:szCs w:val="18"/>
          <w:lang w:val="fr-FR"/>
        </w:rPr>
        <w:t xml:space="preserve"> </w:t>
      </w:r>
      <w:r w:rsidRPr="006030C8">
        <w:rPr>
          <w:rFonts w:cs="Tahoma"/>
          <w:color w:val="000000"/>
          <w:szCs w:val="18"/>
          <w:lang w:val="fr-FR"/>
        </w:rPr>
        <w:t>Les clients du Brésil et du Chili achetant Office 365 Entreprise K1 recevront BPOS Deskless.</w:t>
      </w:r>
      <w:r w:rsidR="006030C8" w:rsidRPr="006030C8">
        <w:rPr>
          <w:rFonts w:cs="Tahoma"/>
          <w:color w:val="000000"/>
          <w:szCs w:val="18"/>
          <w:lang w:val="fr-FR"/>
        </w:rPr>
        <w:t xml:space="preserve"> </w:t>
      </w:r>
      <w:r w:rsidRPr="006030C8">
        <w:rPr>
          <w:rFonts w:cs="Tahoma"/>
          <w:color w:val="000000"/>
          <w:szCs w:val="18"/>
          <w:lang w:val="fr-FR"/>
        </w:rPr>
        <w:t>Ils pourront migrer vers Office 365 Entreprise K1 ultérieurement.</w:t>
      </w:r>
    </w:p>
    <w:p w14:paraId="38AF2427" w14:textId="77777777" w:rsidR="00D57009" w:rsidRPr="006030C8" w:rsidRDefault="00D57009">
      <w:pPr>
        <w:rPr>
          <w:lang w:val="fr-FR"/>
        </w:rPr>
      </w:pPr>
    </w:p>
    <w:p w14:paraId="320AC4A9" w14:textId="77777777" w:rsidR="00BE7AC3" w:rsidRPr="006030C8" w:rsidRDefault="00BE7AC3" w:rsidP="00BE7AC3">
      <w:pPr>
        <w:spacing w:after="60"/>
        <w:ind w:left="720"/>
        <w:rPr>
          <w:lang w:val="fr-FR"/>
        </w:rPr>
      </w:pPr>
      <w:r w:rsidRPr="006030C8">
        <w:rPr>
          <w:rFonts w:eastAsia="Calibri" w:cs="Tahoma"/>
          <w:b/>
          <w:color w:val="000000"/>
          <w:szCs w:val="18"/>
          <w:lang w:val="fr-FR"/>
        </w:rPr>
        <w:t>Cloud communautaire gouvernemental (États-Unis uniquement)</w:t>
      </w:r>
    </w:p>
    <w:p w14:paraId="62274EB9" w14:textId="77777777" w:rsidR="00BE7AC3" w:rsidRPr="006030C8" w:rsidRDefault="00BE7AC3" w:rsidP="00BE7AC3">
      <w:pPr>
        <w:ind w:left="720"/>
        <w:rPr>
          <w:lang w:val="fr-FR"/>
        </w:rPr>
      </w:pPr>
      <w:r w:rsidRPr="006030C8">
        <w:rPr>
          <w:rFonts w:eastAsia="Calibri" w:cs="Tahoma"/>
          <w:color w:val="000000"/>
          <w:szCs w:val="18"/>
          <w:lang w:val="fr-FR"/>
        </w:rPr>
        <w:t>Certains services en ligne de la gamme de produits Office 365 (y compris Office 365 Entreprise K1) sont proposés en tant que services du cloud communautaire gouvernemental et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Seul l’un de ces types de services peut être fourni aux clients.</w:t>
      </w:r>
      <w:r w:rsidR="006030C8" w:rsidRPr="006030C8">
        <w:rPr>
          <w:rFonts w:eastAsia="Calibri" w:cs="Tahoma"/>
          <w:color w:val="000000"/>
          <w:szCs w:val="18"/>
          <w:lang w:val="fr-FR"/>
        </w:rPr>
        <w:t xml:space="preserve"> </w:t>
      </w:r>
      <w:r w:rsidRPr="006030C8">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Cette limitation s’applique à tous les services en ligne de la gamme de produits Office 365, y compris Exchange Online, SharePoint Online et Lync Online.</w:t>
      </w:r>
      <w:r w:rsidR="006030C8" w:rsidRPr="006030C8">
        <w:rPr>
          <w:rFonts w:eastAsia="Calibri" w:cs="Tahoma"/>
          <w:color w:val="000000"/>
          <w:szCs w:val="18"/>
          <w:lang w:val="fr-FR"/>
        </w:rPr>
        <w:t xml:space="preserve"> </w:t>
      </w:r>
    </w:p>
    <w:p w14:paraId="19040C6A" w14:textId="77777777" w:rsidR="00BE7AC3" w:rsidRPr="006030C8" w:rsidRDefault="00BE7AC3" w:rsidP="00BE7AC3">
      <w:pPr>
        <w:ind w:left="720"/>
        <w:rPr>
          <w:lang w:val="fr-FR"/>
        </w:rPr>
      </w:pPr>
    </w:p>
    <w:p w14:paraId="4B5D05FD" w14:textId="77777777" w:rsidR="00BE7AC3" w:rsidRPr="006030C8" w:rsidRDefault="00BE7AC3" w:rsidP="00BE7AC3">
      <w:pPr>
        <w:ind w:left="720"/>
        <w:rPr>
          <w:lang w:val="fr-FR"/>
        </w:rPr>
      </w:pPr>
      <w:r w:rsidRPr="006030C8">
        <w:rPr>
          <w:rFonts w:eastAsia="Calibri" w:cs="Tahoma"/>
          <w:color w:val="000000"/>
          <w:szCs w:val="18"/>
          <w:lang w:val="fr-FR"/>
        </w:rPr>
        <w:t>Les services en ligne délivrés via le cloud communautaire gouvernemental resteront délivrés ainsi pendant toute la durée de l’abonnement.</w:t>
      </w:r>
      <w:r w:rsidR="006030C8" w:rsidRPr="006030C8">
        <w:rPr>
          <w:rFonts w:eastAsia="Calibri" w:cs="Tahoma"/>
          <w:color w:val="000000"/>
          <w:szCs w:val="18"/>
          <w:lang w:val="fr-FR"/>
        </w:rPr>
        <w:t xml:space="preserve"> </w:t>
      </w:r>
      <w:r w:rsidRPr="006030C8">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4ABB9FB0" w14:textId="77777777" w:rsidR="00454F32" w:rsidRDefault="00454F32" w:rsidP="00BA1490">
      <w:pPr>
        <w:ind w:left="720"/>
        <w:rPr>
          <w:lang w:val="fr-FR"/>
        </w:rPr>
      </w:pPr>
    </w:p>
    <w:p w14:paraId="1AEA088B" w14:textId="77777777" w:rsidR="00454F32" w:rsidRPr="006030C8" w:rsidRDefault="00454F32" w:rsidP="00BA1490">
      <w:pPr>
        <w:ind w:left="720"/>
        <w:rPr>
          <w:lang w:val="fr-FR"/>
        </w:rPr>
      </w:pPr>
    </w:p>
    <w:p w14:paraId="1F567BAA" w14:textId="77777777" w:rsidR="00A83600" w:rsidRPr="006030C8" w:rsidRDefault="00A560B6" w:rsidP="00E864D6">
      <w:pPr>
        <w:pStyle w:val="Heading2"/>
        <w:ind w:left="0"/>
        <w:rPr>
          <w:lang w:val="fr-FR"/>
        </w:rPr>
      </w:pPr>
      <w:bookmarkStart w:id="1412" w:name="_70_Office_365"/>
      <w:bookmarkStart w:id="1413" w:name="_77_Office_365"/>
      <w:bookmarkStart w:id="1414" w:name="_Toc336338330"/>
      <w:bookmarkStart w:id="1415" w:name="_Toc377593072"/>
      <w:bookmarkStart w:id="1416" w:name="Srv_73Office365PlanG2toG4"/>
      <w:bookmarkEnd w:id="1412"/>
      <w:bookmarkEnd w:id="1413"/>
      <w:r w:rsidRPr="006030C8">
        <w:rPr>
          <w:rFonts w:ascii="Tahoma" w:hAnsi="Tahoma" w:cs="Tahoma"/>
          <w:caps/>
          <w:color w:val="FF6600"/>
          <w:sz w:val="22"/>
          <w:szCs w:val="22"/>
          <w:vertAlign w:val="superscript"/>
          <w:lang w:val="fr-FR"/>
        </w:rPr>
        <w:t>7</w:t>
      </w:r>
      <w:r w:rsidR="00E864D6">
        <w:rPr>
          <w:rFonts w:ascii="Tahoma" w:hAnsi="Tahoma" w:cs="Tahoma"/>
          <w:caps/>
          <w:color w:val="FF6600"/>
          <w:sz w:val="22"/>
          <w:szCs w:val="22"/>
          <w:vertAlign w:val="superscript"/>
          <w:lang w:val="fr-FR"/>
        </w:rPr>
        <w:t>7</w:t>
      </w:r>
      <w:r w:rsidRPr="006030C8">
        <w:rPr>
          <w:rFonts w:ascii="Tahoma" w:hAnsi="Tahoma" w:cs="Tahoma"/>
          <w:color w:val="FF6600"/>
          <w:lang w:val="fr-FR"/>
        </w:rPr>
        <w:t xml:space="preserve"> </w:t>
      </w:r>
      <w:r w:rsidRPr="006030C8">
        <w:rPr>
          <w:rFonts w:ascii="Tahoma" w:hAnsi="Tahoma" w:cs="Tahoma"/>
          <w:color w:val="FF6600"/>
          <w:sz w:val="22"/>
          <w:szCs w:val="22"/>
          <w:lang w:val="fr-FR"/>
        </w:rPr>
        <w:t>Office 365 Secteur Public G1, G3, G4</w:t>
      </w:r>
      <w:bookmarkEnd w:id="1414"/>
      <w:bookmarkEnd w:id="1415"/>
    </w:p>
    <w:p w14:paraId="53D2E0F4" w14:textId="77777777" w:rsidR="00A83600" w:rsidRPr="006030C8" w:rsidRDefault="00A83600" w:rsidP="00A83600">
      <w:pPr>
        <w:rPr>
          <w:lang w:val="fr-FR"/>
        </w:rPr>
      </w:pPr>
    </w:p>
    <w:bookmarkEnd w:id="1416"/>
    <w:p w14:paraId="5C0CD352" w14:textId="77777777" w:rsidR="00A83600" w:rsidRPr="006030C8" w:rsidRDefault="00A83600" w:rsidP="00E62BC4">
      <w:pPr>
        <w:ind w:left="720"/>
        <w:rPr>
          <w:lang w:val="fr-FR"/>
        </w:rPr>
      </w:pPr>
      <w:r w:rsidRPr="006030C8">
        <w:rPr>
          <w:color w:val="000000"/>
          <w:lang w:val="fr-FR"/>
        </w:rPr>
        <w:t>Office 365 Secteur Public G1, G3 et G4 permet d’accéder aux Services en Ligne suivants :</w:t>
      </w:r>
    </w:p>
    <w:p w14:paraId="7313D318" w14:textId="77777777" w:rsidR="00A83600" w:rsidRPr="006030C8" w:rsidRDefault="00A83600" w:rsidP="00A83600">
      <w:pPr>
        <w:rPr>
          <w:lang w:val="fr-F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3"/>
        <w:gridCol w:w="2835"/>
        <w:gridCol w:w="2992"/>
      </w:tblGrid>
      <w:tr w:rsidR="005D753D" w:rsidRPr="0033385B" w14:paraId="21E8FDBB" w14:textId="77777777" w:rsidTr="0033385B">
        <w:tc>
          <w:tcPr>
            <w:tcW w:w="3083" w:type="dxa"/>
            <w:shd w:val="clear" w:color="auto" w:fill="FABF8F"/>
          </w:tcPr>
          <w:p w14:paraId="5A96258C" w14:textId="77777777" w:rsidR="005D753D" w:rsidRPr="0033385B" w:rsidRDefault="005D753D" w:rsidP="0050116B">
            <w:pPr>
              <w:keepNext/>
              <w:keepLines/>
              <w:jc w:val="center"/>
              <w:rPr>
                <w:rFonts w:eastAsia="Calibri"/>
                <w:b/>
                <w:color w:val="000000"/>
                <w:sz w:val="20"/>
                <w:lang w:val="fr-FR"/>
              </w:rPr>
            </w:pPr>
            <w:r w:rsidRPr="0033385B">
              <w:rPr>
                <w:rFonts w:eastAsia="Calibri"/>
                <w:b/>
                <w:color w:val="000000"/>
                <w:sz w:val="20"/>
                <w:lang w:val="fr-FR"/>
              </w:rPr>
              <w:t xml:space="preserve">Office 365 Secteur </w:t>
            </w:r>
            <w:r w:rsidR="0033385B" w:rsidRPr="0033385B">
              <w:rPr>
                <w:rFonts w:eastAsia="Calibri"/>
                <w:b/>
                <w:color w:val="000000"/>
                <w:sz w:val="20"/>
                <w:lang w:val="fr-FR"/>
              </w:rPr>
              <w:br/>
            </w:r>
            <w:r w:rsidRPr="0033385B">
              <w:rPr>
                <w:rFonts w:eastAsia="Calibri"/>
                <w:b/>
                <w:color w:val="000000"/>
                <w:sz w:val="20"/>
                <w:lang w:val="fr-FR"/>
              </w:rPr>
              <w:t>Public G1</w:t>
            </w:r>
          </w:p>
        </w:tc>
        <w:tc>
          <w:tcPr>
            <w:tcW w:w="2835" w:type="dxa"/>
            <w:shd w:val="clear" w:color="auto" w:fill="FABF8F"/>
          </w:tcPr>
          <w:p w14:paraId="4D2B4001" w14:textId="77777777" w:rsidR="005D753D" w:rsidRPr="0033385B" w:rsidRDefault="005D753D" w:rsidP="0033385B">
            <w:pPr>
              <w:keepNext/>
              <w:keepLines/>
              <w:jc w:val="center"/>
              <w:rPr>
                <w:rFonts w:eastAsia="Calibri"/>
                <w:b/>
                <w:color w:val="000000"/>
                <w:sz w:val="20"/>
                <w:lang w:val="fr-FR"/>
              </w:rPr>
            </w:pPr>
            <w:r w:rsidRPr="0033385B">
              <w:rPr>
                <w:rFonts w:eastAsia="Calibri"/>
                <w:b/>
                <w:color w:val="000000"/>
                <w:sz w:val="20"/>
                <w:lang w:val="fr-FR"/>
              </w:rPr>
              <w:t>Office 365 Secteur Public</w:t>
            </w:r>
            <w:r w:rsidR="0033385B" w:rsidRPr="0033385B">
              <w:rPr>
                <w:rFonts w:eastAsia="Calibri"/>
                <w:b/>
                <w:color w:val="000000"/>
                <w:sz w:val="20"/>
                <w:lang w:val="fr-FR"/>
              </w:rPr>
              <w:t> </w:t>
            </w:r>
            <w:r w:rsidRPr="0033385B">
              <w:rPr>
                <w:rFonts w:eastAsia="Calibri"/>
                <w:b/>
                <w:color w:val="000000"/>
                <w:sz w:val="20"/>
                <w:lang w:val="fr-FR"/>
              </w:rPr>
              <w:t>G3</w:t>
            </w:r>
          </w:p>
        </w:tc>
        <w:tc>
          <w:tcPr>
            <w:tcW w:w="2992" w:type="dxa"/>
            <w:shd w:val="clear" w:color="auto" w:fill="FABF8F"/>
          </w:tcPr>
          <w:p w14:paraId="0F433F88" w14:textId="77777777" w:rsidR="005D753D" w:rsidRPr="0033385B" w:rsidRDefault="005D753D" w:rsidP="0050116B">
            <w:pPr>
              <w:keepNext/>
              <w:keepLines/>
              <w:jc w:val="center"/>
              <w:rPr>
                <w:rFonts w:eastAsia="Calibri"/>
                <w:b/>
                <w:color w:val="000000"/>
                <w:sz w:val="20"/>
                <w:lang w:val="fr-FR"/>
              </w:rPr>
            </w:pPr>
            <w:r w:rsidRPr="0033385B">
              <w:rPr>
                <w:rFonts w:eastAsia="Calibri"/>
                <w:b/>
                <w:color w:val="000000"/>
                <w:sz w:val="20"/>
                <w:lang w:val="fr-FR"/>
              </w:rPr>
              <w:t>Office 365 Secteur Public G4</w:t>
            </w:r>
          </w:p>
        </w:tc>
      </w:tr>
      <w:tr w:rsidR="005D753D" w:rsidRPr="00A83600" w14:paraId="2D8451FE" w14:textId="77777777" w:rsidTr="0033385B">
        <w:tc>
          <w:tcPr>
            <w:tcW w:w="3083" w:type="dxa"/>
          </w:tcPr>
          <w:p w14:paraId="025AA0B1" w14:textId="77777777" w:rsidR="005D753D" w:rsidRPr="0033385B" w:rsidRDefault="005D753D" w:rsidP="00C066F9">
            <w:pPr>
              <w:keepNext/>
              <w:keepLines/>
              <w:ind w:left="180" w:right="186"/>
              <w:rPr>
                <w:rFonts w:eastAsia="Calibri"/>
                <w:color w:val="000000"/>
                <w:lang w:val="fr-FR"/>
              </w:rPr>
            </w:pPr>
            <w:r w:rsidRPr="0033385B">
              <w:rPr>
                <w:rFonts w:eastAsia="Calibri"/>
                <w:color w:val="000000"/>
                <w:lang w:val="fr-FR"/>
              </w:rPr>
              <w:t>Exchange Online Plan 1</w:t>
            </w:r>
          </w:p>
        </w:tc>
        <w:tc>
          <w:tcPr>
            <w:tcW w:w="2835" w:type="dxa"/>
            <w:shd w:val="clear" w:color="auto" w:fill="auto"/>
          </w:tcPr>
          <w:p w14:paraId="69D34ACA" w14:textId="77777777" w:rsidR="005D753D" w:rsidRPr="0033385B" w:rsidRDefault="005D753D" w:rsidP="00C066F9">
            <w:pPr>
              <w:keepNext/>
              <w:keepLines/>
              <w:ind w:left="138" w:right="138"/>
              <w:rPr>
                <w:rFonts w:eastAsia="Calibri"/>
                <w:color w:val="000000"/>
                <w:lang w:val="fr-FR"/>
              </w:rPr>
            </w:pPr>
            <w:r w:rsidRPr="0033385B">
              <w:rPr>
                <w:rFonts w:eastAsia="Calibri"/>
                <w:color w:val="000000"/>
                <w:lang w:val="fr-FR"/>
              </w:rPr>
              <w:t xml:space="preserve">Exchange Online Plan 2 </w:t>
            </w:r>
          </w:p>
        </w:tc>
        <w:tc>
          <w:tcPr>
            <w:tcW w:w="2992" w:type="dxa"/>
            <w:shd w:val="clear" w:color="auto" w:fill="auto"/>
          </w:tcPr>
          <w:p w14:paraId="69E912D5" w14:textId="77777777" w:rsidR="005D753D" w:rsidRPr="00A83600" w:rsidRDefault="005D753D" w:rsidP="00C066F9">
            <w:pPr>
              <w:keepNext/>
              <w:keepLines/>
              <w:ind w:left="186" w:right="180"/>
              <w:rPr>
                <w:rFonts w:eastAsia="Calibri"/>
                <w:color w:val="000000"/>
              </w:rPr>
            </w:pPr>
            <w:r w:rsidRPr="0033385B">
              <w:rPr>
                <w:rFonts w:eastAsia="Calibri"/>
                <w:color w:val="000000"/>
                <w:lang w:val="fr-FR"/>
              </w:rPr>
              <w:t>Exchange Online Plan </w:t>
            </w:r>
            <w:r>
              <w:rPr>
                <w:rFonts w:eastAsia="Calibri"/>
                <w:color w:val="000000"/>
              </w:rPr>
              <w:t>2</w:t>
            </w:r>
          </w:p>
        </w:tc>
      </w:tr>
      <w:tr w:rsidR="005D753D" w:rsidRPr="00A83600" w14:paraId="3D77A412" w14:textId="77777777" w:rsidTr="0033385B">
        <w:tc>
          <w:tcPr>
            <w:tcW w:w="3083" w:type="dxa"/>
          </w:tcPr>
          <w:p w14:paraId="484A443B" w14:textId="77777777" w:rsidR="005D753D" w:rsidRPr="00A83600" w:rsidRDefault="005D753D" w:rsidP="00C066F9">
            <w:pPr>
              <w:keepNext/>
              <w:keepLines/>
              <w:ind w:left="180" w:right="186"/>
              <w:rPr>
                <w:rFonts w:eastAsia="Calibri"/>
                <w:color w:val="000000"/>
              </w:rPr>
            </w:pPr>
            <w:r>
              <w:rPr>
                <w:rFonts w:eastAsia="Calibri"/>
                <w:color w:val="000000"/>
              </w:rPr>
              <w:t>SharePoint Online Plan 1</w:t>
            </w:r>
          </w:p>
        </w:tc>
        <w:tc>
          <w:tcPr>
            <w:tcW w:w="2835" w:type="dxa"/>
            <w:shd w:val="clear" w:color="auto" w:fill="auto"/>
          </w:tcPr>
          <w:p w14:paraId="642865CC" w14:textId="77777777" w:rsidR="005D753D" w:rsidRPr="00A83600" w:rsidRDefault="005D753D" w:rsidP="00C066F9">
            <w:pPr>
              <w:keepNext/>
              <w:keepLines/>
              <w:ind w:left="138" w:right="138"/>
              <w:rPr>
                <w:rFonts w:eastAsia="Calibri"/>
                <w:color w:val="000000"/>
              </w:rPr>
            </w:pPr>
            <w:r>
              <w:rPr>
                <w:rFonts w:eastAsia="Calibri"/>
                <w:color w:val="000000"/>
              </w:rPr>
              <w:t>SharePoint Online Plan 2</w:t>
            </w:r>
          </w:p>
        </w:tc>
        <w:tc>
          <w:tcPr>
            <w:tcW w:w="2992" w:type="dxa"/>
            <w:shd w:val="clear" w:color="auto" w:fill="auto"/>
          </w:tcPr>
          <w:p w14:paraId="7CD61F31" w14:textId="77777777" w:rsidR="005D753D" w:rsidRPr="00A83600" w:rsidRDefault="005D753D" w:rsidP="00C066F9">
            <w:pPr>
              <w:keepNext/>
              <w:keepLines/>
              <w:ind w:left="186" w:right="180"/>
              <w:rPr>
                <w:rFonts w:eastAsia="Calibri"/>
                <w:color w:val="000000"/>
              </w:rPr>
            </w:pPr>
            <w:r>
              <w:rPr>
                <w:rFonts w:eastAsia="Calibri"/>
                <w:color w:val="000000"/>
              </w:rPr>
              <w:t>SharePoint Online Plan 2</w:t>
            </w:r>
          </w:p>
        </w:tc>
      </w:tr>
      <w:tr w:rsidR="005D753D" w:rsidRPr="00A83600" w14:paraId="08FD0D2B" w14:textId="77777777" w:rsidTr="0033385B">
        <w:tc>
          <w:tcPr>
            <w:tcW w:w="3083" w:type="dxa"/>
          </w:tcPr>
          <w:p w14:paraId="31DE1763" w14:textId="77777777" w:rsidR="005D753D" w:rsidRPr="00A83600" w:rsidRDefault="005D753D" w:rsidP="00C066F9">
            <w:pPr>
              <w:keepNext/>
              <w:keepLines/>
              <w:ind w:left="180" w:right="186"/>
              <w:rPr>
                <w:rFonts w:eastAsia="Calibri"/>
                <w:color w:val="000000"/>
              </w:rPr>
            </w:pPr>
            <w:r>
              <w:rPr>
                <w:rFonts w:eastAsia="Calibri"/>
                <w:color w:val="000000"/>
              </w:rPr>
              <w:t>Lync Online Plan 2</w:t>
            </w:r>
          </w:p>
        </w:tc>
        <w:tc>
          <w:tcPr>
            <w:tcW w:w="2835" w:type="dxa"/>
            <w:shd w:val="clear" w:color="auto" w:fill="auto"/>
          </w:tcPr>
          <w:p w14:paraId="30340A6E" w14:textId="77777777" w:rsidR="005D753D" w:rsidRPr="00A83600" w:rsidRDefault="005D753D" w:rsidP="00C066F9">
            <w:pPr>
              <w:keepNext/>
              <w:keepLines/>
              <w:ind w:left="138" w:right="138"/>
              <w:rPr>
                <w:rFonts w:eastAsia="Calibri"/>
                <w:color w:val="000000"/>
              </w:rPr>
            </w:pPr>
            <w:r>
              <w:rPr>
                <w:rFonts w:eastAsia="Calibri"/>
                <w:color w:val="000000"/>
              </w:rPr>
              <w:t>Lync Online Plan 2</w:t>
            </w:r>
          </w:p>
        </w:tc>
        <w:tc>
          <w:tcPr>
            <w:tcW w:w="2992" w:type="dxa"/>
            <w:shd w:val="clear" w:color="auto" w:fill="auto"/>
          </w:tcPr>
          <w:p w14:paraId="5780F327" w14:textId="77777777" w:rsidR="005D753D" w:rsidRPr="00A83600" w:rsidRDefault="005D753D" w:rsidP="007A33D7">
            <w:pPr>
              <w:keepNext/>
              <w:keepLines/>
              <w:ind w:left="186" w:right="180"/>
              <w:rPr>
                <w:rFonts w:eastAsia="Calibri"/>
                <w:color w:val="000000"/>
              </w:rPr>
            </w:pPr>
            <w:r>
              <w:rPr>
                <w:rFonts w:eastAsia="Calibri"/>
                <w:color w:val="000000"/>
              </w:rPr>
              <w:t>Lync Online Plan 3</w:t>
            </w:r>
          </w:p>
        </w:tc>
      </w:tr>
      <w:tr w:rsidR="005D753D" w:rsidRPr="00A83600" w14:paraId="07537556" w14:textId="77777777" w:rsidTr="0033385B">
        <w:tc>
          <w:tcPr>
            <w:tcW w:w="3083" w:type="dxa"/>
          </w:tcPr>
          <w:p w14:paraId="6EEED09B" w14:textId="77777777" w:rsidR="005D753D" w:rsidRPr="00A83600" w:rsidRDefault="005D753D" w:rsidP="00C066F9">
            <w:pPr>
              <w:keepNext/>
              <w:keepLines/>
              <w:ind w:left="180" w:right="186"/>
              <w:rPr>
                <w:rFonts w:eastAsia="Calibri"/>
                <w:color w:val="000000"/>
              </w:rPr>
            </w:pPr>
            <w:r>
              <w:rPr>
                <w:rFonts w:eastAsia="Calibri"/>
                <w:color w:val="000000"/>
              </w:rPr>
              <w:t>Applications Web Office (Microsoft Hosted)</w:t>
            </w:r>
          </w:p>
        </w:tc>
        <w:tc>
          <w:tcPr>
            <w:tcW w:w="2835" w:type="dxa"/>
            <w:shd w:val="clear" w:color="auto" w:fill="auto"/>
          </w:tcPr>
          <w:p w14:paraId="5AC5CE08" w14:textId="77777777" w:rsidR="005D753D" w:rsidRPr="00A83600" w:rsidRDefault="005D753D" w:rsidP="00C066F9">
            <w:pPr>
              <w:keepNext/>
              <w:keepLines/>
              <w:ind w:left="138" w:right="138"/>
              <w:rPr>
                <w:rFonts w:eastAsia="Calibri"/>
                <w:color w:val="000000"/>
              </w:rPr>
            </w:pPr>
            <w:r>
              <w:rPr>
                <w:rFonts w:eastAsia="Calibri"/>
                <w:color w:val="000000"/>
              </w:rPr>
              <w:t>Applications Web Office (Microsoft Hosted)</w:t>
            </w:r>
          </w:p>
        </w:tc>
        <w:tc>
          <w:tcPr>
            <w:tcW w:w="2992" w:type="dxa"/>
            <w:shd w:val="clear" w:color="auto" w:fill="auto"/>
          </w:tcPr>
          <w:p w14:paraId="717DEF55" w14:textId="77777777" w:rsidR="005D753D" w:rsidRPr="00A83600" w:rsidRDefault="005D753D" w:rsidP="00C066F9">
            <w:pPr>
              <w:keepNext/>
              <w:keepLines/>
              <w:ind w:left="186" w:right="180"/>
              <w:rPr>
                <w:rFonts w:eastAsia="Calibri"/>
                <w:color w:val="000000"/>
              </w:rPr>
            </w:pPr>
            <w:r>
              <w:rPr>
                <w:rFonts w:eastAsia="Calibri"/>
                <w:color w:val="000000"/>
              </w:rPr>
              <w:t>Applications Web Office (Microsoft Hosted)</w:t>
            </w:r>
          </w:p>
        </w:tc>
      </w:tr>
      <w:tr w:rsidR="005D753D" w:rsidRPr="00A83600" w14:paraId="07F1AC85" w14:textId="77777777" w:rsidTr="0033385B">
        <w:tc>
          <w:tcPr>
            <w:tcW w:w="3083" w:type="dxa"/>
          </w:tcPr>
          <w:p w14:paraId="27C9159F" w14:textId="77777777" w:rsidR="005D753D" w:rsidRPr="00A83600" w:rsidRDefault="005D753D" w:rsidP="00C066F9">
            <w:pPr>
              <w:keepNext/>
              <w:keepLines/>
              <w:ind w:left="180" w:right="186"/>
              <w:rPr>
                <w:rFonts w:eastAsia="Calibri"/>
                <w:color w:val="000000"/>
              </w:rPr>
            </w:pPr>
          </w:p>
        </w:tc>
        <w:tc>
          <w:tcPr>
            <w:tcW w:w="2835" w:type="dxa"/>
            <w:shd w:val="clear" w:color="auto" w:fill="auto"/>
          </w:tcPr>
          <w:p w14:paraId="684F4322" w14:textId="77777777" w:rsidR="005D753D" w:rsidRPr="00A83600" w:rsidRDefault="005D753D" w:rsidP="00630ED6">
            <w:pPr>
              <w:keepNext/>
              <w:keepLines/>
              <w:ind w:left="138" w:right="138"/>
              <w:rPr>
                <w:rFonts w:eastAsia="Calibri"/>
                <w:color w:val="000000"/>
              </w:rPr>
            </w:pPr>
            <w:r>
              <w:rPr>
                <w:rFonts w:eastAsia="Calibri"/>
                <w:color w:val="000000"/>
              </w:rPr>
              <w:t xml:space="preserve">Office 365 ProPlus </w:t>
            </w:r>
          </w:p>
        </w:tc>
        <w:tc>
          <w:tcPr>
            <w:tcW w:w="2992" w:type="dxa"/>
            <w:shd w:val="clear" w:color="auto" w:fill="auto"/>
          </w:tcPr>
          <w:p w14:paraId="43CF6F67" w14:textId="77777777" w:rsidR="005D753D" w:rsidRPr="00A83600" w:rsidRDefault="005D753D" w:rsidP="00630ED6">
            <w:pPr>
              <w:keepNext/>
              <w:keepLines/>
              <w:ind w:left="186" w:right="180"/>
              <w:rPr>
                <w:rFonts w:eastAsia="Calibri"/>
                <w:color w:val="000000"/>
              </w:rPr>
            </w:pPr>
            <w:r>
              <w:rPr>
                <w:rFonts w:eastAsia="Calibri"/>
                <w:color w:val="000000"/>
              </w:rPr>
              <w:t xml:space="preserve">Office 365 ProPlus </w:t>
            </w:r>
          </w:p>
        </w:tc>
      </w:tr>
    </w:tbl>
    <w:p w14:paraId="5D742595" w14:textId="77777777" w:rsidR="00263B62" w:rsidRPr="004F549F" w:rsidRDefault="00630ED6" w:rsidP="00630ED6">
      <w:pPr>
        <w:pStyle w:val="PURBody"/>
        <w:spacing w:after="0"/>
        <w:ind w:left="540"/>
      </w:pPr>
      <w:r>
        <w:rPr>
          <w:rFonts w:ascii="Tahoma" w:hAnsi="Tahoma" w:cs="Tahoma"/>
          <w:i/>
          <w:sz w:val="16"/>
          <w:vertAlign w:val="superscript"/>
        </w:rPr>
        <w:t>*</w:t>
      </w:r>
      <w:r>
        <w:rPr>
          <w:rFonts w:ascii="Tahoma" w:hAnsi="Tahoma" w:cs="Tahoma"/>
          <w:i/>
          <w:sz w:val="16"/>
        </w:rPr>
        <w:t xml:space="preserve"> </w:t>
      </w:r>
    </w:p>
    <w:p w14:paraId="4BD2B8F8" w14:textId="77777777" w:rsidR="00A83600" w:rsidRPr="006030C8" w:rsidRDefault="00A83600" w:rsidP="00E62BC4">
      <w:pPr>
        <w:ind w:left="720"/>
        <w:rPr>
          <w:lang w:val="fr-FR"/>
        </w:rPr>
      </w:pPr>
      <w:r w:rsidRPr="006030C8">
        <w:rPr>
          <w:color w:val="000000"/>
          <w:lang w:val="fr-FR"/>
        </w:rPr>
        <w:t>Cette liste peut faire l’objet de modifications.</w:t>
      </w:r>
      <w:r w:rsidR="006030C8" w:rsidRPr="006030C8">
        <w:rPr>
          <w:color w:val="000000"/>
          <w:lang w:val="fr-FR"/>
        </w:rPr>
        <w:t xml:space="preserve"> </w:t>
      </w:r>
      <w:r w:rsidRPr="006030C8">
        <w:rPr>
          <w:color w:val="000000"/>
          <w:lang w:val="fr-FR"/>
        </w:rPr>
        <w:t>Les Droits d’Utilisation de Logiciels en vigueur prévalent en cas de conflit entre les conditions de licence d’Office 365 Secteur Public G1, G3 ou G4 et la présente note.</w:t>
      </w:r>
      <w:r w:rsidR="006030C8" w:rsidRPr="006030C8">
        <w:rPr>
          <w:color w:val="000000"/>
          <w:lang w:val="fr-FR"/>
        </w:rPr>
        <w:t xml:space="preserve"> </w:t>
      </w:r>
      <w:r w:rsidRPr="006030C8">
        <w:rPr>
          <w:color w:val="000000"/>
          <w:lang w:val="fr-FR"/>
        </w:rPr>
        <w:t>Les droits d’accès supplémentaires, le cas échéant, pour des logiciels sur site disposant d’une licence distincte sont mentionnés dans les Droits d’Utilisation des Logiciels.</w:t>
      </w:r>
    </w:p>
    <w:p w14:paraId="6E0ED4E3" w14:textId="77777777" w:rsidR="00A83600" w:rsidRPr="006030C8" w:rsidRDefault="00A83600" w:rsidP="00E62BC4">
      <w:pPr>
        <w:ind w:left="720"/>
        <w:rPr>
          <w:lang w:val="fr-FR"/>
        </w:rPr>
      </w:pPr>
    </w:p>
    <w:p w14:paraId="4A09FDA7" w14:textId="77777777" w:rsidR="00A83600" w:rsidRPr="006030C8" w:rsidRDefault="00A83600" w:rsidP="00E62BC4">
      <w:pPr>
        <w:ind w:left="720"/>
        <w:rPr>
          <w:lang w:val="fr-FR"/>
        </w:rPr>
      </w:pPr>
      <w:r w:rsidRPr="006030C8">
        <w:rPr>
          <w:color w:val="000000"/>
          <w:lang w:val="fr-FR"/>
        </w:rPr>
        <w:t xml:space="preserve">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w:t>
      </w:r>
      <w:r w:rsidRPr="006030C8">
        <w:rPr>
          <w:color w:val="000000"/>
          <w:lang w:val="fr-FR"/>
        </w:rPr>
        <w:lastRenderedPageBreak/>
        <w:t>Online, la première de ces deux échéances étant applicable.</w:t>
      </w:r>
      <w:r w:rsidR="006030C8" w:rsidRPr="006030C8">
        <w:rPr>
          <w:color w:val="000000"/>
          <w:lang w:val="fr-FR"/>
        </w:rPr>
        <w:t xml:space="preserve"> </w:t>
      </w:r>
      <w:r w:rsidRPr="006030C8">
        <w:rPr>
          <w:lang w:val="fr-FR"/>
        </w:rPr>
        <w:t>Les clients peuvent utiliser le client Lync Basic 2013 gratuit pour leurs utilisateurs finaux sous Windows.</w:t>
      </w:r>
    </w:p>
    <w:p w14:paraId="7C54CCCD" w14:textId="77777777" w:rsidR="00A83600" w:rsidRPr="006030C8" w:rsidRDefault="00A83600" w:rsidP="00E62BC4">
      <w:pPr>
        <w:ind w:left="720"/>
        <w:rPr>
          <w:lang w:val="fr-FR"/>
        </w:rPr>
      </w:pPr>
    </w:p>
    <w:p w14:paraId="5C41CC35" w14:textId="77777777" w:rsidR="00A83600" w:rsidRPr="006030C8" w:rsidRDefault="00A83600" w:rsidP="00E62BC4">
      <w:pPr>
        <w:ind w:left="720"/>
        <w:rPr>
          <w:lang w:val="fr-FR"/>
        </w:rPr>
      </w:pPr>
      <w:r w:rsidRPr="006030C8">
        <w:rPr>
          <w:rFonts w:eastAsia="Calibri" w:cs="Tahoma"/>
          <w:color w:val="000000"/>
          <w:szCs w:val="18"/>
          <w:lang w:val="fr-FR"/>
        </w:rPr>
        <w:t>G1, G3 ou G4 ne doit pas être déployé dans le même domaine que des services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Cette limitation s’applique à tous les services en ligne de la gamme de produits Office 365, y compris Exchange Online, SharePoint Online et Lync Online.</w:t>
      </w:r>
    </w:p>
    <w:p w14:paraId="6343F148" w14:textId="77777777" w:rsidR="00A83600" w:rsidRPr="006030C8" w:rsidRDefault="00A83600" w:rsidP="00E62BC4">
      <w:pPr>
        <w:ind w:left="720"/>
        <w:rPr>
          <w:lang w:val="fr-FR"/>
        </w:rPr>
      </w:pPr>
    </w:p>
    <w:p w14:paraId="408C43CD" w14:textId="77777777" w:rsidR="004574E9" w:rsidRDefault="00A83600" w:rsidP="00413F79">
      <w:pPr>
        <w:rPr>
          <w:rFonts w:eastAsia="Calibri" w:cs="Tahoma"/>
          <w:color w:val="000000"/>
          <w:szCs w:val="18"/>
          <w:lang w:val="fr-FR"/>
        </w:rPr>
      </w:pPr>
      <w:r w:rsidRPr="006030C8">
        <w:rPr>
          <w:rFonts w:eastAsia="Calibri" w:cs="Tahoma"/>
          <w:color w:val="000000"/>
          <w:szCs w:val="18"/>
          <w:lang w:val="fr-FR"/>
        </w:rPr>
        <w:t>Les services en ligne délivrés via le cloud communautaire gouvernemental resteront délivrés ainsi pendant toute la</w:t>
      </w:r>
      <w:r w:rsidR="00413F79">
        <w:rPr>
          <w:rFonts w:eastAsia="Calibri" w:cs="Tahoma"/>
          <w:color w:val="000000"/>
          <w:szCs w:val="18"/>
          <w:lang w:val="fr-FR"/>
        </w:rPr>
        <w:t> </w:t>
      </w:r>
      <w:r w:rsidRPr="006030C8">
        <w:rPr>
          <w:rFonts w:eastAsia="Calibri" w:cs="Tahoma"/>
          <w:color w:val="000000"/>
          <w:szCs w:val="18"/>
          <w:lang w:val="fr-FR"/>
        </w:rPr>
        <w:t>durée de l’abonnement.</w:t>
      </w:r>
      <w:r w:rsidR="006030C8" w:rsidRPr="006030C8">
        <w:rPr>
          <w:rFonts w:eastAsia="Calibri" w:cs="Tahoma"/>
          <w:color w:val="000000"/>
          <w:szCs w:val="18"/>
          <w:lang w:val="fr-FR"/>
        </w:rPr>
        <w:t xml:space="preserve"> </w:t>
      </w:r>
      <w:r w:rsidRPr="006030C8">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6030C8">
        <w:rPr>
          <w:rFonts w:eastAsia="Calibri" w:cs="Tahoma"/>
          <w:color w:val="000000"/>
          <w:szCs w:val="18"/>
          <w:lang w:val="fr-FR"/>
        </w:rPr>
        <w:t xml:space="preserve"> </w:t>
      </w:r>
    </w:p>
    <w:p w14:paraId="6011F7D9" w14:textId="77777777" w:rsidR="00DE0E60" w:rsidRDefault="00DE0E60" w:rsidP="00194DAF">
      <w:pPr>
        <w:rPr>
          <w:rFonts w:eastAsia="Calibri" w:cs="Tahoma"/>
          <w:color w:val="000000"/>
          <w:szCs w:val="18"/>
          <w:lang w:val="fr-FR"/>
        </w:rPr>
      </w:pPr>
    </w:p>
    <w:p w14:paraId="2C5E1AA6" w14:textId="77777777" w:rsidR="00DE0E60" w:rsidRDefault="00DE0E60" w:rsidP="00194DAF">
      <w:pPr>
        <w:rPr>
          <w:rFonts w:eastAsia="Calibri" w:cs="Tahoma"/>
          <w:color w:val="000000"/>
          <w:szCs w:val="18"/>
          <w:lang w:val="fr-FR"/>
        </w:rPr>
      </w:pPr>
    </w:p>
    <w:p w14:paraId="31310B7A" w14:textId="77777777" w:rsidR="00DE0E60" w:rsidRDefault="00DE0E60" w:rsidP="00194DAF">
      <w:pPr>
        <w:rPr>
          <w:rFonts w:eastAsia="Calibri" w:cs="Tahoma"/>
          <w:color w:val="000000"/>
          <w:szCs w:val="18"/>
          <w:lang w:val="fr-FR"/>
        </w:rPr>
      </w:pPr>
    </w:p>
    <w:p w14:paraId="41921180" w14:textId="77777777" w:rsidR="00DE0E60" w:rsidRDefault="00DE0E60" w:rsidP="00194DAF">
      <w:pPr>
        <w:rPr>
          <w:rFonts w:eastAsia="Calibri" w:cs="Tahoma"/>
          <w:color w:val="000000"/>
          <w:szCs w:val="18"/>
          <w:lang w:val="fr-FR"/>
        </w:rPr>
      </w:pPr>
    </w:p>
    <w:p w14:paraId="1BB62E99" w14:textId="77777777" w:rsidR="00DE0E60" w:rsidRDefault="00DE0E60" w:rsidP="00194DAF">
      <w:pPr>
        <w:rPr>
          <w:rFonts w:eastAsia="Calibri" w:cs="Tahoma"/>
          <w:color w:val="000000"/>
          <w:szCs w:val="18"/>
          <w:lang w:val="fr-FR"/>
        </w:rPr>
      </w:pPr>
    </w:p>
    <w:p w14:paraId="372667EB" w14:textId="77777777" w:rsidR="00DE0E60" w:rsidRPr="006030C8" w:rsidRDefault="00DE0E60" w:rsidP="00194DAF">
      <w:pPr>
        <w:rPr>
          <w:lang w:val="fr-FR"/>
        </w:rPr>
      </w:pPr>
    </w:p>
    <w:p w14:paraId="576D6F06" w14:textId="77777777" w:rsidR="00C737B6" w:rsidRPr="006030C8" w:rsidRDefault="00C737B6" w:rsidP="007B699C">
      <w:pPr>
        <w:pStyle w:val="EndnoteText"/>
        <w:ind w:left="0"/>
        <w:rPr>
          <w:lang w:val="fr-FR"/>
        </w:rPr>
      </w:pPr>
      <w:bookmarkStart w:id="1417" w:name="_59_Office_Communications"/>
      <w:bookmarkStart w:id="1418" w:name="_57_Office_Communications"/>
      <w:bookmarkStart w:id="1419" w:name="_59_Office_Groove"/>
      <w:bookmarkStart w:id="1420" w:name="Srv_62OfficePerfPointSvr07"/>
      <w:bookmarkEnd w:id="1380"/>
      <w:bookmarkEnd w:id="1417"/>
      <w:bookmarkEnd w:id="1418"/>
      <w:bookmarkEnd w:id="1419"/>
    </w:p>
    <w:p w14:paraId="1C490C0E" w14:textId="77777777" w:rsidR="00F42FD5" w:rsidRPr="006030C8" w:rsidRDefault="00A560B6" w:rsidP="00E864D6">
      <w:pPr>
        <w:pStyle w:val="Heading2"/>
        <w:ind w:left="0"/>
        <w:rPr>
          <w:lang w:val="fr-FR"/>
        </w:rPr>
      </w:pPr>
      <w:bookmarkStart w:id="1421" w:name="_68_SharePoint_Online"/>
      <w:bookmarkStart w:id="1422" w:name="_71_SharePoint_Online"/>
      <w:bookmarkStart w:id="1423" w:name="_78_SharePoint_Online"/>
      <w:bookmarkStart w:id="1424" w:name="_Toc336338334"/>
      <w:bookmarkStart w:id="1425" w:name="_Toc377593073"/>
      <w:bookmarkStart w:id="1426" w:name="Srv_73SharepointOnlinePlan1"/>
      <w:bookmarkStart w:id="1427" w:name="Srv_74SharepointOnlinePlan1"/>
      <w:bookmarkEnd w:id="1421"/>
      <w:bookmarkEnd w:id="1422"/>
      <w:bookmarkEnd w:id="1423"/>
      <w:r w:rsidRPr="006030C8">
        <w:rPr>
          <w:rFonts w:ascii="Tahoma" w:hAnsi="Tahoma" w:cs="Tahoma"/>
          <w:caps/>
          <w:color w:val="FF6600"/>
          <w:sz w:val="22"/>
          <w:vertAlign w:val="superscript"/>
          <w:lang w:val="fr-FR"/>
        </w:rPr>
        <w:t>7</w:t>
      </w:r>
      <w:r w:rsidR="00E864D6">
        <w:rPr>
          <w:rFonts w:ascii="Tahoma" w:hAnsi="Tahoma" w:cs="Tahoma"/>
          <w:caps/>
          <w:color w:val="FF6600"/>
          <w:sz w:val="22"/>
          <w:vertAlign w:val="superscript"/>
          <w:lang w:val="fr-FR"/>
        </w:rPr>
        <w:t>8</w:t>
      </w:r>
      <w:r w:rsidRPr="006030C8">
        <w:rPr>
          <w:rFonts w:ascii="Tahoma" w:hAnsi="Tahoma" w:cs="Tahoma"/>
          <w:color w:val="FF6600"/>
          <w:lang w:val="fr-FR"/>
        </w:rPr>
        <w:t xml:space="preserve"> </w:t>
      </w:r>
      <w:r w:rsidRPr="006030C8">
        <w:rPr>
          <w:rFonts w:ascii="Tahoma" w:hAnsi="Tahoma" w:cs="Tahoma"/>
          <w:color w:val="FF6600"/>
          <w:sz w:val="22"/>
          <w:szCs w:val="22"/>
          <w:lang w:val="fr-FR"/>
        </w:rPr>
        <w:t>SharePoint Online Plan 1 et 2</w:t>
      </w:r>
      <w:bookmarkEnd w:id="1424"/>
      <w:bookmarkEnd w:id="1425"/>
    </w:p>
    <w:bookmarkEnd w:id="1426"/>
    <w:bookmarkEnd w:id="1427"/>
    <w:p w14:paraId="39602484" w14:textId="77777777" w:rsidR="00F42FD5" w:rsidRPr="006030C8" w:rsidRDefault="00F42FD5" w:rsidP="00F42FD5">
      <w:pPr>
        <w:rPr>
          <w:lang w:val="fr-FR"/>
        </w:rPr>
      </w:pPr>
    </w:p>
    <w:p w14:paraId="3865B4F8" w14:textId="77777777" w:rsidR="00F42FD5" w:rsidRPr="006030C8" w:rsidRDefault="00F42FD5" w:rsidP="00AC0ED2">
      <w:pPr>
        <w:pStyle w:val="EndnoteText"/>
        <w:ind w:left="720"/>
        <w:rPr>
          <w:lang w:val="fr-FR"/>
        </w:rPr>
      </w:pPr>
      <w:r w:rsidRPr="006030C8">
        <w:rPr>
          <w:rFonts w:ascii="Tahoma" w:hAnsi="Tahoma" w:cs="Tahoma"/>
          <w:color w:val="000000"/>
          <w:sz w:val="18"/>
          <w:szCs w:val="18"/>
          <w:lang w:val="fr-FR"/>
        </w:rPr>
        <w:t>SharePoint Online Standard est l’ancien nom de SharePoint Online Plan 1.</w:t>
      </w:r>
    </w:p>
    <w:p w14:paraId="30DC5FD7" w14:textId="77777777" w:rsidR="00F42FD5" w:rsidRPr="006030C8" w:rsidRDefault="00F42FD5" w:rsidP="00AC0ED2">
      <w:pPr>
        <w:pStyle w:val="EndnoteText"/>
        <w:ind w:left="720"/>
        <w:rPr>
          <w:lang w:val="fr-FR"/>
        </w:rPr>
      </w:pPr>
    </w:p>
    <w:p w14:paraId="11559B77" w14:textId="77777777" w:rsidR="00F42FD5" w:rsidRPr="006030C8" w:rsidRDefault="00F42FD5" w:rsidP="00413F79">
      <w:pPr>
        <w:pStyle w:val="EndnoteText"/>
        <w:ind w:left="720"/>
        <w:rPr>
          <w:lang w:val="fr-FR"/>
        </w:rPr>
      </w:pPr>
      <w:r w:rsidRPr="006030C8">
        <w:rPr>
          <w:rFonts w:ascii="Tahoma" w:hAnsi="Tahoma" w:cs="Tahoma"/>
          <w:color w:val="000000"/>
          <w:sz w:val="18"/>
          <w:szCs w:val="18"/>
          <w:lang w:val="fr-FR"/>
        </w:rPr>
        <w:t>Les clients du Brésil et du Chili achetant SharePoint Online Plan 1 recevront SharePoint Online Standard.</w:t>
      </w:r>
      <w:r w:rsidR="006030C8" w:rsidRPr="006030C8">
        <w:rPr>
          <w:rFonts w:ascii="Tahoma" w:hAnsi="Tahoma" w:cs="Tahoma"/>
          <w:color w:val="000000"/>
          <w:sz w:val="18"/>
          <w:szCs w:val="18"/>
          <w:lang w:val="fr-FR"/>
        </w:rPr>
        <w:t xml:space="preserve"> </w:t>
      </w:r>
      <w:r w:rsidRPr="006030C8">
        <w:rPr>
          <w:rFonts w:ascii="Tahoma" w:hAnsi="Tahoma" w:cs="Tahoma"/>
          <w:color w:val="000000"/>
          <w:sz w:val="18"/>
          <w:szCs w:val="18"/>
          <w:lang w:val="fr-FR"/>
        </w:rPr>
        <w:t>Ils</w:t>
      </w:r>
      <w:r w:rsidR="00413F79">
        <w:rPr>
          <w:rFonts w:ascii="Tahoma" w:hAnsi="Tahoma" w:cs="Tahoma"/>
          <w:color w:val="000000"/>
          <w:sz w:val="18"/>
          <w:szCs w:val="18"/>
          <w:lang w:val="fr-FR"/>
        </w:rPr>
        <w:t> </w:t>
      </w:r>
      <w:r w:rsidRPr="006030C8">
        <w:rPr>
          <w:rFonts w:ascii="Tahoma" w:hAnsi="Tahoma" w:cs="Tahoma"/>
          <w:color w:val="000000"/>
          <w:sz w:val="18"/>
          <w:szCs w:val="18"/>
          <w:lang w:val="fr-FR"/>
        </w:rPr>
        <w:t>pourront migrer vers SharePoint Online Plan 1 ultérieurement.</w:t>
      </w:r>
    </w:p>
    <w:p w14:paraId="1C39EE56" w14:textId="77777777" w:rsidR="007316A1" w:rsidRPr="006030C8" w:rsidRDefault="007316A1" w:rsidP="00AC0ED2">
      <w:pPr>
        <w:pStyle w:val="EndnoteText"/>
        <w:ind w:left="720"/>
        <w:rPr>
          <w:lang w:val="fr-FR"/>
        </w:rPr>
      </w:pPr>
    </w:p>
    <w:p w14:paraId="7579255E" w14:textId="77777777" w:rsidR="00DB7BD1" w:rsidRPr="006030C8" w:rsidRDefault="00DB7BD1" w:rsidP="007B699C">
      <w:pPr>
        <w:spacing w:after="60"/>
        <w:ind w:left="720"/>
        <w:rPr>
          <w:lang w:val="fr-FR"/>
        </w:rPr>
      </w:pPr>
      <w:r w:rsidRPr="006030C8">
        <w:rPr>
          <w:rFonts w:eastAsia="Calibri" w:cs="Tahoma"/>
          <w:b/>
          <w:color w:val="000000"/>
          <w:szCs w:val="18"/>
          <w:lang w:val="fr-FR"/>
        </w:rPr>
        <w:t>Cloud communautaire gouvernemental (États-Unis uniquement)</w:t>
      </w:r>
    </w:p>
    <w:p w14:paraId="439B75F8" w14:textId="77777777" w:rsidR="00DB7BD1" w:rsidRPr="006030C8" w:rsidRDefault="00DB7BD1" w:rsidP="00413F79">
      <w:pPr>
        <w:ind w:left="720"/>
        <w:rPr>
          <w:lang w:val="fr-FR"/>
        </w:rPr>
      </w:pPr>
      <w:r w:rsidRPr="006030C8">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Seul l’un de ces types de services peut être fourni aux clients.</w:t>
      </w:r>
      <w:r w:rsidR="006030C8" w:rsidRPr="006030C8">
        <w:rPr>
          <w:rFonts w:eastAsia="Calibri" w:cs="Tahoma"/>
          <w:color w:val="000000"/>
          <w:szCs w:val="18"/>
          <w:lang w:val="fr-FR"/>
        </w:rPr>
        <w:t xml:space="preserve"> </w:t>
      </w:r>
      <w:r w:rsidRPr="006030C8">
        <w:rPr>
          <w:rFonts w:eastAsia="Calibri" w:cs="Tahoma"/>
          <w:color w:val="000000"/>
          <w:szCs w:val="18"/>
          <w:lang w:val="fr-FR"/>
        </w:rPr>
        <w:t>Les services en ligne du</w:t>
      </w:r>
      <w:r w:rsidR="00413F79">
        <w:rPr>
          <w:rFonts w:eastAsia="Calibri" w:cs="Tahoma"/>
          <w:color w:val="000000"/>
          <w:szCs w:val="18"/>
          <w:lang w:val="fr-FR"/>
        </w:rPr>
        <w:t> </w:t>
      </w:r>
      <w:r w:rsidRPr="006030C8">
        <w:rPr>
          <w:rFonts w:eastAsia="Calibri" w:cs="Tahoma"/>
          <w:color w:val="000000"/>
          <w:szCs w:val="18"/>
          <w:lang w:val="fr-FR"/>
        </w:rPr>
        <w:t>cloud communautaire gouvernemental ne doivent pas être déployés dans le même domaine que des services du cloud communautaire non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Cette limitation s’applique à tous les services en ligne de la gamme de produits Office 365, y compris Exchange Online, SharePoint Online et Lync Online.</w:t>
      </w:r>
      <w:r w:rsidR="006030C8" w:rsidRPr="006030C8">
        <w:rPr>
          <w:rFonts w:eastAsia="Calibri" w:cs="Tahoma"/>
          <w:color w:val="000000"/>
          <w:szCs w:val="18"/>
          <w:lang w:val="fr-FR"/>
        </w:rPr>
        <w:t xml:space="preserve"> </w:t>
      </w:r>
    </w:p>
    <w:p w14:paraId="3E097772" w14:textId="77777777" w:rsidR="00DB7BD1" w:rsidRPr="006030C8" w:rsidRDefault="00DB7BD1" w:rsidP="00AC0ED2">
      <w:pPr>
        <w:ind w:left="720"/>
        <w:rPr>
          <w:lang w:val="fr-FR"/>
        </w:rPr>
      </w:pPr>
    </w:p>
    <w:p w14:paraId="0C382DC7" w14:textId="77777777" w:rsidR="00DB7BD1" w:rsidRPr="006030C8" w:rsidRDefault="00DB7BD1" w:rsidP="00AC0ED2">
      <w:pPr>
        <w:ind w:left="720"/>
        <w:rPr>
          <w:lang w:val="fr-FR"/>
        </w:rPr>
      </w:pPr>
      <w:r w:rsidRPr="006030C8">
        <w:rPr>
          <w:rFonts w:eastAsia="Calibri" w:cs="Tahoma"/>
          <w:color w:val="000000"/>
          <w:szCs w:val="18"/>
          <w:lang w:val="fr-FR"/>
        </w:rPr>
        <w:t>Les services en ligne délivrés via le cloud communautaire gouvernemental resteront délivrés ainsi pendant toute la durée de l’abonnement.</w:t>
      </w:r>
      <w:r w:rsidR="006030C8" w:rsidRPr="006030C8">
        <w:rPr>
          <w:rFonts w:eastAsia="Calibri" w:cs="Tahoma"/>
          <w:color w:val="000000"/>
          <w:szCs w:val="18"/>
          <w:lang w:val="fr-FR"/>
        </w:rPr>
        <w:t xml:space="preserve"> </w:t>
      </w:r>
      <w:r w:rsidRPr="006030C8">
        <w:rPr>
          <w:rFonts w:eastAsia="Calibri" w:cs="Tahoma"/>
          <w:color w:val="000000"/>
          <w:szCs w:val="18"/>
          <w:lang w:val="fr-FR"/>
        </w:rPr>
        <w:t>Les administrations fédérales, étatiques, locales ou tribales des États-Unis doivent être signataires d’un Accord de Mise en Œuvre Entreprise pour l’Administration Américaine ou d’un Accord de Mise en Œuvre Souscription Entreprise pour pouvoir acheter des services en ligne du cloud communautaire gouvernemental.</w:t>
      </w:r>
      <w:r w:rsidR="006030C8" w:rsidRPr="006030C8">
        <w:rPr>
          <w:rFonts w:eastAsia="Calibri" w:cs="Tahoma"/>
          <w:color w:val="000000"/>
          <w:szCs w:val="18"/>
          <w:lang w:val="fr-FR"/>
        </w:rPr>
        <w:t xml:space="preserve"> </w:t>
      </w:r>
      <w:r w:rsidRPr="006030C8">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6240EB34" w14:textId="77777777" w:rsidR="00C737B6" w:rsidRPr="006030C8" w:rsidRDefault="00C737B6" w:rsidP="00697E59">
      <w:pPr>
        <w:pStyle w:val="EndnoteText"/>
        <w:ind w:left="0"/>
        <w:rPr>
          <w:lang w:val="fr-FR"/>
        </w:rPr>
      </w:pPr>
    </w:p>
    <w:p w14:paraId="6F8C27C4" w14:textId="77777777" w:rsidR="007B699C" w:rsidRPr="006030C8" w:rsidRDefault="007B699C" w:rsidP="00697E59">
      <w:pPr>
        <w:pStyle w:val="EndnoteText"/>
        <w:ind w:left="0"/>
        <w:rPr>
          <w:lang w:val="fr-FR"/>
        </w:rPr>
      </w:pPr>
    </w:p>
    <w:p w14:paraId="6EDE9066" w14:textId="77777777" w:rsidR="002F7FB8" w:rsidRPr="006030C8" w:rsidRDefault="00152E1B" w:rsidP="00E864D6">
      <w:pPr>
        <w:pStyle w:val="Heading2"/>
        <w:ind w:left="0"/>
        <w:rPr>
          <w:lang w:val="fr-FR"/>
        </w:rPr>
      </w:pPr>
      <w:bookmarkStart w:id="1428" w:name="_69_SharePoint_Server"/>
      <w:bookmarkStart w:id="1429" w:name="_74_72_SharePoint"/>
      <w:bookmarkStart w:id="1430" w:name="_79_SharePoint_Server"/>
      <w:bookmarkStart w:id="1431" w:name="_Toc336338335"/>
      <w:bookmarkStart w:id="1432" w:name="_Toc377593074"/>
      <w:bookmarkStart w:id="1433" w:name="Srv_65ShareptSvr10"/>
      <w:bookmarkStart w:id="1434" w:name="Srv_64OfficeShareptSvr10"/>
      <w:bookmarkStart w:id="1435" w:name="Srv_63OfficeShareptSvr07"/>
      <w:bookmarkStart w:id="1436" w:name="Srv_62OfficeShareptSvr07"/>
      <w:bookmarkEnd w:id="1420"/>
      <w:bookmarkEnd w:id="1428"/>
      <w:bookmarkEnd w:id="1429"/>
      <w:bookmarkEnd w:id="1430"/>
      <w:r w:rsidRPr="006030C8">
        <w:rPr>
          <w:rFonts w:ascii="Tahoma" w:hAnsi="Tahoma" w:cs="Tahoma"/>
          <w:caps/>
          <w:color w:val="FA6500"/>
          <w:sz w:val="22"/>
          <w:vertAlign w:val="superscript"/>
          <w:lang w:val="fr-FR"/>
        </w:rPr>
        <w:t>7</w:t>
      </w:r>
      <w:r w:rsidR="00E864D6">
        <w:rPr>
          <w:rFonts w:ascii="Tahoma" w:hAnsi="Tahoma" w:cs="Tahoma"/>
          <w:caps/>
          <w:color w:val="FA6500"/>
          <w:sz w:val="22"/>
          <w:vertAlign w:val="superscript"/>
          <w:lang w:val="fr-FR"/>
        </w:rPr>
        <w:t>9</w:t>
      </w:r>
      <w:r w:rsidR="005A25C2" w:rsidRPr="005A25C2">
        <w:rPr>
          <w:rFonts w:ascii="Tahoma" w:hAnsi="Tahoma" w:cs="Tahoma"/>
          <w:caps/>
          <w:color w:val="FA6500"/>
          <w:sz w:val="22"/>
          <w:lang w:val="fr-FR"/>
        </w:rPr>
        <w:t xml:space="preserve"> </w:t>
      </w:r>
      <w:r w:rsidRPr="006030C8">
        <w:rPr>
          <w:rFonts w:ascii="Tahoma" w:hAnsi="Tahoma" w:cs="Tahoma"/>
          <w:color w:val="FA6500"/>
          <w:sz w:val="22"/>
          <w:lang w:val="fr-FR"/>
        </w:rPr>
        <w:t>SharePoint Server </w:t>
      </w:r>
      <w:bookmarkEnd w:id="1431"/>
      <w:r w:rsidRPr="006030C8">
        <w:rPr>
          <w:rFonts w:ascii="Tahoma" w:hAnsi="Tahoma" w:cs="Tahoma"/>
          <w:color w:val="FA6500"/>
          <w:sz w:val="22"/>
          <w:lang w:val="fr-FR"/>
        </w:rPr>
        <w:t>2013</w:t>
      </w:r>
      <w:bookmarkEnd w:id="1432"/>
      <w:r w:rsidRPr="006030C8">
        <w:rPr>
          <w:rFonts w:ascii="Tahoma" w:hAnsi="Tahoma" w:cs="Tahoma"/>
          <w:color w:val="FA6500"/>
          <w:sz w:val="22"/>
          <w:lang w:val="fr-FR"/>
        </w:rPr>
        <w:t xml:space="preserve"> </w:t>
      </w:r>
    </w:p>
    <w:bookmarkEnd w:id="1433"/>
    <w:bookmarkEnd w:id="1434"/>
    <w:bookmarkEnd w:id="1435"/>
    <w:bookmarkEnd w:id="1436"/>
    <w:p w14:paraId="6B567F2E" w14:textId="77777777" w:rsidR="002F7FB8" w:rsidRPr="006030C8" w:rsidRDefault="002F7FB8" w:rsidP="002F7FB8">
      <w:pPr>
        <w:ind w:left="720"/>
        <w:rPr>
          <w:lang w:val="fr-FR"/>
        </w:rPr>
      </w:pPr>
    </w:p>
    <w:p w14:paraId="7059F7BA" w14:textId="77777777" w:rsidR="002F7FB8" w:rsidRPr="006030C8" w:rsidRDefault="002F7FB8" w:rsidP="002F7FB8">
      <w:pPr>
        <w:ind w:left="720"/>
        <w:rPr>
          <w:lang w:val="fr-FR"/>
        </w:rPr>
      </w:pPr>
      <w:r w:rsidRPr="006030C8">
        <w:rPr>
          <w:rFonts w:cs="Tahoma"/>
          <w:color w:val="000000"/>
          <w:szCs w:val="18"/>
          <w:lang w:val="fr-FR"/>
        </w:rPr>
        <w:t>SharePoint Server 2013 est la dernière version de SharePoint Server.</w:t>
      </w:r>
    </w:p>
    <w:p w14:paraId="468189B0" w14:textId="77777777" w:rsidR="002F7FB8" w:rsidRPr="006030C8" w:rsidRDefault="002F7FB8" w:rsidP="002F7FB8">
      <w:pPr>
        <w:ind w:left="720"/>
        <w:rPr>
          <w:lang w:val="fr-FR"/>
        </w:rPr>
      </w:pPr>
    </w:p>
    <w:p w14:paraId="728C0D29" w14:textId="77777777" w:rsidR="002F7FB8" w:rsidRPr="006030C8" w:rsidRDefault="002F7FB8" w:rsidP="007B699C">
      <w:pPr>
        <w:spacing w:after="60"/>
        <w:ind w:left="720"/>
        <w:rPr>
          <w:lang w:val="fr-FR"/>
        </w:rPr>
      </w:pPr>
      <w:r w:rsidRPr="006030C8">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14:paraId="01E1D123" w14:textId="77777777" w:rsidR="002F7FB8" w:rsidRPr="006030C8" w:rsidRDefault="00CD0D74" w:rsidP="002F7FB8">
      <w:pPr>
        <w:ind w:left="720"/>
        <w:rPr>
          <w:lang w:val="fr-FR"/>
        </w:rPr>
      </w:pPr>
      <w:r w:rsidRPr="006030C8">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6030C8" w:rsidRPr="006030C8">
        <w:rPr>
          <w:rFonts w:cs="Tahoma"/>
          <w:color w:val="000000"/>
          <w:szCs w:val="18"/>
          <w:lang w:val="fr-FR"/>
        </w:rPr>
        <w:t xml:space="preserve"> </w:t>
      </w:r>
      <w:r w:rsidRPr="006030C8">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octobre 2012 peuvent bénéficier des concessions de licences suivantes :</w:t>
      </w:r>
    </w:p>
    <w:p w14:paraId="4F20ED47" w14:textId="77777777" w:rsidR="007B35CE" w:rsidRPr="006030C8" w:rsidRDefault="007B35CE" w:rsidP="002F7FB8">
      <w:pPr>
        <w:ind w:left="72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20"/>
        <w:gridCol w:w="3780"/>
      </w:tblGrid>
      <w:tr w:rsidR="002F7FB8" w:rsidRPr="00F6565C" w14:paraId="41103DF9" w14:textId="77777777" w:rsidTr="001D61BD">
        <w:trPr>
          <w:trHeight w:val="332"/>
        </w:trPr>
        <w:tc>
          <w:tcPr>
            <w:tcW w:w="4320" w:type="dxa"/>
            <w:shd w:val="clear" w:color="auto" w:fill="FABF8F"/>
          </w:tcPr>
          <w:p w14:paraId="3D3B942A" w14:textId="77777777" w:rsidR="002F7FB8" w:rsidRPr="002065C2" w:rsidRDefault="002F7FB8" w:rsidP="007E466C">
            <w:pPr>
              <w:keepNext/>
              <w:keepLines/>
              <w:spacing w:before="60" w:after="60"/>
              <w:rPr>
                <w:rFonts w:cs="Tahoma"/>
                <w:b/>
                <w:color w:val="000000"/>
                <w:szCs w:val="18"/>
              </w:rPr>
            </w:pPr>
            <w:r>
              <w:rPr>
                <w:rFonts w:cs="Tahoma"/>
                <w:b/>
                <w:color w:val="000000"/>
                <w:szCs w:val="18"/>
              </w:rPr>
              <w:lastRenderedPageBreak/>
              <w:t>Licence éligible</w:t>
            </w:r>
          </w:p>
        </w:tc>
        <w:tc>
          <w:tcPr>
            <w:tcW w:w="3780" w:type="dxa"/>
            <w:shd w:val="clear" w:color="auto" w:fill="FABF8F"/>
          </w:tcPr>
          <w:p w14:paraId="31AFD1CC" w14:textId="77777777" w:rsidR="002F7FB8" w:rsidRPr="002065C2" w:rsidRDefault="002F7FB8" w:rsidP="007E466C">
            <w:pPr>
              <w:keepNext/>
              <w:keepLines/>
              <w:spacing w:before="60" w:after="60"/>
              <w:rPr>
                <w:rFonts w:cs="Tahoma"/>
                <w:b/>
                <w:color w:val="000000"/>
                <w:szCs w:val="18"/>
              </w:rPr>
            </w:pPr>
            <w:r>
              <w:rPr>
                <w:rFonts w:cs="Tahoma"/>
                <w:b/>
                <w:color w:val="000000"/>
                <w:szCs w:val="18"/>
              </w:rPr>
              <w:t>Licence et avantages complémentaires</w:t>
            </w:r>
          </w:p>
        </w:tc>
      </w:tr>
      <w:tr w:rsidR="00CD0D74" w:rsidRPr="00F6565C" w14:paraId="71F50759" w14:textId="77777777" w:rsidTr="001D61BD">
        <w:trPr>
          <w:trHeight w:val="70"/>
        </w:trPr>
        <w:tc>
          <w:tcPr>
            <w:tcW w:w="4320" w:type="dxa"/>
            <w:shd w:val="clear" w:color="auto" w:fill="auto"/>
          </w:tcPr>
          <w:p w14:paraId="27266282" w14:textId="77777777" w:rsidR="00CD0D74" w:rsidRPr="006030C8" w:rsidRDefault="00CD0D74" w:rsidP="003678D7">
            <w:pPr>
              <w:keepNext/>
              <w:keepLines/>
              <w:rPr>
                <w:rFonts w:cs="Tahoma"/>
                <w:color w:val="000000"/>
                <w:szCs w:val="18"/>
                <w:lang w:val="fr-FR"/>
              </w:rPr>
            </w:pPr>
            <w:r w:rsidRPr="006030C8">
              <w:rPr>
                <w:rFonts w:cs="Tahoma"/>
                <w:color w:val="000000"/>
                <w:szCs w:val="18"/>
                <w:lang w:val="fr-FR"/>
              </w:rPr>
              <w:t>Licence SharePoint Server 2010 pour Sites Internet, Enterprise avec Software Assurance active au 1er octobre 2012</w:t>
            </w:r>
          </w:p>
        </w:tc>
        <w:tc>
          <w:tcPr>
            <w:tcW w:w="3780" w:type="dxa"/>
            <w:shd w:val="clear" w:color="auto" w:fill="auto"/>
          </w:tcPr>
          <w:p w14:paraId="069DE208" w14:textId="77777777" w:rsidR="00CD0D74" w:rsidRPr="002065C2" w:rsidRDefault="00CD0D74" w:rsidP="00C066F9">
            <w:pPr>
              <w:keepNext/>
              <w:keepLines/>
              <w:rPr>
                <w:rFonts w:cs="Tahoma"/>
                <w:color w:val="000000"/>
                <w:szCs w:val="18"/>
              </w:rPr>
            </w:pPr>
            <w:r>
              <w:rPr>
                <w:rFonts w:cs="Tahoma"/>
                <w:color w:val="000000"/>
                <w:szCs w:val="18"/>
              </w:rPr>
              <w:t>Une licence SharePoint Server 2013</w:t>
            </w:r>
          </w:p>
        </w:tc>
      </w:tr>
      <w:tr w:rsidR="00CD0D74" w:rsidRPr="00F6565C" w14:paraId="13C4D03F" w14:textId="77777777" w:rsidTr="001D61BD">
        <w:trPr>
          <w:trHeight w:val="152"/>
        </w:trPr>
        <w:tc>
          <w:tcPr>
            <w:tcW w:w="4320" w:type="dxa"/>
            <w:shd w:val="clear" w:color="auto" w:fill="auto"/>
          </w:tcPr>
          <w:p w14:paraId="6027D53F" w14:textId="77777777" w:rsidR="00CD0D74" w:rsidRPr="006030C8" w:rsidRDefault="00CD0D74" w:rsidP="003678D7">
            <w:pPr>
              <w:keepNext/>
              <w:keepLines/>
              <w:rPr>
                <w:rFonts w:cs="Tahoma"/>
                <w:color w:val="000000"/>
                <w:szCs w:val="18"/>
                <w:lang w:val="fr-FR"/>
              </w:rPr>
            </w:pPr>
            <w:r w:rsidRPr="006030C8">
              <w:rPr>
                <w:rFonts w:cs="Tahoma"/>
                <w:color w:val="000000"/>
                <w:szCs w:val="18"/>
                <w:lang w:val="fr-FR"/>
              </w:rPr>
              <w:t xml:space="preserve">Licence SharePoint Server 2010 pour Sites Internet, Standard avec Software Assurance active au 1er octobre 2012 </w:t>
            </w:r>
          </w:p>
        </w:tc>
        <w:tc>
          <w:tcPr>
            <w:tcW w:w="3780" w:type="dxa"/>
            <w:shd w:val="clear" w:color="auto" w:fill="auto"/>
          </w:tcPr>
          <w:p w14:paraId="732CABB9" w14:textId="77777777" w:rsidR="00CD0D74" w:rsidRDefault="00CD0D74" w:rsidP="00C066F9">
            <w:pPr>
              <w:keepNext/>
              <w:keepLines/>
              <w:rPr>
                <w:rFonts w:cs="Tahoma"/>
                <w:color w:val="000000"/>
                <w:szCs w:val="18"/>
              </w:rPr>
            </w:pPr>
            <w:r>
              <w:rPr>
                <w:rFonts w:cs="Tahoma"/>
                <w:color w:val="000000"/>
                <w:szCs w:val="18"/>
              </w:rPr>
              <w:t>Une licence SharePoint Server 2013</w:t>
            </w:r>
          </w:p>
        </w:tc>
      </w:tr>
      <w:tr w:rsidR="00CD0D74" w:rsidRPr="00F6565C" w14:paraId="41B12B55" w14:textId="77777777" w:rsidTr="001D61BD">
        <w:trPr>
          <w:trHeight w:val="152"/>
        </w:trPr>
        <w:tc>
          <w:tcPr>
            <w:tcW w:w="4320" w:type="dxa"/>
            <w:shd w:val="clear" w:color="auto" w:fill="auto"/>
          </w:tcPr>
          <w:p w14:paraId="0075B411" w14:textId="77777777" w:rsidR="00CD0D74" w:rsidRPr="006030C8" w:rsidRDefault="00CD0D74" w:rsidP="003678D7">
            <w:pPr>
              <w:keepNext/>
              <w:keepLines/>
              <w:rPr>
                <w:rFonts w:cs="Tahoma"/>
                <w:color w:val="000000"/>
                <w:szCs w:val="18"/>
                <w:lang w:val="fr-FR"/>
              </w:rPr>
            </w:pPr>
            <w:r w:rsidRPr="006030C8">
              <w:rPr>
                <w:rFonts w:cs="Tahoma"/>
                <w:color w:val="000000"/>
                <w:szCs w:val="18"/>
                <w:lang w:val="fr-FR"/>
              </w:rPr>
              <w:t>Licence FAST Search Server 2010 pour SharePoint Server avec Software Assurance active au 1er octobre 2012</w:t>
            </w:r>
          </w:p>
        </w:tc>
        <w:tc>
          <w:tcPr>
            <w:tcW w:w="3780" w:type="dxa"/>
            <w:shd w:val="clear" w:color="auto" w:fill="auto"/>
          </w:tcPr>
          <w:p w14:paraId="3E89A5FA" w14:textId="77777777" w:rsidR="00CD0D74" w:rsidRPr="002065C2" w:rsidRDefault="00CD0D74" w:rsidP="00C066F9">
            <w:pPr>
              <w:keepNext/>
              <w:keepLines/>
              <w:rPr>
                <w:rFonts w:cs="Tahoma"/>
                <w:color w:val="000000"/>
                <w:szCs w:val="18"/>
              </w:rPr>
            </w:pPr>
            <w:r>
              <w:rPr>
                <w:rFonts w:cs="Tahoma"/>
                <w:color w:val="000000"/>
                <w:szCs w:val="18"/>
              </w:rPr>
              <w:t>Une licence SharePoint Server 2013</w:t>
            </w:r>
          </w:p>
        </w:tc>
      </w:tr>
      <w:tr w:rsidR="00CD0D74" w:rsidRPr="00F6565C" w14:paraId="13A2AFCD" w14:textId="77777777" w:rsidTr="001D61BD">
        <w:trPr>
          <w:trHeight w:val="233"/>
        </w:trPr>
        <w:tc>
          <w:tcPr>
            <w:tcW w:w="4320" w:type="dxa"/>
            <w:shd w:val="clear" w:color="auto" w:fill="auto"/>
          </w:tcPr>
          <w:p w14:paraId="44D83412" w14:textId="77777777" w:rsidR="00CD0D74" w:rsidRPr="006030C8" w:rsidRDefault="00CD0D74" w:rsidP="003678D7">
            <w:pPr>
              <w:keepNext/>
              <w:keepLines/>
              <w:rPr>
                <w:rFonts w:cs="Tahoma"/>
                <w:color w:val="000000"/>
                <w:szCs w:val="18"/>
                <w:lang w:val="fr-FR"/>
              </w:rPr>
            </w:pPr>
            <w:r w:rsidRPr="006030C8">
              <w:rPr>
                <w:rFonts w:cs="Tahoma"/>
                <w:color w:val="000000"/>
                <w:szCs w:val="18"/>
                <w:lang w:val="fr-FR"/>
              </w:rPr>
              <w:t>Licence Search Server 2010 avec Software Assurance active au 1er octobre 2012</w:t>
            </w:r>
          </w:p>
        </w:tc>
        <w:tc>
          <w:tcPr>
            <w:tcW w:w="3780" w:type="dxa"/>
            <w:shd w:val="clear" w:color="auto" w:fill="auto"/>
          </w:tcPr>
          <w:p w14:paraId="3552685D" w14:textId="77777777" w:rsidR="00CD0D74" w:rsidRPr="004F549F" w:rsidRDefault="00CD0D74" w:rsidP="00C066F9">
            <w:pPr>
              <w:keepNext/>
              <w:keepLines/>
            </w:pPr>
            <w:r>
              <w:rPr>
                <w:rFonts w:cs="Tahoma"/>
                <w:color w:val="000000"/>
                <w:szCs w:val="18"/>
              </w:rPr>
              <w:t xml:space="preserve">Une licence SharePoint Server 2013 ; </w:t>
            </w:r>
            <w:r>
              <w:rPr>
                <w:rFonts w:cs="Tahoma"/>
                <w:b/>
                <w:color w:val="000000"/>
                <w:szCs w:val="18"/>
              </w:rPr>
              <w:t>et</w:t>
            </w:r>
          </w:p>
          <w:p w14:paraId="357A78C0" w14:textId="77777777" w:rsidR="00CD0D74" w:rsidRPr="004F549F" w:rsidRDefault="00CD0D74" w:rsidP="00C066F9">
            <w:pPr>
              <w:keepNext/>
              <w:keepLines/>
            </w:pPr>
          </w:p>
          <w:p w14:paraId="367723BC" w14:textId="77777777" w:rsidR="00CD0D74" w:rsidRPr="002065C2" w:rsidRDefault="00CD0D74" w:rsidP="00C066F9">
            <w:pPr>
              <w:keepNext/>
              <w:keepLines/>
              <w:rPr>
                <w:rFonts w:cs="Tahoma"/>
                <w:color w:val="000000"/>
                <w:szCs w:val="18"/>
              </w:rPr>
            </w:pPr>
            <w:r>
              <w:rPr>
                <w:rFonts w:cs="Tahoma"/>
                <w:color w:val="000000"/>
                <w:szCs w:val="18"/>
              </w:rPr>
              <w:t>100 CAL SharePoint Server 2013 Standard</w:t>
            </w:r>
          </w:p>
        </w:tc>
      </w:tr>
    </w:tbl>
    <w:p w14:paraId="633F1068" w14:textId="77777777" w:rsidR="00586FCE" w:rsidRPr="004F549F" w:rsidRDefault="00586FCE" w:rsidP="00586FCE"/>
    <w:p w14:paraId="056543D2" w14:textId="77777777" w:rsidR="002F7FB8" w:rsidRPr="006030C8" w:rsidRDefault="002F7FB8" w:rsidP="002F7FB8">
      <w:pPr>
        <w:ind w:left="720"/>
        <w:rPr>
          <w:lang w:val="fr-FR"/>
        </w:rPr>
      </w:pPr>
      <w:r w:rsidRPr="006030C8">
        <w:rPr>
          <w:rFonts w:cs="Tahoma"/>
          <w:color w:val="000000"/>
          <w:szCs w:val="18"/>
          <w:lang w:val="fr-FR"/>
        </w:rPr>
        <w:t>Les conditions générales suivantes s’appliquent à la concession de licence ci-dessus.</w:t>
      </w:r>
    </w:p>
    <w:p w14:paraId="18E78132" w14:textId="77777777" w:rsidR="002F7FB8" w:rsidRPr="006030C8" w:rsidRDefault="002F7FB8" w:rsidP="002F7FB8">
      <w:pPr>
        <w:ind w:left="720"/>
        <w:rPr>
          <w:lang w:val="fr-FR"/>
        </w:rPr>
      </w:pPr>
    </w:p>
    <w:p w14:paraId="04540D98" w14:textId="77777777" w:rsidR="002F7FB8" w:rsidRPr="006030C8" w:rsidRDefault="002F7FB8" w:rsidP="00346F4B">
      <w:pPr>
        <w:numPr>
          <w:ilvl w:val="0"/>
          <w:numId w:val="101"/>
        </w:numPr>
        <w:spacing w:after="60"/>
        <w:ind w:left="1440"/>
        <w:rPr>
          <w:lang w:val="fr-FR"/>
        </w:rPr>
      </w:pPr>
      <w:r w:rsidRPr="006030C8">
        <w:rPr>
          <w:rFonts w:cs="Tahoma"/>
          <w:bCs/>
          <w:color w:val="000000"/>
          <w:szCs w:val="18"/>
          <w:u w:val="single"/>
          <w:lang w:val="fr-FR"/>
        </w:rPr>
        <w:t>Chemin de migration</w:t>
      </w:r>
      <w:r w:rsidRPr="00D94055">
        <w:rPr>
          <w:rFonts w:cs="Tahoma"/>
          <w:color w:val="000000"/>
          <w:szCs w:val="18"/>
          <w:lang w:val="fr-FR"/>
        </w:rPr>
        <w:t> :</w:t>
      </w:r>
      <w:r w:rsidRPr="006030C8">
        <w:rPr>
          <w:rFonts w:cs="Tahoma"/>
          <w:color w:val="000000"/>
          <w:szCs w:val="18"/>
          <w:lang w:val="fr-FR"/>
        </w:rPr>
        <w:t xml:space="preserve"> Les clients qui ont souscrit une Software Assurance pour une Licence Éligible donnée active au 1er octobre 2012 et à la date de mise sur le marché de SharePoint Server 2013 peuvent migrer vers et utiliser le logiciel SharePoint 2013 au moyen d’une Licence Complémentaire au lieu de la copie du logiciel de 2010 correspondante.</w:t>
      </w:r>
    </w:p>
    <w:p w14:paraId="279A3D10" w14:textId="77777777" w:rsidR="002F7FB8" w:rsidRPr="006030C8" w:rsidRDefault="002F7FB8" w:rsidP="00413F79">
      <w:pPr>
        <w:numPr>
          <w:ilvl w:val="0"/>
          <w:numId w:val="101"/>
        </w:numPr>
        <w:spacing w:after="60"/>
        <w:ind w:left="1440"/>
        <w:rPr>
          <w:lang w:val="fr-FR"/>
        </w:rPr>
      </w:pPr>
      <w:r w:rsidRPr="006030C8">
        <w:rPr>
          <w:rFonts w:cs="Tahoma"/>
          <w:color w:val="000000"/>
          <w:szCs w:val="18"/>
          <w:u w:val="single"/>
          <w:lang w:val="fr-FR"/>
        </w:rPr>
        <w:t>Droits d’utilisation</w:t>
      </w:r>
      <w:r w:rsidRPr="006030C8">
        <w:rPr>
          <w:rFonts w:cs="Tahoma"/>
          <w:color w:val="000000"/>
          <w:szCs w:val="18"/>
          <w:lang w:val="fr-FR"/>
        </w:rPr>
        <w:t> : Le droit d’utiliser le logiciel au moyen d’une licence complémentaire au titre de</w:t>
      </w:r>
      <w:r w:rsidR="00413F79">
        <w:rPr>
          <w:rFonts w:cs="Tahoma"/>
          <w:color w:val="000000"/>
          <w:szCs w:val="18"/>
          <w:lang w:val="fr-FR"/>
        </w:rPr>
        <w:t> </w:t>
      </w:r>
      <w:r w:rsidRPr="006030C8">
        <w:rPr>
          <w:rFonts w:cs="Tahoma"/>
          <w:color w:val="000000"/>
          <w:szCs w:val="18"/>
          <w:lang w:val="fr-FR"/>
        </w:rPr>
        <w:t>cette offre prend fin à l’expiration du droit d’utiliser le logiciel au titre des licences éligibles correspondantes.</w:t>
      </w:r>
      <w:r w:rsidR="006030C8" w:rsidRPr="006030C8">
        <w:rPr>
          <w:rFonts w:cs="Tahoma"/>
          <w:color w:val="000000"/>
          <w:szCs w:val="18"/>
          <w:lang w:val="fr-FR"/>
        </w:rPr>
        <w:t xml:space="preserve"> </w:t>
      </w:r>
      <w:r w:rsidRPr="006030C8">
        <w:rPr>
          <w:rFonts w:cs="Tahoma"/>
          <w:color w:val="000000"/>
          <w:szCs w:val="18"/>
          <w:lang w:val="fr-FR"/>
        </w:rPr>
        <w:t>L’utilisation de ce logiciel est régie par les droits d’utilisation dudit logiciel et par les conditions générales du contrat de licences en volume du client.</w:t>
      </w:r>
      <w:r w:rsidR="006030C8" w:rsidRPr="006030C8">
        <w:rPr>
          <w:rFonts w:cs="Tahoma"/>
          <w:color w:val="000000"/>
          <w:szCs w:val="18"/>
          <w:lang w:val="fr-FR"/>
        </w:rPr>
        <w:t xml:space="preserve"> </w:t>
      </w:r>
      <w:r w:rsidRPr="006030C8">
        <w:rPr>
          <w:rFonts w:cs="Tahoma"/>
          <w:color w:val="000000"/>
          <w:szCs w:val="18"/>
          <w:lang w:val="fr-FR"/>
        </w:rPr>
        <w:t xml:space="preserve">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 </w:t>
      </w:r>
    </w:p>
    <w:p w14:paraId="6325552B" w14:textId="77777777" w:rsidR="002F7FB8" w:rsidRPr="006030C8" w:rsidRDefault="002F7FB8" w:rsidP="00413F79">
      <w:pPr>
        <w:numPr>
          <w:ilvl w:val="0"/>
          <w:numId w:val="8"/>
        </w:numPr>
        <w:spacing w:after="60"/>
        <w:ind w:left="1440"/>
        <w:rPr>
          <w:lang w:val="fr-FR"/>
        </w:rPr>
      </w:pPr>
      <w:r w:rsidRPr="006030C8">
        <w:rPr>
          <w:rFonts w:cs="Tahoma"/>
          <w:color w:val="000000"/>
          <w:szCs w:val="18"/>
          <w:u w:val="single"/>
          <w:lang w:val="fr-FR"/>
        </w:rPr>
        <w:t>Licence et Software Assurance (L&amp;SA)</w:t>
      </w:r>
      <w:r w:rsidRPr="006030C8">
        <w:rPr>
          <w:rFonts w:cs="Tahoma"/>
          <w:color w:val="000000"/>
          <w:szCs w:val="18"/>
          <w:lang w:val="fr-FR"/>
        </w:rPr>
        <w:t> : La licence gratuite comprend la Software Assurance.</w:t>
      </w:r>
      <w:r w:rsidR="006030C8" w:rsidRPr="006030C8">
        <w:rPr>
          <w:rFonts w:cs="Tahoma"/>
          <w:color w:val="000000"/>
          <w:szCs w:val="18"/>
          <w:lang w:val="fr-FR"/>
        </w:rPr>
        <w:t xml:space="preserve"> </w:t>
      </w:r>
      <w:r w:rsidRPr="006030C8">
        <w:rPr>
          <w:rFonts w:cs="Tahoma"/>
          <w:color w:val="000000"/>
          <w:szCs w:val="18"/>
          <w:lang w:val="fr-FR"/>
        </w:rPr>
        <w:t>La</w:t>
      </w:r>
      <w:r w:rsidR="00413F79">
        <w:rPr>
          <w:rFonts w:cs="Tahoma"/>
          <w:color w:val="000000"/>
          <w:szCs w:val="18"/>
          <w:lang w:val="fr-FR"/>
        </w:rPr>
        <w:t> </w:t>
      </w:r>
      <w:r w:rsidRPr="006030C8">
        <w:rPr>
          <w:rFonts w:cs="Tahoma"/>
          <w:color w:val="000000"/>
          <w:szCs w:val="18"/>
          <w:lang w:val="fr-FR"/>
        </w:rPr>
        <w:t>Software Assurance de la licence gratuite prendra fin à l’expiration des licences éligibles.</w:t>
      </w:r>
      <w:r w:rsidR="006030C8" w:rsidRPr="006030C8">
        <w:rPr>
          <w:rFonts w:cs="Tahoma"/>
          <w:color w:val="000000"/>
          <w:szCs w:val="18"/>
          <w:lang w:val="fr-FR"/>
        </w:rPr>
        <w:t xml:space="preserve"> </w:t>
      </w:r>
      <w:r w:rsidRPr="006030C8">
        <w:rPr>
          <w:rFonts w:cs="Tahoma"/>
          <w:color w:val="000000"/>
          <w:szCs w:val="18"/>
          <w:lang w:val="fr-FR"/>
        </w:rPr>
        <w:t>À l’expiration de la Software Assurance pour les Licences Éligibles, le client peut renouveler la Software Assurance pour la licence gratuite sans avoir à acheter séparément une nouvelle licence.</w:t>
      </w:r>
    </w:p>
    <w:p w14:paraId="2A4141F7" w14:textId="77777777" w:rsidR="002F7FB8" w:rsidRPr="006030C8" w:rsidRDefault="002F7FB8" w:rsidP="00346F4B">
      <w:pPr>
        <w:numPr>
          <w:ilvl w:val="0"/>
          <w:numId w:val="102"/>
        </w:numPr>
        <w:spacing w:after="60"/>
        <w:ind w:left="1440"/>
        <w:rPr>
          <w:lang w:val="fr-FR"/>
        </w:rPr>
      </w:pPr>
      <w:r w:rsidRPr="006030C8">
        <w:rPr>
          <w:rFonts w:eastAsia="Calibri" w:cs="Tahoma"/>
          <w:color w:val="000000"/>
          <w:szCs w:val="18"/>
          <w:u w:val="single"/>
          <w:lang w:val="fr-FR"/>
        </w:rPr>
        <w:t>Commandes de régularisation</w:t>
      </w:r>
      <w:r w:rsidRPr="00D94055">
        <w:rPr>
          <w:rFonts w:eastAsia="Calibri" w:cs="Tahoma"/>
          <w:bCs/>
          <w:color w:val="000000"/>
          <w:szCs w:val="18"/>
          <w:lang w:val="fr-FR"/>
        </w:rPr>
        <w:t>.</w:t>
      </w:r>
      <w:r w:rsidR="006030C8" w:rsidRPr="006030C8">
        <w:rPr>
          <w:rFonts w:eastAsia="Calibri" w:cs="Tahoma"/>
          <w:color w:val="000000"/>
          <w:szCs w:val="18"/>
          <w:lang w:val="fr-FR"/>
        </w:rPr>
        <w:t xml:space="preserve"> </w:t>
      </w:r>
      <w:r w:rsidRPr="006030C8">
        <w:rPr>
          <w:rFonts w:eastAsia="Calibri" w:cs="Tahoma"/>
          <w:color w:val="000000"/>
          <w:szCs w:val="18"/>
          <w:lang w:val="fr-FR"/>
        </w:rPr>
        <w:t xml:space="preserve">Pour les clients ayant conclu un Contrat Entreprise et éligibles aux licences complémentaires et droits décrits ci-avant, les licences pour SharePoint Server 2010 pour les Sites Internet Édition Entreprise, SharePoint Server 2010 pour les Sites Internet Édition Standard </w:t>
      </w:r>
      <w:r w:rsidRPr="006030C8">
        <w:rPr>
          <w:rFonts w:cs="Tahoma"/>
          <w:color w:val="000000"/>
          <w:szCs w:val="20"/>
          <w:lang w:val="fr-FR"/>
        </w:rPr>
        <w:t xml:space="preserve">et FAST Search Server 2010 pour SharePoint Server, </w:t>
      </w:r>
      <w:r w:rsidRPr="006030C8">
        <w:rPr>
          <w:rFonts w:eastAsia="Calibri" w:cs="Tahoma"/>
          <w:color w:val="000000"/>
          <w:szCs w:val="18"/>
          <w:lang w:val="fr-FR"/>
        </w:rPr>
        <w:t xml:space="preserve">acquises dans le cadre de la </w:t>
      </w:r>
      <w:r w:rsidRPr="006030C8">
        <w:rPr>
          <w:rFonts w:cs="Tahoma"/>
          <w:color w:val="000000"/>
          <w:szCs w:val="18"/>
          <w:lang w:val="fr-FR"/>
        </w:rPr>
        <w:t xml:space="preserve">procédure de régularisation annuelle du client, sont également des licences éligibles. </w:t>
      </w:r>
    </w:p>
    <w:p w14:paraId="248C776D" w14:textId="77777777" w:rsidR="002F7FB8" w:rsidRPr="006030C8" w:rsidRDefault="002F7FB8" w:rsidP="00346F4B">
      <w:pPr>
        <w:numPr>
          <w:ilvl w:val="0"/>
          <w:numId w:val="102"/>
        </w:numPr>
        <w:spacing w:after="60"/>
        <w:ind w:left="1440"/>
        <w:rPr>
          <w:lang w:val="fr-FR"/>
        </w:rPr>
      </w:pPr>
      <w:r w:rsidRPr="006030C8">
        <w:rPr>
          <w:rFonts w:cs="Tahoma"/>
          <w:color w:val="000000"/>
          <w:szCs w:val="18"/>
          <w:u w:val="single"/>
          <w:lang w:val="fr-FR"/>
        </w:rPr>
        <w:t>Contrats d’abonnement</w:t>
      </w:r>
      <w:r w:rsidRPr="00D94055">
        <w:rPr>
          <w:rFonts w:cs="Tahoma"/>
          <w:color w:val="000000"/>
          <w:szCs w:val="18"/>
          <w:lang w:val="fr-FR"/>
        </w:rPr>
        <w:t>.</w:t>
      </w:r>
      <w:r w:rsidR="006030C8" w:rsidRPr="00D94055">
        <w:rPr>
          <w:rFonts w:cs="Tahoma"/>
          <w:color w:val="000000"/>
          <w:szCs w:val="18"/>
          <w:lang w:val="fr-FR"/>
        </w:rPr>
        <w:t xml:space="preserve"> </w:t>
      </w:r>
      <w:r w:rsidRPr="006030C8">
        <w:rPr>
          <w:rFonts w:cs="Tahoma"/>
          <w:color w:val="000000"/>
          <w:szCs w:val="18"/>
          <w:lang w:val="fr-FR"/>
        </w:rPr>
        <w:t xml:space="preserve">Les contrats Souscription Entreprise, </w:t>
      </w:r>
      <w:r w:rsidRPr="006030C8">
        <w:rPr>
          <w:rFonts w:cs="Tahoma"/>
          <w:szCs w:val="18"/>
          <w:lang w:val="fr-FR"/>
        </w:rPr>
        <w:t>Open Value Souscription, Campus et School et les Accords de Mise en Œuvre de Solutions Éducation et Open Value Souscription - Solutions Éducation donnent temporairement droit aux mêmes avantages, aux mêmes conditions</w:t>
      </w:r>
      <w:r w:rsidRPr="006030C8">
        <w:rPr>
          <w:rFonts w:cs="Tahoma"/>
          <w:color w:val="000000"/>
          <w:szCs w:val="18"/>
          <w:lang w:val="fr-FR"/>
        </w:rPr>
        <w:t>, jusqu’à l’expiration de l’Accord de Mise en Œuvre (ou du contrat, pour Open Value).</w:t>
      </w:r>
      <w:r w:rsidR="006030C8" w:rsidRPr="006030C8">
        <w:rPr>
          <w:rFonts w:cs="Tahoma"/>
          <w:color w:val="000000"/>
          <w:szCs w:val="18"/>
          <w:lang w:val="fr-FR"/>
        </w:rPr>
        <w:t xml:space="preserve"> </w:t>
      </w:r>
      <w:r w:rsidRPr="006030C8">
        <w:rPr>
          <w:rFonts w:cs="Tahoma"/>
          <w:color w:val="000000"/>
          <w:szCs w:val="18"/>
          <w:lang w:val="fr-FR"/>
        </w:rPr>
        <w:t>Le client doit toutefois conserver son abonnement.</w:t>
      </w:r>
      <w:r w:rsidR="006030C8" w:rsidRPr="006030C8">
        <w:rPr>
          <w:rFonts w:cs="Tahoma"/>
          <w:color w:val="000000"/>
          <w:szCs w:val="18"/>
          <w:lang w:val="fr-FR"/>
        </w:rPr>
        <w:t xml:space="preserve"> </w:t>
      </w:r>
      <w:r w:rsidRPr="006030C8">
        <w:rPr>
          <w:rFonts w:cs="Tahoma"/>
          <w:color w:val="000000"/>
          <w:szCs w:val="18"/>
          <w:lang w:val="fr-FR"/>
        </w:rPr>
        <w:t>Ces avantages ne deviennent permanents qu’à l’exercice de l’option d’achat et restent régis par les conditions générales du contrat de licence du client.</w:t>
      </w:r>
    </w:p>
    <w:p w14:paraId="3BCE4A25" w14:textId="77777777" w:rsidR="002F7FB8" w:rsidRPr="006030C8" w:rsidRDefault="002F7FB8" w:rsidP="00346F4B">
      <w:pPr>
        <w:numPr>
          <w:ilvl w:val="0"/>
          <w:numId w:val="103"/>
        </w:numPr>
        <w:spacing w:after="60"/>
        <w:ind w:left="1440"/>
        <w:rPr>
          <w:lang w:val="fr-FR"/>
        </w:rPr>
      </w:pPr>
      <w:r w:rsidRPr="006030C8">
        <w:rPr>
          <w:rFonts w:cs="Tahoma"/>
          <w:szCs w:val="18"/>
          <w:u w:val="single"/>
          <w:lang w:val="fr-FR"/>
        </w:rPr>
        <w:t>Transitions des contrats Campus et School</w:t>
      </w:r>
      <w:r w:rsidRPr="00D94055">
        <w:rPr>
          <w:rFonts w:cs="Tahoma"/>
          <w:szCs w:val="18"/>
          <w:lang w:val="fr-FR"/>
        </w:rPr>
        <w:t>.</w:t>
      </w:r>
      <w:r w:rsidRPr="006030C8">
        <w:rPr>
          <w:rFonts w:cs="Tahoma"/>
          <w:szCs w:val="18"/>
          <w:lang w:val="fr-FR"/>
        </w:rPr>
        <w:t xml:space="preserve"> Pour les clients choisissant d’effectuer la transition à mi-durée des contrats Campus et School vers des Accords de Mise en Œuvre de Solutions Éducation ou des contrats Open Value Souscription – Solutions Éducation tout en maintenant un abonnement continu :</w:t>
      </w:r>
    </w:p>
    <w:p w14:paraId="73FF3419" w14:textId="77777777" w:rsidR="002F7FB8" w:rsidRPr="006030C8" w:rsidRDefault="002F7FB8" w:rsidP="00346F4B">
      <w:pPr>
        <w:pStyle w:val="ListParagraph"/>
        <w:numPr>
          <w:ilvl w:val="0"/>
          <w:numId w:val="87"/>
        </w:numPr>
        <w:spacing w:after="60"/>
        <w:ind w:left="1800"/>
        <w:rPr>
          <w:lang w:val="fr-FR"/>
        </w:rPr>
      </w:pPr>
      <w:r w:rsidRPr="006030C8">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207E87F0" w14:textId="77777777" w:rsidR="002512D3" w:rsidRPr="006030C8" w:rsidRDefault="002F7FB8" w:rsidP="00346F4B">
      <w:pPr>
        <w:pStyle w:val="ListParagraph"/>
        <w:numPr>
          <w:ilvl w:val="0"/>
          <w:numId w:val="87"/>
        </w:numPr>
        <w:spacing w:after="60"/>
        <w:ind w:left="1800"/>
        <w:rPr>
          <w:lang w:val="fr-FR"/>
        </w:rPr>
      </w:pPr>
      <w:r w:rsidRPr="006030C8">
        <w:rPr>
          <w:rFonts w:ascii="Tahoma" w:hAnsi="Tahoma" w:cs="Tahoma"/>
          <w:sz w:val="18"/>
          <w:szCs w:val="18"/>
          <w:lang w:val="fr-FR"/>
        </w:rPr>
        <w:t>Ces droits ne deviennent permanents qu’à l’exercice de l’option d’achat et restent régis par les conditions générales du contrat de licence du client.</w:t>
      </w:r>
    </w:p>
    <w:p w14:paraId="3131C88C" w14:textId="77777777" w:rsidR="0004051B" w:rsidRPr="006030C8" w:rsidRDefault="0004051B" w:rsidP="0004051B">
      <w:pPr>
        <w:ind w:left="720"/>
        <w:rPr>
          <w:lang w:val="fr-FR"/>
        </w:rPr>
      </w:pPr>
    </w:p>
    <w:p w14:paraId="5DE76BD7" w14:textId="77777777" w:rsidR="002F7FB8" w:rsidRPr="006030C8" w:rsidRDefault="002F7FB8" w:rsidP="007B699C">
      <w:pPr>
        <w:spacing w:after="60"/>
        <w:ind w:left="720"/>
        <w:rPr>
          <w:lang w:val="fr-FR"/>
        </w:rPr>
      </w:pPr>
      <w:r w:rsidRPr="006030C8">
        <w:rPr>
          <w:rFonts w:cs="Tahoma"/>
          <w:b/>
          <w:color w:val="000000"/>
          <w:szCs w:val="18"/>
          <w:lang w:val="fr-FR"/>
        </w:rPr>
        <w:t>Droit exceptionnel de passage à une version antérieure de SharePoint Server 2013</w:t>
      </w:r>
    </w:p>
    <w:p w14:paraId="1220EDCD" w14:textId="77777777" w:rsidR="002F7FB8" w:rsidRPr="006030C8" w:rsidRDefault="002F7FB8" w:rsidP="002F7FB8">
      <w:pPr>
        <w:ind w:left="720"/>
        <w:rPr>
          <w:lang w:val="fr-FR"/>
        </w:rPr>
      </w:pPr>
      <w:r w:rsidRPr="006030C8">
        <w:rPr>
          <w:rFonts w:cs="Tahoma"/>
          <w:szCs w:val="18"/>
          <w:lang w:val="fr-FR"/>
        </w:rPr>
        <w:t>Les clients qui possèdent une licence pour SharePoint Server 2013 peuvent utiliser et accéder à tout produit parmi ceux énumérés dans le tableau ci-dessous à la place du logiciel SharePoint Server 2013 :</w:t>
      </w:r>
    </w:p>
    <w:p w14:paraId="144F8B05" w14:textId="77777777" w:rsidR="002F7FB8" w:rsidRPr="006030C8" w:rsidRDefault="002F7FB8" w:rsidP="002F7FB8">
      <w:pPr>
        <w:ind w:left="810"/>
        <w:rPr>
          <w:lang w:val="fr-FR"/>
        </w:rPr>
      </w:pPr>
      <w:r w:rsidRPr="006030C8">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6565C" w14:paraId="5F070CC5"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A950579" w14:textId="77777777" w:rsidR="00BD1A6A" w:rsidRPr="002065C2" w:rsidRDefault="00BD1A6A" w:rsidP="007E466C">
            <w:pPr>
              <w:spacing w:before="60" w:after="60"/>
              <w:ind w:left="162"/>
              <w:rPr>
                <w:rFonts w:cs="Tahoma"/>
                <w:b/>
                <w:bCs/>
                <w:color w:val="000000"/>
                <w:szCs w:val="18"/>
              </w:rPr>
            </w:pPr>
            <w:r>
              <w:rPr>
                <w:rFonts w:cs="Tahoma"/>
                <w:b/>
                <w:bCs/>
                <w:color w:val="000000"/>
                <w:szCs w:val="18"/>
              </w:rPr>
              <w:lastRenderedPageBreak/>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1FFD7CF" w14:textId="77777777" w:rsidR="00BD1A6A" w:rsidRPr="002065C2" w:rsidRDefault="00BD1A6A" w:rsidP="007E466C">
            <w:pPr>
              <w:spacing w:before="60" w:after="60"/>
              <w:ind w:left="180"/>
              <w:rPr>
                <w:rFonts w:cs="Tahoma"/>
                <w:b/>
                <w:bCs/>
                <w:color w:val="000000"/>
                <w:szCs w:val="18"/>
              </w:rPr>
            </w:pPr>
            <w:r>
              <w:rPr>
                <w:rFonts w:cs="Tahoma"/>
                <w:b/>
                <w:bCs/>
                <w:color w:val="000000"/>
                <w:szCs w:val="18"/>
              </w:rPr>
              <w:t>Passage aux versions antérieures :</w:t>
            </w:r>
          </w:p>
        </w:tc>
      </w:tr>
      <w:tr w:rsidR="00BD1A6A" w:rsidRPr="00F6565C" w14:paraId="32F2C91D"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C81C2FA" w14:textId="77777777" w:rsidR="00BD1A6A" w:rsidRPr="002065C2" w:rsidRDefault="00BD1A6A" w:rsidP="00722522">
            <w:pPr>
              <w:ind w:left="162"/>
              <w:rPr>
                <w:rFonts w:cs="Tahoma"/>
                <w:color w:val="000000"/>
                <w:szCs w:val="18"/>
              </w:rPr>
            </w:pPr>
            <w:r>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14:paraId="0921A965" w14:textId="77777777" w:rsidR="00BD1A6A" w:rsidRPr="004F549F" w:rsidRDefault="00BD1A6A" w:rsidP="00F249BF">
            <w:pPr>
              <w:ind w:left="162" w:right="180"/>
            </w:pPr>
            <w:r>
              <w:rPr>
                <w:rFonts w:cs="Tahoma"/>
                <w:color w:val="000000"/>
                <w:szCs w:val="18"/>
              </w:rPr>
              <w:t xml:space="preserve">SharePoint Server 2010 ; </w:t>
            </w:r>
            <w:r>
              <w:rPr>
                <w:rFonts w:cs="Tahoma"/>
                <w:b/>
                <w:color w:val="000000"/>
                <w:szCs w:val="18"/>
              </w:rPr>
              <w:t>ou</w:t>
            </w:r>
          </w:p>
          <w:p w14:paraId="6B6C407C" w14:textId="77777777" w:rsidR="00BD1A6A" w:rsidRPr="002065C2" w:rsidRDefault="00BD1A6A" w:rsidP="002C3AB1">
            <w:pPr>
              <w:ind w:left="162" w:right="180"/>
              <w:rPr>
                <w:rFonts w:cs="Tahoma"/>
                <w:color w:val="000000"/>
                <w:szCs w:val="18"/>
              </w:rPr>
            </w:pPr>
            <w:r>
              <w:rPr>
                <w:rFonts w:cs="Tahoma"/>
                <w:color w:val="000000"/>
                <w:szCs w:val="18"/>
              </w:rPr>
              <w:t xml:space="preserve">FAST Search Server 2010 pour SharePoint Server </w:t>
            </w:r>
          </w:p>
        </w:tc>
      </w:tr>
    </w:tbl>
    <w:p w14:paraId="271A1EF3" w14:textId="77777777" w:rsidR="002F7FB8" w:rsidRPr="004F549F" w:rsidRDefault="006030C8" w:rsidP="002F7FB8">
      <w:pPr>
        <w:ind w:left="810"/>
      </w:pPr>
      <w:r>
        <w:rPr>
          <w:rFonts w:cs="Tahoma"/>
          <w:color w:val="000000"/>
          <w:szCs w:val="18"/>
        </w:rPr>
        <w:t xml:space="preserve"> </w:t>
      </w:r>
    </w:p>
    <w:p w14:paraId="302219B5" w14:textId="77777777" w:rsidR="002F7FB8" w:rsidRPr="006030C8" w:rsidRDefault="002F7FB8" w:rsidP="002F7FB8">
      <w:pPr>
        <w:ind w:left="720"/>
        <w:rPr>
          <w:lang w:val="fr-FR"/>
        </w:rPr>
      </w:pPr>
      <w:r w:rsidRPr="006030C8">
        <w:rPr>
          <w:rFonts w:cs="Tahoma"/>
          <w:color w:val="000000"/>
          <w:szCs w:val="18"/>
          <w:lang w:val="fr-FR"/>
        </w:rPr>
        <w:t>Le droit du client d’accéder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d’utilisation de logiciels pour SharePoint Server 2013 et par les présentes conditions. Ce droit prend fin à l’expiration ou à la résiliation des licences SharePoint Server.</w:t>
      </w:r>
    </w:p>
    <w:p w14:paraId="27410EE5" w14:textId="77777777" w:rsidR="002F7FB8" w:rsidRPr="006030C8" w:rsidRDefault="002F7FB8" w:rsidP="002F7FB8">
      <w:pPr>
        <w:ind w:left="720"/>
        <w:rPr>
          <w:lang w:val="fr-FR"/>
        </w:rPr>
      </w:pPr>
    </w:p>
    <w:p w14:paraId="05E52E61" w14:textId="77777777" w:rsidR="002F7FB8" w:rsidRPr="006030C8" w:rsidRDefault="002F7FB8" w:rsidP="00031ABF">
      <w:pPr>
        <w:spacing w:after="60"/>
        <w:ind w:left="720"/>
        <w:rPr>
          <w:lang w:val="fr-FR"/>
        </w:rPr>
      </w:pPr>
      <w:r w:rsidRPr="006030C8">
        <w:rPr>
          <w:rFonts w:cs="Tahoma"/>
          <w:b/>
          <w:color w:val="000000"/>
          <w:szCs w:val="18"/>
          <w:lang w:val="fr-FR"/>
        </w:rPr>
        <w:t xml:space="preserve">Extension des droits pour les Applications Auto-Hébergées pour les clients de SharePoint Server </w:t>
      </w:r>
      <w:bookmarkStart w:id="1437" w:name="Srv_65SharepointSvr10IntSites"/>
      <w:bookmarkStart w:id="1438" w:name="_Toc336338336"/>
      <w:bookmarkStart w:id="1439" w:name="Srv_66SharepointSvr10IntSites"/>
      <w:bookmarkStart w:id="1440" w:name="Srv_63SharepointSvr07IntSites"/>
      <w:bookmarkStart w:id="1441" w:name="Srv_64SharepointSvr07IntSites"/>
      <w:r w:rsidRPr="006030C8">
        <w:rPr>
          <w:rFonts w:cs="Tahoma"/>
          <w:b/>
          <w:color w:val="000000"/>
          <w:szCs w:val="18"/>
          <w:lang w:val="fr-FR"/>
        </w:rPr>
        <w:t>pour les Sites Internet Édition Entreprise</w:t>
      </w:r>
      <w:bookmarkEnd w:id="1437"/>
      <w:bookmarkEnd w:id="1438"/>
      <w:r w:rsidRPr="006030C8">
        <w:rPr>
          <w:rFonts w:cs="Tahoma"/>
          <w:b/>
          <w:color w:val="000000"/>
          <w:szCs w:val="18"/>
          <w:lang w:val="fr-FR"/>
        </w:rPr>
        <w:t xml:space="preserve"> avec Software Assurance</w:t>
      </w:r>
      <w:bookmarkEnd w:id="1439"/>
      <w:bookmarkEnd w:id="1440"/>
    </w:p>
    <w:bookmarkEnd w:id="1441"/>
    <w:p w14:paraId="4430E1C8" w14:textId="77777777" w:rsidR="00023FE7" w:rsidRPr="006030C8" w:rsidRDefault="002F7FB8" w:rsidP="00DE0E60">
      <w:pPr>
        <w:ind w:left="720"/>
        <w:rPr>
          <w:lang w:val="fr-FR"/>
        </w:rPr>
      </w:pPr>
      <w:r w:rsidRPr="006030C8">
        <w:rPr>
          <w:rFonts w:cs="Tahoma"/>
          <w:color w:val="000000"/>
          <w:szCs w:val="18"/>
          <w:lang w:val="fr-FR"/>
        </w:rPr>
        <w:t>Les clients utilisateurs de SharePoint Server 2010 pour les Sites Internet Édition Entreprise obtenant des licences SharePoint Server 2013 via la concession de licence ci-dessus peuvent migrer vers et utiliser (comme prévu dans la concession précédente) le logiciel SharePoint Server 2013 en vertu des droits d’utilisation de logiciels pour SharePoint Server 2013 ainsi que des conditions générales de la section « Serveurs – Applications Auto-Hébergées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w:t>
      </w:r>
      <w:r w:rsidR="006030C8" w:rsidRPr="006030C8">
        <w:rPr>
          <w:rFonts w:cs="Tahoma"/>
          <w:color w:val="000000"/>
          <w:szCs w:val="18"/>
          <w:lang w:val="fr-FR"/>
        </w:rPr>
        <w:t xml:space="preserve"> </w:t>
      </w:r>
      <w:bookmarkStart w:id="1442" w:name="_78_SharePoint™_Server"/>
      <w:bookmarkStart w:id="1443" w:name="_Toc336338339"/>
      <w:bookmarkStart w:id="1444" w:name="Srv_81SQLSvr08R2DataCenter"/>
      <w:bookmarkEnd w:id="1442"/>
    </w:p>
    <w:p w14:paraId="22528562" w14:textId="77777777" w:rsidR="00A81E83" w:rsidRPr="006030C8" w:rsidRDefault="00E864D6" w:rsidP="00A81E83">
      <w:pPr>
        <w:pStyle w:val="Heading3"/>
        <w:rPr>
          <w:lang w:val="fr-FR"/>
        </w:rPr>
      </w:pPr>
      <w:bookmarkStart w:id="1445" w:name="_75_73_SQL"/>
      <w:bookmarkStart w:id="1446" w:name="_Toc377593075"/>
      <w:bookmarkStart w:id="1447" w:name="Srv_69SQLSvr08EntandEntProc"/>
      <w:bookmarkStart w:id="1448" w:name="Srv_70SQLSvr08EntandEntProc"/>
      <w:bookmarkStart w:id="1449" w:name="Srv_72SQLSvr08R2developer"/>
      <w:bookmarkStart w:id="1450" w:name="Srv_72SQLSvr08R2DataCenter"/>
      <w:bookmarkEnd w:id="1445"/>
      <w:r>
        <w:rPr>
          <w:rFonts w:ascii="Tahoma" w:hAnsi="Tahoma"/>
          <w:caps/>
          <w:color w:val="F66400"/>
          <w:sz w:val="22"/>
          <w:vertAlign w:val="superscript"/>
          <w:lang w:val="fr-FR"/>
        </w:rPr>
        <w:t>80</w:t>
      </w:r>
      <w:r w:rsidR="00D629A3" w:rsidRPr="006030C8">
        <w:rPr>
          <w:rFonts w:ascii="Tahoma" w:hAnsi="Tahoma"/>
          <w:color w:val="F66400"/>
          <w:sz w:val="22"/>
          <w:lang w:val="fr-FR"/>
        </w:rPr>
        <w:t xml:space="preserve"> SQL Server</w:t>
      </w:r>
      <w:r w:rsidR="00404A81" w:rsidRPr="00404A81">
        <w:rPr>
          <w:rFonts w:ascii="Tahoma" w:hAnsi="Tahoma"/>
          <w:color w:val="F66400"/>
          <w:sz w:val="22"/>
          <w:vertAlign w:val="superscript"/>
          <w:lang w:val="fr-FR"/>
        </w:rPr>
        <w:t>®</w:t>
      </w:r>
      <w:r w:rsidR="00D629A3" w:rsidRPr="006030C8">
        <w:rPr>
          <w:rFonts w:ascii="Tahoma" w:hAnsi="Tahoma"/>
          <w:color w:val="F66400"/>
          <w:sz w:val="22"/>
          <w:lang w:val="fr-FR"/>
        </w:rPr>
        <w:t xml:space="preserve"> 2008 R2 Datacenter</w:t>
      </w:r>
      <w:bookmarkEnd w:id="1443"/>
      <w:bookmarkEnd w:id="1446"/>
    </w:p>
    <w:bookmarkEnd w:id="1444"/>
    <w:p w14:paraId="52D3BE44" w14:textId="77777777" w:rsidR="00A81E83" w:rsidRPr="006030C8" w:rsidRDefault="00A81E83" w:rsidP="00031ABF">
      <w:pPr>
        <w:rPr>
          <w:lang w:val="fr-FR"/>
        </w:rPr>
      </w:pPr>
    </w:p>
    <w:p w14:paraId="2037235A" w14:textId="77777777" w:rsidR="00031ABF" w:rsidRPr="006030C8" w:rsidRDefault="00A81E83" w:rsidP="00DE0E60">
      <w:pPr>
        <w:spacing w:after="40"/>
        <w:ind w:left="720"/>
        <w:rPr>
          <w:lang w:val="fr-FR"/>
        </w:rPr>
      </w:pPr>
      <w:r w:rsidRPr="006030C8">
        <w:rPr>
          <w:rFonts w:cs="Tahoma"/>
          <w:b/>
          <w:color w:val="000000"/>
          <w:szCs w:val="18"/>
          <w:lang w:val="fr-FR"/>
        </w:rPr>
        <w:t>Concessions de licence associées au changement de modèle de licence et à la fin de vie de SQL Server Datacenter</w:t>
      </w:r>
    </w:p>
    <w:p w14:paraId="7E53F5B4" w14:textId="77777777" w:rsidR="00A81E83" w:rsidRPr="006030C8" w:rsidRDefault="00A81E83" w:rsidP="006564E2">
      <w:pPr>
        <w:ind w:left="720"/>
        <w:rPr>
          <w:lang w:val="fr-FR"/>
        </w:rPr>
      </w:pPr>
      <w:r w:rsidRPr="006030C8">
        <w:rPr>
          <w:color w:val="000000"/>
          <w:lang w:val="fr-FR"/>
        </w:rPr>
        <w:t>SQL Server 2008 R2 constituera la dernière version de SQL Server concédée sous le modèle de licence par</w:t>
      </w:r>
      <w:r w:rsidR="006564E2">
        <w:rPr>
          <w:color w:val="000000"/>
          <w:lang w:val="fr-FR"/>
        </w:rPr>
        <w:t> </w:t>
      </w:r>
      <w:r w:rsidRPr="006030C8">
        <w:rPr>
          <w:color w:val="000000"/>
          <w:lang w:val="fr-FR"/>
        </w:rPr>
        <w:t>processeur et également la dernière version de SQL Server Datacenter.</w:t>
      </w:r>
      <w:r w:rsidR="006030C8" w:rsidRPr="006030C8">
        <w:rPr>
          <w:color w:val="000000"/>
          <w:lang w:val="fr-FR"/>
        </w:rPr>
        <w:t xml:space="preserve"> </w:t>
      </w:r>
      <w:r w:rsidRPr="006030C8">
        <w:rPr>
          <w:color w:val="000000"/>
          <w:lang w:val="fr-FR"/>
        </w:rPr>
        <w:t xml:space="preserve">À titre exceptionnel, les clients ayant conclu des contrats de Licence en Volume avec Software Assurance active au 1er avril 2012 pour les licences par processeur SQL Server 2008 R2 Datacenter (« les licences éligibles ») disposent des différentes options exposées ci-dessous. Les </w:t>
      </w:r>
      <w:r w:rsidRPr="006030C8">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6030C8" w:rsidRPr="006030C8">
        <w:rPr>
          <w:rFonts w:cs="Tahoma"/>
          <w:bCs/>
          <w:color w:val="000000"/>
          <w:szCs w:val="18"/>
          <w:lang w:val="fr-FR"/>
        </w:rPr>
        <w:t xml:space="preserve"> </w:t>
      </w:r>
      <w:r w:rsidRPr="006030C8">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7605FB90" w14:textId="77777777" w:rsidR="00031ABF" w:rsidRPr="006030C8" w:rsidRDefault="00031ABF" w:rsidP="00031ABF">
      <w:pPr>
        <w:ind w:left="720"/>
        <w:rPr>
          <w:lang w:val="fr-FR"/>
        </w:rPr>
      </w:pPr>
    </w:p>
    <w:p w14:paraId="5E90C935" w14:textId="77777777" w:rsidR="00031ABF" w:rsidRPr="006030C8" w:rsidRDefault="00031ABF" w:rsidP="00DE0E60">
      <w:pPr>
        <w:spacing w:after="40"/>
        <w:ind w:left="720"/>
        <w:rPr>
          <w:lang w:val="fr-FR"/>
        </w:rPr>
      </w:pPr>
      <w:r w:rsidRPr="006030C8">
        <w:rPr>
          <w:rFonts w:cs="Tahoma"/>
          <w:b/>
          <w:color w:val="000000"/>
          <w:szCs w:val="18"/>
          <w:lang w:val="fr-FR"/>
        </w:rPr>
        <w:t>Durée actuelle</w:t>
      </w:r>
    </w:p>
    <w:p w14:paraId="7383E6DE" w14:textId="77777777" w:rsidR="00A81E83" w:rsidRPr="006030C8" w:rsidRDefault="00A81E83" w:rsidP="00031ABF">
      <w:pPr>
        <w:ind w:left="720"/>
        <w:contextualSpacing/>
        <w:rPr>
          <w:lang w:val="fr-FR"/>
        </w:rPr>
      </w:pPr>
      <w:r w:rsidRPr="006030C8">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 Droits d’Utilisation de Logiciels de janvier 2012). Ces clients disposent également de droits d’utilisation de « Virtualisation illimitée », tels que décrits dans les notes relatives à SQL Server 2012 Enterprise dans la présente Liste des Produits.</w:t>
      </w:r>
    </w:p>
    <w:p w14:paraId="263CD314" w14:textId="77777777" w:rsidR="00031ABF" w:rsidRPr="006030C8" w:rsidRDefault="00031ABF" w:rsidP="00031ABF">
      <w:pPr>
        <w:ind w:left="720"/>
        <w:contextualSpacing/>
        <w:rPr>
          <w:lang w:val="fr-FR"/>
        </w:rPr>
      </w:pPr>
    </w:p>
    <w:p w14:paraId="067A66A2" w14:textId="77777777" w:rsidR="00031ABF" w:rsidRPr="006030C8" w:rsidRDefault="00A81E83" w:rsidP="00DE0E60">
      <w:pPr>
        <w:spacing w:after="40"/>
        <w:ind w:left="720"/>
        <w:rPr>
          <w:lang w:val="fr-FR"/>
        </w:rPr>
      </w:pPr>
      <w:r w:rsidRPr="006030C8">
        <w:rPr>
          <w:rFonts w:cs="Tahoma"/>
          <w:b/>
          <w:color w:val="000000"/>
          <w:szCs w:val="18"/>
          <w:lang w:val="fr-FR"/>
        </w:rPr>
        <w:t>Première période de renouvellement (avant le 1er avril 2015)</w:t>
      </w:r>
    </w:p>
    <w:p w14:paraId="20C00974" w14:textId="77777777" w:rsidR="00A81E83" w:rsidRPr="006030C8" w:rsidRDefault="00A81E83" w:rsidP="00031ABF">
      <w:pPr>
        <w:tabs>
          <w:tab w:val="left" w:pos="720"/>
        </w:tabs>
        <w:ind w:left="720"/>
        <w:contextualSpacing/>
        <w:rPr>
          <w:lang w:val="fr-FR"/>
        </w:rPr>
      </w:pPr>
      <w:r w:rsidRPr="006030C8">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14:paraId="02376E40" w14:textId="77777777" w:rsidR="00A81E83" w:rsidRPr="00DE0E60" w:rsidRDefault="00A81E83" w:rsidP="00DE0E60">
      <w:pPr>
        <w:numPr>
          <w:ilvl w:val="1"/>
          <w:numId w:val="147"/>
        </w:numPr>
        <w:tabs>
          <w:tab w:val="left" w:pos="1440"/>
        </w:tabs>
        <w:contextualSpacing/>
        <w:rPr>
          <w:spacing w:val="-2"/>
          <w:lang w:val="fr-FR"/>
        </w:rPr>
      </w:pPr>
      <w:r w:rsidRPr="00DE0E60">
        <w:rPr>
          <w:rFonts w:eastAsia="Calibri" w:cs="Tahoma"/>
          <w:spacing w:val="-2"/>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238D4F30" w14:textId="77777777" w:rsidR="00A81E83" w:rsidRPr="004F549F" w:rsidRDefault="00A81E83" w:rsidP="00346F4B">
      <w:pPr>
        <w:numPr>
          <w:ilvl w:val="2"/>
          <w:numId w:val="54"/>
        </w:numPr>
        <w:tabs>
          <w:tab w:val="left" w:pos="1800"/>
        </w:tabs>
        <w:ind w:left="1800" w:hanging="360"/>
        <w:contextualSpacing/>
      </w:pPr>
      <w:r>
        <w:rPr>
          <w:rFonts w:eastAsia="Calibri" w:cs="Tahoma"/>
          <w:szCs w:val="18"/>
        </w:rPr>
        <w:t>huit, OU</w:t>
      </w:r>
    </w:p>
    <w:p w14:paraId="7F23B848" w14:textId="77777777" w:rsidR="00A81E83" w:rsidRPr="006030C8" w:rsidRDefault="00A81E83" w:rsidP="00346F4B">
      <w:pPr>
        <w:numPr>
          <w:ilvl w:val="2"/>
          <w:numId w:val="54"/>
        </w:numPr>
        <w:tabs>
          <w:tab w:val="left" w:pos="1800"/>
        </w:tabs>
        <w:ind w:left="1800" w:hanging="360"/>
        <w:contextualSpacing/>
        <w:rPr>
          <w:lang w:val="fr-FR"/>
        </w:rPr>
      </w:pPr>
      <w:r w:rsidRPr="006030C8">
        <w:rPr>
          <w:rFonts w:eastAsia="Calibri" w:cs="Tahoma"/>
          <w:szCs w:val="18"/>
          <w:lang w:val="fr-FR"/>
        </w:rPr>
        <w:t>le nombre réel de cœurs par processeur physique multiplié par le coefficient de cœur adéquat.</w:t>
      </w:r>
      <w:r w:rsidR="006030C8" w:rsidRPr="006030C8">
        <w:rPr>
          <w:rFonts w:eastAsia="Calibri" w:cs="Tahoma"/>
          <w:szCs w:val="18"/>
          <w:lang w:val="fr-FR"/>
        </w:rPr>
        <w:t xml:space="preserve"> </w:t>
      </w:r>
      <w:r w:rsidRPr="006030C8">
        <w:rPr>
          <w:rFonts w:eastAsia="Calibri" w:cs="Tahoma"/>
          <w:szCs w:val="18"/>
          <w:lang w:val="fr-FR"/>
        </w:rPr>
        <w:t xml:space="preserve">(Si le nombre réel de cœurs par processeur physique est supérieur à huit, les clients doivent conserver un enregistrement de la configuration du logiciel SQL Server exécuté sur le serveur </w:t>
      </w:r>
      <w:r w:rsidRPr="006030C8">
        <w:rPr>
          <w:rFonts w:eastAsia="Calibri" w:cs="Tahoma"/>
          <w:szCs w:val="18"/>
          <w:lang w:val="fr-FR"/>
        </w:rPr>
        <w:lastRenderedPageBreak/>
        <w:t xml:space="preserve">(les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18619CD1" w14:textId="77777777" w:rsidR="00A81E83" w:rsidRPr="006030C8" w:rsidRDefault="00A81E83" w:rsidP="00DE0E60">
      <w:pPr>
        <w:numPr>
          <w:ilvl w:val="1"/>
          <w:numId w:val="147"/>
        </w:numPr>
        <w:tabs>
          <w:tab w:val="left" w:pos="1440"/>
          <w:tab w:val="left" w:pos="2970"/>
        </w:tabs>
        <w:contextualSpacing/>
        <w:rPr>
          <w:lang w:val="fr-FR"/>
        </w:rPr>
      </w:pPr>
      <w:r w:rsidRPr="006030C8">
        <w:rPr>
          <w:rFonts w:eastAsia="Calibri" w:cs="Tahoma"/>
          <w:szCs w:val="18"/>
          <w:lang w:val="fr-FR"/>
        </w:rPr>
        <w:t>un nombre égal au nombre de licences éligibles attribuées au serveur excédant le nombre réel de processeurs physiques sur le serveur multiplié par huit.</w:t>
      </w:r>
    </w:p>
    <w:p w14:paraId="73C9BEBC" w14:textId="77777777" w:rsidR="00031ABF" w:rsidRPr="006030C8" w:rsidRDefault="00031ABF" w:rsidP="00031ABF">
      <w:pPr>
        <w:ind w:left="720"/>
        <w:contextualSpacing/>
        <w:rPr>
          <w:lang w:val="fr-FR"/>
        </w:rPr>
      </w:pPr>
    </w:p>
    <w:p w14:paraId="1DA73712" w14:textId="77777777" w:rsidR="00031ABF" w:rsidRPr="006030C8" w:rsidRDefault="00A81E83" w:rsidP="00DE0E60">
      <w:pPr>
        <w:spacing w:after="40"/>
        <w:ind w:left="720"/>
        <w:rPr>
          <w:lang w:val="fr-FR"/>
        </w:rPr>
      </w:pPr>
      <w:r w:rsidRPr="006030C8">
        <w:rPr>
          <w:rFonts w:eastAsia="Calibri" w:cs="Tahoma"/>
          <w:b/>
          <w:szCs w:val="18"/>
          <w:lang w:val="fr-FR"/>
        </w:rPr>
        <w:t>Première période de renouvellement (au 1er avril 2015 ou à une date ultérieure)</w:t>
      </w:r>
    </w:p>
    <w:p w14:paraId="32F88249" w14:textId="77777777" w:rsidR="00A81E83" w:rsidRPr="006030C8" w:rsidRDefault="00A81E83" w:rsidP="00031ABF">
      <w:pPr>
        <w:ind w:left="720"/>
        <w:contextualSpacing/>
        <w:rPr>
          <w:lang w:val="fr-FR"/>
        </w:rPr>
      </w:pPr>
      <w:r w:rsidRPr="006030C8">
        <w:rPr>
          <w:rFonts w:eastAsia="Calibri" w:cs="Tahoma"/>
          <w:color w:val="000000"/>
          <w:szCs w:val="18"/>
          <w:lang w:val="fr-FR"/>
        </w:rPr>
        <w:t>Les clients renouvelant leur Software Assurance pour la première fois le 1er avril 2015, ou à une date ultérieure</w:t>
      </w:r>
      <w:r w:rsidRPr="006030C8">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02AAEEB5" w14:textId="77777777" w:rsidR="00031ABF" w:rsidRPr="006030C8" w:rsidRDefault="00031ABF" w:rsidP="00031ABF">
      <w:pPr>
        <w:ind w:left="720"/>
        <w:contextualSpacing/>
        <w:rPr>
          <w:lang w:val="fr-FR"/>
        </w:rPr>
      </w:pPr>
    </w:p>
    <w:p w14:paraId="72945477" w14:textId="77777777" w:rsidR="00A81E83" w:rsidRPr="006030C8" w:rsidRDefault="00A81E83" w:rsidP="00413F79">
      <w:pPr>
        <w:numPr>
          <w:ilvl w:val="2"/>
          <w:numId w:val="147"/>
        </w:numPr>
        <w:spacing w:after="60"/>
        <w:ind w:left="1440"/>
        <w:rPr>
          <w:lang w:val="fr-FR"/>
        </w:rPr>
      </w:pPr>
      <w:r w:rsidRPr="006030C8">
        <w:rPr>
          <w:rFonts w:eastAsia="Calibri" w:cs="Tahoma"/>
          <w:szCs w:val="18"/>
          <w:lang w:val="fr-FR"/>
        </w:rPr>
        <w:t>en vertu du premier paragraphe de la présente note, les licences acquises avant le 1</w:t>
      </w:r>
      <w:r w:rsidRPr="006030C8">
        <w:rPr>
          <w:rFonts w:eastAsia="Calibri" w:cs="Tahoma"/>
          <w:szCs w:val="18"/>
          <w:vertAlign w:val="superscript"/>
          <w:lang w:val="fr-FR"/>
        </w:rPr>
        <w:t>er</w:t>
      </w:r>
      <w:r w:rsidRPr="006030C8">
        <w:rPr>
          <w:rFonts w:eastAsia="Calibri" w:cs="Tahoma"/>
          <w:szCs w:val="18"/>
          <w:lang w:val="fr-FR"/>
        </w:rPr>
        <w:t xml:space="preserve"> avril 2015 sont éligibles et les clients sont autorisés à renouveler leur SA conformément aux dispositions de la</w:t>
      </w:r>
      <w:r w:rsidR="00413F79">
        <w:rPr>
          <w:rFonts w:eastAsia="Calibri" w:cs="Tahoma"/>
          <w:szCs w:val="18"/>
          <w:lang w:val="fr-FR"/>
        </w:rPr>
        <w:t> </w:t>
      </w:r>
      <w:r w:rsidRPr="006030C8">
        <w:rPr>
          <w:rFonts w:eastAsia="Calibri" w:cs="Tahoma"/>
          <w:szCs w:val="18"/>
          <w:lang w:val="fr-FR"/>
        </w:rPr>
        <w:t>section « Première période de renouvellement (avant le 1</w:t>
      </w:r>
      <w:r w:rsidRPr="006030C8">
        <w:rPr>
          <w:rFonts w:eastAsia="Calibri" w:cs="Tahoma"/>
          <w:szCs w:val="18"/>
          <w:vertAlign w:val="superscript"/>
          <w:lang w:val="fr-FR"/>
        </w:rPr>
        <w:t>er</w:t>
      </w:r>
      <w:r w:rsidRPr="006030C8">
        <w:rPr>
          <w:rFonts w:eastAsia="Calibri" w:cs="Tahoma"/>
          <w:szCs w:val="18"/>
          <w:lang w:val="fr-FR"/>
        </w:rPr>
        <w:t xml:space="preserve"> avril 2015) » ci-avant ; et </w:t>
      </w:r>
    </w:p>
    <w:p w14:paraId="3F795AB6" w14:textId="77777777" w:rsidR="00A81E83" w:rsidRPr="006030C8" w:rsidRDefault="00A81E83" w:rsidP="00DE0E60">
      <w:pPr>
        <w:numPr>
          <w:ilvl w:val="2"/>
          <w:numId w:val="147"/>
        </w:numPr>
        <w:spacing w:after="60"/>
        <w:ind w:left="1440"/>
        <w:rPr>
          <w:lang w:val="fr-FR"/>
        </w:rPr>
      </w:pPr>
      <w:r w:rsidRPr="006030C8">
        <w:rPr>
          <w:rFonts w:eastAsia="Calibri" w:cs="Tahoma"/>
          <w:szCs w:val="18"/>
          <w:lang w:val="fr-FR"/>
        </w:rPr>
        <w:t>pour les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les clients pourront renouveler leur Software Assurance pour huit (8) licences par cœur SQL Server Enterprise sans acheter de licences par cœur pour chaque licence par processeur SQL Server 2008 R2 Datacenter. Pour pouvoir continuer d’utiliser SQL Server 2012 sur des processeurs nécessitant plus de huit (8) licences par cœur par processeur, les clients devront acheter les licences par cœur supplémentaires requises.</w:t>
      </w:r>
    </w:p>
    <w:p w14:paraId="2D99BDE0" w14:textId="77777777" w:rsidR="00A81E83" w:rsidRPr="006030C8" w:rsidRDefault="00A81E83" w:rsidP="00031ABF">
      <w:pPr>
        <w:ind w:left="720"/>
        <w:contextualSpacing/>
        <w:rPr>
          <w:lang w:val="fr-FR"/>
        </w:rPr>
      </w:pPr>
      <w:r w:rsidRPr="006030C8">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7E161855" w14:textId="77777777" w:rsidR="00031ABF" w:rsidRPr="006030C8" w:rsidRDefault="00031ABF" w:rsidP="00031ABF">
      <w:pPr>
        <w:tabs>
          <w:tab w:val="left" w:pos="720"/>
        </w:tabs>
        <w:ind w:left="720"/>
        <w:contextualSpacing/>
        <w:rPr>
          <w:lang w:val="fr-FR"/>
        </w:rPr>
      </w:pPr>
    </w:p>
    <w:p w14:paraId="30B06C8A" w14:textId="77777777" w:rsidR="00031ABF" w:rsidRPr="006030C8" w:rsidRDefault="00A81E83" w:rsidP="00031ABF">
      <w:pPr>
        <w:tabs>
          <w:tab w:val="left" w:pos="720"/>
        </w:tabs>
        <w:spacing w:after="60"/>
        <w:ind w:left="720"/>
        <w:rPr>
          <w:lang w:val="fr-FR"/>
        </w:rPr>
      </w:pPr>
      <w:r w:rsidRPr="006030C8">
        <w:rPr>
          <w:rFonts w:eastAsia="Calibri" w:cs="Tahoma"/>
          <w:b/>
          <w:szCs w:val="18"/>
          <w:lang w:val="fr-FR"/>
        </w:rPr>
        <w:t>Clients dont la Software Assurance expire avant le 1er avril 2015 et ne souhaitant pas la renouveler</w:t>
      </w:r>
    </w:p>
    <w:p w14:paraId="7B40C71E" w14:textId="77777777" w:rsidR="00A81E83" w:rsidRPr="006030C8" w:rsidRDefault="00A81E83" w:rsidP="00031ABF">
      <w:pPr>
        <w:tabs>
          <w:tab w:val="left" w:pos="720"/>
        </w:tabs>
        <w:ind w:left="720"/>
        <w:contextualSpacing/>
        <w:rPr>
          <w:lang w:val="fr-FR"/>
        </w:rPr>
      </w:pPr>
      <w:r w:rsidRPr="006030C8">
        <w:rPr>
          <w:rFonts w:eastAsia="Calibri" w:cs="Tahoma"/>
          <w:szCs w:val="18"/>
          <w:lang w:val="fr-FR"/>
        </w:rPr>
        <w:t xml:space="preserve">Les clients ayant conclu des contrats Souscription Entreprise </w:t>
      </w:r>
      <w:r w:rsidRPr="006030C8">
        <w:rPr>
          <w:rFonts w:cs="Tahoma"/>
          <w:bCs/>
          <w:color w:val="000000"/>
          <w:szCs w:val="18"/>
          <w:lang w:val="fr-FR"/>
        </w:rPr>
        <w:t xml:space="preserve">et Open Value Souscription </w:t>
      </w:r>
      <w:r w:rsidRPr="006030C8">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7F23B3B2" w14:textId="77777777" w:rsidR="00CA0E2D" w:rsidRPr="006030C8" w:rsidRDefault="00CA0E2D" w:rsidP="00031ABF">
      <w:pPr>
        <w:tabs>
          <w:tab w:val="left" w:pos="720"/>
        </w:tabs>
        <w:ind w:left="720"/>
        <w:contextualSpacing/>
        <w:rPr>
          <w:lang w:val="fr-FR"/>
        </w:rPr>
      </w:pPr>
    </w:p>
    <w:p w14:paraId="17B19FCA" w14:textId="77777777" w:rsidR="00A81E83" w:rsidRPr="006030C8" w:rsidRDefault="00A81E83" w:rsidP="00346F4B">
      <w:pPr>
        <w:numPr>
          <w:ilvl w:val="0"/>
          <w:numId w:val="51"/>
        </w:numPr>
        <w:tabs>
          <w:tab w:val="left" w:pos="1440"/>
        </w:tabs>
        <w:spacing w:after="60"/>
        <w:rPr>
          <w:lang w:val="fr-FR"/>
        </w:rPr>
      </w:pPr>
      <w:r w:rsidRPr="006030C8">
        <w:rPr>
          <w:rFonts w:eastAsia="Calibri" w:cs="Tahoma"/>
          <w:b/>
          <w:szCs w:val="18"/>
          <w:lang w:val="fr-FR"/>
        </w:rPr>
        <w:t>SQL Server 2008 R2 Datacenter :</w:t>
      </w:r>
      <w:r w:rsidRPr="006030C8">
        <w:rPr>
          <w:rFonts w:eastAsia="Calibri" w:cs="Tahoma"/>
          <w:szCs w:val="18"/>
          <w:lang w:val="fr-FR"/>
        </w:rPr>
        <w:t xml:space="preserve"> l’utilisation de cette version du logiciel est soumise aux droits d’utilisation de logiciels sous licence par processeur SQL Server 2008 R2 Datacenter. </w:t>
      </w:r>
    </w:p>
    <w:p w14:paraId="144BC00F" w14:textId="77777777" w:rsidR="00A81E83" w:rsidRPr="006030C8" w:rsidRDefault="00A81E83" w:rsidP="00346F4B">
      <w:pPr>
        <w:numPr>
          <w:ilvl w:val="0"/>
          <w:numId w:val="51"/>
        </w:numPr>
        <w:tabs>
          <w:tab w:val="left" w:pos="1440"/>
          <w:tab w:val="left" w:pos="2970"/>
        </w:tabs>
        <w:spacing w:after="60"/>
        <w:rPr>
          <w:lang w:val="fr-FR"/>
        </w:rPr>
      </w:pPr>
      <w:r w:rsidRPr="006030C8">
        <w:rPr>
          <w:rFonts w:eastAsia="Calibri" w:cs="Tahoma"/>
          <w:b/>
          <w:szCs w:val="18"/>
          <w:lang w:val="fr-FR"/>
        </w:rPr>
        <w:t xml:space="preserve">SQL Server 2012 Enterprise Core : </w:t>
      </w:r>
      <w:r w:rsidRPr="006030C8">
        <w:rPr>
          <w:rFonts w:eastAsia="Calibri" w:cs="Tahoma"/>
          <w:szCs w:val="18"/>
          <w:lang w:val="fr-FR"/>
        </w:rPr>
        <w:t xml:space="preserve">l’utilisation de cette version du logiciel est soumise aux droits d’utilisation de logiciels sous licence par processeur SQL Server 2008 R2 Enterprise ; toutefois : </w:t>
      </w:r>
    </w:p>
    <w:p w14:paraId="3913B15A" w14:textId="77777777" w:rsidR="00A81E83" w:rsidRPr="00FE3A71" w:rsidRDefault="00A81E83" w:rsidP="00346F4B">
      <w:pPr>
        <w:numPr>
          <w:ilvl w:val="1"/>
          <w:numId w:val="51"/>
        </w:numPr>
        <w:tabs>
          <w:tab w:val="left" w:pos="1800"/>
        </w:tabs>
        <w:spacing w:after="60"/>
        <w:ind w:left="1800"/>
        <w:rPr>
          <w:szCs w:val="18"/>
          <w:lang w:val="fr-FR"/>
        </w:rPr>
      </w:pPr>
      <w:r w:rsidRPr="00FE3A71">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14:paraId="4387A27C" w14:textId="77777777" w:rsidR="00A81E83" w:rsidRPr="00FE3A71" w:rsidRDefault="00A81E83" w:rsidP="00346F4B">
      <w:pPr>
        <w:numPr>
          <w:ilvl w:val="1"/>
          <w:numId w:val="51"/>
        </w:numPr>
        <w:tabs>
          <w:tab w:val="left" w:pos="1800"/>
        </w:tabs>
        <w:spacing w:after="60"/>
        <w:ind w:left="1800"/>
        <w:rPr>
          <w:szCs w:val="18"/>
          <w:lang w:val="fr-FR"/>
        </w:rPr>
      </w:pPr>
      <w:r w:rsidRPr="00FE3A71">
        <w:rPr>
          <w:rFonts w:eastAsia="Calibri" w:cs="Tahoma"/>
          <w:szCs w:val="18"/>
          <w:lang w:val="fr-FR"/>
        </w:rPr>
        <w:t xml:space="preserve">toute réattribution de licence est soumise aux limitations présentées aux points (i) et </w:t>
      </w:r>
      <w:r w:rsidR="00413F79">
        <w:rPr>
          <w:rFonts w:eastAsia="Calibri" w:cs="Tahoma"/>
          <w:szCs w:val="18"/>
          <w:lang w:val="fr-FR"/>
        </w:rPr>
        <w:br/>
      </w:r>
      <w:r w:rsidRPr="00FE3A71">
        <w:rPr>
          <w:rFonts w:eastAsia="Calibri" w:cs="Tahoma"/>
          <w:szCs w:val="18"/>
          <w:lang w:val="fr-FR"/>
        </w:rPr>
        <w:t xml:space="preserve">(ii) ci-dessous en ce qui concerne « l’équivalence avec les licences par cœur ». L’équivalence avec les licences par cœur est déterminée comme suit : </w:t>
      </w:r>
    </w:p>
    <w:p w14:paraId="45715240" w14:textId="77777777" w:rsidR="00A81E83" w:rsidRPr="00FE3A71" w:rsidRDefault="00A81E83" w:rsidP="00346F4B">
      <w:pPr>
        <w:numPr>
          <w:ilvl w:val="2"/>
          <w:numId w:val="51"/>
        </w:numPr>
        <w:tabs>
          <w:tab w:val="left" w:pos="2160"/>
        </w:tabs>
        <w:spacing w:after="60"/>
        <w:ind w:left="2160" w:hanging="360"/>
        <w:rPr>
          <w:szCs w:val="18"/>
          <w:lang w:val="fr-FR"/>
        </w:rPr>
      </w:pPr>
      <w:r w:rsidRPr="00FE3A71">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276D4DF9" w14:textId="77777777" w:rsidR="00A81E83" w:rsidRPr="00FE3A71" w:rsidRDefault="00A81E83" w:rsidP="00DE0E60">
      <w:pPr>
        <w:numPr>
          <w:ilvl w:val="4"/>
          <w:numId w:val="147"/>
        </w:numPr>
        <w:tabs>
          <w:tab w:val="left" w:pos="2520"/>
        </w:tabs>
        <w:spacing w:after="60"/>
        <w:ind w:left="2520"/>
        <w:rPr>
          <w:szCs w:val="18"/>
          <w:lang w:val="fr-FR"/>
        </w:rPr>
      </w:pPr>
      <w:r w:rsidRPr="00FE3A71">
        <w:rPr>
          <w:rFonts w:eastAsia="Calibri" w:cs="Tahoma"/>
          <w:szCs w:val="18"/>
          <w:lang w:val="fr-FR"/>
        </w:rPr>
        <w:t xml:space="preserve">huit cœurs par licence par processeur, OU </w:t>
      </w:r>
    </w:p>
    <w:p w14:paraId="27551270" w14:textId="77777777" w:rsidR="00A81E83" w:rsidRPr="00FE3A71" w:rsidRDefault="00A81E83" w:rsidP="00413F79">
      <w:pPr>
        <w:numPr>
          <w:ilvl w:val="4"/>
          <w:numId w:val="147"/>
        </w:numPr>
        <w:tabs>
          <w:tab w:val="left" w:pos="2520"/>
        </w:tabs>
        <w:spacing w:after="60"/>
        <w:ind w:left="2520"/>
        <w:rPr>
          <w:szCs w:val="18"/>
          <w:lang w:val="fr-FR"/>
        </w:rPr>
      </w:pPr>
      <w:r w:rsidRPr="00FE3A71">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w:t>
      </w:r>
      <w:r w:rsidRPr="00FE3A71">
        <w:rPr>
          <w:rFonts w:eastAsia="Calibri" w:cs="Tahoma"/>
          <w:szCs w:val="18"/>
          <w:lang w:val="fr-FR"/>
        </w:rPr>
        <w:lastRenderedPageBreak/>
        <w:t>en charge ce logiciel, immédiatement avant l’expiration de la Software Assurance, en</w:t>
      </w:r>
      <w:r w:rsidR="00413F79">
        <w:rPr>
          <w:rFonts w:eastAsia="Calibri" w:cs="Tahoma"/>
          <w:szCs w:val="18"/>
          <w:lang w:val="fr-FR"/>
        </w:rPr>
        <w:t> </w:t>
      </w:r>
      <w:r w:rsidRPr="00FE3A71">
        <w:rPr>
          <w:rFonts w:eastAsia="Calibri" w:cs="Tahoma"/>
          <w:szCs w:val="18"/>
          <w:lang w:val="fr-FR"/>
        </w:rPr>
        <w:t xml:space="preserve">utilisant l’outil Microsoft MAP ou un logiciel équivalent.) </w:t>
      </w:r>
    </w:p>
    <w:p w14:paraId="05B12962" w14:textId="77777777" w:rsidR="00A81E83" w:rsidRPr="00FE3A71" w:rsidRDefault="00A81E83" w:rsidP="00346F4B">
      <w:pPr>
        <w:numPr>
          <w:ilvl w:val="2"/>
          <w:numId w:val="51"/>
        </w:numPr>
        <w:tabs>
          <w:tab w:val="left" w:pos="2160"/>
        </w:tabs>
        <w:spacing w:after="60"/>
        <w:ind w:left="2160" w:hanging="360"/>
        <w:rPr>
          <w:szCs w:val="18"/>
          <w:lang w:val="fr-FR"/>
        </w:rPr>
      </w:pPr>
      <w:r w:rsidRPr="00FE3A71">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huit cœurs pour une licence par processeur.</w:t>
      </w:r>
    </w:p>
    <w:p w14:paraId="788D4E25" w14:textId="77777777" w:rsidR="00A81E83" w:rsidRPr="00FE3A71" w:rsidRDefault="00A81E83" w:rsidP="00346F4B">
      <w:pPr>
        <w:numPr>
          <w:ilvl w:val="1"/>
          <w:numId w:val="51"/>
        </w:numPr>
        <w:tabs>
          <w:tab w:val="left" w:pos="1800"/>
          <w:tab w:val="left" w:pos="2970"/>
        </w:tabs>
        <w:spacing w:after="60"/>
        <w:ind w:left="1800"/>
        <w:rPr>
          <w:szCs w:val="18"/>
          <w:lang w:val="fr-FR"/>
        </w:rPr>
      </w:pPr>
      <w:r w:rsidRPr="00FE3A71">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r w:rsidR="006030C8" w:rsidRPr="00FE3A71">
        <w:rPr>
          <w:rFonts w:eastAsia="Calibri" w:cs="Tahoma"/>
          <w:szCs w:val="18"/>
          <w:lang w:val="fr-FR"/>
        </w:rPr>
        <w:t xml:space="preserve"> </w:t>
      </w:r>
    </w:p>
    <w:p w14:paraId="5FFBCE76" w14:textId="77777777" w:rsidR="00A81E83" w:rsidRPr="00FE3A71" w:rsidRDefault="00A81E83" w:rsidP="00346F4B">
      <w:pPr>
        <w:numPr>
          <w:ilvl w:val="1"/>
          <w:numId w:val="51"/>
        </w:numPr>
        <w:tabs>
          <w:tab w:val="left" w:pos="1800"/>
        </w:tabs>
        <w:spacing w:after="60"/>
        <w:ind w:left="1800"/>
        <w:rPr>
          <w:szCs w:val="18"/>
          <w:lang w:val="fr-FR"/>
        </w:rPr>
      </w:pPr>
      <w:r w:rsidRPr="00FE3A71">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A2C69CB" w14:textId="77777777" w:rsidR="00CA0E2D" w:rsidRDefault="00CA0E2D" w:rsidP="00CA0E2D">
      <w:pPr>
        <w:tabs>
          <w:tab w:val="left" w:pos="720"/>
        </w:tabs>
        <w:ind w:left="720"/>
        <w:contextualSpacing/>
        <w:rPr>
          <w:lang w:val="fr-FR"/>
        </w:rPr>
      </w:pPr>
    </w:p>
    <w:p w14:paraId="74E38448" w14:textId="77777777" w:rsidR="00DE0E60" w:rsidRDefault="00DE0E60" w:rsidP="00CA0E2D">
      <w:pPr>
        <w:tabs>
          <w:tab w:val="left" w:pos="720"/>
        </w:tabs>
        <w:ind w:left="720"/>
        <w:contextualSpacing/>
        <w:rPr>
          <w:lang w:val="fr-FR"/>
        </w:rPr>
      </w:pPr>
    </w:p>
    <w:p w14:paraId="5756C1CE" w14:textId="77777777" w:rsidR="00DE0E60" w:rsidRDefault="00DE0E60" w:rsidP="00CA0E2D">
      <w:pPr>
        <w:tabs>
          <w:tab w:val="left" w:pos="720"/>
        </w:tabs>
        <w:ind w:left="720"/>
        <w:contextualSpacing/>
        <w:rPr>
          <w:lang w:val="fr-FR"/>
        </w:rPr>
      </w:pPr>
    </w:p>
    <w:p w14:paraId="3655DB38" w14:textId="77777777" w:rsidR="00DE0E60" w:rsidRDefault="00DE0E60" w:rsidP="00CA0E2D">
      <w:pPr>
        <w:tabs>
          <w:tab w:val="left" w:pos="720"/>
        </w:tabs>
        <w:ind w:left="720"/>
        <w:contextualSpacing/>
        <w:rPr>
          <w:lang w:val="fr-FR"/>
        </w:rPr>
      </w:pPr>
    </w:p>
    <w:p w14:paraId="16C7D5F4" w14:textId="77777777" w:rsidR="00DE0E60" w:rsidRDefault="00DE0E60" w:rsidP="00CA0E2D">
      <w:pPr>
        <w:tabs>
          <w:tab w:val="left" w:pos="720"/>
        </w:tabs>
        <w:ind w:left="720"/>
        <w:contextualSpacing/>
        <w:rPr>
          <w:lang w:val="fr-FR"/>
        </w:rPr>
      </w:pPr>
    </w:p>
    <w:p w14:paraId="0B67A69E" w14:textId="77777777" w:rsidR="00DE0E60" w:rsidRDefault="00DE0E60" w:rsidP="00CA0E2D">
      <w:pPr>
        <w:tabs>
          <w:tab w:val="left" w:pos="720"/>
        </w:tabs>
        <w:ind w:left="720"/>
        <w:contextualSpacing/>
        <w:rPr>
          <w:lang w:val="fr-FR"/>
        </w:rPr>
      </w:pPr>
    </w:p>
    <w:p w14:paraId="226FBEFC" w14:textId="77777777" w:rsidR="00DE0E60" w:rsidRPr="006030C8" w:rsidRDefault="00DE0E60" w:rsidP="00CA0E2D">
      <w:pPr>
        <w:tabs>
          <w:tab w:val="left" w:pos="720"/>
        </w:tabs>
        <w:ind w:left="720"/>
        <w:contextualSpacing/>
        <w:rPr>
          <w:lang w:val="fr-FR"/>
        </w:rPr>
      </w:pPr>
    </w:p>
    <w:p w14:paraId="33FE9D3E" w14:textId="77777777" w:rsidR="00CA0E2D" w:rsidRPr="006030C8" w:rsidRDefault="00A81E83" w:rsidP="00CA0E2D">
      <w:pPr>
        <w:tabs>
          <w:tab w:val="left" w:pos="720"/>
        </w:tabs>
        <w:spacing w:after="60"/>
        <w:ind w:left="720"/>
        <w:rPr>
          <w:lang w:val="fr-FR"/>
        </w:rPr>
      </w:pPr>
      <w:r w:rsidRPr="006030C8">
        <w:rPr>
          <w:rFonts w:eastAsia="Calibri" w:cs="Tahoma"/>
          <w:b/>
          <w:szCs w:val="18"/>
          <w:lang w:val="fr-FR"/>
        </w:rPr>
        <w:t>Clients dont la Software Assurance expire le 1er avril 2015 ou à une date ultérieure et ne souhaitant pas la renouveler</w:t>
      </w:r>
    </w:p>
    <w:p w14:paraId="49E3293E" w14:textId="77777777" w:rsidR="00A81E83" w:rsidRPr="006030C8" w:rsidRDefault="00A81E83" w:rsidP="00413F79">
      <w:pPr>
        <w:tabs>
          <w:tab w:val="left" w:pos="720"/>
        </w:tabs>
        <w:ind w:left="720"/>
        <w:contextualSpacing/>
        <w:rPr>
          <w:lang w:val="fr-FR"/>
        </w:rPr>
      </w:pPr>
      <w:r w:rsidRPr="006030C8">
        <w:rPr>
          <w:rFonts w:eastAsia="Calibri" w:cs="Tahoma"/>
          <w:color w:val="000000"/>
          <w:szCs w:val="18"/>
          <w:lang w:val="fr-FR"/>
        </w:rPr>
        <w:t xml:space="preserve">Les clients ayant conclu des contrats Souscription Entreprise </w:t>
      </w:r>
      <w:r w:rsidRPr="006030C8">
        <w:rPr>
          <w:rFonts w:cs="Tahoma"/>
          <w:bCs/>
          <w:color w:val="000000"/>
          <w:szCs w:val="18"/>
          <w:lang w:val="fr-FR"/>
        </w:rPr>
        <w:t xml:space="preserve">et Open Value Souscription </w:t>
      </w:r>
      <w:r w:rsidRPr="006030C8">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413F79">
        <w:rPr>
          <w:rFonts w:eastAsia="Calibri" w:cs="Tahoma"/>
          <w:color w:val="000000"/>
          <w:szCs w:val="18"/>
          <w:lang w:val="fr-FR"/>
        </w:rPr>
        <w:t> </w:t>
      </w:r>
      <w:r w:rsidRPr="006030C8">
        <w:rPr>
          <w:rFonts w:eastAsia="Calibri" w:cs="Tahoma"/>
          <w:color w:val="000000"/>
          <w:szCs w:val="18"/>
          <w:lang w:val="fr-FR"/>
        </w:rPr>
        <w:t xml:space="preserve">propriété intellectuelle en vertu de leur contrat, disposeront des deux options suivantes : </w:t>
      </w:r>
    </w:p>
    <w:p w14:paraId="2AB20192" w14:textId="77777777" w:rsidR="00CA0E2D" w:rsidRPr="006030C8" w:rsidRDefault="00CA0E2D" w:rsidP="00CA0E2D">
      <w:pPr>
        <w:tabs>
          <w:tab w:val="left" w:pos="720"/>
        </w:tabs>
        <w:ind w:left="720"/>
        <w:contextualSpacing/>
        <w:rPr>
          <w:lang w:val="fr-FR"/>
        </w:rPr>
      </w:pPr>
    </w:p>
    <w:p w14:paraId="09F313E9" w14:textId="77777777" w:rsidR="00A81E83" w:rsidRPr="006030C8" w:rsidRDefault="00A81E83" w:rsidP="00DE0E60">
      <w:pPr>
        <w:numPr>
          <w:ilvl w:val="2"/>
          <w:numId w:val="147"/>
        </w:numPr>
        <w:tabs>
          <w:tab w:val="left" w:pos="1440"/>
        </w:tabs>
        <w:spacing w:after="60"/>
        <w:ind w:left="1440"/>
        <w:rPr>
          <w:lang w:val="fr-FR"/>
        </w:rPr>
      </w:pPr>
      <w:r w:rsidRPr="006030C8">
        <w:rPr>
          <w:rFonts w:eastAsia="Calibri" w:cs="Tahoma"/>
          <w:szCs w:val="18"/>
          <w:lang w:val="fr-FR"/>
        </w:rPr>
        <w:t>continuer à utiliser SQL Server 2012 conformément aux dispositions de la section « Clients dont la Software Assurance expire avant le 1</w:t>
      </w:r>
      <w:r w:rsidRPr="006030C8">
        <w:rPr>
          <w:rFonts w:eastAsia="Calibri" w:cs="Tahoma"/>
          <w:szCs w:val="18"/>
          <w:vertAlign w:val="superscript"/>
          <w:lang w:val="fr-FR"/>
        </w:rPr>
        <w:t>er</w:t>
      </w:r>
      <w:r w:rsidRPr="006030C8">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4D4F8B44" w14:textId="77777777" w:rsidR="00A81E83" w:rsidRPr="006030C8" w:rsidRDefault="00A81E83" w:rsidP="00DE0E60">
      <w:pPr>
        <w:numPr>
          <w:ilvl w:val="2"/>
          <w:numId w:val="147"/>
        </w:numPr>
        <w:tabs>
          <w:tab w:val="left" w:pos="1440"/>
        </w:tabs>
        <w:spacing w:after="60"/>
        <w:ind w:left="1440"/>
        <w:rPr>
          <w:lang w:val="fr-FR"/>
        </w:rPr>
      </w:pPr>
      <w:r w:rsidRPr="006030C8">
        <w:rPr>
          <w:rFonts w:eastAsia="Calibri" w:cs="Tahoma"/>
          <w:szCs w:val="18"/>
          <w:lang w:val="fr-FR"/>
        </w:rPr>
        <w:t>convertir chacune de leurs licences par processeur en huit (8) licences par cœur SQL Server 2012 Enterprise s’ils disposent de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14:paraId="7F9E7D53" w14:textId="77777777" w:rsidR="00CA0E2D" w:rsidRPr="006030C8" w:rsidRDefault="00CA0E2D" w:rsidP="00CA0E2D">
      <w:pPr>
        <w:tabs>
          <w:tab w:val="left" w:pos="1440"/>
        </w:tabs>
        <w:ind w:left="1440"/>
        <w:contextualSpacing/>
        <w:rPr>
          <w:lang w:val="fr-FR"/>
        </w:rPr>
      </w:pPr>
    </w:p>
    <w:p w14:paraId="7E3AE03F" w14:textId="77777777" w:rsidR="00CA0E2D" w:rsidRPr="006030C8" w:rsidRDefault="00A81E83" w:rsidP="00CA0E2D">
      <w:pPr>
        <w:tabs>
          <w:tab w:val="left" w:pos="720"/>
        </w:tabs>
        <w:spacing w:after="60"/>
        <w:ind w:left="720"/>
        <w:rPr>
          <w:lang w:val="fr-FR"/>
        </w:rPr>
      </w:pPr>
      <w:r w:rsidRPr="006030C8">
        <w:rPr>
          <w:rFonts w:eastAsia="Calibri" w:cs="Tahoma"/>
          <w:b/>
          <w:szCs w:val="18"/>
          <w:lang w:val="fr-FR"/>
        </w:rPr>
        <w:t>Clients situés en République Populaire de Chine ayant fait l’acquisition de licences par processeur et de la Software Assurance pour SQL Server 2008 R2 dans ce pays</w:t>
      </w:r>
    </w:p>
    <w:p w14:paraId="33B9BDE9" w14:textId="77777777" w:rsidR="00A81E83" w:rsidRPr="006030C8" w:rsidRDefault="00A81E83" w:rsidP="00CA0E2D">
      <w:pPr>
        <w:tabs>
          <w:tab w:val="left" w:pos="720"/>
        </w:tabs>
        <w:ind w:left="720"/>
        <w:contextualSpacing/>
        <w:rPr>
          <w:lang w:val="fr-FR"/>
        </w:rPr>
      </w:pPr>
      <w:r w:rsidRPr="006030C8">
        <w:rPr>
          <w:lang w:val="fr-FR"/>
        </w:rPr>
        <w:t>Les dates du 1</w:t>
      </w:r>
      <w:r w:rsidRPr="006030C8">
        <w:rPr>
          <w:vertAlign w:val="superscript"/>
          <w:lang w:val="fr-FR"/>
        </w:rPr>
        <w:t>er</w:t>
      </w:r>
      <w:r w:rsidRPr="006030C8">
        <w:rPr>
          <w:lang w:val="fr-FR"/>
        </w:rPr>
        <w:t xml:space="preserve"> avril 2012 et du 1</w:t>
      </w:r>
      <w:r w:rsidRPr="006030C8">
        <w:rPr>
          <w:vertAlign w:val="superscript"/>
          <w:lang w:val="fr-FR"/>
        </w:rPr>
        <w:t>er</w:t>
      </w:r>
      <w:r w:rsidRPr="006030C8">
        <w:rPr>
          <w:lang w:val="fr-FR"/>
        </w:rPr>
        <w:t xml:space="preserve"> avril 2015 indiquées dans la présente liste des produits ne s’appliquent pas. Pour ces clients, les dates applicables respectives sont celles du 1</w:t>
      </w:r>
      <w:r w:rsidRPr="006030C8">
        <w:rPr>
          <w:vertAlign w:val="superscript"/>
          <w:lang w:val="fr-FR"/>
        </w:rPr>
        <w:t>er</w:t>
      </w:r>
      <w:r w:rsidRPr="006030C8">
        <w:rPr>
          <w:lang w:val="fr-FR"/>
        </w:rPr>
        <w:t xml:space="preserve"> juillet 2012 et du 1</w:t>
      </w:r>
      <w:r w:rsidRPr="006030C8">
        <w:rPr>
          <w:vertAlign w:val="superscript"/>
          <w:lang w:val="fr-FR"/>
        </w:rPr>
        <w:t>er</w:t>
      </w:r>
      <w:r w:rsidRPr="006030C8">
        <w:rPr>
          <w:lang w:val="fr-FR"/>
        </w:rPr>
        <w:t xml:space="preserve"> juillet 2015.</w:t>
      </w:r>
    </w:p>
    <w:p w14:paraId="77B75235" w14:textId="77777777" w:rsidR="0068399F" w:rsidRDefault="0068399F" w:rsidP="00A81E83">
      <w:pPr>
        <w:ind w:left="900"/>
        <w:rPr>
          <w:lang w:val="fr-FR"/>
        </w:rPr>
      </w:pPr>
    </w:p>
    <w:p w14:paraId="4ED9AECB" w14:textId="77777777" w:rsidR="0068399F" w:rsidRPr="006030C8" w:rsidRDefault="0068399F" w:rsidP="00A81E83">
      <w:pPr>
        <w:ind w:left="900"/>
        <w:rPr>
          <w:lang w:val="fr-FR"/>
        </w:rPr>
      </w:pPr>
    </w:p>
    <w:p w14:paraId="10137F2F" w14:textId="77777777" w:rsidR="00A81E83" w:rsidRPr="00404A81" w:rsidRDefault="00E864D6" w:rsidP="00A81E83">
      <w:pPr>
        <w:pStyle w:val="Heading3"/>
        <w:rPr>
          <w:lang w:val="fr-FR"/>
        </w:rPr>
      </w:pPr>
      <w:bookmarkStart w:id="1451" w:name="_76_74_SQL"/>
      <w:bookmarkStart w:id="1452" w:name="_Toc336338341"/>
      <w:bookmarkStart w:id="1453" w:name="_Toc377593076"/>
      <w:bookmarkStart w:id="1454" w:name="Srv_83SQL2008R2Smallbiz"/>
      <w:bookmarkEnd w:id="1451"/>
      <w:r w:rsidRPr="00404A81">
        <w:rPr>
          <w:rFonts w:ascii="Tahoma" w:hAnsi="Tahoma" w:cs="Tahoma"/>
          <w:caps/>
          <w:color w:val="FE6700"/>
          <w:sz w:val="22"/>
          <w:vertAlign w:val="superscript"/>
          <w:lang w:val="fr-FR"/>
        </w:rPr>
        <w:t>81</w:t>
      </w:r>
      <w:r w:rsidR="00A560B6" w:rsidRPr="00413F79">
        <w:rPr>
          <w:rFonts w:ascii="Tahoma" w:hAnsi="Tahoma" w:cs="Tahoma"/>
          <w:caps/>
          <w:color w:val="FE6700"/>
          <w:sz w:val="22"/>
          <w:lang w:val="fr-FR"/>
        </w:rPr>
        <w:t xml:space="preserve"> </w:t>
      </w:r>
      <w:r w:rsidR="00A560B6" w:rsidRPr="00404A81">
        <w:rPr>
          <w:rFonts w:ascii="Tahoma" w:hAnsi="Tahoma" w:cs="Tahoma"/>
          <w:color w:val="FE6700"/>
          <w:sz w:val="22"/>
          <w:lang w:val="fr-FR"/>
        </w:rPr>
        <w:t>SQL Server</w:t>
      </w:r>
      <w:r w:rsidR="00404A81" w:rsidRPr="00404A81">
        <w:rPr>
          <w:rFonts w:ascii="Tahoma" w:hAnsi="Tahoma" w:cs="Tahoma"/>
          <w:color w:val="FE6700"/>
          <w:sz w:val="22"/>
          <w:vertAlign w:val="superscript"/>
          <w:lang w:val="fr-FR"/>
        </w:rPr>
        <w:t>®</w:t>
      </w:r>
      <w:r w:rsidR="00A560B6" w:rsidRPr="00404A81">
        <w:rPr>
          <w:rFonts w:ascii="Tahoma" w:hAnsi="Tahoma" w:cs="Tahoma"/>
          <w:color w:val="FE6700"/>
          <w:sz w:val="22"/>
          <w:lang w:val="fr-FR"/>
        </w:rPr>
        <w:t xml:space="preserve"> 2008 R2 Small Business</w:t>
      </w:r>
      <w:bookmarkEnd w:id="1452"/>
      <w:bookmarkEnd w:id="1453"/>
    </w:p>
    <w:bookmarkEnd w:id="1454"/>
    <w:p w14:paraId="5702F4F5" w14:textId="77777777" w:rsidR="00A81E83" w:rsidRPr="00404A81" w:rsidRDefault="00A81E83" w:rsidP="00BD4B91">
      <w:pPr>
        <w:rPr>
          <w:lang w:val="fr-FR"/>
        </w:rPr>
      </w:pPr>
    </w:p>
    <w:p w14:paraId="277C2E67" w14:textId="77777777" w:rsidR="00CA0E2D" w:rsidRPr="006030C8" w:rsidRDefault="00A81E83" w:rsidP="00CA0E2D">
      <w:pPr>
        <w:spacing w:after="60" w:line="276" w:lineRule="auto"/>
        <w:ind w:left="720"/>
        <w:rPr>
          <w:lang w:val="fr-FR"/>
        </w:rPr>
      </w:pPr>
      <w:r w:rsidRPr="006030C8">
        <w:rPr>
          <w:rFonts w:eastAsia="Calibri" w:cs="Tahoma"/>
          <w:b/>
          <w:szCs w:val="18"/>
          <w:lang w:val="fr-FR"/>
        </w:rPr>
        <w:t>Concessions de licences associées à la fin de vie de l’édition SQL Server Small Business</w:t>
      </w:r>
    </w:p>
    <w:p w14:paraId="620CDF43" w14:textId="77777777" w:rsidR="00A81E83" w:rsidRPr="006030C8" w:rsidRDefault="00A81E83" w:rsidP="00413F79">
      <w:pPr>
        <w:spacing w:after="200"/>
        <w:ind w:left="720"/>
        <w:rPr>
          <w:lang w:val="fr-FR"/>
        </w:rPr>
      </w:pPr>
      <w:r w:rsidRPr="006030C8">
        <w:rPr>
          <w:rFonts w:eastAsia="Calibri" w:cs="Tahoma"/>
          <w:szCs w:val="18"/>
          <w:lang w:val="fr-FR"/>
        </w:rPr>
        <w:t>SQL Server 2008 R2 for Small Business constituera la dernière version de l’édition SQL Server for Small Business.</w:t>
      </w:r>
      <w:r w:rsidR="006030C8" w:rsidRPr="006030C8">
        <w:rPr>
          <w:rFonts w:eastAsia="Calibri" w:cs="Tahoma"/>
          <w:szCs w:val="18"/>
          <w:lang w:val="fr-FR"/>
        </w:rPr>
        <w:t xml:space="preserve"> </w:t>
      </w:r>
      <w:r w:rsidRPr="006030C8">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 en Volume avec Software Assurance active au 1er avril 2012 pour les CAL SQL Server 2008 R2 for Small Business peuvent migrer vers les CAL SQL Server 2012 Standard Server (ou toute version ultérieure de cette CAL commercialisée pendant la durée de</w:t>
      </w:r>
      <w:r w:rsidR="00413F79">
        <w:rPr>
          <w:rFonts w:eastAsia="Calibri" w:cs="Tahoma"/>
          <w:szCs w:val="18"/>
          <w:lang w:val="fr-FR"/>
        </w:rPr>
        <w:t> </w:t>
      </w:r>
      <w:r w:rsidRPr="006030C8">
        <w:rPr>
          <w:rFonts w:eastAsia="Calibri" w:cs="Tahoma"/>
          <w:szCs w:val="18"/>
          <w:lang w:val="fr-FR"/>
        </w:rPr>
        <w:t>la Software Assurance) au lieu des CAL SQL Server Small Business, et peuvent également acquérir la Software Assurance pour les CAL SQL Server à l’expiration de leur Software Assurance actuelle.</w:t>
      </w:r>
      <w:r w:rsidR="006030C8" w:rsidRPr="006030C8">
        <w:rPr>
          <w:rFonts w:eastAsia="Calibri" w:cs="Tahoma"/>
          <w:szCs w:val="18"/>
          <w:lang w:val="fr-FR"/>
        </w:rPr>
        <w:t xml:space="preserve"> </w:t>
      </w:r>
      <w:r w:rsidRPr="006030C8">
        <w:rPr>
          <w:rFonts w:eastAsia="Calibri" w:cs="Tahoma"/>
          <w:szCs w:val="18"/>
          <w:lang w:val="fr-FR"/>
        </w:rPr>
        <w:t xml:space="preserve">Les licences </w:t>
      </w:r>
      <w:r w:rsidRPr="006030C8">
        <w:rPr>
          <w:rFonts w:eastAsia="Calibri" w:cs="Tahoma"/>
          <w:szCs w:val="18"/>
          <w:lang w:val="fr-FR"/>
        </w:rPr>
        <w:lastRenderedPageBreak/>
        <w:t>SQL Server Small Business des clients ne sont plus valides dès lors qu’ils acquièrent la Software Assurance SQL Server Standard dans le cadre de cette offre.</w:t>
      </w:r>
    </w:p>
    <w:p w14:paraId="22DDEFDF" w14:textId="77777777" w:rsidR="00CA0E2D" w:rsidRPr="006030C8" w:rsidRDefault="00A81E83" w:rsidP="00CA0E2D">
      <w:pPr>
        <w:spacing w:after="60" w:line="276" w:lineRule="auto"/>
        <w:ind w:left="720"/>
        <w:rPr>
          <w:lang w:val="fr-FR"/>
        </w:rPr>
      </w:pPr>
      <w:r w:rsidRPr="006030C8">
        <w:rPr>
          <w:b/>
          <w:lang w:val="fr-FR"/>
        </w:rPr>
        <w:t>Clients situés en République Populaire de</w:t>
      </w:r>
      <w:r w:rsidRPr="006030C8">
        <w:rPr>
          <w:lang w:val="fr-FR"/>
        </w:rPr>
        <w:t xml:space="preserve"> </w:t>
      </w:r>
      <w:r w:rsidRPr="006030C8">
        <w:rPr>
          <w:b/>
          <w:lang w:val="fr-FR"/>
        </w:rPr>
        <w:t>Chine ayant fait l’acquisition de licences et de la Software Assurance pour SQL Server 2008 R2 dans ce pays</w:t>
      </w:r>
    </w:p>
    <w:p w14:paraId="37481262" w14:textId="77777777" w:rsidR="00CA0E2D" w:rsidRPr="006030C8" w:rsidRDefault="00A81E83" w:rsidP="00413F79">
      <w:pPr>
        <w:ind w:left="720"/>
        <w:rPr>
          <w:lang w:val="fr-FR"/>
        </w:rPr>
      </w:pPr>
      <w:r w:rsidRPr="006030C8">
        <w:rPr>
          <w:lang w:val="fr-FR"/>
        </w:rPr>
        <w:t>La date du 1</w:t>
      </w:r>
      <w:r w:rsidRPr="006030C8">
        <w:rPr>
          <w:vertAlign w:val="superscript"/>
          <w:lang w:val="fr-FR"/>
        </w:rPr>
        <w:t>er</w:t>
      </w:r>
      <w:r w:rsidRPr="006030C8">
        <w:rPr>
          <w:lang w:val="fr-FR"/>
        </w:rPr>
        <w:t xml:space="preserve"> avril 2012 indiquée dans la présente liste des produits ne s’applique pas. Pour ces clients, la</w:t>
      </w:r>
      <w:r w:rsidR="00413F79">
        <w:rPr>
          <w:lang w:val="fr-FR"/>
        </w:rPr>
        <w:t> </w:t>
      </w:r>
      <w:r w:rsidRPr="006030C8">
        <w:rPr>
          <w:lang w:val="fr-FR"/>
        </w:rPr>
        <w:t>date applicable est celle du 1</w:t>
      </w:r>
      <w:r w:rsidRPr="006030C8">
        <w:rPr>
          <w:vertAlign w:val="superscript"/>
          <w:lang w:val="fr-FR"/>
        </w:rPr>
        <w:t>er</w:t>
      </w:r>
      <w:r w:rsidRPr="006030C8">
        <w:rPr>
          <w:lang w:val="fr-FR"/>
        </w:rPr>
        <w:t xml:space="preserve"> juillet 2012.</w:t>
      </w:r>
    </w:p>
    <w:p w14:paraId="62F6014E" w14:textId="77777777" w:rsidR="00CA0E2D" w:rsidRPr="006030C8" w:rsidRDefault="00CA0E2D" w:rsidP="00CA0E2D">
      <w:pPr>
        <w:ind w:left="720"/>
        <w:rPr>
          <w:lang w:val="fr-FR"/>
        </w:rPr>
      </w:pPr>
    </w:p>
    <w:p w14:paraId="129D0706" w14:textId="77777777" w:rsidR="002512D3" w:rsidRPr="006030C8" w:rsidRDefault="002512D3">
      <w:pPr>
        <w:rPr>
          <w:lang w:val="fr-FR"/>
        </w:rPr>
      </w:pPr>
      <w:bookmarkStart w:id="1455" w:name="_Toc336338342"/>
      <w:bookmarkStart w:id="1456" w:name="Srv_84SQL2008R2Webproc"/>
    </w:p>
    <w:p w14:paraId="2D23240F" w14:textId="77777777" w:rsidR="00A81E83" w:rsidRPr="006030C8" w:rsidRDefault="00A560B6" w:rsidP="00E864D6">
      <w:pPr>
        <w:pStyle w:val="Heading3"/>
        <w:rPr>
          <w:lang w:val="fr-FR"/>
        </w:rPr>
      </w:pPr>
      <w:bookmarkStart w:id="1457" w:name="_77_75_SQL"/>
      <w:bookmarkStart w:id="1458" w:name="_Toc377593077"/>
      <w:bookmarkEnd w:id="1457"/>
      <w:r w:rsidRPr="006030C8">
        <w:rPr>
          <w:rFonts w:ascii="Tahoma" w:hAnsi="Tahoma" w:cs="Tahoma"/>
          <w:caps/>
          <w:color w:val="F66400"/>
          <w:sz w:val="22"/>
          <w:vertAlign w:val="superscript"/>
          <w:lang w:val="fr-FR"/>
        </w:rPr>
        <w:t>8</w:t>
      </w:r>
      <w:r w:rsidR="00E864D6">
        <w:rPr>
          <w:rFonts w:ascii="Tahoma" w:hAnsi="Tahoma" w:cs="Tahoma"/>
          <w:caps/>
          <w:color w:val="F66400"/>
          <w:sz w:val="22"/>
          <w:vertAlign w:val="superscript"/>
          <w:lang w:val="fr-FR"/>
        </w:rPr>
        <w:t>2</w:t>
      </w:r>
      <w:r w:rsidRPr="006030C8">
        <w:rPr>
          <w:rFonts w:ascii="Tahoma" w:hAnsi="Tahoma" w:cs="Tahoma"/>
          <w:color w:val="F66400"/>
          <w:sz w:val="22"/>
          <w:lang w:val="fr-FR"/>
        </w:rPr>
        <w:t xml:space="preserve"> SQL Server</w:t>
      </w:r>
      <w:r w:rsidR="00404A81" w:rsidRPr="00404A81">
        <w:rPr>
          <w:rFonts w:ascii="Tahoma" w:hAnsi="Tahoma" w:cs="Tahoma"/>
          <w:color w:val="F66400"/>
          <w:sz w:val="22"/>
          <w:vertAlign w:val="superscript"/>
          <w:lang w:val="fr-FR"/>
        </w:rPr>
        <w:t>®</w:t>
      </w:r>
      <w:r w:rsidRPr="006030C8">
        <w:rPr>
          <w:rFonts w:ascii="Tahoma" w:hAnsi="Tahoma" w:cs="Tahoma"/>
          <w:color w:val="F66400"/>
          <w:sz w:val="22"/>
          <w:lang w:val="fr-FR"/>
        </w:rPr>
        <w:t xml:space="preserve"> 2008 R2 Web par processeur</w:t>
      </w:r>
      <w:bookmarkEnd w:id="1455"/>
      <w:bookmarkEnd w:id="1458"/>
    </w:p>
    <w:bookmarkEnd w:id="1456"/>
    <w:p w14:paraId="382B13BD" w14:textId="77777777" w:rsidR="00A81E83" w:rsidRPr="006030C8" w:rsidRDefault="00A81E83" w:rsidP="008558DC">
      <w:pPr>
        <w:rPr>
          <w:lang w:val="fr-FR"/>
        </w:rPr>
      </w:pPr>
    </w:p>
    <w:p w14:paraId="67A10DA7" w14:textId="77777777" w:rsidR="008558DC" w:rsidRPr="006030C8" w:rsidRDefault="00A81E83" w:rsidP="008558DC">
      <w:pPr>
        <w:spacing w:after="60"/>
        <w:ind w:left="720"/>
        <w:rPr>
          <w:lang w:val="fr-FR"/>
        </w:rPr>
      </w:pPr>
      <w:r w:rsidRPr="006030C8">
        <w:rPr>
          <w:rFonts w:eastAsia="Calibri" w:cs="Tahoma"/>
          <w:b/>
          <w:szCs w:val="18"/>
          <w:lang w:val="fr-FR"/>
        </w:rPr>
        <w:t>Concessions de licences associées au changement de modèle de licence</w:t>
      </w:r>
    </w:p>
    <w:p w14:paraId="2895B143" w14:textId="77777777" w:rsidR="00A81E83" w:rsidRPr="006030C8" w:rsidRDefault="00A81E83" w:rsidP="008558DC">
      <w:pPr>
        <w:ind w:left="720"/>
        <w:rPr>
          <w:lang w:val="fr-FR"/>
        </w:rPr>
      </w:pPr>
      <w:r w:rsidRPr="006030C8">
        <w:rPr>
          <w:rFonts w:eastAsia="Calibri" w:cs="Tahoma"/>
          <w:szCs w:val="18"/>
          <w:lang w:val="fr-FR"/>
        </w:rPr>
        <w:t>SQL Server 2008 R2 constituera la dernière version de SQL Server concédée sous le modèle de licence par processeur et également la dernière version de l’édition SQL Server Web du programme de Licence en Volume pour les utilisateurs finaux.</w:t>
      </w:r>
      <w:r w:rsidR="006030C8" w:rsidRPr="006030C8">
        <w:rPr>
          <w:rFonts w:eastAsia="Calibri" w:cs="Tahoma"/>
          <w:szCs w:val="18"/>
          <w:lang w:val="fr-FR"/>
        </w:rPr>
        <w:t xml:space="preserve"> </w:t>
      </w:r>
      <w:r w:rsidRPr="006030C8">
        <w:rPr>
          <w:rFonts w:eastAsia="Calibri" w:cs="Tahoma"/>
          <w:szCs w:val="18"/>
          <w:lang w:val="fr-FR"/>
        </w:rPr>
        <w:t xml:space="preserve">À titre exceptionnel, les clients ayant conclu des contrats de Licence en Volume avec Software Assurance active au 1er avril 2012 pour les licences par processeur SQL Server 2008 R2 Web (« les licences éligibles ») disposent des différentes options exposées ci-dessous. Les 2008 </w:t>
      </w:r>
      <w:r w:rsidRPr="006030C8">
        <w:rPr>
          <w:lang w:val="fr-FR"/>
        </w:rPr>
        <w:t>licences par processeur SQL Server R2 Web</w:t>
      </w:r>
      <w:r w:rsidRPr="006030C8">
        <w:rPr>
          <w:rFonts w:cs="Tahoma"/>
          <w:bCs/>
          <w:color w:val="000000"/>
          <w:szCs w:val="18"/>
          <w:lang w:val="fr-FR"/>
        </w:rPr>
        <w:t xml:space="preserve">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6030C8" w:rsidRPr="006030C8">
        <w:rPr>
          <w:rFonts w:cs="Tahoma"/>
          <w:bCs/>
          <w:color w:val="000000"/>
          <w:szCs w:val="18"/>
          <w:lang w:val="fr-FR"/>
        </w:rPr>
        <w:t xml:space="preserve"> </w:t>
      </w:r>
      <w:r w:rsidRPr="006030C8">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11BE18E8" w14:textId="77777777" w:rsidR="008558DC" w:rsidRPr="006030C8" w:rsidRDefault="008558DC" w:rsidP="008558DC">
      <w:pPr>
        <w:ind w:left="720"/>
        <w:rPr>
          <w:lang w:val="fr-FR"/>
        </w:rPr>
      </w:pPr>
    </w:p>
    <w:p w14:paraId="44CE2D49" w14:textId="77777777" w:rsidR="008558DC" w:rsidRPr="006030C8" w:rsidRDefault="008558DC" w:rsidP="008558DC">
      <w:pPr>
        <w:spacing w:after="60"/>
        <w:ind w:left="720"/>
        <w:rPr>
          <w:lang w:val="fr-FR"/>
        </w:rPr>
      </w:pPr>
      <w:r w:rsidRPr="006030C8">
        <w:rPr>
          <w:rFonts w:eastAsia="Calibri" w:cs="Tahoma"/>
          <w:b/>
          <w:szCs w:val="18"/>
          <w:lang w:val="fr-FR"/>
        </w:rPr>
        <w:t>Durée actuelle</w:t>
      </w:r>
    </w:p>
    <w:p w14:paraId="34AC1B6B" w14:textId="77777777" w:rsidR="008558DC" w:rsidRPr="006030C8" w:rsidRDefault="00A81E83" w:rsidP="008558DC">
      <w:pPr>
        <w:ind w:left="720"/>
        <w:rPr>
          <w:lang w:val="fr-FR"/>
        </w:rPr>
      </w:pPr>
      <w:r w:rsidRPr="006030C8">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006030C8" w:rsidRPr="006030C8">
        <w:rPr>
          <w:rFonts w:eastAsia="Calibri" w:cs="Tahoma"/>
          <w:szCs w:val="18"/>
          <w:lang w:val="fr-FR"/>
        </w:rPr>
        <w:t xml:space="preserve"> </w:t>
      </w:r>
      <w:r w:rsidRPr="006030C8">
        <w:rPr>
          <w:rFonts w:eastAsia="Calibri" w:cs="Tahoma"/>
          <w:szCs w:val="18"/>
          <w:lang w:val="fr-FR"/>
        </w:rPr>
        <w:t>Les clients doivent se reporter aux Droits d’Utilisation de Logiciels pour SQL Server 2012 Standard Core pour connaître les conditions de licence pour la Mobilité de licence.</w:t>
      </w:r>
    </w:p>
    <w:p w14:paraId="49A49FCD" w14:textId="77777777" w:rsidR="008558DC" w:rsidRPr="006030C8" w:rsidRDefault="008558DC" w:rsidP="008558DC">
      <w:pPr>
        <w:ind w:left="720"/>
        <w:rPr>
          <w:lang w:val="fr-FR"/>
        </w:rPr>
      </w:pPr>
    </w:p>
    <w:p w14:paraId="4B9363B3" w14:textId="77777777" w:rsidR="008558DC" w:rsidRPr="006030C8" w:rsidRDefault="00A81E83" w:rsidP="008558DC">
      <w:pPr>
        <w:spacing w:after="60"/>
        <w:ind w:left="720"/>
        <w:rPr>
          <w:lang w:val="fr-FR"/>
        </w:rPr>
      </w:pPr>
      <w:r w:rsidRPr="006030C8">
        <w:rPr>
          <w:rFonts w:eastAsia="Calibri" w:cs="Tahoma"/>
          <w:b/>
          <w:szCs w:val="18"/>
          <w:lang w:val="fr-FR"/>
        </w:rPr>
        <w:t>Première période de renouvellement (avant le 1er avril 2015)</w:t>
      </w:r>
    </w:p>
    <w:p w14:paraId="706496E7" w14:textId="77777777" w:rsidR="00A81E83" w:rsidRPr="006030C8" w:rsidRDefault="00A81E83" w:rsidP="008558DC">
      <w:pPr>
        <w:ind w:left="720"/>
        <w:rPr>
          <w:lang w:val="fr-FR"/>
        </w:rPr>
      </w:pPr>
      <w:r w:rsidRPr="006030C8">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5DFE03B1" w14:textId="77777777" w:rsidR="00A81E83" w:rsidRPr="006030C8" w:rsidRDefault="00A81E83" w:rsidP="00346F4B">
      <w:pPr>
        <w:numPr>
          <w:ilvl w:val="0"/>
          <w:numId w:val="116"/>
        </w:numPr>
        <w:tabs>
          <w:tab w:val="left" w:pos="1800"/>
        </w:tabs>
        <w:spacing w:after="60"/>
        <w:rPr>
          <w:lang w:val="fr-FR"/>
        </w:rPr>
      </w:pPr>
      <w:r w:rsidRPr="006030C8">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74E08D2A" w14:textId="77777777" w:rsidR="00A81E83" w:rsidRPr="004F549F" w:rsidRDefault="00A81E83" w:rsidP="00346F4B">
      <w:pPr>
        <w:numPr>
          <w:ilvl w:val="3"/>
          <w:numId w:val="55"/>
        </w:numPr>
        <w:spacing w:after="60"/>
        <w:ind w:left="2160"/>
      </w:pPr>
      <w:r>
        <w:rPr>
          <w:rFonts w:eastAsia="Calibri" w:cs="Tahoma"/>
          <w:szCs w:val="18"/>
        </w:rPr>
        <w:t>quatre, OU</w:t>
      </w:r>
    </w:p>
    <w:p w14:paraId="65948BBA" w14:textId="77777777" w:rsidR="00A81E83" w:rsidRPr="006030C8" w:rsidRDefault="00A81E83" w:rsidP="00413F79">
      <w:pPr>
        <w:numPr>
          <w:ilvl w:val="3"/>
          <w:numId w:val="55"/>
        </w:numPr>
        <w:spacing w:after="60"/>
        <w:ind w:left="2160"/>
        <w:rPr>
          <w:lang w:val="fr-FR"/>
        </w:rPr>
      </w:pPr>
      <w:r w:rsidRPr="006030C8">
        <w:rPr>
          <w:rFonts w:eastAsia="Calibri" w:cs="Tahoma"/>
          <w:szCs w:val="18"/>
          <w:lang w:val="fr-FR"/>
        </w:rPr>
        <w:t>le nombre réel de cœurs par processeur physique multiplié par le coefficient de cœur adéquat.</w:t>
      </w:r>
      <w:r w:rsidR="006030C8" w:rsidRPr="006030C8">
        <w:rPr>
          <w:rFonts w:eastAsia="Calibri" w:cs="Tahoma"/>
          <w:szCs w:val="18"/>
          <w:lang w:val="fr-FR"/>
        </w:rPr>
        <w:t xml:space="preserve"> </w:t>
      </w:r>
      <w:r w:rsidRPr="006030C8">
        <w:rPr>
          <w:rFonts w:eastAsia="Calibri" w:cs="Tahoma"/>
          <w:szCs w:val="18"/>
          <w:lang w:val="fr-FR"/>
        </w:rPr>
        <w:t>(Si le nombre réel de cœurs par processeur physique est supérieur à quatre, les</w:t>
      </w:r>
      <w:r w:rsidR="00413F79">
        <w:rPr>
          <w:rFonts w:eastAsia="Calibri" w:cs="Tahoma"/>
          <w:szCs w:val="18"/>
          <w:lang w:val="fr-FR"/>
        </w:rPr>
        <w:t> </w:t>
      </w:r>
      <w:r w:rsidRPr="006030C8">
        <w:rPr>
          <w:rFonts w:eastAsia="Calibri" w:cs="Tahoma"/>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0EC147FF" w14:textId="77777777" w:rsidR="008558DC" w:rsidRPr="006030C8" w:rsidRDefault="00A81E83" w:rsidP="00346F4B">
      <w:pPr>
        <w:numPr>
          <w:ilvl w:val="0"/>
          <w:numId w:val="116"/>
        </w:numPr>
        <w:tabs>
          <w:tab w:val="left" w:pos="1800"/>
        </w:tabs>
        <w:spacing w:after="60"/>
        <w:rPr>
          <w:lang w:val="fr-FR"/>
        </w:rPr>
      </w:pPr>
      <w:r w:rsidRPr="006030C8">
        <w:rPr>
          <w:rFonts w:eastAsia="Calibri" w:cs="Tahoma"/>
          <w:szCs w:val="18"/>
          <w:lang w:val="fr-FR"/>
        </w:rPr>
        <w:t>un nombre égal au nombre de licences éligibles attribuées au serveur excédant le nombre réel de processeurs physiques sur le serveur multiplié par quatre.</w:t>
      </w:r>
    </w:p>
    <w:p w14:paraId="27F3CAEB" w14:textId="77777777" w:rsidR="00E5029B" w:rsidRPr="006030C8" w:rsidRDefault="00E5029B">
      <w:pPr>
        <w:rPr>
          <w:lang w:val="fr-FR"/>
        </w:rPr>
      </w:pPr>
    </w:p>
    <w:p w14:paraId="4EBC6593" w14:textId="77777777" w:rsidR="008558DC" w:rsidRPr="006030C8" w:rsidRDefault="00A81E83" w:rsidP="008558DC">
      <w:pPr>
        <w:spacing w:after="60"/>
        <w:ind w:left="720"/>
        <w:rPr>
          <w:lang w:val="fr-FR"/>
        </w:rPr>
      </w:pPr>
      <w:r w:rsidRPr="006030C8">
        <w:rPr>
          <w:rFonts w:eastAsia="Calibri" w:cs="Tahoma"/>
          <w:b/>
          <w:szCs w:val="18"/>
          <w:lang w:val="fr-FR"/>
        </w:rPr>
        <w:t>Première période de renouvellement (au 1er avril 2015 ou à une date ultérieure)</w:t>
      </w:r>
    </w:p>
    <w:p w14:paraId="2C9187D4" w14:textId="77777777" w:rsidR="00A81E83" w:rsidRPr="006030C8" w:rsidRDefault="00A81E83" w:rsidP="008558DC">
      <w:pPr>
        <w:ind w:left="720"/>
        <w:contextualSpacing/>
        <w:rPr>
          <w:lang w:val="fr-FR"/>
        </w:rPr>
      </w:pPr>
      <w:r w:rsidRPr="006030C8">
        <w:rPr>
          <w:rFonts w:eastAsia="Calibri" w:cs="Tahoma"/>
          <w:color w:val="000000"/>
          <w:szCs w:val="18"/>
          <w:lang w:val="fr-FR"/>
        </w:rPr>
        <w:lastRenderedPageBreak/>
        <w:t>Les clients renouvelant leur Software Assurance pour la première fois le 1er avril 2015, ou à une date ultérieure</w:t>
      </w:r>
      <w:r w:rsidRPr="006030C8">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6614982B" w14:textId="77777777" w:rsidR="008558DC" w:rsidRPr="006030C8" w:rsidRDefault="008558DC" w:rsidP="008558DC">
      <w:pPr>
        <w:ind w:left="720"/>
        <w:contextualSpacing/>
        <w:rPr>
          <w:lang w:val="fr-FR"/>
        </w:rPr>
      </w:pPr>
    </w:p>
    <w:p w14:paraId="3F1EA6C0" w14:textId="77777777" w:rsidR="00A81E83" w:rsidRPr="006030C8" w:rsidRDefault="00A81E83" w:rsidP="00413F79">
      <w:pPr>
        <w:numPr>
          <w:ilvl w:val="3"/>
          <w:numId w:val="89"/>
        </w:numPr>
        <w:spacing w:after="60"/>
        <w:ind w:left="1440"/>
        <w:rPr>
          <w:lang w:val="fr-FR"/>
        </w:rPr>
      </w:pPr>
      <w:r w:rsidRPr="006030C8">
        <w:rPr>
          <w:rFonts w:eastAsia="Calibri" w:cs="Tahoma"/>
          <w:szCs w:val="18"/>
          <w:lang w:val="fr-FR"/>
        </w:rPr>
        <w:t>en vertu du premier paragraphe de la présente note, les licences acquises avant le 1</w:t>
      </w:r>
      <w:r w:rsidRPr="006030C8">
        <w:rPr>
          <w:rFonts w:eastAsia="Calibri" w:cs="Tahoma"/>
          <w:szCs w:val="18"/>
          <w:vertAlign w:val="superscript"/>
          <w:lang w:val="fr-FR"/>
        </w:rPr>
        <w:t>er</w:t>
      </w:r>
      <w:r w:rsidRPr="006030C8">
        <w:rPr>
          <w:rFonts w:eastAsia="Calibri" w:cs="Tahoma"/>
          <w:szCs w:val="18"/>
          <w:lang w:val="fr-FR"/>
        </w:rPr>
        <w:t xml:space="preserve"> avril 2015 sont éligibles et les clients sont autorisés à renouveler leur SA conformément aux dispositions de la</w:t>
      </w:r>
      <w:r w:rsidR="00413F79">
        <w:rPr>
          <w:rFonts w:eastAsia="Calibri" w:cs="Tahoma"/>
          <w:szCs w:val="18"/>
          <w:lang w:val="fr-FR"/>
        </w:rPr>
        <w:t> </w:t>
      </w:r>
      <w:r w:rsidRPr="006030C8">
        <w:rPr>
          <w:rFonts w:eastAsia="Calibri" w:cs="Tahoma"/>
          <w:szCs w:val="18"/>
          <w:lang w:val="fr-FR"/>
        </w:rPr>
        <w:t>section « Première période de renouvellement (avant le 1</w:t>
      </w:r>
      <w:r w:rsidRPr="006030C8">
        <w:rPr>
          <w:rFonts w:eastAsia="Calibri" w:cs="Tahoma"/>
          <w:szCs w:val="18"/>
          <w:vertAlign w:val="superscript"/>
          <w:lang w:val="fr-FR"/>
        </w:rPr>
        <w:t>er</w:t>
      </w:r>
      <w:r w:rsidRPr="006030C8">
        <w:rPr>
          <w:rFonts w:eastAsia="Calibri" w:cs="Tahoma"/>
          <w:szCs w:val="18"/>
          <w:lang w:val="fr-FR"/>
        </w:rPr>
        <w:t xml:space="preserve"> avril 2015) » ci-avant ; et </w:t>
      </w:r>
    </w:p>
    <w:p w14:paraId="15EFFAA1" w14:textId="77777777" w:rsidR="00A81E83" w:rsidRPr="006030C8" w:rsidRDefault="00A81E83" w:rsidP="00413F79">
      <w:pPr>
        <w:numPr>
          <w:ilvl w:val="3"/>
          <w:numId w:val="89"/>
        </w:numPr>
        <w:spacing w:after="60"/>
        <w:ind w:left="1440"/>
        <w:rPr>
          <w:lang w:val="fr-FR"/>
        </w:rPr>
      </w:pPr>
      <w:r w:rsidRPr="006030C8">
        <w:rPr>
          <w:rFonts w:eastAsia="Calibri" w:cs="Tahoma"/>
          <w:szCs w:val="18"/>
          <w:lang w:val="fr-FR"/>
        </w:rPr>
        <w:t>pour les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413F79">
        <w:rPr>
          <w:rFonts w:eastAsia="Calibri" w:cs="Tahoma"/>
          <w:szCs w:val="18"/>
          <w:lang w:val="fr-FR"/>
        </w:rPr>
        <w:t> </w:t>
      </w:r>
      <w:r w:rsidRPr="006030C8">
        <w:rPr>
          <w:rFonts w:eastAsia="Calibri" w:cs="Tahoma"/>
          <w:szCs w:val="18"/>
          <w:lang w:val="fr-FR"/>
        </w:rPr>
        <w:t>processeur, les clients devront acheter les licences par cœur supplémentaires requises.</w:t>
      </w:r>
    </w:p>
    <w:p w14:paraId="326EB507" w14:textId="77777777" w:rsidR="00A81E83" w:rsidRPr="006030C8" w:rsidRDefault="00A81E83" w:rsidP="00DE0E60">
      <w:pPr>
        <w:numPr>
          <w:ilvl w:val="0"/>
          <w:numId w:val="147"/>
        </w:numPr>
        <w:spacing w:after="60"/>
        <w:ind w:left="1440"/>
        <w:rPr>
          <w:lang w:val="fr-FR"/>
        </w:rPr>
      </w:pPr>
      <w:r w:rsidRPr="006030C8">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5C238C68" w14:textId="77777777" w:rsidR="008558DC" w:rsidRDefault="008558DC" w:rsidP="008558DC">
      <w:pPr>
        <w:ind w:left="720"/>
        <w:contextualSpacing/>
        <w:rPr>
          <w:lang w:val="fr-FR"/>
        </w:rPr>
      </w:pPr>
    </w:p>
    <w:p w14:paraId="5ACE5AD4" w14:textId="77777777" w:rsidR="00DE0E60" w:rsidRPr="006030C8" w:rsidRDefault="00DE0E60" w:rsidP="008558DC">
      <w:pPr>
        <w:ind w:left="720"/>
        <w:contextualSpacing/>
        <w:rPr>
          <w:lang w:val="fr-FR"/>
        </w:rPr>
      </w:pPr>
    </w:p>
    <w:p w14:paraId="397F6A2E" w14:textId="77777777" w:rsidR="008558DC" w:rsidRPr="006030C8" w:rsidRDefault="00A81E83" w:rsidP="008558DC">
      <w:pPr>
        <w:spacing w:after="60"/>
        <w:ind w:left="720"/>
        <w:rPr>
          <w:lang w:val="fr-FR"/>
        </w:rPr>
      </w:pPr>
      <w:r w:rsidRPr="006030C8">
        <w:rPr>
          <w:rFonts w:eastAsia="Calibri" w:cs="Tahoma"/>
          <w:b/>
          <w:szCs w:val="18"/>
          <w:lang w:val="fr-FR"/>
        </w:rPr>
        <w:t>Clients dont la Software Assurance expire avant le 1er avril 2015 et ne souhaitant pas la renouveler</w:t>
      </w:r>
    </w:p>
    <w:p w14:paraId="68194784" w14:textId="77777777" w:rsidR="00A81E83" w:rsidRPr="006030C8" w:rsidRDefault="00A81E83" w:rsidP="008558DC">
      <w:pPr>
        <w:ind w:left="720"/>
        <w:contextualSpacing/>
        <w:rPr>
          <w:lang w:val="fr-FR"/>
        </w:rPr>
      </w:pPr>
      <w:r w:rsidRPr="006030C8">
        <w:rPr>
          <w:rFonts w:eastAsia="Calibri" w:cs="Tahoma"/>
          <w:szCs w:val="18"/>
          <w:lang w:val="fr-FR"/>
        </w:rPr>
        <w:t xml:space="preserve">Les clients ayant conclu des contrats Souscription Entreprise </w:t>
      </w:r>
      <w:r w:rsidRPr="006030C8">
        <w:rPr>
          <w:rFonts w:cs="Tahoma"/>
          <w:bCs/>
          <w:color w:val="000000"/>
          <w:szCs w:val="18"/>
          <w:lang w:val="fr-FR"/>
        </w:rPr>
        <w:t xml:space="preserve">et Open Value Souscription </w:t>
      </w:r>
      <w:r w:rsidRPr="006030C8">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2CD986DE" w14:textId="77777777" w:rsidR="00A81E83" w:rsidRPr="006030C8" w:rsidRDefault="00A81E83" w:rsidP="00346F4B">
      <w:pPr>
        <w:numPr>
          <w:ilvl w:val="0"/>
          <w:numId w:val="90"/>
        </w:numPr>
        <w:tabs>
          <w:tab w:val="left" w:pos="1800"/>
        </w:tabs>
        <w:spacing w:after="60"/>
        <w:ind w:left="1800"/>
        <w:rPr>
          <w:lang w:val="fr-FR"/>
        </w:rPr>
      </w:pPr>
      <w:r w:rsidRPr="006030C8">
        <w:rPr>
          <w:rFonts w:eastAsia="Calibri" w:cs="Tahoma"/>
          <w:b/>
          <w:szCs w:val="18"/>
          <w:lang w:val="fr-FR"/>
        </w:rPr>
        <w:t>SQL Server 2008 R2 Web :</w:t>
      </w:r>
      <w:r w:rsidRPr="006030C8">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14:paraId="3017CC6A" w14:textId="77777777" w:rsidR="00A81E83" w:rsidRPr="006030C8" w:rsidRDefault="00A81E83" w:rsidP="00346F4B">
      <w:pPr>
        <w:numPr>
          <w:ilvl w:val="0"/>
          <w:numId w:val="90"/>
        </w:numPr>
        <w:tabs>
          <w:tab w:val="left" w:pos="1800"/>
        </w:tabs>
        <w:spacing w:after="60"/>
        <w:ind w:left="1800"/>
        <w:rPr>
          <w:lang w:val="fr-FR"/>
        </w:rPr>
      </w:pPr>
      <w:r w:rsidRPr="006030C8">
        <w:rPr>
          <w:rFonts w:eastAsia="Calibri" w:cs="Tahoma"/>
          <w:b/>
          <w:szCs w:val="18"/>
          <w:lang w:val="fr-FR"/>
        </w:rPr>
        <w:t xml:space="preserve">SQL Server 2012 Standard Core : </w:t>
      </w:r>
      <w:r w:rsidRPr="006030C8">
        <w:rPr>
          <w:rFonts w:eastAsia="Calibri" w:cs="Tahoma"/>
          <w:szCs w:val="18"/>
          <w:lang w:val="fr-FR"/>
        </w:rPr>
        <w:t xml:space="preserve">l’utilisation de cette version du logiciel est soumise aux droits d’utilisation de logiciels sous licence par processeur SQL Server 2008 R2 Standard ; toutefois : </w:t>
      </w:r>
    </w:p>
    <w:p w14:paraId="1C09C937" w14:textId="77777777" w:rsidR="00A81E83" w:rsidRPr="006030C8" w:rsidRDefault="00A81E83" w:rsidP="00346F4B">
      <w:pPr>
        <w:numPr>
          <w:ilvl w:val="1"/>
          <w:numId w:val="52"/>
        </w:numPr>
        <w:tabs>
          <w:tab w:val="left" w:pos="2160"/>
        </w:tabs>
        <w:spacing w:after="60"/>
        <w:ind w:left="2160"/>
        <w:rPr>
          <w:lang w:val="fr-FR"/>
        </w:rPr>
      </w:pPr>
      <w:r w:rsidRPr="006030C8">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3E78FA21" w14:textId="77777777" w:rsidR="00A81E83" w:rsidRPr="006030C8" w:rsidRDefault="00A81E83" w:rsidP="00346F4B">
      <w:pPr>
        <w:numPr>
          <w:ilvl w:val="1"/>
          <w:numId w:val="52"/>
        </w:numPr>
        <w:tabs>
          <w:tab w:val="left" w:pos="2160"/>
        </w:tabs>
        <w:spacing w:after="60"/>
        <w:ind w:left="2160"/>
        <w:rPr>
          <w:lang w:val="fr-FR"/>
        </w:rPr>
      </w:pPr>
      <w:r w:rsidRPr="006030C8">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422091D7" w14:textId="77777777" w:rsidR="00A81E83" w:rsidRPr="006030C8" w:rsidRDefault="00A81E83" w:rsidP="00346F4B">
      <w:pPr>
        <w:numPr>
          <w:ilvl w:val="2"/>
          <w:numId w:val="52"/>
        </w:numPr>
        <w:tabs>
          <w:tab w:val="left" w:pos="2520"/>
        </w:tabs>
        <w:spacing w:after="60"/>
        <w:ind w:left="2520"/>
        <w:rPr>
          <w:lang w:val="fr-FR"/>
        </w:rPr>
      </w:pPr>
      <w:r w:rsidRPr="006030C8">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7687B460" w14:textId="77777777" w:rsidR="00A81E83" w:rsidRPr="006030C8" w:rsidRDefault="00A81E83" w:rsidP="00DE0E60">
      <w:pPr>
        <w:numPr>
          <w:ilvl w:val="4"/>
          <w:numId w:val="147"/>
        </w:numPr>
        <w:tabs>
          <w:tab w:val="left" w:pos="2880"/>
        </w:tabs>
        <w:spacing w:after="60"/>
        <w:ind w:left="2880"/>
        <w:rPr>
          <w:lang w:val="fr-FR"/>
        </w:rPr>
      </w:pPr>
      <w:r w:rsidRPr="006030C8">
        <w:rPr>
          <w:rFonts w:eastAsia="Calibri" w:cs="Tahoma"/>
          <w:szCs w:val="18"/>
          <w:lang w:val="fr-FR"/>
        </w:rPr>
        <w:t xml:space="preserve">quatre cœurs par licence par processeur, ET </w:t>
      </w:r>
    </w:p>
    <w:p w14:paraId="4F1FCDD2" w14:textId="77777777" w:rsidR="00A81E83" w:rsidRPr="007E7EB0" w:rsidRDefault="00A81E83" w:rsidP="007E7EB0">
      <w:pPr>
        <w:numPr>
          <w:ilvl w:val="4"/>
          <w:numId w:val="147"/>
        </w:numPr>
        <w:tabs>
          <w:tab w:val="left" w:pos="2880"/>
        </w:tabs>
        <w:spacing w:after="60"/>
        <w:ind w:left="2880"/>
        <w:rPr>
          <w:spacing w:val="-2"/>
          <w:lang w:val="fr-FR"/>
        </w:rPr>
      </w:pPr>
      <w:r w:rsidRPr="007E7EB0">
        <w:rPr>
          <w:rFonts w:eastAsia="Calibri" w:cs="Tahoma"/>
          <w:spacing w:val="-2"/>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1227D060" w14:textId="77777777" w:rsidR="008558DC" w:rsidRPr="006030C8" w:rsidRDefault="00A81E83" w:rsidP="00346F4B">
      <w:pPr>
        <w:numPr>
          <w:ilvl w:val="2"/>
          <w:numId w:val="52"/>
        </w:numPr>
        <w:tabs>
          <w:tab w:val="left" w:pos="2520"/>
        </w:tabs>
        <w:spacing w:after="60"/>
        <w:ind w:left="2520"/>
        <w:rPr>
          <w:lang w:val="fr-FR"/>
        </w:rPr>
      </w:pPr>
      <w:r w:rsidRPr="006030C8">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1C71B99C" w14:textId="77777777" w:rsidR="00A81E83" w:rsidRPr="006030C8" w:rsidRDefault="00A81E83" w:rsidP="00413F79">
      <w:pPr>
        <w:numPr>
          <w:ilvl w:val="1"/>
          <w:numId w:val="52"/>
        </w:numPr>
        <w:tabs>
          <w:tab w:val="left" w:pos="2160"/>
        </w:tabs>
        <w:spacing w:after="60"/>
        <w:ind w:left="2160"/>
        <w:rPr>
          <w:lang w:val="fr-FR"/>
        </w:rPr>
      </w:pPr>
      <w:r w:rsidRPr="006030C8">
        <w:rPr>
          <w:rFonts w:eastAsia="Calibri" w:cs="Tahoma"/>
          <w:szCs w:val="18"/>
          <w:lang w:val="fr-FR"/>
        </w:rPr>
        <w:lastRenderedPageBreak/>
        <w:t>Les clients sont autorisés à réattribuer des licences à un autre serveur. Le cas échéant, ils</w:t>
      </w:r>
      <w:r w:rsidR="00413F79">
        <w:rPr>
          <w:rFonts w:eastAsia="Calibri" w:cs="Tahoma"/>
          <w:szCs w:val="18"/>
          <w:lang w:val="fr-FR"/>
        </w:rPr>
        <w:t> </w:t>
      </w:r>
      <w:r w:rsidRPr="006030C8">
        <w:rPr>
          <w:rFonts w:eastAsia="Calibri" w:cs="Tahoma"/>
          <w:szCs w:val="18"/>
          <w:lang w:val="fr-FR"/>
        </w:rPr>
        <w:t>devront toutefois se soumettre aux droits d’utilisation de SQL Server 2012. Lors de l’attribution de licences par cœur à des serveurs en vertu des droits d’utilisation de SQL</w:t>
      </w:r>
      <w:r w:rsidR="007E7EB0">
        <w:rPr>
          <w:rFonts w:eastAsia="Calibri" w:cs="Tahoma"/>
          <w:szCs w:val="18"/>
          <w:lang w:val="fr-FR"/>
        </w:rPr>
        <w:t> </w:t>
      </w:r>
      <w:r w:rsidRPr="006030C8">
        <w:rPr>
          <w:rFonts w:eastAsia="Calibri" w:cs="Tahoma"/>
          <w:szCs w:val="18"/>
          <w:lang w:val="fr-FR"/>
        </w:rPr>
        <w:t>2012, les clients pourront combiner l’équivalence avec les licences par cœur de leurs licences existantes avec d’autres licences par cœur SQL Server 2012.</w:t>
      </w:r>
    </w:p>
    <w:p w14:paraId="51EA5B21" w14:textId="77777777" w:rsidR="00A81E83" w:rsidRPr="007E7EB0" w:rsidRDefault="00A81E83" w:rsidP="00346F4B">
      <w:pPr>
        <w:numPr>
          <w:ilvl w:val="1"/>
          <w:numId w:val="52"/>
        </w:numPr>
        <w:tabs>
          <w:tab w:val="left" w:pos="2160"/>
        </w:tabs>
        <w:spacing w:after="60"/>
        <w:ind w:left="2160"/>
        <w:rPr>
          <w:spacing w:val="-2"/>
          <w:lang w:val="fr-FR"/>
        </w:rPr>
      </w:pPr>
      <w:r w:rsidRPr="007E7EB0">
        <w:rPr>
          <w:rFonts w:eastAsia="Calibri" w:cs="Tahoma"/>
          <w:spacing w:val="-2"/>
          <w:szCs w:val="18"/>
          <w:lang w:val="fr-FR"/>
        </w:rPr>
        <w:t>L’équivalence avec les licences par cœur estimée du client n’implique en aucun cas qu’il peut attribuer une même licence par processeur aux cœurs situés sur deux processeurs ou plus.</w:t>
      </w:r>
    </w:p>
    <w:p w14:paraId="26B6E971" w14:textId="77777777" w:rsidR="00B06AAC" w:rsidRPr="006030C8" w:rsidRDefault="00B06AAC" w:rsidP="00B06AAC">
      <w:pPr>
        <w:tabs>
          <w:tab w:val="left" w:pos="2160"/>
        </w:tabs>
        <w:spacing w:after="60"/>
        <w:rPr>
          <w:lang w:val="fr-FR"/>
        </w:rPr>
      </w:pPr>
    </w:p>
    <w:p w14:paraId="52264F78" w14:textId="77777777" w:rsidR="00B06AAC" w:rsidRPr="006030C8" w:rsidRDefault="00A81E83" w:rsidP="00B06AAC">
      <w:pPr>
        <w:tabs>
          <w:tab w:val="left" w:pos="720"/>
        </w:tabs>
        <w:spacing w:after="60"/>
        <w:ind w:left="720"/>
        <w:rPr>
          <w:lang w:val="fr-FR"/>
        </w:rPr>
      </w:pPr>
      <w:r w:rsidRPr="006030C8">
        <w:rPr>
          <w:rFonts w:eastAsia="Calibri" w:cs="Tahoma"/>
          <w:b/>
          <w:szCs w:val="18"/>
          <w:lang w:val="fr-FR"/>
        </w:rPr>
        <w:t>Clients dont la Software Assurance expire le 1er avril 2015 ou à une date ultérieure et ne souhaitant pas la renouveler</w:t>
      </w:r>
    </w:p>
    <w:p w14:paraId="22C38A02" w14:textId="77777777" w:rsidR="00A81E83" w:rsidRPr="006030C8" w:rsidRDefault="00A81E83" w:rsidP="00B06AAC">
      <w:pPr>
        <w:tabs>
          <w:tab w:val="left" w:pos="720"/>
        </w:tabs>
        <w:ind w:left="720"/>
        <w:contextualSpacing/>
        <w:rPr>
          <w:lang w:val="fr-FR"/>
        </w:rPr>
      </w:pPr>
      <w:r w:rsidRPr="006030C8">
        <w:rPr>
          <w:rFonts w:eastAsia="Calibri" w:cs="Tahoma"/>
          <w:color w:val="000000"/>
          <w:szCs w:val="18"/>
          <w:lang w:val="fr-FR"/>
        </w:rPr>
        <w:t xml:space="preserve">Les clients ayant conclu des contrats Souscription Entreprise </w:t>
      </w:r>
      <w:r w:rsidRPr="006030C8">
        <w:rPr>
          <w:rFonts w:cs="Tahoma"/>
          <w:bCs/>
          <w:color w:val="000000"/>
          <w:szCs w:val="18"/>
          <w:lang w:val="fr-FR"/>
        </w:rPr>
        <w:t xml:space="preserve">et Open Value Souscription </w:t>
      </w:r>
      <w:r w:rsidRPr="006030C8">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42923948" w14:textId="77777777" w:rsidR="00B06AAC" w:rsidRPr="006030C8" w:rsidRDefault="00B06AAC" w:rsidP="00B06AAC">
      <w:pPr>
        <w:tabs>
          <w:tab w:val="left" w:pos="720"/>
        </w:tabs>
        <w:ind w:left="720"/>
        <w:contextualSpacing/>
        <w:rPr>
          <w:lang w:val="fr-FR"/>
        </w:rPr>
      </w:pPr>
    </w:p>
    <w:p w14:paraId="7EAC4EBA" w14:textId="77777777" w:rsidR="00A81E83" w:rsidRPr="006030C8" w:rsidRDefault="00A81E83" w:rsidP="00DE0E60">
      <w:pPr>
        <w:numPr>
          <w:ilvl w:val="2"/>
          <w:numId w:val="147"/>
        </w:numPr>
        <w:spacing w:after="60"/>
        <w:ind w:left="1440"/>
        <w:rPr>
          <w:lang w:val="fr-FR"/>
        </w:rPr>
      </w:pPr>
      <w:r w:rsidRPr="006030C8">
        <w:rPr>
          <w:rFonts w:eastAsia="Calibri" w:cs="Tahoma"/>
          <w:szCs w:val="18"/>
          <w:lang w:val="fr-FR"/>
        </w:rPr>
        <w:t>continuer à utiliser SQL Server 2012 conformément aux dispositions de la section « Clients dont la Software Assurance expire avant le 1</w:t>
      </w:r>
      <w:r w:rsidRPr="006030C8">
        <w:rPr>
          <w:rFonts w:eastAsia="Calibri" w:cs="Tahoma"/>
          <w:szCs w:val="18"/>
          <w:vertAlign w:val="superscript"/>
          <w:lang w:val="fr-FR"/>
        </w:rPr>
        <w:t>er</w:t>
      </w:r>
      <w:r w:rsidRPr="006030C8">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33553207" w14:textId="77777777" w:rsidR="00A81E83" w:rsidRPr="006030C8" w:rsidRDefault="00A81E83" w:rsidP="00413F79">
      <w:pPr>
        <w:numPr>
          <w:ilvl w:val="2"/>
          <w:numId w:val="147"/>
        </w:numPr>
        <w:spacing w:after="60"/>
        <w:ind w:left="1440"/>
        <w:rPr>
          <w:lang w:val="fr-FR"/>
        </w:rPr>
      </w:pPr>
      <w:r w:rsidRPr="006030C8">
        <w:rPr>
          <w:rFonts w:eastAsia="Calibri" w:cs="Tahoma"/>
          <w:szCs w:val="18"/>
          <w:lang w:val="fr-FR"/>
        </w:rPr>
        <w:t>convertir chacune de leurs licences par processeur en quatre (4) licences par cœur SQL Server 2012 Standard s’ils disposent de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Pour pouvoir continuer d’utiliser SQL Server 2012 sur des processeurs nécessitant plus de quatre (4) licences par cœur par</w:t>
      </w:r>
      <w:r w:rsidR="00413F79">
        <w:rPr>
          <w:rFonts w:eastAsia="Calibri" w:cs="Tahoma"/>
          <w:szCs w:val="18"/>
          <w:lang w:val="fr-FR"/>
        </w:rPr>
        <w:t> </w:t>
      </w:r>
      <w:r w:rsidRPr="006030C8">
        <w:rPr>
          <w:rFonts w:eastAsia="Calibri" w:cs="Tahoma"/>
          <w:szCs w:val="18"/>
          <w:lang w:val="fr-FR"/>
        </w:rPr>
        <w:t>processeur, les clients devront acheter les licences par cœur supplémentaires requises.</w:t>
      </w:r>
    </w:p>
    <w:p w14:paraId="666D0524" w14:textId="77777777" w:rsidR="002512D3" w:rsidRPr="006030C8" w:rsidRDefault="002512D3">
      <w:pPr>
        <w:rPr>
          <w:lang w:val="fr-FR"/>
        </w:rPr>
      </w:pPr>
    </w:p>
    <w:p w14:paraId="7F6B24AB" w14:textId="77777777" w:rsidR="00B06AAC" w:rsidRPr="006030C8" w:rsidRDefault="00A81E83" w:rsidP="00B06AAC">
      <w:pPr>
        <w:tabs>
          <w:tab w:val="left" w:pos="720"/>
        </w:tabs>
        <w:spacing w:after="60"/>
        <w:ind w:left="720"/>
        <w:rPr>
          <w:lang w:val="fr-FR"/>
        </w:rPr>
      </w:pPr>
      <w:r w:rsidRPr="006030C8">
        <w:rPr>
          <w:b/>
          <w:lang w:val="fr-FR"/>
        </w:rPr>
        <w:t>Clients situés en République Populaire de</w:t>
      </w:r>
      <w:r w:rsidRPr="006030C8">
        <w:rPr>
          <w:lang w:val="fr-FR"/>
        </w:rPr>
        <w:t xml:space="preserve"> </w:t>
      </w:r>
      <w:r w:rsidRPr="006030C8">
        <w:rPr>
          <w:b/>
          <w:lang w:val="fr-FR"/>
        </w:rPr>
        <w:t>Chine ayant fait l’acquisition de licences par processeur et de la Software Assurance pour SQL Server 2008 R2 dans ce pays</w:t>
      </w:r>
    </w:p>
    <w:p w14:paraId="4C6AB838" w14:textId="77777777" w:rsidR="00A81E83" w:rsidRPr="006030C8" w:rsidRDefault="00A81E83" w:rsidP="00B06AAC">
      <w:pPr>
        <w:tabs>
          <w:tab w:val="left" w:pos="720"/>
        </w:tabs>
        <w:ind w:left="720"/>
        <w:contextualSpacing/>
        <w:rPr>
          <w:lang w:val="fr-FR"/>
        </w:rPr>
      </w:pPr>
      <w:r w:rsidRPr="006030C8">
        <w:rPr>
          <w:lang w:val="fr-FR"/>
        </w:rPr>
        <w:t>Les dates du 1</w:t>
      </w:r>
      <w:r w:rsidRPr="006030C8">
        <w:rPr>
          <w:vertAlign w:val="superscript"/>
          <w:lang w:val="fr-FR"/>
        </w:rPr>
        <w:t>er</w:t>
      </w:r>
      <w:r w:rsidRPr="006030C8">
        <w:rPr>
          <w:lang w:val="fr-FR"/>
        </w:rPr>
        <w:t xml:space="preserve"> avril 2012 et du 1</w:t>
      </w:r>
      <w:r w:rsidRPr="006030C8">
        <w:rPr>
          <w:vertAlign w:val="superscript"/>
          <w:lang w:val="fr-FR"/>
        </w:rPr>
        <w:t>er</w:t>
      </w:r>
      <w:r w:rsidRPr="006030C8">
        <w:rPr>
          <w:lang w:val="fr-FR"/>
        </w:rPr>
        <w:t xml:space="preserve"> avril 2015 indiquées dans la présente liste des produits ne s’appliquent pas. Pour ces clients, les dates applicables respectives sont celles du 1</w:t>
      </w:r>
      <w:r w:rsidRPr="006030C8">
        <w:rPr>
          <w:vertAlign w:val="superscript"/>
          <w:lang w:val="fr-FR"/>
        </w:rPr>
        <w:t>er</w:t>
      </w:r>
      <w:r w:rsidRPr="006030C8">
        <w:rPr>
          <w:lang w:val="fr-FR"/>
        </w:rPr>
        <w:t xml:space="preserve"> juillet 2012 et du 1</w:t>
      </w:r>
      <w:r w:rsidRPr="006030C8">
        <w:rPr>
          <w:vertAlign w:val="superscript"/>
          <w:lang w:val="fr-FR"/>
        </w:rPr>
        <w:t>er</w:t>
      </w:r>
      <w:r w:rsidRPr="006030C8">
        <w:rPr>
          <w:lang w:val="fr-FR"/>
        </w:rPr>
        <w:t xml:space="preserve"> juillet 2015.</w:t>
      </w:r>
    </w:p>
    <w:p w14:paraId="352A1F2D" w14:textId="77777777" w:rsidR="00A81E83" w:rsidRPr="006030C8" w:rsidRDefault="00A81E83" w:rsidP="008558DC">
      <w:pPr>
        <w:ind w:left="900"/>
        <w:rPr>
          <w:lang w:val="fr-FR"/>
        </w:rPr>
      </w:pPr>
    </w:p>
    <w:p w14:paraId="2BFACB3A" w14:textId="77777777" w:rsidR="00A81E83" w:rsidRPr="006030C8" w:rsidRDefault="00A81E83" w:rsidP="008558DC">
      <w:pPr>
        <w:rPr>
          <w:lang w:val="fr-FR"/>
        </w:rPr>
      </w:pPr>
    </w:p>
    <w:p w14:paraId="4F534DA8" w14:textId="77777777" w:rsidR="00A81E83" w:rsidRPr="006030C8" w:rsidRDefault="00A560B6" w:rsidP="00E864D6">
      <w:pPr>
        <w:pStyle w:val="Heading3"/>
        <w:rPr>
          <w:lang w:val="fr-FR"/>
        </w:rPr>
      </w:pPr>
      <w:bookmarkStart w:id="1459" w:name="_85_84_SQL"/>
      <w:bookmarkStart w:id="1460" w:name="_78_76_SQL"/>
      <w:bookmarkStart w:id="1461" w:name="_83_SQL_Server®"/>
      <w:bookmarkStart w:id="1462" w:name="Srv_85SQL2008R2Workgroup5ClientAddon"/>
      <w:bookmarkStart w:id="1463" w:name="_Toc336338343"/>
      <w:bookmarkStart w:id="1464" w:name="_Toc377593078"/>
      <w:bookmarkEnd w:id="1459"/>
      <w:bookmarkEnd w:id="1460"/>
      <w:bookmarkEnd w:id="1461"/>
      <w:r w:rsidRPr="006030C8">
        <w:rPr>
          <w:rFonts w:ascii="Tahoma" w:hAnsi="Tahoma"/>
          <w:color w:val="F66400"/>
          <w:sz w:val="22"/>
          <w:vertAlign w:val="superscript"/>
          <w:lang w:val="fr-FR"/>
        </w:rPr>
        <w:t>8</w:t>
      </w:r>
      <w:r w:rsidR="00E864D6">
        <w:rPr>
          <w:rFonts w:ascii="Tahoma" w:hAnsi="Tahoma"/>
          <w:color w:val="F66400"/>
          <w:sz w:val="22"/>
          <w:vertAlign w:val="superscript"/>
          <w:lang w:val="fr-FR"/>
        </w:rPr>
        <w:t>3</w:t>
      </w:r>
      <w:r w:rsidRPr="006030C8">
        <w:rPr>
          <w:rFonts w:ascii="Tahoma" w:hAnsi="Tahoma"/>
          <w:color w:val="F66400"/>
          <w:sz w:val="22"/>
          <w:lang w:val="fr-FR"/>
        </w:rPr>
        <w:t xml:space="preserve"> SQL Server</w:t>
      </w:r>
      <w:r w:rsidR="00404A81" w:rsidRPr="00404A81">
        <w:rPr>
          <w:rFonts w:ascii="Tahoma" w:hAnsi="Tahoma"/>
          <w:color w:val="F66400"/>
          <w:sz w:val="22"/>
          <w:vertAlign w:val="superscript"/>
          <w:lang w:val="fr-FR"/>
        </w:rPr>
        <w:t>®</w:t>
      </w:r>
      <w:r w:rsidRPr="006030C8">
        <w:rPr>
          <w:rFonts w:ascii="Tahoma" w:hAnsi="Tahoma"/>
          <w:color w:val="F66400"/>
          <w:sz w:val="22"/>
          <w:lang w:val="fr-FR"/>
        </w:rPr>
        <w:t> 2008 R2 Workgroup (5 Modules Complémentaires Clients)</w:t>
      </w:r>
      <w:bookmarkEnd w:id="1462"/>
      <w:bookmarkEnd w:id="1463"/>
      <w:bookmarkEnd w:id="1464"/>
    </w:p>
    <w:p w14:paraId="49D6FADA" w14:textId="77777777" w:rsidR="00A81E83" w:rsidRPr="006030C8" w:rsidRDefault="00A81E83" w:rsidP="00DA46D5">
      <w:pPr>
        <w:pStyle w:val="EndnoteText"/>
        <w:ind w:left="0"/>
        <w:rPr>
          <w:lang w:val="fr-FR"/>
        </w:rPr>
      </w:pPr>
    </w:p>
    <w:p w14:paraId="57624859" w14:textId="77777777" w:rsidR="00DA46D5" w:rsidRPr="006030C8" w:rsidRDefault="00A81E83" w:rsidP="00DA46D5">
      <w:pPr>
        <w:spacing w:after="60"/>
        <w:ind w:left="720"/>
        <w:rPr>
          <w:lang w:val="fr-FR"/>
        </w:rPr>
      </w:pPr>
      <w:r w:rsidRPr="006030C8">
        <w:rPr>
          <w:b/>
          <w:lang w:val="fr-FR"/>
        </w:rPr>
        <w:t>Concessions de licences associées à la fin de vie de l’édition SQL Server Workgroup</w:t>
      </w:r>
    </w:p>
    <w:p w14:paraId="707E5F49" w14:textId="77777777" w:rsidR="00A81E83" w:rsidRDefault="00A81E83" w:rsidP="00413F79">
      <w:pPr>
        <w:ind w:left="720"/>
        <w:rPr>
          <w:rFonts w:eastAsia="Calibri" w:cs="Tahoma"/>
          <w:szCs w:val="18"/>
          <w:lang w:val="fr-FR"/>
        </w:rPr>
      </w:pPr>
      <w:r w:rsidRPr="006030C8">
        <w:rPr>
          <w:rFonts w:eastAsia="Calibri" w:cs="Tahoma"/>
          <w:szCs w:val="18"/>
          <w:lang w:val="fr-FR"/>
        </w:rPr>
        <w:t>SQL Server 2008 R2 Workgroup constituera la dernière version de l’édition SQL Server Workgroup.</w:t>
      </w:r>
      <w:r w:rsidR="006030C8" w:rsidRPr="006030C8">
        <w:rPr>
          <w:rFonts w:eastAsia="Calibri" w:cs="Tahoma"/>
          <w:szCs w:val="18"/>
          <w:lang w:val="fr-FR"/>
        </w:rPr>
        <w:t xml:space="preserve"> </w:t>
      </w:r>
      <w:r w:rsidRPr="006030C8">
        <w:rPr>
          <w:rFonts w:eastAsia="Calibri" w:cs="Tahoma"/>
          <w:szCs w:val="18"/>
          <w:lang w:val="fr-FR"/>
        </w:rPr>
        <w:t>À titre exceptionnel, les clients ayant conclu des contrats de Licence en Volume avec Software Assurance active au</w:t>
      </w:r>
      <w:r w:rsidR="00413F79">
        <w:rPr>
          <w:rFonts w:eastAsia="Calibri" w:cs="Tahoma"/>
          <w:szCs w:val="18"/>
          <w:lang w:val="fr-FR"/>
        </w:rPr>
        <w:t> </w:t>
      </w:r>
      <w:r w:rsidRPr="006030C8">
        <w:rPr>
          <w:rFonts w:eastAsia="Calibri" w:cs="Tahoma"/>
          <w:szCs w:val="18"/>
          <w:lang w:val="fr-FR"/>
        </w:rPr>
        <w:t>1er avril 2012 pour les licences SQL Server 2008 R2 Workgroup Server peuvent migrer vers SQL Server 2012 Standard Server (ou toute version ultérieure de ce produit commercialisée pendant la durée de</w:t>
      </w:r>
      <w:r w:rsidR="00413F79">
        <w:rPr>
          <w:rFonts w:eastAsia="Calibri" w:cs="Tahoma"/>
          <w:szCs w:val="18"/>
          <w:lang w:val="fr-FR"/>
        </w:rPr>
        <w:t> </w:t>
      </w:r>
      <w:r w:rsidRPr="006030C8">
        <w:rPr>
          <w:rFonts w:eastAsia="Calibri" w:cs="Tahoma"/>
          <w:szCs w:val="18"/>
          <w:lang w:val="fr-FR"/>
        </w:rPr>
        <w:t>la Software Assurance) au lieu de l’édition SQL Server Workgroup, et peuvent également acquérir la Software Assurance pour SQL Server Standard à l’expiration de leur Software Assurance actuelle.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 de leurs CAL SQL Server Workgroup, et peuvent également acquérir la Software Assurance pour les CAL SQL Server lors du renouvellement suivant.</w:t>
      </w:r>
      <w:r w:rsidR="006030C8" w:rsidRPr="006030C8">
        <w:rPr>
          <w:rFonts w:eastAsia="Calibri" w:cs="Tahoma"/>
          <w:szCs w:val="18"/>
          <w:lang w:val="fr-FR"/>
        </w:rPr>
        <w:t xml:space="preserve"> </w:t>
      </w:r>
      <w:r w:rsidRPr="006030C8">
        <w:rPr>
          <w:rFonts w:eastAsia="Calibri" w:cs="Tahoma"/>
          <w:szCs w:val="18"/>
          <w:lang w:val="fr-FR"/>
        </w:rPr>
        <w:t>Les licences SQL Server Workgroup des clients ne sont plus valides dès lors qu’ils acquièrent la Software Assurance SQL Server Standard dans le cadre de cette offre.</w:t>
      </w:r>
    </w:p>
    <w:p w14:paraId="3B1A755F" w14:textId="77777777" w:rsidR="00413F79" w:rsidRPr="006030C8" w:rsidRDefault="00413F79" w:rsidP="00413F79">
      <w:pPr>
        <w:ind w:left="720"/>
        <w:rPr>
          <w:lang w:val="fr-FR"/>
        </w:rPr>
      </w:pPr>
    </w:p>
    <w:p w14:paraId="01158F1D" w14:textId="77777777" w:rsidR="00DA46D5" w:rsidRPr="006030C8" w:rsidRDefault="00A81E83" w:rsidP="00DA46D5">
      <w:pPr>
        <w:spacing w:after="60"/>
        <w:ind w:left="720"/>
        <w:rPr>
          <w:lang w:val="fr-FR"/>
        </w:rPr>
      </w:pPr>
      <w:r w:rsidRPr="006030C8">
        <w:rPr>
          <w:b/>
          <w:lang w:val="fr-FR"/>
        </w:rPr>
        <w:t>Clients situés en République Populaire de</w:t>
      </w:r>
      <w:r w:rsidRPr="006030C8">
        <w:rPr>
          <w:lang w:val="fr-FR"/>
        </w:rPr>
        <w:t xml:space="preserve"> </w:t>
      </w:r>
      <w:r w:rsidRPr="006030C8">
        <w:rPr>
          <w:b/>
          <w:lang w:val="fr-FR"/>
        </w:rPr>
        <w:t>Chine ayant fait l’acquisition de licences et de la Software Assurance pour SQL Server 2008 R2 dans ce pays</w:t>
      </w:r>
    </w:p>
    <w:p w14:paraId="331FF798" w14:textId="77777777" w:rsidR="00A81E83" w:rsidRPr="006030C8" w:rsidRDefault="00A81E83" w:rsidP="00413F79">
      <w:pPr>
        <w:ind w:left="720"/>
        <w:rPr>
          <w:lang w:val="fr-FR"/>
        </w:rPr>
      </w:pPr>
      <w:r w:rsidRPr="006030C8">
        <w:rPr>
          <w:lang w:val="fr-FR"/>
        </w:rPr>
        <w:t>La date du 1</w:t>
      </w:r>
      <w:r w:rsidRPr="006030C8">
        <w:rPr>
          <w:vertAlign w:val="superscript"/>
          <w:lang w:val="fr-FR"/>
        </w:rPr>
        <w:t>er</w:t>
      </w:r>
      <w:r w:rsidRPr="006030C8">
        <w:rPr>
          <w:lang w:val="fr-FR"/>
        </w:rPr>
        <w:t xml:space="preserve"> avril 2012 indiquée dans la présente liste des produits ne s’applique pas. Pour ces clients, la</w:t>
      </w:r>
      <w:r w:rsidR="00413F79">
        <w:rPr>
          <w:lang w:val="fr-FR"/>
        </w:rPr>
        <w:t> </w:t>
      </w:r>
      <w:r w:rsidRPr="006030C8">
        <w:rPr>
          <w:lang w:val="fr-FR"/>
        </w:rPr>
        <w:t>date applicable est celle du 1</w:t>
      </w:r>
      <w:r w:rsidRPr="006030C8">
        <w:rPr>
          <w:vertAlign w:val="superscript"/>
          <w:lang w:val="fr-FR"/>
        </w:rPr>
        <w:t>er</w:t>
      </w:r>
      <w:r w:rsidRPr="006030C8">
        <w:rPr>
          <w:lang w:val="fr-FR"/>
        </w:rPr>
        <w:t xml:space="preserve"> juillet 2012.</w:t>
      </w:r>
    </w:p>
    <w:p w14:paraId="6C6A5490" w14:textId="77777777" w:rsidR="00DA46D5" w:rsidRPr="006030C8" w:rsidRDefault="00DA46D5" w:rsidP="00DA46D5">
      <w:pPr>
        <w:ind w:left="720"/>
        <w:rPr>
          <w:lang w:val="fr-FR"/>
        </w:rPr>
      </w:pPr>
    </w:p>
    <w:p w14:paraId="463B158E" w14:textId="77777777" w:rsidR="00DA46D5" w:rsidRPr="006030C8" w:rsidRDefault="00DA46D5" w:rsidP="00DA46D5">
      <w:pPr>
        <w:ind w:left="720"/>
        <w:rPr>
          <w:lang w:val="fr-FR"/>
        </w:rPr>
      </w:pPr>
    </w:p>
    <w:p w14:paraId="63B6C6C5" w14:textId="77777777" w:rsidR="00586FCE" w:rsidRPr="006030C8" w:rsidRDefault="00D629A3" w:rsidP="00DA46D5">
      <w:pPr>
        <w:ind w:left="720"/>
        <w:rPr>
          <w:lang w:val="fr-FR"/>
        </w:rPr>
      </w:pPr>
      <w:r w:rsidRPr="006030C8">
        <w:rPr>
          <w:rFonts w:eastAsia="Calibri" w:cs="Tahoma"/>
          <w:color w:val="000000"/>
          <w:sz w:val="2"/>
          <w:szCs w:val="18"/>
          <w:lang w:val="fr-FR"/>
        </w:rPr>
        <w:t>3</w:t>
      </w:r>
    </w:p>
    <w:p w14:paraId="75F459C4" w14:textId="77777777" w:rsidR="00A81E83" w:rsidRPr="006030C8" w:rsidRDefault="00A560B6" w:rsidP="00E864D6">
      <w:pPr>
        <w:pStyle w:val="Heading3"/>
        <w:keepNext/>
        <w:ind w:left="720" w:hanging="720"/>
        <w:rPr>
          <w:lang w:val="fr-FR"/>
        </w:rPr>
      </w:pPr>
      <w:bookmarkStart w:id="1465" w:name="_79_77_SQL"/>
      <w:bookmarkStart w:id="1466" w:name="_81_SQL_Server®"/>
      <w:bookmarkStart w:id="1467" w:name="_84_SQL_Server®"/>
      <w:bookmarkStart w:id="1468" w:name="_Toc336338344"/>
      <w:bookmarkStart w:id="1469" w:name="_Toc377593079"/>
      <w:bookmarkStart w:id="1470" w:name="Srv_72SQLSvr08R2WorkgroupProc"/>
      <w:bookmarkEnd w:id="1465"/>
      <w:bookmarkEnd w:id="1466"/>
      <w:bookmarkEnd w:id="1467"/>
      <w:r w:rsidRPr="006030C8">
        <w:rPr>
          <w:rFonts w:ascii="Tahoma" w:hAnsi="Tahoma" w:cs="Tahoma"/>
          <w:color w:val="F66400"/>
          <w:sz w:val="22"/>
          <w:vertAlign w:val="superscript"/>
          <w:lang w:val="fr-FR"/>
        </w:rPr>
        <w:t>8</w:t>
      </w:r>
      <w:r w:rsidR="00E864D6">
        <w:rPr>
          <w:rFonts w:ascii="Tahoma" w:hAnsi="Tahoma" w:cs="Tahoma"/>
          <w:color w:val="F66400"/>
          <w:sz w:val="22"/>
          <w:vertAlign w:val="superscript"/>
          <w:lang w:val="fr-FR"/>
        </w:rPr>
        <w:t>4</w:t>
      </w:r>
      <w:r w:rsidRPr="006030C8">
        <w:rPr>
          <w:rFonts w:ascii="Tahoma" w:hAnsi="Tahoma" w:cs="Tahoma"/>
          <w:color w:val="F66400"/>
          <w:sz w:val="22"/>
          <w:lang w:val="fr-FR"/>
        </w:rPr>
        <w:t xml:space="preserve"> SQL Server</w:t>
      </w:r>
      <w:r w:rsidR="00404A81" w:rsidRPr="00404A81">
        <w:rPr>
          <w:rFonts w:ascii="Tahoma" w:hAnsi="Tahoma" w:cs="Tahoma"/>
          <w:color w:val="F66400"/>
          <w:sz w:val="22"/>
          <w:vertAlign w:val="superscript"/>
          <w:lang w:val="fr-FR"/>
        </w:rPr>
        <w:t>®</w:t>
      </w:r>
      <w:r w:rsidRPr="006030C8">
        <w:rPr>
          <w:rFonts w:ascii="Tahoma" w:hAnsi="Tahoma" w:cs="Tahoma"/>
          <w:color w:val="F66400"/>
          <w:sz w:val="22"/>
          <w:lang w:val="fr-FR"/>
        </w:rPr>
        <w:t xml:space="preserve"> 2008 R2 Workgroup par processeur</w:t>
      </w:r>
      <w:bookmarkEnd w:id="1468"/>
      <w:bookmarkEnd w:id="1469"/>
    </w:p>
    <w:bookmarkEnd w:id="1470"/>
    <w:p w14:paraId="3A24AB1D" w14:textId="77777777" w:rsidR="00A81E83" w:rsidRPr="006030C8" w:rsidRDefault="00A81E83" w:rsidP="000C03F3">
      <w:pPr>
        <w:ind w:left="720"/>
        <w:rPr>
          <w:lang w:val="fr-FR"/>
        </w:rPr>
      </w:pPr>
    </w:p>
    <w:p w14:paraId="2BC55B91" w14:textId="77777777" w:rsidR="000C03F3" w:rsidRPr="006030C8" w:rsidRDefault="00A81E83" w:rsidP="000C03F3">
      <w:pPr>
        <w:spacing w:after="60"/>
        <w:ind w:left="720"/>
        <w:rPr>
          <w:lang w:val="fr-FR"/>
        </w:rPr>
      </w:pPr>
      <w:r w:rsidRPr="006030C8">
        <w:rPr>
          <w:rFonts w:eastAsia="Calibri" w:cs="Tahoma"/>
          <w:b/>
          <w:color w:val="000000"/>
          <w:szCs w:val="18"/>
          <w:lang w:val="fr-FR"/>
        </w:rPr>
        <w:t>Concessions de licences associées au changement de modèle de licence</w:t>
      </w:r>
    </w:p>
    <w:p w14:paraId="4D568FF5" w14:textId="77777777" w:rsidR="00A81E83" w:rsidRPr="006030C8" w:rsidRDefault="00A81E83" w:rsidP="000C03F3">
      <w:pPr>
        <w:ind w:left="720"/>
        <w:rPr>
          <w:lang w:val="fr-FR"/>
        </w:rPr>
      </w:pPr>
      <w:r w:rsidRPr="006030C8">
        <w:rPr>
          <w:rFonts w:eastAsia="Calibri" w:cs="Tahoma"/>
          <w:color w:val="000000"/>
          <w:szCs w:val="18"/>
          <w:lang w:val="fr-FR"/>
        </w:rPr>
        <w:lastRenderedPageBreak/>
        <w:t>SQL Server 2008 R2 constituera la dernière version de SQL Server concédée sous le modèle de licence par processeur et également la dernière version de l’édition SQL Server Workgroup.</w:t>
      </w:r>
      <w:r w:rsidR="006030C8" w:rsidRPr="006030C8">
        <w:rPr>
          <w:rFonts w:eastAsia="Calibri" w:cs="Tahoma"/>
          <w:color w:val="000000"/>
          <w:szCs w:val="18"/>
          <w:lang w:val="fr-FR"/>
        </w:rPr>
        <w:t xml:space="preserve"> </w:t>
      </w:r>
      <w:r w:rsidRPr="006030C8">
        <w:rPr>
          <w:rFonts w:eastAsia="Calibri" w:cs="Tahoma"/>
          <w:color w:val="000000"/>
          <w:szCs w:val="18"/>
          <w:lang w:val="fr-FR"/>
        </w:rPr>
        <w:t xml:space="preserve">À titre exceptionnel, les clients ayant conclu des contrats de Licence en Volume avec Software Assurance active au 1er avril 2012 pour les licences par processeur SQL Server 2008 R2 Workgroup (« les licences éligibles ») disposent des différentes options exposées ci-dessous. Les </w:t>
      </w:r>
      <w:r w:rsidRPr="006030C8">
        <w:rPr>
          <w:rFonts w:cs="Tahoma"/>
          <w:bCs/>
          <w:color w:val="000000"/>
          <w:szCs w:val="18"/>
          <w:lang w:val="fr-FR"/>
        </w:rPr>
        <w:t>licences par processeur SQL Server 2008 R2 Workgroup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6030C8" w:rsidRPr="006030C8">
        <w:rPr>
          <w:rFonts w:cs="Tahoma"/>
          <w:bCs/>
          <w:color w:val="000000"/>
          <w:szCs w:val="18"/>
          <w:lang w:val="fr-FR"/>
        </w:rPr>
        <w:t xml:space="preserve"> </w:t>
      </w:r>
      <w:r w:rsidRPr="006030C8">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0CDD9262" w14:textId="77777777" w:rsidR="000C03F3" w:rsidRPr="006030C8" w:rsidRDefault="000C03F3" w:rsidP="000C03F3">
      <w:pPr>
        <w:ind w:left="720"/>
        <w:rPr>
          <w:lang w:val="fr-FR"/>
        </w:rPr>
      </w:pPr>
    </w:p>
    <w:p w14:paraId="2B456E0E" w14:textId="77777777" w:rsidR="000C03F3" w:rsidRPr="006030C8" w:rsidRDefault="000C03F3" w:rsidP="000C03F3">
      <w:pPr>
        <w:spacing w:after="60"/>
        <w:ind w:left="720"/>
        <w:rPr>
          <w:lang w:val="fr-FR"/>
        </w:rPr>
      </w:pPr>
      <w:r w:rsidRPr="006030C8">
        <w:rPr>
          <w:rFonts w:eastAsia="Calibri" w:cs="Tahoma"/>
          <w:b/>
          <w:color w:val="000000"/>
          <w:szCs w:val="18"/>
          <w:lang w:val="fr-FR"/>
        </w:rPr>
        <w:t>Durée actuelle</w:t>
      </w:r>
    </w:p>
    <w:p w14:paraId="219BC842" w14:textId="77777777" w:rsidR="00A81E83" w:rsidRPr="006030C8" w:rsidRDefault="00A81E83" w:rsidP="00413F79">
      <w:pPr>
        <w:tabs>
          <w:tab w:val="left" w:pos="720"/>
        </w:tabs>
        <w:ind w:left="720"/>
        <w:rPr>
          <w:lang w:val="fr-FR"/>
        </w:rPr>
      </w:pPr>
      <w:r w:rsidRPr="006030C8">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w:t>
      </w:r>
      <w:r w:rsidR="00413F79">
        <w:rPr>
          <w:rFonts w:eastAsia="Calibri" w:cs="Tahoma"/>
          <w:szCs w:val="18"/>
          <w:lang w:val="fr-FR"/>
        </w:rPr>
        <w:t> </w:t>
      </w:r>
      <w:r w:rsidRPr="006030C8">
        <w:rPr>
          <w:rFonts w:eastAsia="Calibri" w:cs="Tahoma"/>
          <w:szCs w:val="18"/>
          <w:lang w:val="fr-FR"/>
        </w:rPr>
        <w:t>Droits d’Utilisation de Logiciels de janvier 2012). Les clients disposent de droits supplémentaires pour la Mobilité de licence dans les Batteries de serveurs ou la Mobilité de licence via la Software Assurance. Les clients doivent se reporter aux Droits d’Utilisation de Logiciels pour SQL Server 2012 Standard Core pour connaître les conditions de licence pour la Mobilité de licence.</w:t>
      </w:r>
    </w:p>
    <w:p w14:paraId="705E5627" w14:textId="77777777" w:rsidR="000C03F3" w:rsidRPr="006030C8" w:rsidRDefault="00A81E83" w:rsidP="000C03F3">
      <w:pPr>
        <w:spacing w:after="60"/>
        <w:ind w:left="720"/>
        <w:rPr>
          <w:lang w:val="fr-FR"/>
        </w:rPr>
      </w:pPr>
      <w:r w:rsidRPr="006030C8">
        <w:rPr>
          <w:rFonts w:eastAsia="Calibri" w:cs="Tahoma"/>
          <w:b/>
          <w:color w:val="000000"/>
          <w:szCs w:val="18"/>
          <w:lang w:val="fr-FR"/>
        </w:rPr>
        <w:t>Première période de renouvellement (avant le 1er avril 2015)</w:t>
      </w:r>
    </w:p>
    <w:p w14:paraId="6E1C0FA0" w14:textId="77777777" w:rsidR="00A81E83" w:rsidRPr="006030C8" w:rsidRDefault="00A81E83" w:rsidP="000C03F3">
      <w:pPr>
        <w:tabs>
          <w:tab w:val="left" w:pos="720"/>
        </w:tabs>
        <w:ind w:left="720"/>
        <w:rPr>
          <w:lang w:val="fr-FR"/>
        </w:rPr>
      </w:pPr>
      <w:r w:rsidRPr="006030C8">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459057E6" w14:textId="77777777" w:rsidR="00A81E83" w:rsidRPr="006030C8" w:rsidRDefault="00A81E83" w:rsidP="00346F4B">
      <w:pPr>
        <w:numPr>
          <w:ilvl w:val="0"/>
          <w:numId w:val="117"/>
        </w:numPr>
        <w:tabs>
          <w:tab w:val="left" w:pos="1440"/>
        </w:tabs>
        <w:ind w:left="1440"/>
        <w:rPr>
          <w:lang w:val="fr-FR"/>
        </w:rPr>
      </w:pPr>
      <w:r w:rsidRPr="006030C8">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4D88E640" w14:textId="77777777" w:rsidR="00A81E83" w:rsidRPr="004F549F" w:rsidRDefault="00A81E83" w:rsidP="00346F4B">
      <w:pPr>
        <w:numPr>
          <w:ilvl w:val="0"/>
          <w:numId w:val="91"/>
        </w:numPr>
        <w:tabs>
          <w:tab w:val="left" w:pos="1800"/>
        </w:tabs>
        <w:ind w:left="1800"/>
      </w:pPr>
      <w:r>
        <w:rPr>
          <w:rFonts w:eastAsia="Calibri" w:cs="Tahoma"/>
          <w:szCs w:val="18"/>
        </w:rPr>
        <w:t>quatre, OU</w:t>
      </w:r>
    </w:p>
    <w:p w14:paraId="17F5FAF9" w14:textId="77777777" w:rsidR="00A81E83" w:rsidRPr="006030C8" w:rsidRDefault="00A81E83" w:rsidP="00346F4B">
      <w:pPr>
        <w:numPr>
          <w:ilvl w:val="0"/>
          <w:numId w:val="91"/>
        </w:numPr>
        <w:tabs>
          <w:tab w:val="left" w:pos="1800"/>
        </w:tabs>
        <w:ind w:left="1800"/>
        <w:rPr>
          <w:lang w:val="fr-FR"/>
        </w:rPr>
      </w:pPr>
      <w:r w:rsidRPr="006030C8">
        <w:rPr>
          <w:rFonts w:eastAsia="Calibri" w:cs="Tahoma"/>
          <w:szCs w:val="18"/>
          <w:lang w:val="fr-FR"/>
        </w:rPr>
        <w:t>le nombre réel de cœurs par processeur physique multiplié par le coefficient de cœur adéquat.</w:t>
      </w:r>
      <w:r w:rsidR="006030C8" w:rsidRPr="006030C8">
        <w:rPr>
          <w:rFonts w:eastAsia="Calibri" w:cs="Tahoma"/>
          <w:szCs w:val="18"/>
          <w:lang w:val="fr-FR"/>
        </w:rPr>
        <w:t xml:space="preserve"> </w:t>
      </w:r>
      <w:r w:rsidRPr="006030C8">
        <w:rPr>
          <w:rFonts w:eastAsia="Calibri" w:cs="Tahoma"/>
          <w:szCs w:val="18"/>
          <w:lang w:val="fr-FR"/>
        </w:rPr>
        <w:t xml:space="preserve">(Si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2A9CE24" w14:textId="77777777" w:rsidR="00A81E83" w:rsidRPr="006030C8" w:rsidRDefault="00A81E83" w:rsidP="00346F4B">
      <w:pPr>
        <w:numPr>
          <w:ilvl w:val="0"/>
          <w:numId w:val="117"/>
        </w:numPr>
        <w:tabs>
          <w:tab w:val="left" w:pos="1440"/>
        </w:tabs>
        <w:ind w:left="1440"/>
        <w:rPr>
          <w:lang w:val="fr-FR"/>
        </w:rPr>
      </w:pPr>
      <w:r w:rsidRPr="006030C8">
        <w:rPr>
          <w:rFonts w:eastAsia="Calibri" w:cs="Tahoma"/>
          <w:szCs w:val="18"/>
          <w:lang w:val="fr-FR"/>
        </w:rPr>
        <w:t>un nombre égal au nombre de licences éligibles attribuées au serveur excédant le nombre réel de processeurs physiques sur le serveur multiplié par quatre.</w:t>
      </w:r>
    </w:p>
    <w:p w14:paraId="575610F2" w14:textId="77777777" w:rsidR="000C03F3" w:rsidRPr="006030C8" w:rsidRDefault="000C03F3" w:rsidP="000C03F3">
      <w:pPr>
        <w:tabs>
          <w:tab w:val="left" w:pos="1440"/>
        </w:tabs>
        <w:rPr>
          <w:lang w:val="fr-FR"/>
        </w:rPr>
      </w:pPr>
    </w:p>
    <w:p w14:paraId="1BD4F3E6" w14:textId="77777777" w:rsidR="000C03F3" w:rsidRPr="006030C8" w:rsidRDefault="00A81E83" w:rsidP="000C03F3">
      <w:pPr>
        <w:spacing w:after="60"/>
        <w:ind w:left="720"/>
        <w:rPr>
          <w:lang w:val="fr-FR"/>
        </w:rPr>
      </w:pPr>
      <w:r w:rsidRPr="006030C8">
        <w:rPr>
          <w:rFonts w:eastAsia="Calibri" w:cs="Tahoma"/>
          <w:b/>
          <w:szCs w:val="18"/>
          <w:lang w:val="fr-FR"/>
        </w:rPr>
        <w:t>Première période de renouvellement (au 1er avril 2015 ou à une date ultérieure)</w:t>
      </w:r>
    </w:p>
    <w:p w14:paraId="539D8C2E" w14:textId="77777777" w:rsidR="00A81E83" w:rsidRPr="006030C8" w:rsidRDefault="00A81E83" w:rsidP="000C03F3">
      <w:pPr>
        <w:ind w:left="720"/>
        <w:rPr>
          <w:lang w:val="fr-FR"/>
        </w:rPr>
      </w:pPr>
      <w:r w:rsidRPr="006030C8">
        <w:rPr>
          <w:rFonts w:eastAsia="Calibri" w:cs="Tahoma"/>
          <w:color w:val="000000"/>
          <w:szCs w:val="18"/>
          <w:lang w:val="fr-FR"/>
        </w:rPr>
        <w:t>Les clients renouvelant leur Software Assurance pour la première fois le 1er avril 2015, ou à une date ultérieure</w:t>
      </w:r>
      <w:r w:rsidRPr="006030C8">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E17A171" w14:textId="77777777" w:rsidR="000C03F3" w:rsidRPr="006030C8" w:rsidRDefault="000C03F3" w:rsidP="000C03F3">
      <w:pPr>
        <w:ind w:left="720"/>
        <w:rPr>
          <w:lang w:val="fr-FR"/>
        </w:rPr>
      </w:pPr>
    </w:p>
    <w:p w14:paraId="4B9958FF" w14:textId="77777777" w:rsidR="00A81E83" w:rsidRPr="006030C8" w:rsidRDefault="00A81E83" w:rsidP="00413F79">
      <w:pPr>
        <w:numPr>
          <w:ilvl w:val="3"/>
          <w:numId w:val="92"/>
        </w:numPr>
        <w:tabs>
          <w:tab w:val="left" w:pos="1170"/>
        </w:tabs>
        <w:spacing w:after="60"/>
        <w:ind w:left="1440" w:hanging="360"/>
        <w:rPr>
          <w:lang w:val="fr-FR"/>
        </w:rPr>
      </w:pPr>
      <w:r w:rsidRPr="006030C8">
        <w:rPr>
          <w:rFonts w:eastAsia="Calibri" w:cs="Tahoma"/>
          <w:szCs w:val="18"/>
          <w:lang w:val="fr-FR"/>
        </w:rPr>
        <w:t>en vertu du premier paragraphe de la présente note, les licences acquises avant le 1</w:t>
      </w:r>
      <w:r w:rsidRPr="006030C8">
        <w:rPr>
          <w:rFonts w:eastAsia="Calibri" w:cs="Tahoma"/>
          <w:szCs w:val="18"/>
          <w:vertAlign w:val="superscript"/>
          <w:lang w:val="fr-FR"/>
        </w:rPr>
        <w:t>er</w:t>
      </w:r>
      <w:r w:rsidRPr="006030C8">
        <w:rPr>
          <w:rFonts w:eastAsia="Calibri" w:cs="Tahoma"/>
          <w:szCs w:val="18"/>
          <w:lang w:val="fr-FR"/>
        </w:rPr>
        <w:t xml:space="preserve"> avril 2015 sont éligibles et les clients sont autorisés à renouveler leur SA conformément aux dispositions de la</w:t>
      </w:r>
      <w:r w:rsidR="00413F79">
        <w:rPr>
          <w:rFonts w:eastAsia="Calibri" w:cs="Tahoma"/>
          <w:szCs w:val="18"/>
          <w:lang w:val="fr-FR"/>
        </w:rPr>
        <w:t> </w:t>
      </w:r>
      <w:r w:rsidRPr="006030C8">
        <w:rPr>
          <w:rFonts w:eastAsia="Calibri" w:cs="Tahoma"/>
          <w:szCs w:val="18"/>
          <w:lang w:val="fr-FR"/>
        </w:rPr>
        <w:t>section « Première période de renouvellement (avant le 1</w:t>
      </w:r>
      <w:r w:rsidRPr="006030C8">
        <w:rPr>
          <w:rFonts w:eastAsia="Calibri" w:cs="Tahoma"/>
          <w:szCs w:val="18"/>
          <w:vertAlign w:val="superscript"/>
          <w:lang w:val="fr-FR"/>
        </w:rPr>
        <w:t>er</w:t>
      </w:r>
      <w:r w:rsidRPr="006030C8">
        <w:rPr>
          <w:rFonts w:eastAsia="Calibri" w:cs="Tahoma"/>
          <w:szCs w:val="18"/>
          <w:lang w:val="fr-FR"/>
        </w:rPr>
        <w:t xml:space="preserve"> avril 2015) » ci-avant ; et </w:t>
      </w:r>
    </w:p>
    <w:p w14:paraId="54F80C85" w14:textId="77777777" w:rsidR="00A81E83" w:rsidRPr="006030C8" w:rsidRDefault="00A81E83" w:rsidP="00413F79">
      <w:pPr>
        <w:numPr>
          <w:ilvl w:val="3"/>
          <w:numId w:val="92"/>
        </w:numPr>
        <w:tabs>
          <w:tab w:val="left" w:pos="1170"/>
        </w:tabs>
        <w:spacing w:after="60"/>
        <w:ind w:left="1440" w:hanging="360"/>
        <w:rPr>
          <w:lang w:val="fr-FR"/>
        </w:rPr>
      </w:pPr>
      <w:r w:rsidRPr="006030C8">
        <w:rPr>
          <w:rFonts w:eastAsia="Calibri" w:cs="Tahoma"/>
          <w:szCs w:val="18"/>
          <w:lang w:val="fr-FR"/>
        </w:rPr>
        <w:t>pour les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sidR="00413F79">
        <w:rPr>
          <w:rFonts w:eastAsia="Calibri" w:cs="Tahoma"/>
          <w:szCs w:val="18"/>
          <w:lang w:val="fr-FR"/>
        </w:rPr>
        <w:t> </w:t>
      </w:r>
      <w:r w:rsidRPr="006030C8">
        <w:rPr>
          <w:rFonts w:eastAsia="Calibri" w:cs="Tahoma"/>
          <w:szCs w:val="18"/>
          <w:lang w:val="fr-FR"/>
        </w:rPr>
        <w:t>processeur, les clients devront acheter les licences par cœur supplémentaires requises.</w:t>
      </w:r>
    </w:p>
    <w:p w14:paraId="4B053B02" w14:textId="77777777" w:rsidR="00A81E83" w:rsidRPr="006030C8" w:rsidRDefault="00A81E83" w:rsidP="00DE0E60">
      <w:pPr>
        <w:numPr>
          <w:ilvl w:val="0"/>
          <w:numId w:val="147"/>
        </w:numPr>
        <w:tabs>
          <w:tab w:val="left" w:pos="720"/>
          <w:tab w:val="left" w:pos="1170"/>
        </w:tabs>
        <w:spacing w:after="60"/>
        <w:ind w:left="1440"/>
        <w:rPr>
          <w:lang w:val="fr-FR"/>
        </w:rPr>
      </w:pPr>
      <w:r w:rsidRPr="006030C8">
        <w:rPr>
          <w:rFonts w:eastAsia="Calibri" w:cs="Tahoma"/>
          <w:szCs w:val="18"/>
          <w:lang w:val="fr-FR"/>
        </w:rPr>
        <w:t xml:space="preserve">Les licences par processeur des clients ne sont plus valides dès lors qu’ils acquièrent la Software Assurance pour des licences par cœur dans le cadre de cette offre. Les clients renouvelant leur </w:t>
      </w:r>
      <w:r w:rsidRPr="006030C8">
        <w:rPr>
          <w:rFonts w:eastAsia="Calibri" w:cs="Tahoma"/>
          <w:szCs w:val="18"/>
          <w:lang w:val="fr-FR"/>
        </w:rPr>
        <w:lastRenderedPageBreak/>
        <w:t>Software Assurance dans le cadre d’un programme d’abonnement ne bénéficient pas de l’option d’achat de la Software Assurance pour les licences par cœur SQL Server.</w:t>
      </w:r>
      <w:r w:rsidR="006030C8" w:rsidRPr="006030C8">
        <w:rPr>
          <w:rFonts w:eastAsia="Calibri" w:cs="Tahoma"/>
          <w:szCs w:val="18"/>
          <w:lang w:val="fr-FR"/>
        </w:rPr>
        <w:t xml:space="preserve"> </w:t>
      </w:r>
    </w:p>
    <w:p w14:paraId="22B59CC3" w14:textId="77777777" w:rsidR="000C03F3" w:rsidRPr="006030C8" w:rsidRDefault="000C03F3" w:rsidP="000C03F3">
      <w:pPr>
        <w:tabs>
          <w:tab w:val="left" w:pos="720"/>
        </w:tabs>
        <w:ind w:left="720"/>
        <w:rPr>
          <w:lang w:val="fr-FR"/>
        </w:rPr>
      </w:pPr>
    </w:p>
    <w:p w14:paraId="2C4BA0EF" w14:textId="77777777" w:rsidR="000C03F3" w:rsidRPr="006030C8" w:rsidRDefault="00A81E83" w:rsidP="001760D6">
      <w:pPr>
        <w:keepNext/>
        <w:tabs>
          <w:tab w:val="left" w:pos="720"/>
          <w:tab w:val="left" w:pos="1800"/>
        </w:tabs>
        <w:spacing w:after="60"/>
        <w:ind w:left="720"/>
        <w:rPr>
          <w:lang w:val="fr-FR"/>
        </w:rPr>
      </w:pPr>
      <w:r w:rsidRPr="006030C8">
        <w:rPr>
          <w:rFonts w:eastAsia="Calibri" w:cs="Tahoma"/>
          <w:b/>
          <w:szCs w:val="18"/>
          <w:lang w:val="fr-FR"/>
        </w:rPr>
        <w:t>Clients dont la Software Assurance expire avant le 1er avril 2015 et ne souhaitant pas la renouveler</w:t>
      </w:r>
    </w:p>
    <w:p w14:paraId="6C69BE39" w14:textId="77777777" w:rsidR="00A81E83" w:rsidRPr="006030C8" w:rsidRDefault="00A81E83" w:rsidP="000C03F3">
      <w:pPr>
        <w:tabs>
          <w:tab w:val="left" w:pos="720"/>
          <w:tab w:val="left" w:pos="1800"/>
        </w:tabs>
        <w:ind w:left="720"/>
        <w:rPr>
          <w:lang w:val="fr-FR"/>
        </w:rPr>
      </w:pPr>
      <w:r w:rsidRPr="006030C8">
        <w:rPr>
          <w:rFonts w:eastAsia="Calibri" w:cs="Tahoma"/>
          <w:szCs w:val="18"/>
          <w:lang w:val="fr-FR"/>
        </w:rPr>
        <w:t xml:space="preserve">Les clients ayant conclu des contrats Souscription Entreprise </w:t>
      </w:r>
      <w:r w:rsidRPr="006030C8">
        <w:rPr>
          <w:rFonts w:cs="Tahoma"/>
          <w:bCs/>
          <w:color w:val="000000"/>
          <w:szCs w:val="18"/>
          <w:lang w:val="fr-FR"/>
        </w:rPr>
        <w:t xml:space="preserve">et Open Value Souscription </w:t>
      </w:r>
      <w:r w:rsidRPr="006030C8">
        <w:rPr>
          <w:rFonts w:eastAsia="Calibri" w:cs="Tahoma"/>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2FB382E6" w14:textId="77777777" w:rsidR="000C03F3" w:rsidRPr="006030C8" w:rsidRDefault="000C03F3" w:rsidP="000C03F3">
      <w:pPr>
        <w:tabs>
          <w:tab w:val="left" w:pos="720"/>
          <w:tab w:val="left" w:pos="1800"/>
        </w:tabs>
        <w:ind w:left="720"/>
        <w:rPr>
          <w:lang w:val="fr-FR"/>
        </w:rPr>
      </w:pPr>
    </w:p>
    <w:p w14:paraId="14B18481" w14:textId="77777777" w:rsidR="00A81E83" w:rsidRPr="006030C8" w:rsidRDefault="00A81E83" w:rsidP="00346F4B">
      <w:pPr>
        <w:numPr>
          <w:ilvl w:val="0"/>
          <w:numId w:val="58"/>
        </w:numPr>
        <w:tabs>
          <w:tab w:val="left" w:pos="1440"/>
        </w:tabs>
        <w:spacing w:after="60"/>
        <w:ind w:left="1440"/>
        <w:rPr>
          <w:lang w:val="fr-FR"/>
        </w:rPr>
      </w:pPr>
      <w:r w:rsidRPr="006030C8">
        <w:rPr>
          <w:rFonts w:eastAsia="Calibri" w:cs="Tahoma"/>
          <w:b/>
          <w:szCs w:val="18"/>
          <w:lang w:val="fr-FR"/>
        </w:rPr>
        <w:t>SQL Server 2008 R2 Workgroup :</w:t>
      </w:r>
      <w:r w:rsidRPr="006030C8">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14:paraId="7934FF42" w14:textId="77777777" w:rsidR="00A81E83" w:rsidRPr="006030C8" w:rsidRDefault="00A81E83" w:rsidP="00346F4B">
      <w:pPr>
        <w:numPr>
          <w:ilvl w:val="0"/>
          <w:numId w:val="58"/>
        </w:numPr>
        <w:tabs>
          <w:tab w:val="left" w:pos="1440"/>
        </w:tabs>
        <w:spacing w:after="60"/>
        <w:ind w:left="1440"/>
        <w:rPr>
          <w:lang w:val="fr-FR"/>
        </w:rPr>
      </w:pPr>
      <w:r w:rsidRPr="006030C8">
        <w:rPr>
          <w:rFonts w:eastAsia="Calibri" w:cs="Tahoma"/>
          <w:b/>
          <w:szCs w:val="18"/>
          <w:lang w:val="fr-FR"/>
        </w:rPr>
        <w:t xml:space="preserve">SQL Server 2012 Standard Core : </w:t>
      </w:r>
      <w:r w:rsidRPr="006030C8">
        <w:rPr>
          <w:rFonts w:eastAsia="Calibri" w:cs="Tahoma"/>
          <w:szCs w:val="18"/>
          <w:lang w:val="fr-FR"/>
        </w:rPr>
        <w:t xml:space="preserve">l’utilisation de cette version du logiciel est soumise aux droits d’utilisation de logiciels sous licence par processeur SQL Server 2008 R2 Standard ; toutefois : </w:t>
      </w:r>
    </w:p>
    <w:p w14:paraId="0131823D" w14:textId="77777777" w:rsidR="00A81E83" w:rsidRPr="006030C8" w:rsidRDefault="00A81E83" w:rsidP="00346F4B">
      <w:pPr>
        <w:numPr>
          <w:ilvl w:val="1"/>
          <w:numId w:val="58"/>
        </w:numPr>
        <w:tabs>
          <w:tab w:val="left" w:pos="1800"/>
        </w:tabs>
        <w:spacing w:after="60"/>
        <w:ind w:left="1800"/>
        <w:rPr>
          <w:lang w:val="fr-FR"/>
        </w:rPr>
      </w:pPr>
      <w:r w:rsidRPr="006030C8">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635E09FE" w14:textId="77777777" w:rsidR="00A81E83" w:rsidRPr="006030C8" w:rsidRDefault="00A81E83" w:rsidP="00346F4B">
      <w:pPr>
        <w:numPr>
          <w:ilvl w:val="1"/>
          <w:numId w:val="58"/>
        </w:numPr>
        <w:tabs>
          <w:tab w:val="left" w:pos="1800"/>
        </w:tabs>
        <w:spacing w:after="60"/>
        <w:ind w:left="1800"/>
        <w:rPr>
          <w:lang w:val="fr-FR"/>
        </w:rPr>
      </w:pPr>
      <w:r w:rsidRPr="006030C8">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29B23915" w14:textId="77777777" w:rsidR="00A81E83" w:rsidRPr="006030C8" w:rsidRDefault="00A81E83" w:rsidP="00346F4B">
      <w:pPr>
        <w:numPr>
          <w:ilvl w:val="2"/>
          <w:numId w:val="58"/>
        </w:numPr>
        <w:tabs>
          <w:tab w:val="left" w:pos="2160"/>
        </w:tabs>
        <w:spacing w:after="60"/>
        <w:rPr>
          <w:lang w:val="fr-FR"/>
        </w:rPr>
      </w:pPr>
      <w:r w:rsidRPr="006030C8">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5449779" w14:textId="77777777" w:rsidR="00A81E83" w:rsidRPr="006030C8" w:rsidRDefault="00A81E83" w:rsidP="00DE0E60">
      <w:pPr>
        <w:numPr>
          <w:ilvl w:val="4"/>
          <w:numId w:val="147"/>
        </w:numPr>
        <w:tabs>
          <w:tab w:val="left" w:pos="2520"/>
        </w:tabs>
        <w:spacing w:after="60"/>
        <w:ind w:left="2520"/>
        <w:rPr>
          <w:lang w:val="fr-FR"/>
        </w:rPr>
      </w:pPr>
      <w:r w:rsidRPr="006030C8">
        <w:rPr>
          <w:rFonts w:eastAsia="Calibri" w:cs="Tahoma"/>
          <w:szCs w:val="18"/>
          <w:lang w:val="fr-FR"/>
        </w:rPr>
        <w:t xml:space="preserve">quatre cœurs par licence par processeur, ET </w:t>
      </w:r>
    </w:p>
    <w:p w14:paraId="2373C351" w14:textId="77777777" w:rsidR="00A81E83" w:rsidRPr="006030C8" w:rsidRDefault="00A81E83" w:rsidP="00DE0E60">
      <w:pPr>
        <w:numPr>
          <w:ilvl w:val="4"/>
          <w:numId w:val="147"/>
        </w:numPr>
        <w:tabs>
          <w:tab w:val="left" w:pos="2520"/>
        </w:tabs>
        <w:spacing w:after="60"/>
        <w:ind w:left="2520"/>
        <w:rPr>
          <w:lang w:val="fr-FR"/>
        </w:rPr>
      </w:pPr>
      <w:r w:rsidRPr="006030C8">
        <w:rPr>
          <w:rFonts w:eastAsia="Calibri" w:cs="Tahoma"/>
          <w:szCs w:val="18"/>
          <w:lang w:val="fr-FR"/>
        </w:rPr>
        <w:t xml:space="preserve">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2B18C368" w14:textId="77777777" w:rsidR="00A81E83" w:rsidRPr="006030C8" w:rsidRDefault="00A81E83" w:rsidP="00346F4B">
      <w:pPr>
        <w:numPr>
          <w:ilvl w:val="1"/>
          <w:numId w:val="58"/>
        </w:numPr>
        <w:tabs>
          <w:tab w:val="left" w:pos="1800"/>
        </w:tabs>
        <w:spacing w:after="60"/>
        <w:ind w:left="1800"/>
        <w:rPr>
          <w:lang w:val="fr-FR"/>
        </w:rPr>
      </w:pPr>
      <w:r w:rsidRPr="006030C8">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700D4378" w14:textId="77777777" w:rsidR="00A81E83" w:rsidRPr="006030C8" w:rsidRDefault="00A81E83" w:rsidP="00346F4B">
      <w:pPr>
        <w:numPr>
          <w:ilvl w:val="1"/>
          <w:numId w:val="58"/>
        </w:numPr>
        <w:tabs>
          <w:tab w:val="left" w:pos="1800"/>
        </w:tabs>
        <w:spacing w:after="60"/>
        <w:ind w:left="1800"/>
        <w:rPr>
          <w:lang w:val="fr-FR"/>
        </w:rPr>
      </w:pPr>
      <w:r w:rsidRPr="006030C8">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7E258DD" w14:textId="77777777" w:rsidR="00A81E83" w:rsidRPr="006030C8" w:rsidRDefault="00A81E83" w:rsidP="00346F4B">
      <w:pPr>
        <w:numPr>
          <w:ilvl w:val="1"/>
          <w:numId w:val="58"/>
        </w:numPr>
        <w:tabs>
          <w:tab w:val="left" w:pos="1800"/>
        </w:tabs>
        <w:spacing w:after="60"/>
        <w:ind w:left="1800"/>
        <w:rPr>
          <w:lang w:val="fr-FR"/>
        </w:rPr>
      </w:pPr>
      <w:r w:rsidRPr="006030C8">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178034E" w14:textId="77777777" w:rsidR="000C03F3" w:rsidRPr="006030C8" w:rsidRDefault="000C03F3" w:rsidP="000C03F3">
      <w:pPr>
        <w:tabs>
          <w:tab w:val="left" w:pos="1800"/>
        </w:tabs>
        <w:spacing w:after="60"/>
        <w:rPr>
          <w:lang w:val="fr-FR"/>
        </w:rPr>
      </w:pPr>
    </w:p>
    <w:p w14:paraId="0423AC32" w14:textId="77777777" w:rsidR="000C03F3" w:rsidRPr="006030C8" w:rsidRDefault="00A81E83" w:rsidP="000C03F3">
      <w:pPr>
        <w:tabs>
          <w:tab w:val="left" w:pos="720"/>
        </w:tabs>
        <w:spacing w:after="60"/>
        <w:ind w:left="720"/>
        <w:rPr>
          <w:lang w:val="fr-FR"/>
        </w:rPr>
      </w:pPr>
      <w:r w:rsidRPr="006030C8">
        <w:rPr>
          <w:rFonts w:eastAsia="Calibri" w:cs="Tahoma"/>
          <w:b/>
          <w:color w:val="000000"/>
          <w:szCs w:val="18"/>
          <w:lang w:val="fr-FR"/>
        </w:rPr>
        <w:t>Clients dont la Software Assurance expire le 1er avril 2015 ou à une date ultérieure et ne souhaitant pas la renouveler</w:t>
      </w:r>
    </w:p>
    <w:p w14:paraId="67919A02" w14:textId="77777777" w:rsidR="00A81E83" w:rsidRPr="006030C8" w:rsidRDefault="00A81E83" w:rsidP="00413F79">
      <w:pPr>
        <w:tabs>
          <w:tab w:val="left" w:pos="720"/>
        </w:tabs>
        <w:ind w:left="720"/>
        <w:rPr>
          <w:lang w:val="fr-FR"/>
        </w:rPr>
      </w:pPr>
      <w:r w:rsidRPr="006030C8">
        <w:rPr>
          <w:rFonts w:eastAsia="Calibri" w:cs="Tahoma"/>
          <w:color w:val="000000"/>
          <w:szCs w:val="18"/>
          <w:lang w:val="fr-FR"/>
        </w:rPr>
        <w:t xml:space="preserve">Les clients ayant conclu des contrats Souscription Entreprise </w:t>
      </w:r>
      <w:r w:rsidRPr="006030C8">
        <w:rPr>
          <w:rFonts w:cs="Tahoma"/>
          <w:bCs/>
          <w:color w:val="000000"/>
          <w:szCs w:val="18"/>
          <w:lang w:val="fr-FR"/>
        </w:rPr>
        <w:t xml:space="preserve">et Open Value Souscription </w:t>
      </w:r>
      <w:r w:rsidRPr="006030C8">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413F79">
        <w:rPr>
          <w:rFonts w:eastAsia="Calibri" w:cs="Tahoma"/>
          <w:color w:val="000000"/>
          <w:szCs w:val="18"/>
          <w:lang w:val="fr-FR"/>
        </w:rPr>
        <w:t> </w:t>
      </w:r>
      <w:r w:rsidRPr="006030C8">
        <w:rPr>
          <w:rFonts w:eastAsia="Calibri" w:cs="Tahoma"/>
          <w:color w:val="000000"/>
          <w:szCs w:val="18"/>
          <w:lang w:val="fr-FR"/>
        </w:rPr>
        <w:t xml:space="preserve">propriété intellectuelle en vertu de leur contrat, disposeront des deux options suivantes : </w:t>
      </w:r>
    </w:p>
    <w:p w14:paraId="57CE2022" w14:textId="77777777" w:rsidR="000C03F3" w:rsidRPr="006030C8" w:rsidRDefault="000C03F3" w:rsidP="000C03F3">
      <w:pPr>
        <w:tabs>
          <w:tab w:val="left" w:pos="720"/>
        </w:tabs>
        <w:ind w:left="720"/>
        <w:rPr>
          <w:lang w:val="fr-FR"/>
        </w:rPr>
      </w:pPr>
    </w:p>
    <w:p w14:paraId="19B3974A" w14:textId="77777777" w:rsidR="00A81E83" w:rsidRPr="006030C8" w:rsidRDefault="00A81E83" w:rsidP="00DE0E60">
      <w:pPr>
        <w:numPr>
          <w:ilvl w:val="2"/>
          <w:numId w:val="147"/>
        </w:numPr>
        <w:spacing w:after="60"/>
        <w:ind w:left="1440"/>
        <w:rPr>
          <w:lang w:val="fr-FR"/>
        </w:rPr>
      </w:pPr>
      <w:r w:rsidRPr="006030C8">
        <w:rPr>
          <w:rFonts w:eastAsia="Calibri" w:cs="Tahoma"/>
          <w:szCs w:val="18"/>
          <w:lang w:val="fr-FR"/>
        </w:rPr>
        <w:t>continuer à utiliser SQL Server 2012 conformément aux dispositions de la section « Clients dont la Software Assurance expire avant le 1</w:t>
      </w:r>
      <w:r w:rsidRPr="006030C8">
        <w:rPr>
          <w:rFonts w:eastAsia="Calibri" w:cs="Tahoma"/>
          <w:szCs w:val="18"/>
          <w:vertAlign w:val="superscript"/>
          <w:lang w:val="fr-FR"/>
        </w:rPr>
        <w:t>er</w:t>
      </w:r>
      <w:r w:rsidRPr="006030C8">
        <w:rPr>
          <w:rFonts w:eastAsia="Calibri" w:cs="Tahoma"/>
          <w:szCs w:val="18"/>
          <w:lang w:val="fr-FR"/>
        </w:rPr>
        <w:t xml:space="preserve"> avril 2015 et ne souhaitant pas la renouveler » ci-dessus </w:t>
      </w:r>
      <w:r w:rsidRPr="006030C8">
        <w:rPr>
          <w:rFonts w:eastAsia="Calibri" w:cs="Tahoma"/>
          <w:szCs w:val="18"/>
          <w:lang w:val="fr-FR"/>
        </w:rPr>
        <w:lastRenderedPageBreak/>
        <w:t xml:space="preserve">s’ils disposent de licences acquises avant le 1er avril 2015, considérées comme éligibles en vertu du premier paragraphe de la présente note ; ou </w:t>
      </w:r>
    </w:p>
    <w:p w14:paraId="19BFAAAE" w14:textId="77777777" w:rsidR="00A81E83" w:rsidRPr="006030C8" w:rsidRDefault="00A81E83" w:rsidP="00413F79">
      <w:pPr>
        <w:numPr>
          <w:ilvl w:val="2"/>
          <w:numId w:val="147"/>
        </w:numPr>
        <w:spacing w:after="60"/>
        <w:ind w:left="1440"/>
        <w:rPr>
          <w:lang w:val="fr-FR"/>
        </w:rPr>
      </w:pPr>
      <w:r w:rsidRPr="006030C8">
        <w:rPr>
          <w:rFonts w:eastAsia="Calibri" w:cs="Tahoma"/>
          <w:color w:val="000000"/>
          <w:szCs w:val="18"/>
          <w:lang w:val="fr-FR"/>
        </w:rPr>
        <w:t>convertir chacune de leurs licences par processeur en quatre (4) licences par cœur SQL Server 2012 Standard s’ils disposent de licences acquises après le 1</w:t>
      </w:r>
      <w:r w:rsidRPr="006030C8">
        <w:rPr>
          <w:rFonts w:eastAsia="Calibri" w:cs="Tahoma"/>
          <w:color w:val="000000"/>
          <w:szCs w:val="18"/>
          <w:vertAlign w:val="superscript"/>
          <w:lang w:val="fr-FR"/>
        </w:rPr>
        <w:t>er</w:t>
      </w:r>
      <w:r w:rsidRPr="006030C8">
        <w:rPr>
          <w:rFonts w:eastAsia="Calibri" w:cs="Tahoma"/>
          <w:color w:val="000000"/>
          <w:szCs w:val="18"/>
          <w:lang w:val="fr-FR"/>
        </w:rPr>
        <w:t xml:space="preserve"> avril 2015. Pour pouvoir continuer d’utiliser SQL Server 2012 sur des processeurs nécessitant plus de quatre (4) licences par cœur par</w:t>
      </w:r>
      <w:r w:rsidR="00413F79">
        <w:rPr>
          <w:rFonts w:eastAsia="Calibri" w:cs="Tahoma"/>
          <w:color w:val="000000"/>
          <w:szCs w:val="18"/>
          <w:lang w:val="fr-FR"/>
        </w:rPr>
        <w:t> </w:t>
      </w:r>
      <w:r w:rsidRPr="006030C8">
        <w:rPr>
          <w:rFonts w:eastAsia="Calibri" w:cs="Tahoma"/>
          <w:color w:val="000000"/>
          <w:szCs w:val="18"/>
          <w:lang w:val="fr-FR"/>
        </w:rPr>
        <w:t>processeur, les clients devront acheter les licences par cœur supplémentaires requises.</w:t>
      </w:r>
    </w:p>
    <w:p w14:paraId="6903A2E9" w14:textId="77777777" w:rsidR="000C03F3" w:rsidRPr="006030C8" w:rsidRDefault="000C03F3" w:rsidP="000C03F3">
      <w:pPr>
        <w:rPr>
          <w:lang w:val="fr-FR"/>
        </w:rPr>
      </w:pPr>
    </w:p>
    <w:p w14:paraId="4B8DAC58" w14:textId="77777777" w:rsidR="000C03F3" w:rsidRPr="006030C8" w:rsidRDefault="00A81E83" w:rsidP="000C03F3">
      <w:pPr>
        <w:pStyle w:val="ListParagraph"/>
        <w:tabs>
          <w:tab w:val="left" w:pos="720"/>
        </w:tabs>
        <w:spacing w:after="60"/>
        <w:contextualSpacing w:val="0"/>
        <w:rPr>
          <w:lang w:val="fr-FR"/>
        </w:rPr>
      </w:pPr>
      <w:r w:rsidRPr="006030C8">
        <w:rPr>
          <w:rFonts w:ascii="Tahoma" w:hAnsi="Tahoma" w:cs="Tahoma"/>
          <w:b/>
          <w:color w:val="000000"/>
          <w:sz w:val="18"/>
          <w:szCs w:val="18"/>
          <w:lang w:val="fr-FR"/>
        </w:rPr>
        <w:t>Clients situés en République Populaire de</w:t>
      </w:r>
      <w:r w:rsidRPr="006030C8">
        <w:rPr>
          <w:rFonts w:ascii="Tahoma" w:hAnsi="Tahoma" w:cs="Tahoma"/>
          <w:color w:val="000000"/>
          <w:sz w:val="18"/>
          <w:szCs w:val="18"/>
          <w:lang w:val="fr-FR"/>
        </w:rPr>
        <w:t xml:space="preserve"> </w:t>
      </w:r>
      <w:r w:rsidRPr="006030C8">
        <w:rPr>
          <w:rFonts w:ascii="Tahoma" w:hAnsi="Tahoma" w:cs="Tahoma"/>
          <w:b/>
          <w:color w:val="000000"/>
          <w:sz w:val="18"/>
          <w:szCs w:val="18"/>
          <w:lang w:val="fr-FR"/>
        </w:rPr>
        <w:t>Chine ayant fait l’acquisition de licences par processeur et de la Software Assurance pour SQL Server 2008 R2 dans ce pays</w:t>
      </w:r>
    </w:p>
    <w:p w14:paraId="151994CC" w14:textId="77777777" w:rsidR="00A81E83" w:rsidRPr="006030C8" w:rsidRDefault="00A81E83" w:rsidP="000C03F3">
      <w:pPr>
        <w:pStyle w:val="ListParagraph"/>
        <w:tabs>
          <w:tab w:val="left" w:pos="720"/>
        </w:tabs>
        <w:contextualSpacing w:val="0"/>
        <w:rPr>
          <w:lang w:val="fr-FR"/>
        </w:rPr>
      </w:pPr>
      <w:r w:rsidRPr="006030C8">
        <w:rPr>
          <w:rFonts w:ascii="Tahoma" w:hAnsi="Tahoma" w:cs="Tahoma"/>
          <w:color w:val="000000"/>
          <w:sz w:val="18"/>
          <w:szCs w:val="18"/>
          <w:lang w:val="fr-FR"/>
        </w:rPr>
        <w:t>Les dates du 1</w:t>
      </w:r>
      <w:r w:rsidRPr="006030C8">
        <w:rPr>
          <w:rFonts w:ascii="Tahoma" w:hAnsi="Tahoma" w:cs="Tahoma"/>
          <w:color w:val="000000"/>
          <w:sz w:val="18"/>
          <w:szCs w:val="18"/>
          <w:vertAlign w:val="superscript"/>
          <w:lang w:val="fr-FR"/>
        </w:rPr>
        <w:t>er</w:t>
      </w:r>
      <w:r w:rsidRPr="006030C8">
        <w:rPr>
          <w:rFonts w:ascii="Tahoma" w:hAnsi="Tahoma" w:cs="Tahoma"/>
          <w:color w:val="000000"/>
          <w:sz w:val="18"/>
          <w:szCs w:val="18"/>
          <w:lang w:val="fr-FR"/>
        </w:rPr>
        <w:t xml:space="preserve"> avril 2012 et du 1</w:t>
      </w:r>
      <w:r w:rsidRPr="006030C8">
        <w:rPr>
          <w:rFonts w:ascii="Tahoma" w:hAnsi="Tahoma" w:cs="Tahoma"/>
          <w:color w:val="000000"/>
          <w:sz w:val="18"/>
          <w:szCs w:val="18"/>
          <w:vertAlign w:val="superscript"/>
          <w:lang w:val="fr-FR"/>
        </w:rPr>
        <w:t>er</w:t>
      </w:r>
      <w:r w:rsidRPr="006030C8">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6030C8">
        <w:rPr>
          <w:rFonts w:ascii="Tahoma" w:hAnsi="Tahoma" w:cs="Tahoma"/>
          <w:color w:val="000000"/>
          <w:sz w:val="18"/>
          <w:szCs w:val="18"/>
          <w:vertAlign w:val="superscript"/>
          <w:lang w:val="fr-FR"/>
        </w:rPr>
        <w:t>er</w:t>
      </w:r>
      <w:r w:rsidRPr="006030C8">
        <w:rPr>
          <w:rFonts w:ascii="Tahoma" w:hAnsi="Tahoma" w:cs="Tahoma"/>
          <w:color w:val="000000"/>
          <w:sz w:val="18"/>
          <w:szCs w:val="18"/>
          <w:lang w:val="fr-FR"/>
        </w:rPr>
        <w:t xml:space="preserve"> juillet 2012 et du 1</w:t>
      </w:r>
      <w:r w:rsidRPr="006030C8">
        <w:rPr>
          <w:rFonts w:ascii="Tahoma" w:hAnsi="Tahoma" w:cs="Tahoma"/>
          <w:color w:val="000000"/>
          <w:sz w:val="18"/>
          <w:szCs w:val="18"/>
          <w:vertAlign w:val="superscript"/>
          <w:lang w:val="fr-FR"/>
        </w:rPr>
        <w:t>er</w:t>
      </w:r>
      <w:r w:rsidRPr="006030C8">
        <w:rPr>
          <w:rFonts w:ascii="Tahoma" w:hAnsi="Tahoma" w:cs="Tahoma"/>
          <w:color w:val="000000"/>
          <w:sz w:val="18"/>
          <w:szCs w:val="18"/>
          <w:lang w:val="fr-FR"/>
        </w:rPr>
        <w:t xml:space="preserve"> juillet 2015.</w:t>
      </w:r>
    </w:p>
    <w:p w14:paraId="116E0E02" w14:textId="77777777" w:rsidR="00A81E83" w:rsidRPr="006030C8" w:rsidRDefault="00A81E83" w:rsidP="000C03F3">
      <w:pPr>
        <w:tabs>
          <w:tab w:val="left" w:pos="1080"/>
          <w:tab w:val="left" w:pos="1800"/>
        </w:tabs>
        <w:rPr>
          <w:lang w:val="fr-FR"/>
        </w:rPr>
      </w:pPr>
      <w:bookmarkStart w:id="1471" w:name="Srv_87SQLServer2012Developer"/>
    </w:p>
    <w:p w14:paraId="461C2989" w14:textId="77777777" w:rsidR="00BE30E6" w:rsidRPr="006030C8" w:rsidRDefault="00BE30E6" w:rsidP="000C03F3">
      <w:pPr>
        <w:tabs>
          <w:tab w:val="left" w:pos="1080"/>
          <w:tab w:val="left" w:pos="1800"/>
        </w:tabs>
        <w:rPr>
          <w:lang w:val="fr-FR"/>
        </w:rPr>
      </w:pPr>
    </w:p>
    <w:p w14:paraId="41723932" w14:textId="77777777" w:rsidR="00A81E83" w:rsidRPr="006030C8" w:rsidRDefault="00A560B6" w:rsidP="00E864D6">
      <w:pPr>
        <w:pStyle w:val="Heading3"/>
        <w:rPr>
          <w:lang w:val="fr-FR"/>
        </w:rPr>
      </w:pPr>
      <w:bookmarkStart w:id="1472" w:name="_80_78_SQL"/>
      <w:bookmarkStart w:id="1473" w:name="_85_SQL_Server®"/>
      <w:bookmarkStart w:id="1474" w:name="_Toc336338345"/>
      <w:bookmarkStart w:id="1475" w:name="_Toc377593080"/>
      <w:bookmarkEnd w:id="1472"/>
      <w:bookmarkEnd w:id="1473"/>
      <w:r w:rsidRPr="006030C8">
        <w:rPr>
          <w:rFonts w:ascii="Tahoma" w:hAnsi="Tahoma"/>
          <w:color w:val="F66400"/>
          <w:sz w:val="22"/>
          <w:vertAlign w:val="superscript"/>
          <w:lang w:val="fr-FR"/>
        </w:rPr>
        <w:t>8</w:t>
      </w:r>
      <w:r w:rsidR="00E864D6">
        <w:rPr>
          <w:rFonts w:ascii="Tahoma" w:hAnsi="Tahoma"/>
          <w:color w:val="F66400"/>
          <w:sz w:val="22"/>
          <w:vertAlign w:val="superscript"/>
          <w:lang w:val="fr-FR"/>
        </w:rPr>
        <w:t>5</w:t>
      </w:r>
      <w:r w:rsidRPr="006030C8">
        <w:rPr>
          <w:rFonts w:ascii="Tahoma" w:hAnsi="Tahoma"/>
          <w:color w:val="F66400"/>
          <w:sz w:val="22"/>
          <w:lang w:val="fr-FR"/>
        </w:rPr>
        <w:t xml:space="preserve"> SQL Server</w:t>
      </w:r>
      <w:r w:rsidR="00404A81" w:rsidRPr="00404A81">
        <w:rPr>
          <w:rFonts w:ascii="Tahoma" w:hAnsi="Tahoma"/>
          <w:color w:val="F66400"/>
          <w:sz w:val="22"/>
          <w:vertAlign w:val="superscript"/>
          <w:lang w:val="fr-FR"/>
        </w:rPr>
        <w:t>®</w:t>
      </w:r>
      <w:r w:rsidRPr="006030C8">
        <w:rPr>
          <w:rFonts w:ascii="Tahoma" w:hAnsi="Tahoma"/>
          <w:color w:val="F66400"/>
          <w:sz w:val="22"/>
          <w:lang w:val="fr-FR"/>
        </w:rPr>
        <w:t> 2012 Developer</w:t>
      </w:r>
      <w:bookmarkEnd w:id="1474"/>
      <w:bookmarkEnd w:id="1475"/>
    </w:p>
    <w:bookmarkEnd w:id="1471"/>
    <w:p w14:paraId="5609177E" w14:textId="77777777" w:rsidR="00A81E83" w:rsidRPr="006030C8" w:rsidRDefault="00A81E83" w:rsidP="00EF5637">
      <w:pPr>
        <w:rPr>
          <w:lang w:val="fr-FR"/>
        </w:rPr>
      </w:pPr>
    </w:p>
    <w:p w14:paraId="35D71EEE" w14:textId="77777777" w:rsidR="000C03F3" w:rsidRPr="006030C8" w:rsidRDefault="00A81E83" w:rsidP="000C03F3">
      <w:pPr>
        <w:spacing w:after="60"/>
        <w:ind w:left="720"/>
        <w:rPr>
          <w:lang w:val="fr-FR"/>
        </w:rPr>
      </w:pPr>
      <w:r w:rsidRPr="006030C8">
        <w:rPr>
          <w:b/>
          <w:color w:val="000000"/>
          <w:szCs w:val="18"/>
          <w:lang w:val="fr-FR"/>
        </w:rPr>
        <w:t>Important</w:t>
      </w:r>
    </w:p>
    <w:p w14:paraId="18CA685B" w14:textId="77777777" w:rsidR="00A81E83" w:rsidRPr="006030C8" w:rsidRDefault="00A81E83" w:rsidP="00EF5637">
      <w:pPr>
        <w:ind w:left="720"/>
        <w:rPr>
          <w:lang w:val="fr-FR"/>
        </w:rPr>
      </w:pPr>
      <w:r w:rsidRPr="006030C8">
        <w:rPr>
          <w:color w:val="000000"/>
          <w:szCs w:val="18"/>
          <w:lang w:val="fr-FR"/>
        </w:rPr>
        <w:t>Mises à jour automatiques de SQL Server 2008, SQL Server 2005 et SQL Server 2000. Si ce logiciel est installé sur des serveurs ou dispositifs exécutant une édition de SQL Server 2008, SQL Server 2005 ou SQL Server 2000 (ou de ses composants), il mettra automatiquement à jour et remplacera certains fichiers ou fonctionnalités de ces éditions par des fichiers de ce logiciel.</w:t>
      </w:r>
      <w:r w:rsidR="006030C8" w:rsidRPr="006030C8">
        <w:rPr>
          <w:color w:val="000000"/>
          <w:szCs w:val="18"/>
          <w:lang w:val="fr-FR"/>
        </w:rPr>
        <w:t xml:space="preserve"> </w:t>
      </w:r>
      <w:r w:rsidRPr="006030C8">
        <w:rPr>
          <w:color w:val="000000"/>
          <w:szCs w:val="18"/>
          <w:lang w:val="fr-FR"/>
        </w:rPr>
        <w:t>Vous ne pouvez pas désactiver cette fonctionnalité.</w:t>
      </w:r>
      <w:r w:rsidR="006030C8" w:rsidRPr="006030C8">
        <w:rPr>
          <w:color w:val="000000"/>
          <w:szCs w:val="18"/>
          <w:lang w:val="fr-FR"/>
        </w:rPr>
        <w:t xml:space="preserve"> </w:t>
      </w:r>
      <w:r w:rsidRPr="006030C8">
        <w:rPr>
          <w:color w:val="000000"/>
          <w:szCs w:val="18"/>
          <w:lang w:val="fr-FR"/>
        </w:rPr>
        <w:t>Les fichiers mis à jour ne peuvent pas être supprimés et les fichiers d’origine ne pourront peut-être pas être récupérés.</w:t>
      </w:r>
      <w:r w:rsidR="006030C8" w:rsidRPr="006030C8">
        <w:rPr>
          <w:color w:val="000000"/>
          <w:szCs w:val="18"/>
          <w:lang w:val="fr-FR"/>
        </w:rPr>
        <w:t xml:space="preserve"> </w:t>
      </w:r>
      <w:r w:rsidRPr="006030C8">
        <w:rPr>
          <w:color w:val="000000"/>
          <w:szCs w:val="18"/>
          <w:lang w:val="fr-FR"/>
        </w:rPr>
        <w:t>En installant ce logiciel sur un serveur ou dispositif exécutant une édition de SQL Server 2008, SQL Server 2005 ou SQL Server 2000 vous acceptez ces mises à jour dans toutes les éditions et copies de SQL Server (y compris leurs composants) exécutées sur ce serveur ou dispositif.</w:t>
      </w:r>
    </w:p>
    <w:p w14:paraId="28122102" w14:textId="77777777" w:rsidR="00A81E83" w:rsidRPr="006030C8" w:rsidRDefault="00A81E83" w:rsidP="00EF5637">
      <w:pPr>
        <w:ind w:left="720"/>
        <w:rPr>
          <w:lang w:val="fr-FR"/>
        </w:rPr>
      </w:pPr>
    </w:p>
    <w:p w14:paraId="5A891B2C" w14:textId="77777777" w:rsidR="00155B9B" w:rsidRPr="006030C8" w:rsidRDefault="00155B9B" w:rsidP="00EF5637">
      <w:pPr>
        <w:ind w:left="720"/>
        <w:rPr>
          <w:lang w:val="fr-FR"/>
        </w:rPr>
      </w:pPr>
    </w:p>
    <w:p w14:paraId="58E451D5" w14:textId="77777777" w:rsidR="00A81E83" w:rsidRPr="006030C8" w:rsidRDefault="00A560B6" w:rsidP="00E864D6">
      <w:pPr>
        <w:pStyle w:val="Heading3"/>
        <w:rPr>
          <w:lang w:val="fr-FR"/>
        </w:rPr>
      </w:pPr>
      <w:bookmarkStart w:id="1476" w:name="_81_79_SQL"/>
      <w:bookmarkStart w:id="1477" w:name="_86_SQL_Server®"/>
      <w:bookmarkStart w:id="1478" w:name="_Toc336338346"/>
      <w:bookmarkStart w:id="1479" w:name="_Toc377593081"/>
      <w:bookmarkStart w:id="1480" w:name="Srv_88SQLServer2012Enterprise"/>
      <w:bookmarkEnd w:id="1476"/>
      <w:bookmarkEnd w:id="1477"/>
      <w:r w:rsidRPr="006030C8">
        <w:rPr>
          <w:rFonts w:ascii="Tahoma" w:hAnsi="Tahoma"/>
          <w:color w:val="F66400"/>
          <w:sz w:val="22"/>
          <w:vertAlign w:val="superscript"/>
          <w:lang w:val="fr-FR"/>
        </w:rPr>
        <w:t>8</w:t>
      </w:r>
      <w:r w:rsidR="00E864D6">
        <w:rPr>
          <w:rFonts w:ascii="Tahoma" w:hAnsi="Tahoma"/>
          <w:color w:val="F66400"/>
          <w:sz w:val="22"/>
          <w:vertAlign w:val="superscript"/>
          <w:lang w:val="fr-FR"/>
        </w:rPr>
        <w:t>6</w:t>
      </w:r>
      <w:r w:rsidRPr="006030C8">
        <w:rPr>
          <w:rFonts w:ascii="Tahoma" w:hAnsi="Tahoma"/>
          <w:color w:val="F66400"/>
          <w:sz w:val="22"/>
          <w:lang w:val="fr-FR"/>
        </w:rPr>
        <w:t xml:space="preserve"> SQL Server</w:t>
      </w:r>
      <w:r w:rsidR="00404A81" w:rsidRPr="00404A81">
        <w:rPr>
          <w:rFonts w:ascii="Tahoma" w:hAnsi="Tahoma"/>
          <w:color w:val="F66400"/>
          <w:sz w:val="22"/>
          <w:vertAlign w:val="superscript"/>
          <w:lang w:val="fr-FR"/>
        </w:rPr>
        <w:t>®</w:t>
      </w:r>
      <w:r w:rsidRPr="006030C8">
        <w:rPr>
          <w:rFonts w:ascii="Tahoma" w:hAnsi="Tahoma"/>
          <w:color w:val="F66400"/>
          <w:sz w:val="22"/>
          <w:lang w:val="fr-FR"/>
        </w:rPr>
        <w:t> 2012 Enterprise</w:t>
      </w:r>
      <w:bookmarkEnd w:id="1478"/>
      <w:bookmarkEnd w:id="1479"/>
    </w:p>
    <w:bookmarkEnd w:id="1480"/>
    <w:p w14:paraId="4A2432F8" w14:textId="77777777" w:rsidR="00A81E83" w:rsidRPr="006030C8" w:rsidRDefault="00A81E83" w:rsidP="00C321B6">
      <w:pPr>
        <w:rPr>
          <w:lang w:val="fr-FR"/>
        </w:rPr>
      </w:pPr>
    </w:p>
    <w:p w14:paraId="69C41EB8" w14:textId="77777777" w:rsidR="00A81E83" w:rsidRPr="006030C8" w:rsidRDefault="00A81E83" w:rsidP="00C321B6">
      <w:pPr>
        <w:ind w:left="720"/>
        <w:rPr>
          <w:lang w:val="fr-FR"/>
        </w:rPr>
      </w:pPr>
      <w:r w:rsidRPr="006030C8">
        <w:rPr>
          <w:rFonts w:eastAsia="Calibri" w:cs="Tahoma"/>
          <w:color w:val="000000"/>
          <w:szCs w:val="18"/>
          <w:lang w:val="fr-FR"/>
        </w:rPr>
        <w:t>SQL Server 2012 Enterprise est la prochaine version de SQL Server Enterprise et la CAL SQL Server 2012 est la prochaine version de la CAL SQL Server.</w:t>
      </w:r>
    </w:p>
    <w:p w14:paraId="23DB75C0" w14:textId="77777777" w:rsidR="00C321B6" w:rsidRPr="006030C8" w:rsidRDefault="00C321B6" w:rsidP="00C321B6">
      <w:pPr>
        <w:ind w:left="720"/>
        <w:rPr>
          <w:lang w:val="fr-FR"/>
        </w:rPr>
      </w:pPr>
    </w:p>
    <w:p w14:paraId="354118B9" w14:textId="77777777" w:rsidR="00C321B6" w:rsidRPr="006030C8" w:rsidRDefault="00A81E83" w:rsidP="00C321B6">
      <w:pPr>
        <w:spacing w:after="60"/>
        <w:ind w:left="720"/>
        <w:rPr>
          <w:lang w:val="fr-FR"/>
        </w:rPr>
      </w:pPr>
      <w:r w:rsidRPr="006030C8">
        <w:rPr>
          <w:rFonts w:eastAsia="Calibri" w:cs="Tahoma"/>
          <w:b/>
          <w:color w:val="000000"/>
          <w:szCs w:val="18"/>
          <w:lang w:val="fr-FR"/>
        </w:rPr>
        <w:t>Clients SQL Server Enterprise Server/CAL – Option spéciale de renouvellement de la Software Assurance</w:t>
      </w:r>
    </w:p>
    <w:p w14:paraId="1D5E401C" w14:textId="77777777" w:rsidR="00A81E83" w:rsidRPr="006030C8" w:rsidRDefault="00A81E83" w:rsidP="00C321B6">
      <w:pPr>
        <w:ind w:left="720"/>
        <w:rPr>
          <w:lang w:val="fr-FR"/>
        </w:rPr>
      </w:pPr>
      <w:r w:rsidRPr="006030C8">
        <w:rPr>
          <w:rFonts w:eastAsia="Calibri" w:cs="Tahoma"/>
          <w:color w:val="000000"/>
          <w:szCs w:val="18"/>
          <w:lang w:val="fr-FR"/>
        </w:rPr>
        <w:t>Les clients disposant d’une Software Assurance active au 1er avril 2012 pour les licences SQL Server Enterprise Server/CAL peuvent, comme alternative au renouvellement de leur Software Assurance dans le cadre d’un contrat Entreprise, acquérir la Software Assurance pour un nombre équivalent de licences SQL Server 2012 Business Intelligence sans avoir à acheter lesdites licences.</w:t>
      </w:r>
      <w:r w:rsidR="006030C8" w:rsidRPr="006030C8">
        <w:rPr>
          <w:rFonts w:eastAsia="Calibri" w:cs="Tahoma"/>
          <w:color w:val="000000"/>
          <w:szCs w:val="18"/>
          <w:lang w:val="fr-FR"/>
        </w:rPr>
        <w:t xml:space="preserve"> </w:t>
      </w:r>
      <w:r w:rsidRPr="006030C8">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6030C8" w:rsidRPr="006030C8">
        <w:rPr>
          <w:rFonts w:eastAsia="Calibri" w:cs="Tahoma"/>
          <w:color w:val="000000"/>
          <w:szCs w:val="18"/>
          <w:lang w:val="fr-FR"/>
        </w:rPr>
        <w:t xml:space="preserve"> </w:t>
      </w:r>
      <w:r w:rsidRPr="006030C8">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43CE2FEA" w14:textId="77777777" w:rsidR="002512D3" w:rsidRPr="006030C8" w:rsidRDefault="002512D3">
      <w:pPr>
        <w:rPr>
          <w:lang w:val="fr-FR"/>
        </w:rPr>
      </w:pPr>
    </w:p>
    <w:p w14:paraId="5810F142" w14:textId="77777777" w:rsidR="00C321B6" w:rsidRPr="006030C8" w:rsidRDefault="00A81E83" w:rsidP="00C321B6">
      <w:pPr>
        <w:spacing w:after="60"/>
        <w:ind w:left="720"/>
        <w:rPr>
          <w:lang w:val="fr-FR"/>
        </w:rPr>
      </w:pPr>
      <w:r w:rsidRPr="006030C8">
        <w:rPr>
          <w:rFonts w:eastAsia="Calibri" w:cs="Tahoma"/>
          <w:b/>
          <w:color w:val="000000"/>
          <w:szCs w:val="18"/>
          <w:lang w:val="fr-FR"/>
        </w:rPr>
        <w:t>Options d’expédition de SQL Server 2012</w:t>
      </w:r>
    </w:p>
    <w:p w14:paraId="1D04553C" w14:textId="77777777" w:rsidR="00A81E83" w:rsidRPr="006030C8" w:rsidRDefault="00A81E83" w:rsidP="00C321B6">
      <w:pPr>
        <w:ind w:left="720"/>
        <w:rPr>
          <w:lang w:val="fr-FR"/>
        </w:rPr>
      </w:pPr>
      <w:r w:rsidRPr="006030C8">
        <w:rPr>
          <w:rFonts w:eastAsia="Calibri" w:cs="Tahoma"/>
          <w:color w:val="000000"/>
          <w:szCs w:val="18"/>
          <w:lang w:val="fr-FR"/>
        </w:rPr>
        <w:t>Les clients ne peuvent utiliser que le logiciel correspondant au modèle de licence selon lequel ils ont acquis leurs licences SQL Server.</w:t>
      </w:r>
      <w:r w:rsidR="006030C8" w:rsidRPr="006030C8">
        <w:rPr>
          <w:rFonts w:eastAsia="Calibri" w:cs="Tahoma"/>
          <w:color w:val="000000"/>
          <w:szCs w:val="18"/>
          <w:lang w:val="fr-FR"/>
        </w:rPr>
        <w:t xml:space="preserve"> </w:t>
      </w:r>
    </w:p>
    <w:p w14:paraId="4A46939F" w14:textId="77777777" w:rsidR="00C321B6" w:rsidRPr="006030C8" w:rsidRDefault="00C321B6" w:rsidP="00C321B6">
      <w:pPr>
        <w:ind w:left="720"/>
        <w:rPr>
          <w:lang w:val="fr-FR"/>
        </w:rPr>
      </w:pPr>
    </w:p>
    <w:p w14:paraId="109A16C7" w14:textId="77777777" w:rsidR="00C321B6" w:rsidRPr="006030C8" w:rsidRDefault="00A81E83" w:rsidP="00C321B6">
      <w:pPr>
        <w:spacing w:after="60"/>
        <w:ind w:left="720"/>
        <w:rPr>
          <w:lang w:val="fr-FR"/>
        </w:rPr>
      </w:pPr>
      <w:r w:rsidRPr="006030C8">
        <w:rPr>
          <w:rFonts w:eastAsia="Calibri" w:cs="Tahoma"/>
          <w:b/>
          <w:color w:val="000000"/>
          <w:szCs w:val="18"/>
          <w:lang w:val="fr-FR"/>
        </w:rPr>
        <w:t>Option d’achat de SQL Server en vertu d’un contrat EAP</w:t>
      </w:r>
    </w:p>
    <w:p w14:paraId="026885DF" w14:textId="77777777" w:rsidR="00A81E83" w:rsidRPr="006030C8" w:rsidRDefault="00A81E83" w:rsidP="00C321B6">
      <w:pPr>
        <w:ind w:left="720"/>
        <w:rPr>
          <w:lang w:val="fr-FR"/>
        </w:rPr>
      </w:pPr>
      <w:r w:rsidRPr="006030C8">
        <w:rPr>
          <w:rFonts w:eastAsia="Calibri" w:cs="Tahoma"/>
          <w:color w:val="000000"/>
          <w:szCs w:val="18"/>
          <w:lang w:val="fr-FR"/>
        </w:rPr>
        <w:t>Les clients pourront renouveler la Software Assurance pour les licences SQL Server Enterprise Server/CAL après le 30 juin 2012,</w:t>
      </w:r>
      <w:r w:rsidRPr="006030C8">
        <w:rPr>
          <w:rFonts w:eastAsia="Calibri" w:cs="Tahoma"/>
          <w:b/>
          <w:bCs/>
          <w:color w:val="000000"/>
          <w:szCs w:val="18"/>
          <w:lang w:val="fr-FR"/>
        </w:rPr>
        <w:t xml:space="preserve"> </w:t>
      </w:r>
      <w:r w:rsidRPr="006030C8">
        <w:rPr>
          <w:rFonts w:eastAsia="Calibri" w:cs="Tahoma"/>
          <w:color w:val="000000"/>
          <w:szCs w:val="18"/>
          <w:lang w:val="fr-FR"/>
        </w:rPr>
        <w:t>toutefois leur seule option d’achat à la fin de la durée de leur accord de mise en œuvre sera pour des licences par cœur.</w:t>
      </w:r>
    </w:p>
    <w:p w14:paraId="7EE46A9D" w14:textId="77777777" w:rsidR="00C321B6" w:rsidRPr="006030C8" w:rsidRDefault="00C321B6" w:rsidP="00C321B6">
      <w:pPr>
        <w:ind w:left="720"/>
        <w:rPr>
          <w:lang w:val="fr-FR"/>
        </w:rPr>
      </w:pPr>
    </w:p>
    <w:p w14:paraId="1BDB087E" w14:textId="77777777" w:rsidR="00C861CE" w:rsidRPr="009B7500" w:rsidRDefault="00C861CE" w:rsidP="00485B74">
      <w:pPr>
        <w:spacing w:after="60"/>
        <w:ind w:left="720"/>
        <w:rPr>
          <w:lang w:val="fr-FR"/>
        </w:rPr>
      </w:pPr>
      <w:r w:rsidRPr="009B7500">
        <w:rPr>
          <w:rFonts w:eastAsia="Times New Roman" w:cs="Tahoma"/>
          <w:b/>
          <w:bCs/>
          <w:szCs w:val="18"/>
          <w:lang w:val="fr-FR"/>
        </w:rPr>
        <w:t>Licences d’Abonnement Utilisateur (SL) Power BI pour Office 365 – Droits d</w:t>
      </w:r>
      <w:r w:rsidR="00485B74">
        <w:rPr>
          <w:rFonts w:eastAsia="Times New Roman" w:cs="Tahoma"/>
          <w:b/>
          <w:bCs/>
          <w:szCs w:val="18"/>
          <w:lang w:val="fr-FR"/>
        </w:rPr>
        <w:t>’</w:t>
      </w:r>
      <w:r w:rsidRPr="009B7500">
        <w:rPr>
          <w:rFonts w:eastAsia="Times New Roman" w:cs="Tahoma"/>
          <w:b/>
          <w:bCs/>
          <w:szCs w:val="18"/>
          <w:lang w:val="fr-FR"/>
        </w:rPr>
        <w:t>accès</w:t>
      </w:r>
      <w:r w:rsidRPr="009B7500">
        <w:rPr>
          <w:rFonts w:eastAsia="Times New Roman" w:cs="Tahoma"/>
          <w:szCs w:val="18"/>
          <w:lang w:val="fr-FR"/>
        </w:rPr>
        <w:t xml:space="preserve"> </w:t>
      </w:r>
    </w:p>
    <w:p w14:paraId="3CE19321" w14:textId="77777777" w:rsidR="00C861CE" w:rsidRPr="009B7500" w:rsidRDefault="00C861CE" w:rsidP="00485B74">
      <w:pPr>
        <w:spacing w:after="60"/>
        <w:ind w:left="720"/>
        <w:rPr>
          <w:lang w:val="fr-FR"/>
        </w:rPr>
      </w:pPr>
      <w:r w:rsidRPr="009B7500">
        <w:rPr>
          <w:rFonts w:eastAsia="Times New Roman" w:cs="Tahoma"/>
          <w:szCs w:val="18"/>
          <w:lang w:val="fr-FR"/>
        </w:rPr>
        <w:t>Les utilisateurs auxquels un client attribue des SL Utilisateur Power BI pour Office 365 ou SL Utilisateur Power BI pour Office 365 A peuvent accéder aux instances sous licence de SQL Server 2012 Enterprise du client pendant la durée de ces licences d’abonnement.</w:t>
      </w:r>
      <w:r w:rsidR="006030C8" w:rsidRPr="009B7500">
        <w:rPr>
          <w:rFonts w:eastAsia="Times New Roman" w:cs="Tahoma"/>
          <w:szCs w:val="18"/>
          <w:lang w:val="fr-FR"/>
        </w:rPr>
        <w:t xml:space="preserve"> </w:t>
      </w:r>
      <w:r w:rsidRPr="009B7500">
        <w:rPr>
          <w:rFonts w:eastAsia="Times New Roman" w:cs="Tahoma"/>
          <w:szCs w:val="18"/>
          <w:lang w:val="fr-FR"/>
        </w:rPr>
        <w:t>Les Droits d’Utilisation de Logiciels de SQL Server 2012 Enterprise et la présente régissent l</w:t>
      </w:r>
      <w:r w:rsidR="00485B74">
        <w:rPr>
          <w:rFonts w:eastAsia="Times New Roman" w:cs="Tahoma"/>
          <w:szCs w:val="18"/>
          <w:lang w:val="fr-FR"/>
        </w:rPr>
        <w:t>’</w:t>
      </w:r>
      <w:r w:rsidRPr="009B7500">
        <w:rPr>
          <w:rFonts w:eastAsia="Times New Roman" w:cs="Tahoma"/>
          <w:szCs w:val="18"/>
          <w:lang w:val="fr-FR"/>
        </w:rPr>
        <w:t>accès au logiciel et son utilisation par ces utilisateurs</w:t>
      </w:r>
    </w:p>
    <w:p w14:paraId="34D62C29" w14:textId="77777777" w:rsidR="00C861CE" w:rsidRPr="006030C8" w:rsidRDefault="00C861CE" w:rsidP="00C861CE">
      <w:pPr>
        <w:spacing w:after="60"/>
        <w:ind w:left="720"/>
        <w:rPr>
          <w:lang w:val="fr-FR"/>
        </w:rPr>
      </w:pPr>
    </w:p>
    <w:p w14:paraId="1768EC33" w14:textId="77777777" w:rsidR="00C321B6" w:rsidRPr="006030C8" w:rsidRDefault="00A81E83" w:rsidP="00C321B6">
      <w:pPr>
        <w:spacing w:after="60"/>
        <w:ind w:left="720"/>
        <w:rPr>
          <w:lang w:val="fr-FR"/>
        </w:rPr>
      </w:pPr>
      <w:r w:rsidRPr="006030C8">
        <w:rPr>
          <w:rFonts w:eastAsia="Calibri" w:cs="Tahoma"/>
          <w:b/>
          <w:color w:val="000000"/>
          <w:szCs w:val="18"/>
          <w:lang w:val="fr-FR"/>
        </w:rPr>
        <w:t>Utilisation continue de SQL Server 2008 R2 Enterprise</w:t>
      </w:r>
    </w:p>
    <w:p w14:paraId="2F3A290F" w14:textId="77777777" w:rsidR="00A81E83" w:rsidRPr="006030C8" w:rsidRDefault="00A81E83" w:rsidP="00C321B6">
      <w:pPr>
        <w:ind w:left="720"/>
        <w:rPr>
          <w:lang w:val="fr-FR"/>
        </w:rPr>
      </w:pPr>
      <w:r w:rsidRPr="006030C8">
        <w:rPr>
          <w:lang w:val="fr-FR"/>
        </w:rPr>
        <w:t xml:space="preserve">Les clients disposant d’une </w:t>
      </w:r>
      <w:r w:rsidRPr="006030C8">
        <w:rPr>
          <w:rFonts w:eastAsia="Calibri" w:cs="Tahoma"/>
          <w:color w:val="000000"/>
          <w:szCs w:val="18"/>
          <w:lang w:val="fr-FR"/>
        </w:rPr>
        <w:t>Software Assurance</w:t>
      </w:r>
      <w:r w:rsidRPr="006030C8">
        <w:rPr>
          <w:rFonts w:eastAsia="Calibri" w:cs="Tahoma"/>
          <w:b/>
          <w:bCs/>
          <w:color w:val="000000"/>
          <w:szCs w:val="18"/>
          <w:lang w:val="fr-FR"/>
        </w:rPr>
        <w:t xml:space="preserve"> </w:t>
      </w:r>
      <w:r w:rsidRPr="006030C8">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d’utilisation de SQL Server 2008 R2 Enterprise pendant la durée actuelle et toute période de renouvellement.</w:t>
      </w:r>
      <w:r w:rsidR="006030C8" w:rsidRPr="006030C8">
        <w:rPr>
          <w:rFonts w:eastAsia="Calibri" w:cs="Tahoma"/>
          <w:color w:val="000000"/>
          <w:szCs w:val="18"/>
          <w:lang w:val="fr-FR"/>
        </w:rPr>
        <w:t xml:space="preserve"> </w:t>
      </w:r>
      <w:r w:rsidRPr="006030C8">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6545F7B1" w14:textId="77777777" w:rsidR="00C321B6" w:rsidRPr="006030C8" w:rsidRDefault="00C321B6" w:rsidP="00C321B6">
      <w:pPr>
        <w:ind w:left="720"/>
        <w:rPr>
          <w:lang w:val="fr-FR"/>
        </w:rPr>
      </w:pPr>
    </w:p>
    <w:p w14:paraId="483C39EF" w14:textId="77777777" w:rsidR="00C321B6" w:rsidRPr="006030C8" w:rsidRDefault="00A81E83" w:rsidP="00C321B6">
      <w:pPr>
        <w:spacing w:after="60"/>
        <w:ind w:left="720"/>
        <w:rPr>
          <w:lang w:val="fr-FR"/>
        </w:rPr>
      </w:pPr>
      <w:r w:rsidRPr="006030C8">
        <w:rPr>
          <w:rFonts w:eastAsia="Calibri" w:cs="Tahoma"/>
          <w:b/>
          <w:color w:val="000000"/>
          <w:szCs w:val="18"/>
          <w:lang w:val="fr-FR"/>
        </w:rPr>
        <w:t>Clients situés en République Populaire de Chine ayant fait l’acquisition de licences et de la Software Assurance pour SQL Server 2008 R2 dans ce pays</w:t>
      </w:r>
    </w:p>
    <w:p w14:paraId="49877099" w14:textId="77777777" w:rsidR="00A81E83" w:rsidRPr="006030C8" w:rsidRDefault="00A81E83" w:rsidP="00413F79">
      <w:pPr>
        <w:ind w:left="720"/>
        <w:rPr>
          <w:lang w:val="fr-FR"/>
        </w:rPr>
      </w:pPr>
      <w:r w:rsidRPr="006030C8">
        <w:rPr>
          <w:lang w:val="fr-FR"/>
        </w:rPr>
        <w:t>La date du 1</w:t>
      </w:r>
      <w:r w:rsidRPr="006030C8">
        <w:rPr>
          <w:vertAlign w:val="superscript"/>
          <w:lang w:val="fr-FR"/>
        </w:rPr>
        <w:t>er</w:t>
      </w:r>
      <w:r w:rsidRPr="006030C8">
        <w:rPr>
          <w:lang w:val="fr-FR"/>
        </w:rPr>
        <w:t xml:space="preserve"> avril 2012 indiquée dans la présente liste des produits ne s’applique pas. Pour ces clients, la</w:t>
      </w:r>
      <w:r w:rsidR="00413F79">
        <w:rPr>
          <w:lang w:val="fr-FR"/>
        </w:rPr>
        <w:t> </w:t>
      </w:r>
      <w:r w:rsidRPr="006030C8">
        <w:rPr>
          <w:lang w:val="fr-FR"/>
        </w:rPr>
        <w:t>date applicable est celle du 1</w:t>
      </w:r>
      <w:r w:rsidRPr="006030C8">
        <w:rPr>
          <w:vertAlign w:val="superscript"/>
          <w:lang w:val="fr-FR"/>
        </w:rPr>
        <w:t>er</w:t>
      </w:r>
      <w:r w:rsidRPr="006030C8">
        <w:rPr>
          <w:lang w:val="fr-FR"/>
        </w:rPr>
        <w:t xml:space="preserve"> juillet 2012.</w:t>
      </w:r>
    </w:p>
    <w:p w14:paraId="6BF77133" w14:textId="77777777" w:rsidR="00A81E83" w:rsidRDefault="00A81E83" w:rsidP="00C321B6">
      <w:pPr>
        <w:rPr>
          <w:lang w:val="fr-FR"/>
        </w:rPr>
      </w:pPr>
    </w:p>
    <w:p w14:paraId="0EBEA6A5" w14:textId="77777777" w:rsidR="007E7EB0" w:rsidRDefault="007E7EB0" w:rsidP="00C321B6">
      <w:pPr>
        <w:rPr>
          <w:lang w:val="fr-FR"/>
        </w:rPr>
      </w:pPr>
    </w:p>
    <w:p w14:paraId="430BB7D2" w14:textId="77777777" w:rsidR="007E7EB0" w:rsidRDefault="007E7EB0" w:rsidP="00C321B6">
      <w:pPr>
        <w:rPr>
          <w:lang w:val="fr-FR"/>
        </w:rPr>
      </w:pPr>
    </w:p>
    <w:p w14:paraId="3397CFC0" w14:textId="77777777" w:rsidR="007E7EB0" w:rsidRPr="006030C8" w:rsidRDefault="007E7EB0" w:rsidP="00C321B6">
      <w:pPr>
        <w:rPr>
          <w:lang w:val="fr-FR"/>
        </w:rPr>
      </w:pPr>
    </w:p>
    <w:p w14:paraId="6209D822" w14:textId="77777777" w:rsidR="00A81E83" w:rsidRPr="006030C8" w:rsidRDefault="00A81E83" w:rsidP="00C321B6">
      <w:pPr>
        <w:rPr>
          <w:lang w:val="fr-FR"/>
        </w:rPr>
      </w:pPr>
    </w:p>
    <w:p w14:paraId="2EB572F5" w14:textId="77777777" w:rsidR="00A81E83" w:rsidRPr="006030C8" w:rsidRDefault="00A560B6" w:rsidP="00E864D6">
      <w:pPr>
        <w:pStyle w:val="Heading3"/>
        <w:keepNext/>
        <w:rPr>
          <w:lang w:val="fr-FR"/>
        </w:rPr>
      </w:pPr>
      <w:bookmarkStart w:id="1481" w:name="_80_SQL_Server®"/>
      <w:bookmarkStart w:id="1482" w:name="_87_SQL_Server®"/>
      <w:bookmarkStart w:id="1483" w:name="_Toc336338347"/>
      <w:bookmarkStart w:id="1484" w:name="_Toc377593082"/>
      <w:bookmarkStart w:id="1485" w:name="Srv_89SQLServer2012EnterpriseCore"/>
      <w:bookmarkEnd w:id="1481"/>
      <w:bookmarkEnd w:id="1482"/>
      <w:r w:rsidRPr="006030C8">
        <w:rPr>
          <w:rFonts w:ascii="Tahoma" w:hAnsi="Tahoma"/>
          <w:caps/>
          <w:color w:val="F66400"/>
          <w:sz w:val="22"/>
          <w:vertAlign w:val="superscript"/>
          <w:lang w:val="fr-FR"/>
        </w:rPr>
        <w:t>8</w:t>
      </w:r>
      <w:r w:rsidR="00E864D6">
        <w:rPr>
          <w:rFonts w:ascii="Tahoma" w:hAnsi="Tahoma"/>
          <w:caps/>
          <w:color w:val="F66400"/>
          <w:sz w:val="22"/>
          <w:vertAlign w:val="superscript"/>
          <w:lang w:val="fr-FR"/>
        </w:rPr>
        <w:t>7</w:t>
      </w:r>
      <w:r w:rsidRPr="00413F79">
        <w:rPr>
          <w:rFonts w:ascii="Tahoma" w:hAnsi="Tahoma"/>
          <w:caps/>
          <w:color w:val="F66400"/>
          <w:sz w:val="22"/>
          <w:lang w:val="fr-FR"/>
        </w:rPr>
        <w:t xml:space="preserve"> </w:t>
      </w:r>
      <w:r w:rsidRPr="006030C8">
        <w:rPr>
          <w:rFonts w:ascii="Tahoma" w:hAnsi="Tahoma"/>
          <w:color w:val="F66400"/>
          <w:sz w:val="22"/>
          <w:lang w:val="fr-FR"/>
        </w:rPr>
        <w:t>SQL Server</w:t>
      </w:r>
      <w:r w:rsidR="00404A81" w:rsidRPr="00404A81">
        <w:rPr>
          <w:rFonts w:ascii="Tahoma" w:hAnsi="Tahoma"/>
          <w:color w:val="F66400"/>
          <w:sz w:val="22"/>
          <w:vertAlign w:val="superscript"/>
          <w:lang w:val="fr-FR"/>
        </w:rPr>
        <w:t>®</w:t>
      </w:r>
      <w:r w:rsidRPr="006030C8">
        <w:rPr>
          <w:rFonts w:ascii="Tahoma" w:hAnsi="Tahoma"/>
          <w:color w:val="F66400"/>
          <w:sz w:val="22"/>
          <w:lang w:val="fr-FR"/>
        </w:rPr>
        <w:t> 2012 Enterprise Core</w:t>
      </w:r>
      <w:bookmarkEnd w:id="1483"/>
      <w:bookmarkEnd w:id="1484"/>
    </w:p>
    <w:bookmarkEnd w:id="1485"/>
    <w:p w14:paraId="0207FC58" w14:textId="77777777" w:rsidR="00A81E83" w:rsidRPr="00100239" w:rsidRDefault="00A81E83" w:rsidP="00C321B6">
      <w:pPr>
        <w:pStyle w:val="EndnoteText"/>
        <w:rPr>
          <w:rFonts w:ascii="Tahoma" w:hAnsi="Tahoma" w:cs="Tahoma"/>
          <w:sz w:val="18"/>
          <w:szCs w:val="20"/>
          <w:lang w:val="x-none" w:eastAsia="x-none"/>
        </w:rPr>
      </w:pPr>
    </w:p>
    <w:p w14:paraId="07687F8F" w14:textId="77777777" w:rsidR="00C321B6" w:rsidRPr="006030C8" w:rsidRDefault="00A81E83" w:rsidP="00C321B6">
      <w:pPr>
        <w:spacing w:after="60"/>
        <w:ind w:left="720"/>
        <w:rPr>
          <w:lang w:val="fr-FR"/>
        </w:rPr>
      </w:pPr>
      <w:r w:rsidRPr="006030C8">
        <w:rPr>
          <w:rFonts w:eastAsia="Calibri" w:cs="Tahoma"/>
          <w:b/>
          <w:color w:val="000000"/>
          <w:szCs w:val="18"/>
          <w:lang w:val="fr-FR"/>
        </w:rPr>
        <w:t>Extension des droits d’utilisation de Virtualisation Illimitée pour SQL Server 2008 R2 Enterprise (par processeur)</w:t>
      </w:r>
    </w:p>
    <w:p w14:paraId="4EF23E48" w14:textId="77777777" w:rsidR="00A81E83" w:rsidRPr="006030C8" w:rsidRDefault="00A81E83" w:rsidP="00100239">
      <w:pPr>
        <w:ind w:left="720"/>
        <w:rPr>
          <w:lang w:val="fr-FR"/>
        </w:rPr>
      </w:pPr>
      <w:r w:rsidRPr="006030C8">
        <w:rPr>
          <w:rFonts w:eastAsia="Calibri" w:cs="Tahoma"/>
          <w:color w:val="000000"/>
          <w:szCs w:val="18"/>
          <w:lang w:val="fr-FR"/>
        </w:rPr>
        <w:t>nonobstant toute stipulation contraire dans les Droits d’Utilisation de Logiciels ou une version précédente de</w:t>
      </w:r>
      <w:r w:rsidR="00100239">
        <w:rPr>
          <w:rFonts w:eastAsia="Calibri" w:cs="Tahoma"/>
          <w:color w:val="000000"/>
          <w:szCs w:val="18"/>
          <w:lang w:val="fr-FR"/>
        </w:rPr>
        <w:t> </w:t>
      </w:r>
      <w:r w:rsidRPr="006030C8">
        <w:rPr>
          <w:rFonts w:eastAsia="Calibri" w:cs="Tahoma"/>
          <w:color w:val="000000"/>
          <w:szCs w:val="18"/>
          <w:lang w:val="fr-FR"/>
        </w:rPr>
        <w:t>la Liste des Produits, si un client a acquis des licences pour tous les processeurs physiques d’un serveur sous licence et qu’il maintient une Software Assurance active pour lesdites licences, il peut continuer à</w:t>
      </w:r>
      <w:r w:rsidR="00100239">
        <w:rPr>
          <w:rFonts w:eastAsia="Calibri" w:cs="Tahoma"/>
          <w:color w:val="000000"/>
          <w:szCs w:val="18"/>
          <w:lang w:val="fr-FR"/>
        </w:rPr>
        <w:t> </w:t>
      </w:r>
      <w:r w:rsidRPr="006030C8">
        <w:rPr>
          <w:rFonts w:eastAsia="Calibri" w:cs="Tahoma"/>
          <w:color w:val="000000"/>
          <w:szCs w:val="18"/>
          <w:lang w:val="fr-FR"/>
        </w:rPr>
        <w:t xml:space="preserve">exécuter le logiciel serveur dans un nombre illimité d’environnements de système d’exploitation sur ce serveur. </w:t>
      </w:r>
    </w:p>
    <w:p w14:paraId="3E4C3CDE" w14:textId="77777777" w:rsidR="00C321B6" w:rsidRPr="006030C8" w:rsidRDefault="00C321B6" w:rsidP="00C321B6">
      <w:pPr>
        <w:ind w:left="720"/>
        <w:rPr>
          <w:lang w:val="fr-FR"/>
        </w:rPr>
      </w:pPr>
    </w:p>
    <w:p w14:paraId="0DC7F0B6" w14:textId="77777777" w:rsidR="00C321B6" w:rsidRPr="006030C8" w:rsidRDefault="00A81E83" w:rsidP="00C321B6">
      <w:pPr>
        <w:spacing w:after="60"/>
        <w:ind w:left="720"/>
        <w:rPr>
          <w:lang w:val="fr-FR"/>
        </w:rPr>
      </w:pPr>
      <w:r w:rsidRPr="006030C8">
        <w:rPr>
          <w:rFonts w:eastAsia="Calibri" w:cs="Tahoma"/>
          <w:b/>
          <w:color w:val="000000"/>
          <w:szCs w:val="18"/>
          <w:lang w:val="fr-FR"/>
        </w:rPr>
        <w:t>Concessions de licences associées au changement de modèle de licence</w:t>
      </w:r>
    </w:p>
    <w:p w14:paraId="4A6A2459" w14:textId="77777777" w:rsidR="00A81E83" w:rsidRPr="006030C8" w:rsidRDefault="00A81E83" w:rsidP="004A032C">
      <w:pPr>
        <w:ind w:left="720"/>
        <w:rPr>
          <w:lang w:val="fr-FR"/>
        </w:rPr>
      </w:pPr>
      <w:r w:rsidRPr="006030C8">
        <w:rPr>
          <w:rFonts w:eastAsia="Calibri" w:cs="Tahoma"/>
          <w:color w:val="000000"/>
          <w:szCs w:val="18"/>
          <w:lang w:val="fr-FR"/>
        </w:rPr>
        <w:t>SQL Server 2008 R2 constituera la dernière version de SQL Server concédée sous le modèle de licence par processeur.</w:t>
      </w:r>
      <w:r w:rsidR="006030C8" w:rsidRPr="006030C8">
        <w:rPr>
          <w:rFonts w:eastAsia="Calibri" w:cs="Tahoma"/>
          <w:color w:val="000000"/>
          <w:szCs w:val="18"/>
          <w:lang w:val="fr-FR"/>
        </w:rPr>
        <w:t xml:space="preserve"> </w:t>
      </w:r>
      <w:r w:rsidRPr="006030C8">
        <w:rPr>
          <w:rFonts w:eastAsia="Calibri" w:cs="Tahoma"/>
          <w:color w:val="000000"/>
          <w:szCs w:val="18"/>
          <w:lang w:val="fr-FR"/>
        </w:rPr>
        <w:t>À titre exceptionnel, les clients ayant conclu des contrats de Licence en Volume avec Software Assurance active au 1er avril 2012 pour les licences par processeur SQL Server 2008 R2 Enterprise (« les</w:t>
      </w:r>
      <w:r w:rsidR="004A032C">
        <w:rPr>
          <w:rFonts w:eastAsia="Calibri" w:cs="Tahoma"/>
          <w:color w:val="000000"/>
          <w:szCs w:val="18"/>
          <w:lang w:val="fr-FR"/>
        </w:rPr>
        <w:t> </w:t>
      </w:r>
      <w:r w:rsidRPr="006030C8">
        <w:rPr>
          <w:rFonts w:eastAsia="Calibri" w:cs="Tahoma"/>
          <w:color w:val="000000"/>
          <w:szCs w:val="18"/>
          <w:lang w:val="fr-FR"/>
        </w:rPr>
        <w:t xml:space="preserve">licences éligibles ») disposent des différentes options exposées ci-dessous. Les </w:t>
      </w:r>
      <w:r w:rsidRPr="006030C8">
        <w:rPr>
          <w:rFonts w:cs="Tahoma"/>
          <w:bCs/>
          <w:color w:val="000000"/>
          <w:szCs w:val="18"/>
          <w:lang w:val="fr-FR"/>
        </w:rPr>
        <w:t>licences par processeur SQL Server 2008 R2 Enterprise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6030C8" w:rsidRPr="006030C8">
        <w:rPr>
          <w:rFonts w:cs="Tahoma"/>
          <w:bCs/>
          <w:color w:val="000000"/>
          <w:szCs w:val="18"/>
          <w:lang w:val="fr-FR"/>
        </w:rPr>
        <w:t xml:space="preserve"> </w:t>
      </w:r>
      <w:r w:rsidRPr="006030C8">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650146F1" w14:textId="77777777" w:rsidR="00C321B6" w:rsidRPr="006030C8" w:rsidRDefault="00C321B6" w:rsidP="00C321B6">
      <w:pPr>
        <w:ind w:left="720"/>
        <w:rPr>
          <w:lang w:val="fr-FR"/>
        </w:rPr>
      </w:pPr>
    </w:p>
    <w:p w14:paraId="7D0B78DE" w14:textId="77777777" w:rsidR="00F94F25" w:rsidRPr="006030C8" w:rsidRDefault="00F94F25" w:rsidP="00F94F25">
      <w:pPr>
        <w:spacing w:after="60"/>
        <w:ind w:left="720"/>
        <w:rPr>
          <w:lang w:val="fr-FR"/>
        </w:rPr>
      </w:pPr>
      <w:r w:rsidRPr="006030C8">
        <w:rPr>
          <w:rFonts w:eastAsia="Calibri" w:cs="Tahoma"/>
          <w:b/>
          <w:color w:val="000000"/>
          <w:szCs w:val="18"/>
          <w:lang w:val="fr-FR"/>
        </w:rPr>
        <w:t>Durée actuelle</w:t>
      </w:r>
    </w:p>
    <w:p w14:paraId="3C28DD60" w14:textId="77777777" w:rsidR="00A81E83" w:rsidRPr="006030C8" w:rsidRDefault="00A81E83" w:rsidP="006520C0">
      <w:pPr>
        <w:ind w:left="720"/>
        <w:rPr>
          <w:lang w:val="fr-FR"/>
        </w:rPr>
      </w:pPr>
      <w:r w:rsidRPr="006030C8">
        <w:rPr>
          <w:rFonts w:eastAsia="Calibri" w:cs="Tahoma"/>
          <w:color w:val="000000"/>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Enterprise, conformément aux droits d’utilisation de logiciels sous licence par processeur SQL Server 2008 R2 Enterprise (tels qu’indiqués dans les</w:t>
      </w:r>
      <w:r w:rsidR="006520C0">
        <w:rPr>
          <w:rFonts w:eastAsia="Calibri" w:cs="Tahoma"/>
          <w:color w:val="000000"/>
          <w:szCs w:val="18"/>
          <w:lang w:val="fr-FR"/>
        </w:rPr>
        <w:t> </w:t>
      </w:r>
      <w:r w:rsidRPr="006030C8">
        <w:rPr>
          <w:rFonts w:eastAsia="Calibri" w:cs="Tahoma"/>
          <w:color w:val="000000"/>
          <w:szCs w:val="18"/>
          <w:lang w:val="fr-FR"/>
        </w:rPr>
        <w:t xml:space="preserve">Droits d’Utilisation de Logiciels de janvier 2012). </w:t>
      </w:r>
    </w:p>
    <w:p w14:paraId="06C1881E" w14:textId="77777777" w:rsidR="006520C0" w:rsidRPr="006030C8" w:rsidRDefault="006520C0" w:rsidP="00F94F25">
      <w:pPr>
        <w:ind w:left="720"/>
        <w:rPr>
          <w:lang w:val="fr-FR"/>
        </w:rPr>
      </w:pPr>
    </w:p>
    <w:p w14:paraId="498F8B03" w14:textId="77777777" w:rsidR="00F94F25" w:rsidRPr="006030C8" w:rsidRDefault="00A81E83" w:rsidP="00F94F25">
      <w:pPr>
        <w:spacing w:after="60"/>
        <w:ind w:left="720"/>
        <w:rPr>
          <w:lang w:val="fr-FR"/>
        </w:rPr>
      </w:pPr>
      <w:r w:rsidRPr="006030C8">
        <w:rPr>
          <w:rFonts w:eastAsia="Calibri" w:cs="Tahoma"/>
          <w:b/>
          <w:color w:val="000000"/>
          <w:szCs w:val="18"/>
          <w:lang w:val="fr-FR"/>
        </w:rPr>
        <w:t>Première période de renouvellement (avant le 1er avril 2015)</w:t>
      </w:r>
    </w:p>
    <w:p w14:paraId="22D4E110" w14:textId="77777777" w:rsidR="00A81E83" w:rsidRPr="006030C8" w:rsidRDefault="00A81E83" w:rsidP="00413F79">
      <w:pPr>
        <w:tabs>
          <w:tab w:val="left" w:pos="1440"/>
        </w:tabs>
        <w:ind w:left="720"/>
        <w:rPr>
          <w:lang w:val="fr-FR"/>
        </w:rPr>
      </w:pPr>
      <w:r w:rsidRPr="006030C8">
        <w:rPr>
          <w:rFonts w:eastAsia="Calibri" w:cs="Tahoma"/>
          <w:color w:val="000000"/>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w:t>
      </w:r>
      <w:r w:rsidR="00413F79">
        <w:rPr>
          <w:rFonts w:eastAsia="Calibri" w:cs="Tahoma"/>
          <w:color w:val="000000"/>
          <w:szCs w:val="18"/>
          <w:lang w:val="fr-FR"/>
        </w:rPr>
        <w:t> </w:t>
      </w:r>
      <w:r w:rsidRPr="006030C8">
        <w:rPr>
          <w:rFonts w:eastAsia="Calibri" w:cs="Tahoma"/>
          <w:color w:val="000000"/>
          <w:szCs w:val="18"/>
          <w:lang w:val="fr-FR"/>
        </w:rPr>
        <w:t>licences par cœur équivalent à la somme de (a) et (b) :</w:t>
      </w:r>
    </w:p>
    <w:p w14:paraId="5BCAD6A9" w14:textId="77777777" w:rsidR="002512D3" w:rsidRPr="006030C8" w:rsidRDefault="002512D3">
      <w:pPr>
        <w:rPr>
          <w:lang w:val="fr-FR"/>
        </w:rPr>
      </w:pPr>
    </w:p>
    <w:p w14:paraId="0F9A05E9" w14:textId="77777777" w:rsidR="00A81E83" w:rsidRPr="006030C8" w:rsidRDefault="00A81E83" w:rsidP="00346F4B">
      <w:pPr>
        <w:numPr>
          <w:ilvl w:val="0"/>
          <w:numId w:val="118"/>
        </w:numPr>
        <w:tabs>
          <w:tab w:val="left" w:pos="1800"/>
        </w:tabs>
        <w:spacing w:after="60"/>
        <w:ind w:left="1440"/>
        <w:rPr>
          <w:lang w:val="fr-FR"/>
        </w:rPr>
      </w:pPr>
      <w:r w:rsidRPr="006030C8">
        <w:rPr>
          <w:rFonts w:eastAsia="Calibri" w:cs="Tahoma"/>
          <w:color w:val="000000"/>
          <w:szCs w:val="18"/>
          <w:lang w:val="fr-FR"/>
        </w:rPr>
        <w:lastRenderedPageBreak/>
        <w:t xml:space="preserve">un nombre égal à la plus petite valeur entre le nombre de licences éligibles attribuées au serveur ou le nombre total de processeurs physiques sur le serveur multiplié par la plus grande valeur entre : </w:t>
      </w:r>
    </w:p>
    <w:p w14:paraId="22E1806E" w14:textId="77777777" w:rsidR="00A81E83" w:rsidRPr="004F549F" w:rsidRDefault="00A81E83" w:rsidP="00346F4B">
      <w:pPr>
        <w:numPr>
          <w:ilvl w:val="3"/>
          <w:numId w:val="93"/>
        </w:numPr>
        <w:tabs>
          <w:tab w:val="left" w:pos="2160"/>
        </w:tabs>
        <w:spacing w:after="60"/>
        <w:ind w:left="2160"/>
      </w:pPr>
      <w:r>
        <w:rPr>
          <w:rFonts w:eastAsia="Calibri" w:cs="Tahoma"/>
          <w:color w:val="000000"/>
          <w:szCs w:val="18"/>
        </w:rPr>
        <w:t>quatre, OU</w:t>
      </w:r>
    </w:p>
    <w:p w14:paraId="4008CC0F" w14:textId="77777777" w:rsidR="00A81E83" w:rsidRPr="006030C8" w:rsidRDefault="00A81E83" w:rsidP="00413F79">
      <w:pPr>
        <w:numPr>
          <w:ilvl w:val="3"/>
          <w:numId w:val="93"/>
        </w:numPr>
        <w:tabs>
          <w:tab w:val="left" w:pos="2160"/>
        </w:tabs>
        <w:spacing w:after="60"/>
        <w:ind w:left="2160"/>
        <w:rPr>
          <w:lang w:val="fr-FR"/>
        </w:rPr>
      </w:pPr>
      <w:r w:rsidRPr="006030C8">
        <w:rPr>
          <w:rFonts w:eastAsia="Calibri" w:cs="Tahoma"/>
          <w:color w:val="000000"/>
          <w:szCs w:val="18"/>
          <w:lang w:val="fr-FR"/>
        </w:rPr>
        <w:t>le nombre réel de cœurs par processeur physique multiplié par le coefficient de cœur adéquat.</w:t>
      </w:r>
      <w:r w:rsidR="006030C8" w:rsidRPr="006030C8">
        <w:rPr>
          <w:rFonts w:eastAsia="Calibri" w:cs="Tahoma"/>
          <w:color w:val="000000"/>
          <w:szCs w:val="18"/>
          <w:lang w:val="fr-FR"/>
        </w:rPr>
        <w:t xml:space="preserve"> </w:t>
      </w:r>
      <w:r w:rsidRPr="006030C8">
        <w:rPr>
          <w:rFonts w:eastAsia="Calibri" w:cs="Tahoma"/>
          <w:color w:val="000000"/>
          <w:szCs w:val="18"/>
          <w:lang w:val="fr-FR"/>
        </w:rPr>
        <w:t>(Si le nombre réel de cœurs par processeur physique est supérieur à quatre, les</w:t>
      </w:r>
      <w:r w:rsidR="00413F79">
        <w:rPr>
          <w:rFonts w:eastAsia="Calibri" w:cs="Tahoma"/>
          <w:color w:val="000000"/>
          <w:szCs w:val="18"/>
          <w:lang w:val="fr-FR"/>
        </w:rPr>
        <w:t> </w:t>
      </w:r>
      <w:r w:rsidRPr="006030C8">
        <w:rPr>
          <w:rFonts w:eastAsia="Calibri" w:cs="Tahoma"/>
          <w:color w:val="000000"/>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2C893BF5" w14:textId="77777777" w:rsidR="00A81E83" w:rsidRPr="006030C8" w:rsidRDefault="00A81E83" w:rsidP="00346F4B">
      <w:pPr>
        <w:numPr>
          <w:ilvl w:val="0"/>
          <w:numId w:val="118"/>
        </w:numPr>
        <w:tabs>
          <w:tab w:val="left" w:pos="1800"/>
        </w:tabs>
        <w:spacing w:after="60"/>
        <w:ind w:left="1440"/>
        <w:rPr>
          <w:lang w:val="fr-FR"/>
        </w:rPr>
      </w:pPr>
      <w:r w:rsidRPr="006030C8">
        <w:rPr>
          <w:rFonts w:eastAsia="Calibri" w:cs="Tahoma"/>
          <w:color w:val="000000"/>
          <w:szCs w:val="18"/>
          <w:lang w:val="fr-FR"/>
        </w:rPr>
        <w:t>un nombre égal au nombre de licences éligibles attribuées au serveur excédant le nombre réel de processeurs physiques sur le serveur multiplié par quatre.</w:t>
      </w:r>
    </w:p>
    <w:p w14:paraId="27CDFE0C" w14:textId="77777777" w:rsidR="00F94F25" w:rsidRDefault="00F94F25" w:rsidP="00F94F25">
      <w:pPr>
        <w:tabs>
          <w:tab w:val="left" w:pos="1800"/>
        </w:tabs>
        <w:ind w:left="1080"/>
        <w:rPr>
          <w:lang w:val="fr-FR"/>
        </w:rPr>
      </w:pPr>
    </w:p>
    <w:p w14:paraId="2497D63F" w14:textId="77777777" w:rsidR="007E7EB0" w:rsidRDefault="007E7EB0" w:rsidP="00F94F25">
      <w:pPr>
        <w:tabs>
          <w:tab w:val="left" w:pos="1800"/>
        </w:tabs>
        <w:ind w:left="1080"/>
        <w:rPr>
          <w:lang w:val="fr-FR"/>
        </w:rPr>
      </w:pPr>
    </w:p>
    <w:p w14:paraId="7002F817" w14:textId="77777777" w:rsidR="007E7EB0" w:rsidRDefault="007E7EB0" w:rsidP="00F94F25">
      <w:pPr>
        <w:tabs>
          <w:tab w:val="left" w:pos="1800"/>
        </w:tabs>
        <w:ind w:left="1080"/>
        <w:rPr>
          <w:lang w:val="fr-FR"/>
        </w:rPr>
      </w:pPr>
    </w:p>
    <w:p w14:paraId="3CF475F4" w14:textId="77777777" w:rsidR="007E7EB0" w:rsidRDefault="007E7EB0" w:rsidP="00F94F25">
      <w:pPr>
        <w:tabs>
          <w:tab w:val="left" w:pos="1800"/>
        </w:tabs>
        <w:ind w:left="1080"/>
        <w:rPr>
          <w:lang w:val="fr-FR"/>
        </w:rPr>
      </w:pPr>
    </w:p>
    <w:p w14:paraId="095DE530" w14:textId="77777777" w:rsidR="007E7EB0" w:rsidRDefault="007E7EB0" w:rsidP="00F94F25">
      <w:pPr>
        <w:tabs>
          <w:tab w:val="left" w:pos="1800"/>
        </w:tabs>
        <w:ind w:left="1080"/>
        <w:rPr>
          <w:lang w:val="fr-FR"/>
        </w:rPr>
      </w:pPr>
    </w:p>
    <w:p w14:paraId="722E2A37" w14:textId="77777777" w:rsidR="007E7EB0" w:rsidRDefault="007E7EB0" w:rsidP="00F94F25">
      <w:pPr>
        <w:tabs>
          <w:tab w:val="left" w:pos="1800"/>
        </w:tabs>
        <w:ind w:left="1080"/>
        <w:rPr>
          <w:lang w:val="fr-FR"/>
        </w:rPr>
      </w:pPr>
    </w:p>
    <w:p w14:paraId="701680A1" w14:textId="77777777" w:rsidR="007E7EB0" w:rsidRPr="006030C8" w:rsidRDefault="007E7EB0" w:rsidP="00F94F25">
      <w:pPr>
        <w:tabs>
          <w:tab w:val="left" w:pos="1800"/>
        </w:tabs>
        <w:ind w:left="1080"/>
        <w:rPr>
          <w:lang w:val="fr-FR"/>
        </w:rPr>
      </w:pPr>
    </w:p>
    <w:p w14:paraId="2A519C0C" w14:textId="77777777" w:rsidR="00F94F25" w:rsidRPr="006030C8" w:rsidRDefault="007A34E3" w:rsidP="00F94F25">
      <w:pPr>
        <w:spacing w:after="60"/>
        <w:ind w:left="720"/>
        <w:rPr>
          <w:lang w:val="fr-FR"/>
        </w:rPr>
      </w:pPr>
      <w:r w:rsidRPr="006030C8">
        <w:rPr>
          <w:rFonts w:eastAsia="Calibri" w:cs="Tahoma"/>
          <w:b/>
          <w:color w:val="000000"/>
          <w:szCs w:val="18"/>
          <w:lang w:val="fr-FR"/>
        </w:rPr>
        <w:t>Première période de renouvellement (au 1er avril 2015 ou à une date ultérieure)</w:t>
      </w:r>
    </w:p>
    <w:p w14:paraId="17DC4012" w14:textId="77777777" w:rsidR="00A81E83" w:rsidRPr="006030C8" w:rsidRDefault="00A81E83" w:rsidP="00F94F25">
      <w:pPr>
        <w:ind w:left="720"/>
        <w:rPr>
          <w:lang w:val="fr-FR"/>
        </w:rPr>
      </w:pPr>
      <w:r w:rsidRPr="006030C8">
        <w:rPr>
          <w:rFonts w:eastAsia="Calibri" w:cs="Tahoma"/>
          <w:color w:val="000000"/>
          <w:szCs w:val="18"/>
          <w:lang w:val="fr-FR"/>
        </w:rPr>
        <w:t>Les clients renouvelant leur Software Assurance pour la première fois le 1er avril 2015, ou à une date ultérieure</w:t>
      </w:r>
      <w:r w:rsidRPr="006030C8">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77929F7E" w14:textId="77777777" w:rsidR="00F94F25" w:rsidRPr="006030C8" w:rsidRDefault="00F94F25" w:rsidP="00F94F25">
      <w:pPr>
        <w:ind w:left="720"/>
        <w:rPr>
          <w:lang w:val="fr-FR"/>
        </w:rPr>
      </w:pPr>
    </w:p>
    <w:p w14:paraId="4EFDA460" w14:textId="77777777" w:rsidR="00A81E83" w:rsidRPr="006030C8" w:rsidRDefault="00A81E83" w:rsidP="00346F4B">
      <w:pPr>
        <w:numPr>
          <w:ilvl w:val="3"/>
          <w:numId w:val="94"/>
        </w:numPr>
        <w:spacing w:after="60"/>
        <w:ind w:left="1440" w:hanging="360"/>
        <w:rPr>
          <w:lang w:val="fr-FR"/>
        </w:rPr>
      </w:pPr>
      <w:r w:rsidRPr="006030C8">
        <w:rPr>
          <w:rFonts w:eastAsia="Calibri" w:cs="Tahoma"/>
          <w:szCs w:val="18"/>
          <w:lang w:val="fr-FR"/>
        </w:rPr>
        <w:t>en vertu du premier paragraphe de la présente note, les licences acquises avant le 1</w:t>
      </w:r>
      <w:r w:rsidRPr="006030C8">
        <w:rPr>
          <w:rFonts w:eastAsia="Calibri" w:cs="Tahoma"/>
          <w:szCs w:val="18"/>
          <w:vertAlign w:val="superscript"/>
          <w:lang w:val="fr-FR"/>
        </w:rPr>
        <w:t>er</w:t>
      </w:r>
      <w:r w:rsidRPr="006030C8">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6030C8">
        <w:rPr>
          <w:rFonts w:eastAsia="Calibri" w:cs="Tahoma"/>
          <w:szCs w:val="18"/>
          <w:vertAlign w:val="superscript"/>
          <w:lang w:val="fr-FR"/>
        </w:rPr>
        <w:t>er</w:t>
      </w:r>
      <w:r w:rsidRPr="006030C8">
        <w:rPr>
          <w:rFonts w:eastAsia="Calibri" w:cs="Tahoma"/>
          <w:szCs w:val="18"/>
          <w:lang w:val="fr-FR"/>
        </w:rPr>
        <w:t xml:space="preserve"> avril 2015) » ci-avant ; et </w:t>
      </w:r>
    </w:p>
    <w:p w14:paraId="7397DD99" w14:textId="77777777" w:rsidR="00A81E83" w:rsidRPr="006030C8" w:rsidRDefault="00A81E83" w:rsidP="00346F4B">
      <w:pPr>
        <w:numPr>
          <w:ilvl w:val="3"/>
          <w:numId w:val="94"/>
        </w:numPr>
        <w:spacing w:after="60"/>
        <w:ind w:left="1440" w:hanging="360"/>
        <w:rPr>
          <w:lang w:val="fr-FR"/>
        </w:rPr>
      </w:pPr>
      <w:r w:rsidRPr="006030C8">
        <w:rPr>
          <w:rFonts w:eastAsia="Calibri" w:cs="Tahoma"/>
          <w:szCs w:val="18"/>
          <w:lang w:val="fr-FR"/>
        </w:rPr>
        <w:t>pour les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 processeur, les clients devront acheter les licences par cœur supplémentaires requises.</w:t>
      </w:r>
    </w:p>
    <w:p w14:paraId="241D37E9" w14:textId="77777777" w:rsidR="00A81E83" w:rsidRPr="006030C8" w:rsidRDefault="00A81E83" w:rsidP="00DE0E60">
      <w:pPr>
        <w:numPr>
          <w:ilvl w:val="0"/>
          <w:numId w:val="147"/>
        </w:numPr>
        <w:spacing w:after="60"/>
        <w:ind w:left="1440"/>
        <w:rPr>
          <w:lang w:val="fr-FR"/>
        </w:rPr>
      </w:pPr>
      <w:r w:rsidRPr="006030C8">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6030C8">
        <w:rPr>
          <w:rFonts w:eastAsia="Calibri" w:cs="Tahoma"/>
          <w:szCs w:val="18"/>
          <w:lang w:val="fr-FR"/>
        </w:rPr>
        <w:t>Les clients renouvelant leur Software Assurance dans le cadre d’un programme d’abonnement ne bénéficient pas de l’option d’achat de la Software Assurance pour les licences par cœur SQL Server.</w:t>
      </w:r>
      <w:r w:rsidR="006030C8" w:rsidRPr="006030C8">
        <w:rPr>
          <w:rFonts w:eastAsia="Calibri" w:cs="Tahoma"/>
          <w:szCs w:val="18"/>
          <w:lang w:val="fr-FR"/>
        </w:rPr>
        <w:t xml:space="preserve"> </w:t>
      </w:r>
    </w:p>
    <w:p w14:paraId="0FF6ACE8" w14:textId="77777777" w:rsidR="00F94F25" w:rsidRPr="006030C8" w:rsidRDefault="00F94F25" w:rsidP="00F94F25">
      <w:pPr>
        <w:ind w:left="1440"/>
        <w:rPr>
          <w:lang w:val="fr-FR"/>
        </w:rPr>
      </w:pPr>
    </w:p>
    <w:p w14:paraId="0553E9CC" w14:textId="77777777" w:rsidR="00204D6D" w:rsidRPr="006030C8" w:rsidRDefault="00A81E83" w:rsidP="00204D6D">
      <w:pPr>
        <w:tabs>
          <w:tab w:val="left" w:pos="1440"/>
        </w:tabs>
        <w:spacing w:after="60"/>
        <w:ind w:left="720"/>
        <w:rPr>
          <w:lang w:val="fr-FR"/>
        </w:rPr>
      </w:pPr>
      <w:r w:rsidRPr="006030C8">
        <w:rPr>
          <w:rFonts w:eastAsia="Calibri" w:cs="Tahoma"/>
          <w:b/>
          <w:color w:val="000000"/>
          <w:szCs w:val="18"/>
          <w:lang w:val="fr-FR"/>
        </w:rPr>
        <w:t>Clients dont la Software Assurance expire avant le 1er avril 2015 et ne souhaitant pas la renouveler</w:t>
      </w:r>
    </w:p>
    <w:p w14:paraId="7F3CDC58" w14:textId="77777777" w:rsidR="00A81E83" w:rsidRPr="006030C8" w:rsidRDefault="00A81E83" w:rsidP="00204D6D">
      <w:pPr>
        <w:tabs>
          <w:tab w:val="left" w:pos="1440"/>
        </w:tabs>
        <w:ind w:left="720"/>
        <w:rPr>
          <w:lang w:val="fr-FR"/>
        </w:rPr>
      </w:pPr>
      <w:r w:rsidRPr="006030C8">
        <w:rPr>
          <w:lang w:val="fr-FR"/>
        </w:rPr>
        <w:t xml:space="preserve">Les clients ayant conclu des contrats </w:t>
      </w:r>
      <w:r w:rsidRPr="006030C8">
        <w:rPr>
          <w:rFonts w:eastAsia="Calibri" w:cs="Tahoma"/>
          <w:color w:val="000000"/>
          <w:szCs w:val="18"/>
          <w:lang w:val="fr-FR"/>
        </w:rPr>
        <w:t xml:space="preserve">Souscription Entreprise </w:t>
      </w:r>
      <w:r w:rsidRPr="006030C8">
        <w:rPr>
          <w:rFonts w:cs="Tahoma"/>
          <w:bCs/>
          <w:color w:val="000000"/>
          <w:szCs w:val="18"/>
          <w:lang w:val="fr-FR"/>
        </w:rPr>
        <w:t xml:space="preserve">et Open Value Souscription </w:t>
      </w:r>
      <w:r w:rsidRPr="006030C8">
        <w:rPr>
          <w:rFonts w:eastAsia="Calibri" w:cs="Tahoma"/>
          <w:color w:val="000000"/>
          <w:szCs w:val="18"/>
          <w:lang w:val="fr-FR"/>
        </w:rPr>
        <w:t>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5CDE26BC" w14:textId="77777777" w:rsidR="00204D6D" w:rsidRPr="006030C8" w:rsidRDefault="00204D6D" w:rsidP="00204D6D">
      <w:pPr>
        <w:tabs>
          <w:tab w:val="left" w:pos="1440"/>
        </w:tabs>
        <w:ind w:left="720"/>
        <w:rPr>
          <w:lang w:val="fr-FR"/>
        </w:rPr>
      </w:pPr>
    </w:p>
    <w:p w14:paraId="5180E36C" w14:textId="77777777" w:rsidR="00A81E83" w:rsidRPr="006030C8" w:rsidRDefault="00A81E83" w:rsidP="00346F4B">
      <w:pPr>
        <w:numPr>
          <w:ilvl w:val="0"/>
          <w:numId w:val="53"/>
        </w:numPr>
        <w:spacing w:after="60"/>
        <w:ind w:left="1440"/>
        <w:rPr>
          <w:lang w:val="fr-FR"/>
        </w:rPr>
      </w:pPr>
      <w:r w:rsidRPr="006030C8">
        <w:rPr>
          <w:rFonts w:eastAsia="Calibri" w:cs="Tahoma"/>
          <w:b/>
          <w:color w:val="000000"/>
          <w:szCs w:val="18"/>
          <w:lang w:val="fr-FR"/>
        </w:rPr>
        <w:t>SQL Server 2008 R2 Enterprise :</w:t>
      </w:r>
      <w:r w:rsidRPr="006030C8">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14:paraId="58A17A01" w14:textId="77777777" w:rsidR="00A81E83" w:rsidRPr="006030C8" w:rsidRDefault="00A81E83" w:rsidP="00346F4B">
      <w:pPr>
        <w:numPr>
          <w:ilvl w:val="0"/>
          <w:numId w:val="53"/>
        </w:numPr>
        <w:tabs>
          <w:tab w:val="left" w:pos="1800"/>
        </w:tabs>
        <w:spacing w:after="60"/>
        <w:ind w:left="1440"/>
        <w:rPr>
          <w:lang w:val="fr-FR"/>
        </w:rPr>
      </w:pPr>
      <w:r w:rsidRPr="006030C8">
        <w:rPr>
          <w:rFonts w:eastAsia="Calibri" w:cs="Tahoma"/>
          <w:b/>
          <w:color w:val="000000"/>
          <w:szCs w:val="18"/>
          <w:lang w:val="fr-FR"/>
        </w:rPr>
        <w:t xml:space="preserve">SQL Server 2012 Enterprise Core : </w:t>
      </w:r>
      <w:r w:rsidRPr="006030C8">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14:paraId="45D2550D" w14:textId="77777777" w:rsidR="00A81E83" w:rsidRPr="002A6662" w:rsidRDefault="00A81E83" w:rsidP="00413F79">
      <w:pPr>
        <w:numPr>
          <w:ilvl w:val="1"/>
          <w:numId w:val="53"/>
        </w:numPr>
        <w:tabs>
          <w:tab w:val="left" w:pos="2160"/>
        </w:tabs>
        <w:spacing w:after="60"/>
        <w:ind w:left="2160"/>
        <w:rPr>
          <w:szCs w:val="18"/>
          <w:lang w:val="fr-FR"/>
        </w:rPr>
      </w:pPr>
      <w:r w:rsidRPr="002A6662">
        <w:rPr>
          <w:rFonts w:eastAsia="Calibri" w:cs="Tahoma"/>
          <w:color w:val="000000"/>
          <w:szCs w:val="18"/>
          <w:lang w:val="fr-FR"/>
        </w:rPr>
        <w:lastRenderedPageBreak/>
        <w:t>les clients ne disposent alors plus des droits d’utilisation de Virtualisation Illimitée, de</w:t>
      </w:r>
      <w:r w:rsidR="00413F79">
        <w:rPr>
          <w:rFonts w:eastAsia="Calibri" w:cs="Tahoma"/>
          <w:color w:val="000000"/>
          <w:szCs w:val="18"/>
          <w:lang w:val="fr-FR"/>
        </w:rPr>
        <w:t> </w:t>
      </w:r>
      <w:r w:rsidRPr="002A6662">
        <w:rPr>
          <w:rFonts w:eastAsia="Calibri" w:cs="Tahoma"/>
          <w:color w:val="000000"/>
          <w:szCs w:val="18"/>
          <w:lang w:val="fr-FR"/>
        </w:rPr>
        <w:t xml:space="preserve">Mobilité de Licence dans les Batteries de Serveurs ou de Mobilité de Licence via la Software Assurance ; et </w:t>
      </w:r>
    </w:p>
    <w:p w14:paraId="3115A1A6" w14:textId="77777777" w:rsidR="00A81E83" w:rsidRPr="002A6662" w:rsidRDefault="00A81E83" w:rsidP="00346F4B">
      <w:pPr>
        <w:numPr>
          <w:ilvl w:val="1"/>
          <w:numId w:val="53"/>
        </w:numPr>
        <w:tabs>
          <w:tab w:val="left" w:pos="2160"/>
          <w:tab w:val="left" w:pos="2970"/>
        </w:tabs>
        <w:spacing w:after="60"/>
        <w:ind w:left="2160"/>
        <w:rPr>
          <w:szCs w:val="18"/>
          <w:lang w:val="fr-FR"/>
        </w:rPr>
      </w:pPr>
      <w:r w:rsidRPr="002A6662">
        <w:rPr>
          <w:rFonts w:eastAsia="Calibri" w:cs="Tahoma"/>
          <w:color w:val="000000"/>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25E7338D" w14:textId="77777777" w:rsidR="00A81E83" w:rsidRPr="002A6662" w:rsidRDefault="00A81E83" w:rsidP="00346F4B">
      <w:pPr>
        <w:numPr>
          <w:ilvl w:val="2"/>
          <w:numId w:val="53"/>
        </w:numPr>
        <w:tabs>
          <w:tab w:val="left" w:pos="2520"/>
        </w:tabs>
        <w:spacing w:after="60"/>
        <w:ind w:left="2520"/>
        <w:rPr>
          <w:szCs w:val="18"/>
          <w:lang w:val="fr-FR"/>
        </w:rPr>
      </w:pPr>
      <w:r w:rsidRPr="002A6662">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1B15E52" w14:textId="77777777" w:rsidR="00A81E83" w:rsidRPr="002A6662" w:rsidRDefault="00A81E83" w:rsidP="00DE0E60">
      <w:pPr>
        <w:numPr>
          <w:ilvl w:val="4"/>
          <w:numId w:val="147"/>
        </w:numPr>
        <w:tabs>
          <w:tab w:val="left" w:pos="2880"/>
        </w:tabs>
        <w:spacing w:after="60"/>
        <w:ind w:left="2880"/>
        <w:rPr>
          <w:szCs w:val="18"/>
          <w:lang w:val="fr-FR"/>
        </w:rPr>
      </w:pPr>
      <w:r w:rsidRPr="002A6662">
        <w:rPr>
          <w:rFonts w:eastAsia="Calibri" w:cs="Tahoma"/>
          <w:color w:val="000000"/>
          <w:szCs w:val="18"/>
          <w:lang w:val="fr-FR"/>
        </w:rPr>
        <w:t xml:space="preserve">quatre cœurs par licence par processeur, ET </w:t>
      </w:r>
    </w:p>
    <w:p w14:paraId="7C7C4F2B" w14:textId="77777777" w:rsidR="00A81E83" w:rsidRPr="007E7EB0" w:rsidRDefault="00A81E83" w:rsidP="00413F79">
      <w:pPr>
        <w:numPr>
          <w:ilvl w:val="4"/>
          <w:numId w:val="147"/>
        </w:numPr>
        <w:tabs>
          <w:tab w:val="left" w:pos="2880"/>
        </w:tabs>
        <w:spacing w:after="60"/>
        <w:ind w:left="2880"/>
        <w:rPr>
          <w:szCs w:val="18"/>
          <w:lang w:val="fr-FR"/>
        </w:rPr>
      </w:pPr>
      <w:r w:rsidRPr="002A6662">
        <w:rPr>
          <w:rFonts w:eastAsia="Calibri" w:cs="Tahoma"/>
          <w:color w:val="000000"/>
          <w:szCs w:val="18"/>
          <w:lang w:val="fr-FR"/>
        </w:rPr>
        <w:t>un nombre de cœurs par licence par processeur basé sur le nombre réel de cœurs par processeur physique multiplié par le coefficient de cœur adéquat. (Si</w:t>
      </w:r>
      <w:r w:rsidR="00413F79">
        <w:rPr>
          <w:rFonts w:eastAsia="Calibri" w:cs="Tahoma"/>
          <w:color w:val="000000"/>
          <w:szCs w:val="18"/>
          <w:lang w:val="fr-FR"/>
        </w:rPr>
        <w:t> </w:t>
      </w:r>
      <w:r w:rsidRPr="002A6662">
        <w:rPr>
          <w:rFonts w:eastAsia="Calibri" w:cs="Tahoma"/>
          <w:color w:val="000000"/>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47F62D97" w14:textId="77777777" w:rsidR="007E7EB0" w:rsidRPr="002A6662" w:rsidRDefault="007E7EB0" w:rsidP="007E7EB0">
      <w:pPr>
        <w:tabs>
          <w:tab w:val="left" w:pos="2880"/>
        </w:tabs>
        <w:spacing w:after="60"/>
        <w:ind w:left="2520"/>
        <w:rPr>
          <w:szCs w:val="18"/>
          <w:lang w:val="fr-FR"/>
        </w:rPr>
      </w:pPr>
    </w:p>
    <w:p w14:paraId="4A3FD531" w14:textId="77777777" w:rsidR="00A81E83" w:rsidRPr="002A6662" w:rsidRDefault="00A81E83" w:rsidP="00346F4B">
      <w:pPr>
        <w:numPr>
          <w:ilvl w:val="2"/>
          <w:numId w:val="53"/>
        </w:numPr>
        <w:tabs>
          <w:tab w:val="left" w:pos="2520"/>
        </w:tabs>
        <w:spacing w:after="60"/>
        <w:ind w:left="2520"/>
        <w:rPr>
          <w:szCs w:val="18"/>
          <w:lang w:val="fr-FR"/>
        </w:rPr>
      </w:pPr>
      <w:r w:rsidRPr="002A6662">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0DE2A2C1" w14:textId="77777777" w:rsidR="00A81E83" w:rsidRPr="002A6662" w:rsidRDefault="00A81E83" w:rsidP="007E7EB0">
      <w:pPr>
        <w:numPr>
          <w:ilvl w:val="1"/>
          <w:numId w:val="53"/>
        </w:numPr>
        <w:tabs>
          <w:tab w:val="left" w:pos="1800"/>
        </w:tabs>
        <w:spacing w:after="40"/>
        <w:ind w:left="1800"/>
        <w:rPr>
          <w:szCs w:val="18"/>
          <w:lang w:val="fr-FR"/>
        </w:rPr>
      </w:pPr>
      <w:r w:rsidRPr="002A6662">
        <w:rPr>
          <w:rFonts w:eastAsia="Calibri" w:cs="Tahoma"/>
          <w:color w:val="000000"/>
          <w:szCs w:val="18"/>
          <w:lang w:val="fr-FR"/>
        </w:rPr>
        <w:t xml:space="preserve">Les clients </w:t>
      </w:r>
      <w:r w:rsidRPr="002A6662">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8A7372" w14:textId="77777777" w:rsidR="00A81E83" w:rsidRPr="002A6662" w:rsidRDefault="00A81E83" w:rsidP="007E7EB0">
      <w:pPr>
        <w:numPr>
          <w:ilvl w:val="1"/>
          <w:numId w:val="53"/>
        </w:numPr>
        <w:tabs>
          <w:tab w:val="left" w:pos="1800"/>
          <w:tab w:val="left" w:pos="2970"/>
        </w:tabs>
        <w:spacing w:after="40"/>
        <w:ind w:left="1800"/>
        <w:rPr>
          <w:szCs w:val="18"/>
          <w:lang w:val="fr-FR"/>
        </w:rPr>
      </w:pPr>
      <w:r w:rsidRPr="002A6662">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3C7BB222" w14:textId="77777777" w:rsidR="00204D6D" w:rsidRPr="002A6662" w:rsidRDefault="00204D6D" w:rsidP="00204D6D">
      <w:pPr>
        <w:tabs>
          <w:tab w:val="left" w:pos="1800"/>
          <w:tab w:val="left" w:pos="2970"/>
        </w:tabs>
        <w:rPr>
          <w:szCs w:val="18"/>
          <w:lang w:val="fr-FR"/>
        </w:rPr>
      </w:pPr>
    </w:p>
    <w:p w14:paraId="706D9465" w14:textId="77777777" w:rsidR="00204D6D" w:rsidRPr="002A6662" w:rsidRDefault="00A81E83" w:rsidP="007E7EB0">
      <w:pPr>
        <w:tabs>
          <w:tab w:val="left" w:pos="720"/>
        </w:tabs>
        <w:spacing w:after="40"/>
        <w:ind w:left="720"/>
        <w:rPr>
          <w:szCs w:val="18"/>
          <w:lang w:val="fr-FR"/>
        </w:rPr>
      </w:pPr>
      <w:r w:rsidRPr="002A6662">
        <w:rPr>
          <w:rFonts w:eastAsia="Calibri" w:cs="Tahoma"/>
          <w:b/>
          <w:color w:val="000000"/>
          <w:szCs w:val="18"/>
          <w:lang w:val="fr-FR"/>
        </w:rPr>
        <w:t>Clients dont la Software Assurance expire le 1er avril 2015 ou à une date ultérieure et ne souhaitant pas la renouveler</w:t>
      </w:r>
    </w:p>
    <w:p w14:paraId="36E2E2EC" w14:textId="77777777" w:rsidR="00A81E83" w:rsidRPr="002A6662" w:rsidRDefault="00A81E83" w:rsidP="00204D6D">
      <w:pPr>
        <w:tabs>
          <w:tab w:val="left" w:pos="720"/>
        </w:tabs>
        <w:ind w:left="720"/>
        <w:rPr>
          <w:szCs w:val="18"/>
          <w:lang w:val="fr-FR"/>
        </w:rPr>
      </w:pPr>
      <w:r w:rsidRPr="002A6662">
        <w:rPr>
          <w:rFonts w:eastAsia="Calibri" w:cs="Tahoma"/>
          <w:color w:val="000000"/>
          <w:szCs w:val="18"/>
          <w:lang w:val="fr-FR"/>
        </w:rPr>
        <w:t xml:space="preserve">Les clients ayant conclu des contrats Souscription Entreprise </w:t>
      </w:r>
      <w:r w:rsidRPr="002A6662">
        <w:rPr>
          <w:rFonts w:cs="Tahoma"/>
          <w:bCs/>
          <w:color w:val="000000"/>
          <w:szCs w:val="18"/>
          <w:lang w:val="fr-FR"/>
        </w:rPr>
        <w:t xml:space="preserve">et Open Value Souscription </w:t>
      </w:r>
      <w:r w:rsidRPr="002A6662">
        <w:rPr>
          <w:rFonts w:eastAsia="Calibri" w:cs="Tahoma"/>
          <w:color w:val="000000"/>
          <w:szCs w:val="18"/>
          <w:lang w:val="fr-FR"/>
        </w:rPr>
        <w:t xml:space="preserve">dont la couverture expire au 1er avril 2015, ou à une date ultérieure, et choisissant d’acheter des licences par processeur au titre de l’option d’achat, ainsi que tous les clients faisant l’acquisition de licences pour la durée des droits de propriété intellectuelle en vertu de leur contrat, disposeront des deux options suivantes : </w:t>
      </w:r>
    </w:p>
    <w:p w14:paraId="392857DE" w14:textId="77777777" w:rsidR="00204D6D" w:rsidRPr="002A6662" w:rsidRDefault="00204D6D" w:rsidP="00204D6D">
      <w:pPr>
        <w:tabs>
          <w:tab w:val="left" w:pos="720"/>
        </w:tabs>
        <w:ind w:left="720"/>
        <w:rPr>
          <w:szCs w:val="18"/>
          <w:lang w:val="fr-FR"/>
        </w:rPr>
      </w:pPr>
    </w:p>
    <w:p w14:paraId="5BBFBB36" w14:textId="77777777" w:rsidR="00A81E83" w:rsidRPr="002A6662" w:rsidRDefault="00A81E83" w:rsidP="007E7EB0">
      <w:pPr>
        <w:numPr>
          <w:ilvl w:val="2"/>
          <w:numId w:val="147"/>
        </w:numPr>
        <w:spacing w:after="40"/>
        <w:ind w:left="1440"/>
        <w:rPr>
          <w:szCs w:val="18"/>
          <w:lang w:val="fr-FR"/>
        </w:rPr>
      </w:pPr>
      <w:r w:rsidRPr="002A6662">
        <w:rPr>
          <w:rFonts w:eastAsia="Calibri" w:cs="Tahoma"/>
          <w:szCs w:val="18"/>
          <w:lang w:val="fr-FR"/>
        </w:rPr>
        <w:t>continuer à utiliser SQL Server 2012 conformément aux dispositions de la section « Clients dont la Software Assurance expire avant le 1</w:t>
      </w:r>
      <w:r w:rsidRPr="002A6662">
        <w:rPr>
          <w:rFonts w:eastAsia="Calibri" w:cs="Tahoma"/>
          <w:szCs w:val="18"/>
          <w:vertAlign w:val="superscript"/>
          <w:lang w:val="fr-FR"/>
        </w:rPr>
        <w:t>er</w:t>
      </w:r>
      <w:r w:rsidRPr="002A6662">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657DDF1B" w14:textId="77777777" w:rsidR="00A81E83" w:rsidRPr="002A6662" w:rsidRDefault="00A81E83" w:rsidP="007E7EB0">
      <w:pPr>
        <w:numPr>
          <w:ilvl w:val="2"/>
          <w:numId w:val="147"/>
        </w:numPr>
        <w:spacing w:after="40"/>
        <w:ind w:left="1440"/>
        <w:rPr>
          <w:szCs w:val="18"/>
          <w:lang w:val="fr-FR"/>
        </w:rPr>
      </w:pPr>
      <w:r w:rsidRPr="002A6662">
        <w:rPr>
          <w:rFonts w:eastAsia="Calibri" w:cs="Tahoma"/>
          <w:szCs w:val="18"/>
          <w:lang w:val="fr-FR"/>
        </w:rPr>
        <w:t>convertir chacune de leurs licences par processeur en quatre (4) licences par cœur SQL Server 2012 Enterprise s’ils disposent de licences acquises après le 1</w:t>
      </w:r>
      <w:r w:rsidRPr="002A6662">
        <w:rPr>
          <w:rFonts w:eastAsia="Calibri" w:cs="Tahoma"/>
          <w:szCs w:val="18"/>
          <w:vertAlign w:val="superscript"/>
          <w:lang w:val="fr-FR"/>
        </w:rPr>
        <w:t>er</w:t>
      </w:r>
      <w:r w:rsidRPr="002A6662">
        <w:rPr>
          <w:rFonts w:eastAsia="Calibri" w:cs="Tahoma"/>
          <w:szCs w:val="18"/>
          <w:lang w:val="fr-FR"/>
        </w:rPr>
        <w:t xml:space="preserve"> avril 2015. Pour pouvoir continuer d’utiliser SQL Server 2012 sur des processeurs nécessitant plus de quatre (4) licences par cœur par processeur, les clients devront acheter les licences par cœur supplémentaires requises.</w:t>
      </w:r>
    </w:p>
    <w:p w14:paraId="28E4FC81" w14:textId="77777777" w:rsidR="00204D6D" w:rsidRPr="002A6662" w:rsidRDefault="00204D6D" w:rsidP="00204D6D">
      <w:pPr>
        <w:ind w:left="1440"/>
        <w:rPr>
          <w:szCs w:val="18"/>
          <w:lang w:val="fr-FR"/>
        </w:rPr>
      </w:pPr>
    </w:p>
    <w:p w14:paraId="73B7B7B4" w14:textId="77777777" w:rsidR="00204D6D" w:rsidRPr="002A6662" w:rsidRDefault="00A81E83" w:rsidP="007E7EB0">
      <w:pPr>
        <w:tabs>
          <w:tab w:val="left" w:pos="720"/>
        </w:tabs>
        <w:spacing w:after="40"/>
        <w:ind w:left="720"/>
        <w:rPr>
          <w:szCs w:val="18"/>
          <w:lang w:val="fr-FR"/>
        </w:rPr>
      </w:pPr>
      <w:r w:rsidRPr="002A6662">
        <w:rPr>
          <w:b/>
          <w:szCs w:val="18"/>
          <w:lang w:val="fr-FR"/>
        </w:rPr>
        <w:t>Clients situés en République Populaire de</w:t>
      </w:r>
      <w:r w:rsidRPr="002A6662">
        <w:rPr>
          <w:szCs w:val="18"/>
          <w:lang w:val="fr-FR"/>
        </w:rPr>
        <w:t xml:space="preserve"> </w:t>
      </w:r>
      <w:r w:rsidRPr="002A6662">
        <w:rPr>
          <w:b/>
          <w:szCs w:val="18"/>
          <w:lang w:val="fr-FR"/>
        </w:rPr>
        <w:t>Chine ayant fait l’acquisition de licences par processeur et de la Software Assurance pour SQL Server 2008 R2 dans ce pays</w:t>
      </w:r>
    </w:p>
    <w:p w14:paraId="6A0F623C" w14:textId="77777777" w:rsidR="00A81E83" w:rsidRPr="002A6662" w:rsidRDefault="00A81E83" w:rsidP="00204D6D">
      <w:pPr>
        <w:tabs>
          <w:tab w:val="left" w:pos="720"/>
        </w:tabs>
        <w:ind w:left="720"/>
        <w:rPr>
          <w:szCs w:val="18"/>
          <w:lang w:val="fr-FR"/>
        </w:rPr>
      </w:pPr>
      <w:r w:rsidRPr="002A6662">
        <w:rPr>
          <w:szCs w:val="18"/>
          <w:lang w:val="fr-FR"/>
        </w:rPr>
        <w:t>Les dates du 1</w:t>
      </w:r>
      <w:r w:rsidRPr="002A6662">
        <w:rPr>
          <w:szCs w:val="18"/>
          <w:vertAlign w:val="superscript"/>
          <w:lang w:val="fr-FR"/>
        </w:rPr>
        <w:t>er</w:t>
      </w:r>
      <w:r w:rsidRPr="002A6662">
        <w:rPr>
          <w:szCs w:val="18"/>
          <w:lang w:val="fr-FR"/>
        </w:rPr>
        <w:t xml:space="preserve"> avril 2012 et du 1</w:t>
      </w:r>
      <w:r w:rsidRPr="002A6662">
        <w:rPr>
          <w:szCs w:val="18"/>
          <w:vertAlign w:val="superscript"/>
          <w:lang w:val="fr-FR"/>
        </w:rPr>
        <w:t>er</w:t>
      </w:r>
      <w:r w:rsidRPr="002A6662">
        <w:rPr>
          <w:szCs w:val="18"/>
          <w:lang w:val="fr-FR"/>
        </w:rPr>
        <w:t xml:space="preserve"> avril 2015 indiquées dans la présente liste des produits ne s’appliquent pas. Pour ces clients, les dates applicables respectives sont celles du 1</w:t>
      </w:r>
      <w:r w:rsidRPr="002A6662">
        <w:rPr>
          <w:szCs w:val="18"/>
          <w:vertAlign w:val="superscript"/>
          <w:lang w:val="fr-FR"/>
        </w:rPr>
        <w:t>er</w:t>
      </w:r>
      <w:r w:rsidRPr="002A6662">
        <w:rPr>
          <w:szCs w:val="18"/>
          <w:lang w:val="fr-FR"/>
        </w:rPr>
        <w:t xml:space="preserve"> juillet 2012 et du 1</w:t>
      </w:r>
      <w:r w:rsidRPr="002A6662">
        <w:rPr>
          <w:szCs w:val="18"/>
          <w:vertAlign w:val="superscript"/>
          <w:lang w:val="fr-FR"/>
        </w:rPr>
        <w:t>er</w:t>
      </w:r>
      <w:r w:rsidRPr="002A6662">
        <w:rPr>
          <w:szCs w:val="18"/>
          <w:lang w:val="fr-FR"/>
        </w:rPr>
        <w:t xml:space="preserve"> juillet 2015.</w:t>
      </w:r>
    </w:p>
    <w:p w14:paraId="6B387CB9" w14:textId="77777777" w:rsidR="00CC080E" w:rsidRDefault="00CC080E" w:rsidP="00204D6D">
      <w:pPr>
        <w:tabs>
          <w:tab w:val="left" w:pos="720"/>
        </w:tabs>
        <w:ind w:left="720"/>
        <w:rPr>
          <w:lang w:val="fr-FR"/>
        </w:rPr>
      </w:pPr>
    </w:p>
    <w:p w14:paraId="7115B8BE" w14:textId="77777777" w:rsidR="00CC080E" w:rsidRPr="006030C8" w:rsidRDefault="00CC080E" w:rsidP="00204D6D">
      <w:pPr>
        <w:tabs>
          <w:tab w:val="left" w:pos="720"/>
        </w:tabs>
        <w:ind w:left="720"/>
        <w:rPr>
          <w:lang w:val="fr-FR"/>
        </w:rPr>
      </w:pPr>
    </w:p>
    <w:p w14:paraId="695D54D2" w14:textId="77777777" w:rsidR="006E28CC" w:rsidRPr="006030C8" w:rsidRDefault="00A560B6" w:rsidP="00E864D6">
      <w:pPr>
        <w:pStyle w:val="Heading3"/>
        <w:rPr>
          <w:lang w:val="fr-FR"/>
        </w:rPr>
      </w:pPr>
      <w:bookmarkStart w:id="1486" w:name="_80_SQL_Server"/>
      <w:bookmarkStart w:id="1487" w:name="_81_SQL_Server"/>
      <w:bookmarkStart w:id="1488" w:name="_88_SQL_Server"/>
      <w:bookmarkStart w:id="1489" w:name="_Toc377593083"/>
      <w:bookmarkEnd w:id="1486"/>
      <w:bookmarkEnd w:id="1487"/>
      <w:bookmarkEnd w:id="1488"/>
      <w:r w:rsidRPr="006030C8">
        <w:rPr>
          <w:rFonts w:ascii="Tahoma" w:hAnsi="Tahoma"/>
          <w:caps/>
          <w:color w:val="F66400"/>
          <w:sz w:val="22"/>
          <w:vertAlign w:val="superscript"/>
          <w:lang w:val="fr-FR"/>
        </w:rPr>
        <w:t>8</w:t>
      </w:r>
      <w:r w:rsidR="00E864D6">
        <w:rPr>
          <w:rFonts w:ascii="Tahoma" w:hAnsi="Tahoma"/>
          <w:caps/>
          <w:color w:val="F66400"/>
          <w:sz w:val="22"/>
          <w:vertAlign w:val="superscript"/>
          <w:lang w:val="fr-FR"/>
        </w:rPr>
        <w:t>8</w:t>
      </w:r>
      <w:r w:rsidRPr="006030C8">
        <w:rPr>
          <w:rFonts w:ascii="Tahoma" w:hAnsi="Tahoma"/>
          <w:color w:val="F66400"/>
          <w:sz w:val="22"/>
          <w:lang w:val="fr-FR"/>
        </w:rPr>
        <w:t xml:space="preserve"> SQL Server </w:t>
      </w:r>
      <w:r w:rsidR="00404A81" w:rsidRPr="00404A81">
        <w:rPr>
          <w:rFonts w:ascii="Tahoma" w:hAnsi="Tahoma"/>
          <w:color w:val="F66400"/>
          <w:sz w:val="22"/>
          <w:vertAlign w:val="superscript"/>
          <w:lang w:val="fr-FR"/>
        </w:rPr>
        <w:t>®</w:t>
      </w:r>
      <w:r w:rsidRPr="006030C8">
        <w:rPr>
          <w:rFonts w:ascii="Tahoma" w:hAnsi="Tahoma"/>
          <w:color w:val="F66400"/>
          <w:sz w:val="22"/>
          <w:lang w:val="fr-FR"/>
        </w:rPr>
        <w:t> 2012 Parallel Data Warehouse</w:t>
      </w:r>
      <w:bookmarkEnd w:id="1489"/>
    </w:p>
    <w:p w14:paraId="3C8BE99C" w14:textId="77777777" w:rsidR="006E28CC" w:rsidRPr="006E36B5" w:rsidRDefault="006E28CC" w:rsidP="006E28CC">
      <w:pPr>
        <w:pStyle w:val="EndnoteText"/>
        <w:rPr>
          <w:rFonts w:ascii="Tahoma" w:hAnsi="Tahoma" w:cs="Tahoma"/>
          <w:sz w:val="18"/>
          <w:szCs w:val="20"/>
          <w:lang w:val="x-none" w:eastAsia="x-none"/>
        </w:rPr>
      </w:pPr>
    </w:p>
    <w:p w14:paraId="5E8DE009" w14:textId="77777777" w:rsidR="000A30EE" w:rsidRPr="006030C8" w:rsidRDefault="000A30EE" w:rsidP="000A30EE">
      <w:pPr>
        <w:spacing w:after="60"/>
        <w:ind w:left="720"/>
        <w:rPr>
          <w:lang w:val="fr-FR"/>
        </w:rPr>
      </w:pPr>
      <w:r w:rsidRPr="006030C8">
        <w:rPr>
          <w:rFonts w:eastAsia="Calibri" w:cs="Tahoma"/>
          <w:b/>
          <w:color w:val="000000"/>
          <w:szCs w:val="18"/>
          <w:lang w:val="fr-FR"/>
        </w:rPr>
        <w:t>Concessions de licences associées au changement de modèle de licence</w:t>
      </w:r>
    </w:p>
    <w:p w14:paraId="03D8955C" w14:textId="77777777" w:rsidR="000A30EE" w:rsidRPr="006030C8" w:rsidRDefault="000A30EE" w:rsidP="000A30EE">
      <w:pPr>
        <w:ind w:left="720"/>
        <w:rPr>
          <w:lang w:val="fr-FR"/>
        </w:rPr>
      </w:pPr>
      <w:r w:rsidRPr="006030C8">
        <w:rPr>
          <w:rFonts w:eastAsia="Calibri" w:cs="Tahoma"/>
          <w:color w:val="000000"/>
          <w:szCs w:val="18"/>
          <w:lang w:val="fr-FR"/>
        </w:rPr>
        <w:t>SQL Server 2008 R2 constituera la dernière version de SQL Server Parallel Data Warehouse concédée sous le modèle de licence par processeur.</w:t>
      </w:r>
      <w:r w:rsidR="006030C8" w:rsidRPr="006030C8">
        <w:rPr>
          <w:rFonts w:eastAsia="Calibri" w:cs="Tahoma"/>
          <w:color w:val="000000"/>
          <w:szCs w:val="18"/>
          <w:lang w:val="fr-FR"/>
        </w:rPr>
        <w:t xml:space="preserve"> </w:t>
      </w:r>
      <w:r w:rsidRPr="006030C8">
        <w:rPr>
          <w:rFonts w:eastAsia="Calibri" w:cs="Tahoma"/>
          <w:color w:val="000000"/>
          <w:szCs w:val="18"/>
          <w:lang w:val="fr-FR"/>
        </w:rPr>
        <w:t>À titre exceptionnel, les clients ayant conclu des contrats de Licence en Volume avec Software Assurance active au 1</w:t>
      </w:r>
      <w:r w:rsidRPr="006030C8">
        <w:rPr>
          <w:rFonts w:eastAsia="Calibri" w:cs="Tahoma"/>
          <w:color w:val="000000"/>
          <w:szCs w:val="18"/>
          <w:vertAlign w:val="superscript"/>
          <w:lang w:val="fr-FR"/>
        </w:rPr>
        <w:t>er</w:t>
      </w:r>
      <w:r w:rsidRPr="006030C8">
        <w:rPr>
          <w:rFonts w:eastAsia="Calibri" w:cs="Tahoma"/>
          <w:color w:val="000000"/>
          <w:szCs w:val="18"/>
          <w:lang w:val="fr-FR"/>
        </w:rPr>
        <w:t xml:space="preserve"> mars 2013 pour les licences SQL Server 2008 R2 Parallel Data Warehouse (les « licences éligibles ») disposent des différentes options exposées ci-dessous. Les </w:t>
      </w:r>
      <w:r w:rsidRPr="006030C8">
        <w:rPr>
          <w:rFonts w:cs="Tahoma"/>
          <w:bCs/>
          <w:color w:val="000000"/>
          <w:szCs w:val="18"/>
          <w:lang w:val="fr-FR"/>
        </w:rPr>
        <w:t>licences SQL Server 2008 R2 Parallel Data Warehouse acquises ultérieurement en vertu du même accord de mise en œuvre, dans le cadre d’une procédure de régularisation prévue d’un contrat Entreprise ou Souscription Entreprise, constituent également des licences éligibles pour ces options.</w:t>
      </w:r>
    </w:p>
    <w:p w14:paraId="26E6A6F7" w14:textId="77777777" w:rsidR="000A30EE" w:rsidRPr="006030C8" w:rsidRDefault="000A30EE" w:rsidP="000A30EE">
      <w:pPr>
        <w:ind w:left="720"/>
        <w:rPr>
          <w:lang w:val="fr-FR"/>
        </w:rPr>
      </w:pPr>
    </w:p>
    <w:p w14:paraId="79A02293" w14:textId="77777777" w:rsidR="000A30EE" w:rsidRPr="006030C8" w:rsidRDefault="000A30EE" w:rsidP="00346F4B">
      <w:pPr>
        <w:numPr>
          <w:ilvl w:val="0"/>
          <w:numId w:val="53"/>
        </w:numPr>
        <w:spacing w:after="60"/>
        <w:ind w:left="1440"/>
        <w:rPr>
          <w:lang w:val="fr-FR"/>
        </w:rPr>
      </w:pPr>
      <w:r w:rsidRPr="006030C8">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 licences des clients pour SQL Server 2008 R2 ne sont plus valides.</w:t>
      </w:r>
    </w:p>
    <w:p w14:paraId="0F5B613C" w14:textId="77777777" w:rsidR="000A30EE" w:rsidRPr="006030C8" w:rsidRDefault="000A30EE" w:rsidP="000A30EE">
      <w:pPr>
        <w:rPr>
          <w:lang w:val="fr-FR"/>
        </w:rPr>
      </w:pPr>
    </w:p>
    <w:p w14:paraId="3FADE9C7" w14:textId="77777777" w:rsidR="000A30EE" w:rsidRPr="006030C8" w:rsidRDefault="000A30EE" w:rsidP="000A30EE">
      <w:pPr>
        <w:spacing w:after="60"/>
        <w:ind w:left="720"/>
        <w:rPr>
          <w:lang w:val="fr-FR"/>
        </w:rPr>
      </w:pPr>
      <w:r w:rsidRPr="006030C8">
        <w:rPr>
          <w:rFonts w:eastAsia="Calibri" w:cs="Tahoma"/>
          <w:b/>
          <w:color w:val="000000"/>
          <w:szCs w:val="18"/>
          <w:lang w:val="fr-FR"/>
        </w:rPr>
        <w:t>Concession de licence System Center Standard</w:t>
      </w:r>
    </w:p>
    <w:p w14:paraId="0DEE4CDD" w14:textId="77777777" w:rsidR="000A30EE" w:rsidRPr="006030C8" w:rsidRDefault="000A30EE" w:rsidP="000A30EE">
      <w:pPr>
        <w:spacing w:after="60"/>
        <w:ind w:left="720"/>
        <w:rPr>
          <w:lang w:val="fr-FR"/>
        </w:rPr>
      </w:pPr>
      <w:r w:rsidRPr="006030C8">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14:paraId="0A077E66" w14:textId="77777777" w:rsidR="000A30EE" w:rsidRPr="006030C8" w:rsidRDefault="000A30EE" w:rsidP="00346F4B">
      <w:pPr>
        <w:numPr>
          <w:ilvl w:val="0"/>
          <w:numId w:val="53"/>
        </w:numPr>
        <w:spacing w:after="60"/>
        <w:ind w:left="1440"/>
        <w:rPr>
          <w:lang w:val="fr-FR"/>
        </w:rPr>
      </w:pPr>
      <w:r w:rsidRPr="006030C8">
        <w:rPr>
          <w:rFonts w:eastAsia="Calibri" w:cs="Tahoma"/>
          <w:color w:val="000000"/>
          <w:szCs w:val="18"/>
          <w:lang w:val="fr-FR"/>
        </w:rPr>
        <w:t>une licence System Center 2012 Standard par serveur pour chaque serveur exécutant le logiciel SQL Server 2012 Parallel Data Warehouse ;</w:t>
      </w:r>
    </w:p>
    <w:p w14:paraId="5C88C6CD" w14:textId="77777777" w:rsidR="000A30EE" w:rsidRPr="006030C8" w:rsidRDefault="000A30EE" w:rsidP="00346F4B">
      <w:pPr>
        <w:numPr>
          <w:ilvl w:val="0"/>
          <w:numId w:val="53"/>
        </w:numPr>
        <w:spacing w:after="60"/>
        <w:ind w:left="1440"/>
        <w:rPr>
          <w:lang w:val="fr-FR"/>
        </w:rPr>
      </w:pPr>
      <w:r w:rsidRPr="006030C8">
        <w:rPr>
          <w:rFonts w:eastAsia="Calibri" w:cs="Tahoma"/>
          <w:color w:val="000000"/>
          <w:szCs w:val="18"/>
          <w:lang w:val="fr-FR"/>
        </w:rPr>
        <w:t>deux licences System Center 2012 Standard par serveur pour tous les autres serveurs restant pour SQL Server 2012 Parallel Data Warehouse Appliance.</w:t>
      </w:r>
    </w:p>
    <w:p w14:paraId="063F85B6" w14:textId="77777777" w:rsidR="000A30EE" w:rsidRPr="006030C8" w:rsidRDefault="000A30EE" w:rsidP="007E7EB0">
      <w:pPr>
        <w:ind w:left="720"/>
        <w:rPr>
          <w:lang w:val="fr-FR"/>
        </w:rPr>
      </w:pPr>
      <w:r w:rsidRPr="006030C8">
        <w:rPr>
          <w:rFonts w:eastAsia="Calibri" w:cs="Tahoma"/>
          <w:color w:val="000000"/>
          <w:szCs w:val="18"/>
          <w:lang w:val="fr-FR"/>
        </w:rPr>
        <w:t>Le logiciel doit uniquement être utilisé pour prendre en charge SQL Server 2012 Parallel Data Warehouse Appliance.</w:t>
      </w:r>
    </w:p>
    <w:p w14:paraId="4DF9456C" w14:textId="77777777" w:rsidR="000A30EE" w:rsidRPr="006030C8" w:rsidRDefault="000A30EE" w:rsidP="007E7EB0">
      <w:pPr>
        <w:ind w:firstLine="720"/>
        <w:rPr>
          <w:lang w:val="fr-FR"/>
        </w:rPr>
      </w:pPr>
    </w:p>
    <w:p w14:paraId="6EE923D0" w14:textId="77777777" w:rsidR="000A30EE" w:rsidRPr="006030C8" w:rsidRDefault="000A30EE" w:rsidP="007E7EB0">
      <w:pPr>
        <w:tabs>
          <w:tab w:val="left" w:pos="1440"/>
        </w:tabs>
        <w:ind w:left="720"/>
        <w:rPr>
          <w:lang w:val="fr-FR"/>
        </w:rPr>
      </w:pPr>
      <w:r w:rsidRPr="006030C8">
        <w:rPr>
          <w:rFonts w:eastAsia="Calibri" w:cs="Tahoma"/>
          <w:b/>
          <w:color w:val="000000"/>
          <w:szCs w:val="18"/>
          <w:lang w:val="fr-FR"/>
        </w:rPr>
        <w:t>Pour les Clients disposant d’une Software Assurance et ne souhaitant pas la renouveler</w:t>
      </w:r>
    </w:p>
    <w:p w14:paraId="010FCBC4" w14:textId="77777777" w:rsidR="000A30EE" w:rsidRPr="006030C8" w:rsidRDefault="000A30EE" w:rsidP="007E7EB0">
      <w:pPr>
        <w:tabs>
          <w:tab w:val="left" w:pos="1440"/>
        </w:tabs>
        <w:ind w:left="720"/>
        <w:rPr>
          <w:lang w:val="fr-FR"/>
        </w:rPr>
      </w:pPr>
      <w:r w:rsidRPr="006030C8">
        <w:rPr>
          <w:rFonts w:eastAsia="Calibri" w:cs="Tahoma"/>
          <w:color w:val="000000"/>
          <w:szCs w:val="18"/>
          <w:lang w:val="fr-FR"/>
        </w:rPr>
        <w:t>Les clients ayant conclu des contrats Souscription Entreprise au 1</w:t>
      </w:r>
      <w:r w:rsidRPr="006030C8">
        <w:rPr>
          <w:rFonts w:eastAsia="Calibri" w:cs="Tahoma"/>
          <w:color w:val="000000"/>
          <w:szCs w:val="18"/>
          <w:vertAlign w:val="superscript"/>
          <w:lang w:val="fr-FR"/>
        </w:rPr>
        <w:t>er</w:t>
      </w:r>
      <w:r w:rsidRPr="006030C8">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ci-dessous :</w:t>
      </w:r>
    </w:p>
    <w:p w14:paraId="5608D294" w14:textId="77777777" w:rsidR="000A30EE" w:rsidRPr="006030C8" w:rsidRDefault="000A30EE" w:rsidP="007E7EB0">
      <w:pPr>
        <w:tabs>
          <w:tab w:val="left" w:pos="1440"/>
        </w:tabs>
        <w:ind w:left="720"/>
        <w:rPr>
          <w:lang w:val="fr-FR"/>
        </w:rPr>
      </w:pPr>
    </w:p>
    <w:p w14:paraId="2B835055" w14:textId="77777777" w:rsidR="000A30EE" w:rsidRPr="006030C8" w:rsidRDefault="000A30EE" w:rsidP="00346F4B">
      <w:pPr>
        <w:numPr>
          <w:ilvl w:val="0"/>
          <w:numId w:val="53"/>
        </w:numPr>
        <w:spacing w:after="60"/>
        <w:ind w:left="1440"/>
        <w:rPr>
          <w:lang w:val="fr-FR"/>
        </w:rPr>
      </w:pPr>
      <w:r w:rsidRPr="006030C8">
        <w:rPr>
          <w:rFonts w:eastAsia="Calibri" w:cs="Tahoma"/>
          <w:b/>
          <w:color w:val="000000"/>
          <w:szCs w:val="18"/>
          <w:lang w:val="fr-FR"/>
        </w:rPr>
        <w:t>SQL Server 2008 R2 Parallel Data Warehouse :</w:t>
      </w:r>
      <w:r w:rsidRPr="006030C8">
        <w:rPr>
          <w:rFonts w:eastAsia="Calibri" w:cs="Tahoma"/>
          <w:color w:val="000000"/>
          <w:szCs w:val="18"/>
          <w:lang w:val="fr-FR"/>
        </w:rPr>
        <w:t xml:space="preserve"> l’utilisation de cette version du logiciel est soumise aux droits d’utilisation de logiciels sous licence SQL Server 2008 R2. </w:t>
      </w:r>
    </w:p>
    <w:p w14:paraId="67ADA6A4" w14:textId="77777777" w:rsidR="000A30EE" w:rsidRPr="006030C8" w:rsidRDefault="000A30EE" w:rsidP="00346F4B">
      <w:pPr>
        <w:numPr>
          <w:ilvl w:val="0"/>
          <w:numId w:val="53"/>
        </w:numPr>
        <w:tabs>
          <w:tab w:val="left" w:pos="1800"/>
        </w:tabs>
        <w:spacing w:after="60"/>
        <w:ind w:left="1440"/>
        <w:rPr>
          <w:lang w:val="fr-FR"/>
        </w:rPr>
      </w:pPr>
      <w:r w:rsidRPr="006030C8">
        <w:rPr>
          <w:rFonts w:eastAsia="Calibri" w:cs="Tahoma"/>
          <w:b/>
          <w:color w:val="000000"/>
          <w:szCs w:val="18"/>
          <w:lang w:val="fr-FR"/>
        </w:rPr>
        <w:t xml:space="preserve">SQL Server 2012 Parallel Data Warehouse : </w:t>
      </w:r>
      <w:r w:rsidRPr="006030C8">
        <w:rPr>
          <w:rFonts w:eastAsia="Calibri" w:cs="Tahoma"/>
          <w:color w:val="000000"/>
          <w:szCs w:val="18"/>
          <w:lang w:val="fr-FR"/>
        </w:rPr>
        <w:t xml:space="preserve">l’utilisation de cette version du logiciel est soumise aux droits d’utilisation de logiciels sous licence SQL Server 2012 Parallel Data Warehouse. </w:t>
      </w:r>
    </w:p>
    <w:p w14:paraId="0BDED2A6" w14:textId="77777777" w:rsidR="000A30EE" w:rsidRPr="006030C8" w:rsidRDefault="000A30EE" w:rsidP="000A30EE">
      <w:pPr>
        <w:spacing w:after="60"/>
        <w:rPr>
          <w:lang w:val="fr-FR"/>
        </w:rPr>
      </w:pPr>
    </w:p>
    <w:p w14:paraId="7E43E173" w14:textId="77777777" w:rsidR="000A30EE" w:rsidRPr="006030C8" w:rsidRDefault="000A30EE" w:rsidP="000A30EE">
      <w:pPr>
        <w:ind w:left="720"/>
        <w:rPr>
          <w:lang w:val="fr-FR"/>
        </w:rPr>
      </w:pPr>
      <w:r w:rsidRPr="006030C8">
        <w:rPr>
          <w:rFonts w:cs="Tahoma"/>
          <w:color w:val="000000"/>
          <w:szCs w:val="24"/>
          <w:lang w:val="fr-FR"/>
        </w:rPr>
        <w:t xml:space="preserve">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14:paraId="0D2CECFF" w14:textId="77777777" w:rsidR="000A30EE" w:rsidRPr="006030C8" w:rsidRDefault="000A30EE" w:rsidP="000A30EE">
      <w:pPr>
        <w:ind w:left="720"/>
        <w:rPr>
          <w:lang w:val="fr-FR"/>
        </w:rPr>
      </w:pPr>
    </w:p>
    <w:p w14:paraId="0F8C9BA0" w14:textId="77777777" w:rsidR="000A30EE" w:rsidRPr="006030C8" w:rsidRDefault="000A30EE" w:rsidP="000A30EE">
      <w:pPr>
        <w:ind w:left="720"/>
        <w:rPr>
          <w:lang w:val="fr-FR"/>
        </w:rPr>
      </w:pPr>
      <w:r w:rsidRPr="006030C8">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14:paraId="203B0A51" w14:textId="77777777" w:rsidR="00A81E83" w:rsidRPr="006030C8" w:rsidRDefault="00A81E83" w:rsidP="00C321B6">
      <w:pPr>
        <w:tabs>
          <w:tab w:val="left" w:pos="2970"/>
        </w:tabs>
        <w:ind w:left="1440"/>
        <w:rPr>
          <w:lang w:val="fr-FR"/>
        </w:rPr>
      </w:pPr>
      <w:bookmarkStart w:id="1490" w:name="Srv_90SQLServer2012Standard"/>
    </w:p>
    <w:p w14:paraId="140779F4" w14:textId="77777777" w:rsidR="004815F3" w:rsidRPr="006030C8" w:rsidRDefault="004815F3" w:rsidP="00C321B6">
      <w:pPr>
        <w:tabs>
          <w:tab w:val="left" w:pos="2970"/>
        </w:tabs>
        <w:ind w:left="1440"/>
        <w:rPr>
          <w:lang w:val="fr-FR"/>
        </w:rPr>
      </w:pPr>
    </w:p>
    <w:p w14:paraId="7DDE45C7" w14:textId="77777777" w:rsidR="00A81E83" w:rsidRPr="006030C8" w:rsidRDefault="00152E1B" w:rsidP="00E864D6">
      <w:pPr>
        <w:pStyle w:val="Heading3"/>
        <w:rPr>
          <w:lang w:val="fr-FR"/>
        </w:rPr>
      </w:pPr>
      <w:bookmarkStart w:id="1491" w:name="_82_SQL_Server®"/>
      <w:bookmarkStart w:id="1492" w:name="_89_SQL_Server®"/>
      <w:bookmarkStart w:id="1493" w:name="_Toc336338348"/>
      <w:bookmarkStart w:id="1494" w:name="_Toc377593084"/>
      <w:bookmarkEnd w:id="1491"/>
      <w:bookmarkEnd w:id="1492"/>
      <w:r w:rsidRPr="006030C8">
        <w:rPr>
          <w:rFonts w:ascii="Tahoma" w:hAnsi="Tahoma"/>
          <w:caps/>
          <w:color w:val="F66400"/>
          <w:sz w:val="22"/>
          <w:vertAlign w:val="superscript"/>
          <w:lang w:val="fr-FR"/>
        </w:rPr>
        <w:t>8</w:t>
      </w:r>
      <w:r w:rsidR="00E864D6">
        <w:rPr>
          <w:rFonts w:ascii="Tahoma" w:hAnsi="Tahoma"/>
          <w:caps/>
          <w:color w:val="F66400"/>
          <w:sz w:val="22"/>
          <w:vertAlign w:val="superscript"/>
          <w:lang w:val="fr-FR"/>
        </w:rPr>
        <w:t>9</w:t>
      </w:r>
      <w:r w:rsidRPr="006030C8">
        <w:rPr>
          <w:rFonts w:ascii="Tahoma" w:hAnsi="Tahoma"/>
          <w:color w:val="F66400"/>
          <w:sz w:val="22"/>
          <w:lang w:val="fr-FR"/>
        </w:rPr>
        <w:t xml:space="preserve"> SQL Server</w:t>
      </w:r>
      <w:r w:rsidR="00404A81" w:rsidRPr="00404A81">
        <w:rPr>
          <w:rFonts w:ascii="Tahoma" w:hAnsi="Tahoma"/>
          <w:color w:val="F66400"/>
          <w:sz w:val="22"/>
          <w:vertAlign w:val="superscript"/>
          <w:lang w:val="fr-FR"/>
        </w:rPr>
        <w:t>®</w:t>
      </w:r>
      <w:r w:rsidRPr="006030C8">
        <w:rPr>
          <w:rFonts w:ascii="Tahoma" w:hAnsi="Tahoma"/>
          <w:color w:val="F66400"/>
          <w:sz w:val="22"/>
          <w:lang w:val="fr-FR"/>
        </w:rPr>
        <w:t> 2012 Standard</w:t>
      </w:r>
      <w:bookmarkEnd w:id="1493"/>
      <w:bookmarkEnd w:id="1494"/>
      <w:r w:rsidRPr="006030C8">
        <w:rPr>
          <w:rFonts w:ascii="Tahoma" w:hAnsi="Tahoma"/>
          <w:color w:val="F66400"/>
          <w:sz w:val="22"/>
          <w:lang w:val="fr-FR"/>
        </w:rPr>
        <w:t xml:space="preserve"> </w:t>
      </w:r>
    </w:p>
    <w:bookmarkEnd w:id="1490"/>
    <w:p w14:paraId="5327CFB7" w14:textId="77777777" w:rsidR="00A81E83" w:rsidRPr="006030C8" w:rsidRDefault="00A81E83" w:rsidP="00204D6D">
      <w:pPr>
        <w:pStyle w:val="EndnoteText"/>
        <w:ind w:left="0"/>
        <w:rPr>
          <w:lang w:val="fr-FR"/>
        </w:rPr>
      </w:pPr>
    </w:p>
    <w:p w14:paraId="39587307" w14:textId="77777777" w:rsidR="00A81E83" w:rsidRPr="006030C8" w:rsidRDefault="00A81E83" w:rsidP="00204D6D">
      <w:pPr>
        <w:ind w:left="720"/>
        <w:rPr>
          <w:lang w:val="fr-FR"/>
        </w:rPr>
      </w:pPr>
      <w:r w:rsidRPr="006030C8">
        <w:rPr>
          <w:rFonts w:eastAsia="Calibri" w:cs="Tahoma"/>
          <w:szCs w:val="18"/>
          <w:lang w:val="fr-FR"/>
        </w:rPr>
        <w:t>SQL Server 2012 Standard est la version suivante de SQL Server Standard et la CAL SQL Server 2012 est la version suivante de la CAL SQL Server.</w:t>
      </w:r>
    </w:p>
    <w:p w14:paraId="11419B54" w14:textId="77777777" w:rsidR="00204D6D" w:rsidRPr="006030C8" w:rsidRDefault="00204D6D" w:rsidP="00204D6D">
      <w:pPr>
        <w:ind w:left="720"/>
        <w:rPr>
          <w:lang w:val="fr-FR"/>
        </w:rPr>
      </w:pPr>
    </w:p>
    <w:p w14:paraId="1CF09972" w14:textId="77777777" w:rsidR="00204D6D" w:rsidRPr="006030C8" w:rsidRDefault="00204D6D" w:rsidP="00204D6D">
      <w:pPr>
        <w:ind w:left="720"/>
        <w:rPr>
          <w:lang w:val="fr-FR"/>
        </w:rPr>
      </w:pPr>
    </w:p>
    <w:p w14:paraId="553B592B" w14:textId="77777777" w:rsidR="00A81E83" w:rsidRPr="006030C8" w:rsidRDefault="00E864D6" w:rsidP="00EF5637">
      <w:pPr>
        <w:pStyle w:val="Heading3"/>
        <w:rPr>
          <w:lang w:val="fr-FR"/>
        </w:rPr>
      </w:pPr>
      <w:bookmarkStart w:id="1495" w:name="_85_83_SQL"/>
      <w:bookmarkStart w:id="1496" w:name="_90_SQL_Server®"/>
      <w:bookmarkStart w:id="1497" w:name="_Toc336338349"/>
      <w:bookmarkStart w:id="1498" w:name="_Toc377593085"/>
      <w:bookmarkStart w:id="1499" w:name="Srv_91SQLServer2012StandardCore"/>
      <w:bookmarkEnd w:id="1495"/>
      <w:bookmarkEnd w:id="1496"/>
      <w:r>
        <w:rPr>
          <w:rFonts w:ascii="Tahoma" w:hAnsi="Tahoma" w:cs="Tahoma"/>
          <w:caps/>
          <w:color w:val="F66400"/>
          <w:sz w:val="22"/>
          <w:vertAlign w:val="superscript"/>
          <w:lang w:val="fr-FR"/>
        </w:rPr>
        <w:t>90</w:t>
      </w:r>
      <w:r w:rsidR="00162ADA" w:rsidRPr="006030C8">
        <w:rPr>
          <w:rFonts w:ascii="Tahoma" w:hAnsi="Tahoma" w:cs="Tahoma"/>
          <w:color w:val="F66400"/>
          <w:sz w:val="22"/>
          <w:lang w:val="fr-FR"/>
        </w:rPr>
        <w:t xml:space="preserve"> SQL Server</w:t>
      </w:r>
      <w:r w:rsidR="00404A81" w:rsidRPr="00404A81">
        <w:rPr>
          <w:rFonts w:ascii="Tahoma" w:hAnsi="Tahoma" w:cs="Tahoma"/>
          <w:color w:val="F66400"/>
          <w:sz w:val="22"/>
          <w:vertAlign w:val="superscript"/>
          <w:lang w:val="fr-FR"/>
        </w:rPr>
        <w:t>®</w:t>
      </w:r>
      <w:r w:rsidR="00162ADA" w:rsidRPr="006030C8">
        <w:rPr>
          <w:rFonts w:ascii="Tahoma" w:hAnsi="Tahoma" w:cs="Tahoma"/>
          <w:color w:val="F66400"/>
          <w:sz w:val="22"/>
          <w:lang w:val="fr-FR"/>
        </w:rPr>
        <w:t> 2012 Standard</w:t>
      </w:r>
      <w:r w:rsidR="00162ADA" w:rsidRPr="006030C8">
        <w:rPr>
          <w:rFonts w:ascii="Tahoma" w:eastAsia="Calibri" w:hAnsi="Tahoma" w:cs="Tahoma"/>
          <w:color w:val="F66400"/>
          <w:sz w:val="22"/>
          <w:szCs w:val="18"/>
          <w:lang w:val="fr-FR"/>
        </w:rPr>
        <w:t xml:space="preserve"> Core</w:t>
      </w:r>
      <w:bookmarkEnd w:id="1497"/>
      <w:bookmarkEnd w:id="1498"/>
    </w:p>
    <w:bookmarkEnd w:id="1499"/>
    <w:p w14:paraId="60D8ADA5" w14:textId="77777777" w:rsidR="00A81E83" w:rsidRPr="006030C8" w:rsidRDefault="00A81E83" w:rsidP="0026723A">
      <w:pPr>
        <w:rPr>
          <w:lang w:val="fr-FR"/>
        </w:rPr>
      </w:pPr>
    </w:p>
    <w:p w14:paraId="738A89C6" w14:textId="77777777" w:rsidR="0026723A" w:rsidRPr="006030C8" w:rsidRDefault="00A81E83" w:rsidP="0026723A">
      <w:pPr>
        <w:spacing w:after="60"/>
        <w:ind w:left="720"/>
        <w:rPr>
          <w:lang w:val="fr-FR"/>
        </w:rPr>
      </w:pPr>
      <w:r w:rsidRPr="006030C8">
        <w:rPr>
          <w:rFonts w:eastAsia="Calibri" w:cs="Tahoma"/>
          <w:b/>
          <w:szCs w:val="18"/>
          <w:lang w:val="fr-FR"/>
        </w:rPr>
        <w:t>Concessions de licences associées au changement de modèle de licence</w:t>
      </w:r>
    </w:p>
    <w:p w14:paraId="24D47448" w14:textId="77777777" w:rsidR="00A81E83" w:rsidRPr="007E7EB0" w:rsidRDefault="00A81E83" w:rsidP="0026723A">
      <w:pPr>
        <w:ind w:left="720"/>
        <w:rPr>
          <w:spacing w:val="-2"/>
          <w:lang w:val="fr-FR"/>
        </w:rPr>
      </w:pPr>
      <w:r w:rsidRPr="007E7EB0">
        <w:rPr>
          <w:rFonts w:eastAsia="Calibri" w:cs="Tahoma"/>
          <w:color w:val="000000"/>
          <w:spacing w:val="-2"/>
          <w:szCs w:val="18"/>
          <w:lang w:val="fr-FR"/>
        </w:rPr>
        <w:t>SQL Server 2008 R2 constituera la dernière version de SQL Server concédée sous le modèle de licence par processeur.</w:t>
      </w:r>
      <w:r w:rsidR="006030C8" w:rsidRPr="007E7EB0">
        <w:rPr>
          <w:rFonts w:eastAsia="Calibri" w:cs="Tahoma"/>
          <w:color w:val="000000"/>
          <w:spacing w:val="-2"/>
          <w:szCs w:val="18"/>
          <w:lang w:val="fr-FR"/>
        </w:rPr>
        <w:t xml:space="preserve"> </w:t>
      </w:r>
      <w:r w:rsidRPr="007E7EB0">
        <w:rPr>
          <w:rFonts w:eastAsia="Calibri" w:cs="Tahoma"/>
          <w:color w:val="000000"/>
          <w:spacing w:val="-2"/>
          <w:szCs w:val="18"/>
          <w:lang w:val="fr-FR"/>
        </w:rPr>
        <w:t xml:space="preserve">À titre exceptionnel, les clients ayant conclu des contrats de Licence en Volume avec Software Assurance active au 1er avril 2012 pour les licences par processeur SQL Server 2008 R2 Standard (« les licences éligibles ») disposent des différentes options exposées ci-dessous. Les </w:t>
      </w:r>
      <w:r w:rsidRPr="007E7EB0">
        <w:rPr>
          <w:rFonts w:cs="Tahoma"/>
          <w:bCs/>
          <w:color w:val="000000"/>
          <w:spacing w:val="-2"/>
          <w:szCs w:val="18"/>
          <w:lang w:val="fr-FR"/>
        </w:rPr>
        <w:t>licences par processeur SQL Server 2008 R2 Standard acquises ultérieurement en vertu du même accord de mise en œuvre, mais avant le 1er avril 2015, dans le cadre d’une procédure de régularisation prévue d’un contrat Entreprise, Souscription Entreprise, Open Value Souscription ou d’un Accord de Mise en Œuvre de Solutions Éducation, constituent également des licences éligibles pour ces options.</w:t>
      </w:r>
      <w:r w:rsidR="006030C8" w:rsidRPr="007E7EB0">
        <w:rPr>
          <w:rFonts w:cs="Tahoma"/>
          <w:bCs/>
          <w:color w:val="000000"/>
          <w:spacing w:val="-2"/>
          <w:szCs w:val="18"/>
          <w:lang w:val="fr-FR"/>
        </w:rPr>
        <w:t xml:space="preserve"> </w:t>
      </w:r>
      <w:r w:rsidRPr="007E7EB0">
        <w:rPr>
          <w:rFonts w:cs="Tahoma"/>
          <w:bCs/>
          <w:color w:val="000000"/>
          <w:spacing w:val="-2"/>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057DB1AC" w14:textId="77777777" w:rsidR="0026723A" w:rsidRPr="006030C8" w:rsidRDefault="0026723A" w:rsidP="0026723A">
      <w:pPr>
        <w:ind w:left="720"/>
        <w:rPr>
          <w:lang w:val="fr-FR"/>
        </w:rPr>
      </w:pPr>
    </w:p>
    <w:p w14:paraId="4215B9D9" w14:textId="77777777" w:rsidR="0026723A" w:rsidRPr="006030C8" w:rsidRDefault="0026723A" w:rsidP="0026723A">
      <w:pPr>
        <w:spacing w:after="60"/>
        <w:ind w:left="720"/>
        <w:rPr>
          <w:lang w:val="fr-FR"/>
        </w:rPr>
      </w:pPr>
      <w:r w:rsidRPr="006030C8">
        <w:rPr>
          <w:rFonts w:eastAsia="Calibri" w:cs="Tahoma"/>
          <w:b/>
          <w:szCs w:val="18"/>
          <w:lang w:val="fr-FR"/>
        </w:rPr>
        <w:t>Durée actuelle</w:t>
      </w:r>
    </w:p>
    <w:p w14:paraId="568793AC" w14:textId="77777777" w:rsidR="00A81E83" w:rsidRPr="006030C8" w:rsidRDefault="00A81E83" w:rsidP="0026723A">
      <w:pPr>
        <w:ind w:left="720"/>
        <w:rPr>
          <w:lang w:val="fr-FR"/>
        </w:rPr>
      </w:pPr>
      <w:r w:rsidRPr="006030C8">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006030C8" w:rsidRPr="006030C8">
        <w:rPr>
          <w:rFonts w:eastAsia="Calibri" w:cs="Tahoma"/>
          <w:szCs w:val="18"/>
          <w:lang w:val="fr-FR"/>
        </w:rPr>
        <w:t xml:space="preserve"> </w:t>
      </w:r>
      <w:r w:rsidRPr="006030C8">
        <w:rPr>
          <w:rFonts w:eastAsia="Calibri" w:cs="Tahoma"/>
          <w:szCs w:val="18"/>
          <w:lang w:val="fr-FR"/>
        </w:rPr>
        <w:t>Les clients doivent se reporter aux Droits d’Utilisation de Logiciels pour SQL Server 2012 Standard Core pour connaître les conditions de licence pour la Mobilité de licence.</w:t>
      </w:r>
    </w:p>
    <w:p w14:paraId="2A38FF28" w14:textId="77777777" w:rsidR="0026723A" w:rsidRPr="006030C8" w:rsidRDefault="00A81E83" w:rsidP="0026723A">
      <w:pPr>
        <w:spacing w:after="60"/>
        <w:ind w:left="720"/>
        <w:rPr>
          <w:lang w:val="fr-FR"/>
        </w:rPr>
      </w:pPr>
      <w:r w:rsidRPr="006030C8">
        <w:rPr>
          <w:rFonts w:eastAsia="Calibri" w:cs="Tahoma"/>
          <w:b/>
          <w:szCs w:val="18"/>
          <w:lang w:val="fr-FR"/>
        </w:rPr>
        <w:t>Première période de renouvellement (avant le 1er avril 2015)</w:t>
      </w:r>
    </w:p>
    <w:p w14:paraId="67A17AEB" w14:textId="77777777" w:rsidR="00A81E83" w:rsidRPr="006030C8" w:rsidRDefault="00A81E83" w:rsidP="0026723A">
      <w:pPr>
        <w:ind w:left="720"/>
        <w:rPr>
          <w:lang w:val="fr-FR"/>
        </w:rPr>
      </w:pPr>
      <w:r w:rsidRPr="006030C8">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38F57DF6" w14:textId="77777777" w:rsidR="0026723A" w:rsidRPr="006030C8" w:rsidRDefault="0026723A" w:rsidP="0026723A">
      <w:pPr>
        <w:ind w:left="720"/>
        <w:rPr>
          <w:lang w:val="fr-FR"/>
        </w:rPr>
      </w:pPr>
    </w:p>
    <w:p w14:paraId="3CEE121F" w14:textId="77777777" w:rsidR="0026723A" w:rsidRPr="006030C8" w:rsidRDefault="00A81E83" w:rsidP="00346F4B">
      <w:pPr>
        <w:numPr>
          <w:ilvl w:val="0"/>
          <w:numId w:val="119"/>
        </w:numPr>
        <w:tabs>
          <w:tab w:val="left" w:pos="1440"/>
        </w:tabs>
        <w:spacing w:after="60"/>
        <w:ind w:left="1440"/>
        <w:rPr>
          <w:lang w:val="fr-FR"/>
        </w:rPr>
      </w:pPr>
      <w:r w:rsidRPr="006030C8">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1439FB3E" w14:textId="77777777" w:rsidR="00A81E83" w:rsidRPr="004F549F" w:rsidRDefault="00A81E83" w:rsidP="00346F4B">
      <w:pPr>
        <w:numPr>
          <w:ilvl w:val="3"/>
          <w:numId w:val="57"/>
        </w:numPr>
        <w:spacing w:after="60"/>
        <w:ind w:left="1800"/>
      </w:pPr>
      <w:r>
        <w:rPr>
          <w:rFonts w:eastAsia="Calibri" w:cs="Tahoma"/>
          <w:szCs w:val="18"/>
        </w:rPr>
        <w:t>quatre, OU</w:t>
      </w:r>
    </w:p>
    <w:p w14:paraId="0F68340C" w14:textId="77777777" w:rsidR="00A81E83" w:rsidRPr="006030C8" w:rsidRDefault="00A81E83" w:rsidP="008A2EE4">
      <w:pPr>
        <w:numPr>
          <w:ilvl w:val="3"/>
          <w:numId w:val="57"/>
        </w:numPr>
        <w:spacing w:after="60"/>
        <w:ind w:left="1800"/>
        <w:rPr>
          <w:lang w:val="fr-FR"/>
        </w:rPr>
      </w:pPr>
      <w:r w:rsidRPr="006030C8">
        <w:rPr>
          <w:rFonts w:eastAsia="Calibri" w:cs="Tahoma"/>
          <w:szCs w:val="18"/>
          <w:lang w:val="fr-FR"/>
        </w:rPr>
        <w:t>le nombre réel de cœurs par processeur physique multiplié par le coefficient de cœur adéquat.</w:t>
      </w:r>
      <w:r w:rsidR="006030C8" w:rsidRPr="006030C8">
        <w:rPr>
          <w:rFonts w:eastAsia="Calibri" w:cs="Tahoma"/>
          <w:szCs w:val="18"/>
          <w:lang w:val="fr-FR"/>
        </w:rPr>
        <w:t xml:space="preserve"> </w:t>
      </w:r>
      <w:r w:rsidRPr="006030C8">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w:t>
      </w:r>
      <w:r w:rsidR="008A2EE4">
        <w:rPr>
          <w:rFonts w:eastAsia="Calibri" w:cs="Tahoma"/>
          <w:szCs w:val="18"/>
          <w:lang w:val="fr-FR"/>
        </w:rPr>
        <w:t> </w:t>
      </w:r>
      <w:r w:rsidRPr="006030C8">
        <w:rPr>
          <w:rFonts w:eastAsia="Calibri" w:cs="Tahoma"/>
          <w:szCs w:val="18"/>
          <w:lang w:val="fr-FR"/>
        </w:rPr>
        <w:t xml:space="preserve">MAP ou un logiciel équivalent.) </w:t>
      </w:r>
    </w:p>
    <w:p w14:paraId="2BA15E84" w14:textId="77777777" w:rsidR="00A81E83" w:rsidRPr="006030C8" w:rsidRDefault="00A81E83" w:rsidP="00346F4B">
      <w:pPr>
        <w:numPr>
          <w:ilvl w:val="0"/>
          <w:numId w:val="119"/>
        </w:numPr>
        <w:tabs>
          <w:tab w:val="left" w:pos="1440"/>
        </w:tabs>
        <w:spacing w:after="60"/>
        <w:ind w:left="1440"/>
        <w:rPr>
          <w:lang w:val="fr-FR"/>
        </w:rPr>
      </w:pPr>
      <w:r w:rsidRPr="006030C8">
        <w:rPr>
          <w:rFonts w:eastAsia="Calibri" w:cs="Tahoma"/>
          <w:szCs w:val="18"/>
          <w:lang w:val="fr-FR"/>
        </w:rPr>
        <w:t>un nombre égal au nombre de licences éligibles attribuées au serveur excédant le nombre réel de processeurs physiques sur le serveur multiplié par quatre.</w:t>
      </w:r>
    </w:p>
    <w:p w14:paraId="68B3C398" w14:textId="77777777" w:rsidR="0026723A" w:rsidRPr="006030C8" w:rsidRDefault="0026723A" w:rsidP="0026723A">
      <w:pPr>
        <w:tabs>
          <w:tab w:val="left" w:pos="1440"/>
        </w:tabs>
        <w:ind w:left="1080"/>
        <w:rPr>
          <w:lang w:val="fr-FR"/>
        </w:rPr>
      </w:pPr>
    </w:p>
    <w:p w14:paraId="53638FA9" w14:textId="77777777" w:rsidR="0026723A" w:rsidRPr="006030C8" w:rsidRDefault="00A81E83" w:rsidP="0026723A">
      <w:pPr>
        <w:spacing w:after="60"/>
        <w:ind w:left="720"/>
        <w:rPr>
          <w:lang w:val="fr-FR"/>
        </w:rPr>
      </w:pPr>
      <w:r w:rsidRPr="006030C8">
        <w:rPr>
          <w:rFonts w:eastAsia="Calibri" w:cs="Tahoma"/>
          <w:b/>
          <w:szCs w:val="18"/>
          <w:lang w:val="fr-FR"/>
        </w:rPr>
        <w:t>Première période de renouvellement (au 1er avril 2015 ou à une date ultérieure)</w:t>
      </w:r>
    </w:p>
    <w:p w14:paraId="2D8B2063" w14:textId="77777777" w:rsidR="00A81E83" w:rsidRPr="006030C8" w:rsidRDefault="00A81E83" w:rsidP="0026723A">
      <w:pPr>
        <w:ind w:left="720"/>
        <w:rPr>
          <w:lang w:val="fr-FR"/>
        </w:rPr>
      </w:pPr>
      <w:r w:rsidRPr="006030C8">
        <w:rPr>
          <w:rFonts w:eastAsia="Calibri" w:cs="Tahoma"/>
          <w:color w:val="000000"/>
          <w:szCs w:val="18"/>
          <w:lang w:val="fr-FR"/>
        </w:rPr>
        <w:t>Les clients renouvelant leur Software Assurance pour la première fois le 1er avril 2015, ou à une date ultérieure</w:t>
      </w:r>
      <w:r w:rsidRPr="006030C8">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4D662F36" w14:textId="77777777" w:rsidR="00907223" w:rsidRPr="006030C8" w:rsidRDefault="00907223" w:rsidP="0026723A">
      <w:pPr>
        <w:ind w:left="720"/>
        <w:rPr>
          <w:lang w:val="fr-FR"/>
        </w:rPr>
      </w:pPr>
    </w:p>
    <w:p w14:paraId="642DFBC3" w14:textId="77777777" w:rsidR="00A81E83" w:rsidRPr="006030C8" w:rsidRDefault="00A81E83" w:rsidP="00346F4B">
      <w:pPr>
        <w:numPr>
          <w:ilvl w:val="3"/>
          <w:numId w:val="95"/>
        </w:numPr>
        <w:spacing w:after="60"/>
        <w:ind w:left="1440"/>
        <w:rPr>
          <w:lang w:val="fr-FR"/>
        </w:rPr>
      </w:pPr>
      <w:r w:rsidRPr="006030C8">
        <w:rPr>
          <w:rFonts w:eastAsia="Calibri" w:cs="Tahoma"/>
          <w:szCs w:val="18"/>
          <w:lang w:val="fr-FR"/>
        </w:rPr>
        <w:t>en vertu du premier paragraphe de la présente note, les licences acquises avant le 1</w:t>
      </w:r>
      <w:r w:rsidRPr="006030C8">
        <w:rPr>
          <w:rFonts w:eastAsia="Calibri" w:cs="Tahoma"/>
          <w:szCs w:val="18"/>
          <w:vertAlign w:val="superscript"/>
          <w:lang w:val="fr-FR"/>
        </w:rPr>
        <w:t>er</w:t>
      </w:r>
      <w:r w:rsidRPr="006030C8">
        <w:rPr>
          <w:rFonts w:eastAsia="Calibri" w:cs="Tahoma"/>
          <w:szCs w:val="18"/>
          <w:lang w:val="fr-FR"/>
        </w:rPr>
        <w:t xml:space="preserve"> avril 2015 sont éligibles et les clients sont autorisés à renouveler leur SA conformément aux dispositions de la section « Première période de renouvellement (avant le 1</w:t>
      </w:r>
      <w:r w:rsidRPr="006030C8">
        <w:rPr>
          <w:rFonts w:eastAsia="Calibri" w:cs="Tahoma"/>
          <w:szCs w:val="18"/>
          <w:vertAlign w:val="superscript"/>
          <w:lang w:val="fr-FR"/>
        </w:rPr>
        <w:t>er</w:t>
      </w:r>
      <w:r w:rsidRPr="006030C8">
        <w:rPr>
          <w:rFonts w:eastAsia="Calibri" w:cs="Tahoma"/>
          <w:szCs w:val="18"/>
          <w:lang w:val="fr-FR"/>
        </w:rPr>
        <w:t xml:space="preserve"> avril 2015) » ci-avant ; et </w:t>
      </w:r>
    </w:p>
    <w:p w14:paraId="53205D2D" w14:textId="77777777" w:rsidR="00A81E83" w:rsidRPr="006030C8" w:rsidRDefault="00A81E83" w:rsidP="00346F4B">
      <w:pPr>
        <w:numPr>
          <w:ilvl w:val="3"/>
          <w:numId w:val="95"/>
        </w:numPr>
        <w:spacing w:after="60"/>
        <w:ind w:left="1440"/>
        <w:rPr>
          <w:lang w:val="fr-FR"/>
        </w:rPr>
      </w:pPr>
      <w:r w:rsidRPr="006030C8">
        <w:rPr>
          <w:rFonts w:eastAsia="Calibri" w:cs="Tahoma"/>
          <w:szCs w:val="18"/>
          <w:lang w:val="fr-FR"/>
        </w:rPr>
        <w:t>pour les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w:t>
      </w:r>
      <w:r w:rsidRPr="006030C8">
        <w:rPr>
          <w:rFonts w:eastAsia="Calibri" w:cs="Tahoma"/>
          <w:szCs w:val="18"/>
          <w:lang w:val="fr-FR"/>
        </w:rPr>
        <w:lastRenderedPageBreak/>
        <w:t>d’utiliser SQL Server 2012 sur des processeurs nécessitant plus de quatre (4) licences par cœur par processeur, les clients devront acheter les licences par cœur supplémentaires requises.</w:t>
      </w:r>
    </w:p>
    <w:p w14:paraId="1BA3726C" w14:textId="77777777" w:rsidR="00A81E83" w:rsidRPr="006030C8" w:rsidRDefault="00A81E83" w:rsidP="00DE0E60">
      <w:pPr>
        <w:numPr>
          <w:ilvl w:val="0"/>
          <w:numId w:val="147"/>
        </w:numPr>
        <w:spacing w:after="60"/>
        <w:ind w:left="1440"/>
        <w:rPr>
          <w:lang w:val="fr-FR"/>
        </w:rPr>
      </w:pPr>
      <w:r w:rsidRPr="006030C8">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r w:rsidR="006030C8" w:rsidRPr="006030C8">
        <w:rPr>
          <w:rFonts w:eastAsia="Calibri" w:cs="Tahoma"/>
          <w:szCs w:val="18"/>
          <w:lang w:val="fr-FR"/>
        </w:rPr>
        <w:t xml:space="preserve"> </w:t>
      </w:r>
    </w:p>
    <w:p w14:paraId="6869625D" w14:textId="77777777" w:rsidR="0026723A" w:rsidRPr="006030C8" w:rsidRDefault="0026723A" w:rsidP="0026723A">
      <w:pPr>
        <w:tabs>
          <w:tab w:val="left" w:pos="1080"/>
        </w:tabs>
        <w:ind w:left="1080"/>
        <w:rPr>
          <w:lang w:val="fr-FR"/>
        </w:rPr>
      </w:pPr>
    </w:p>
    <w:p w14:paraId="2DEF6E6A" w14:textId="77777777" w:rsidR="0026723A" w:rsidRPr="006030C8" w:rsidRDefault="00A431D5" w:rsidP="0026723A">
      <w:pPr>
        <w:spacing w:after="60"/>
        <w:ind w:left="720"/>
        <w:rPr>
          <w:lang w:val="fr-FR"/>
        </w:rPr>
      </w:pPr>
      <w:r w:rsidRPr="006030C8">
        <w:rPr>
          <w:rFonts w:eastAsia="Calibri" w:cs="Tahoma"/>
          <w:b/>
          <w:szCs w:val="18"/>
          <w:lang w:val="fr-FR"/>
        </w:rPr>
        <w:t>Passage de SQL Server Standard à SQL Server Enterprise Core</w:t>
      </w:r>
    </w:p>
    <w:p w14:paraId="556BB02C" w14:textId="77777777" w:rsidR="00A431D5" w:rsidRPr="006030C8" w:rsidRDefault="00A431D5" w:rsidP="0026723A">
      <w:pPr>
        <w:ind w:left="720"/>
        <w:rPr>
          <w:lang w:val="fr-FR"/>
        </w:rPr>
      </w:pPr>
      <w:r w:rsidRPr="006030C8">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14:paraId="1F5275C2" w14:textId="77777777" w:rsidR="0026723A" w:rsidRPr="006030C8" w:rsidRDefault="0026723A" w:rsidP="0026723A">
      <w:pPr>
        <w:tabs>
          <w:tab w:val="left" w:pos="1080"/>
        </w:tabs>
        <w:ind w:left="1080"/>
        <w:rPr>
          <w:lang w:val="fr-FR"/>
        </w:rPr>
      </w:pPr>
    </w:p>
    <w:p w14:paraId="397C4AED" w14:textId="77777777" w:rsidR="00A431D5" w:rsidRPr="004F549F" w:rsidRDefault="00A431D5" w:rsidP="00346F4B">
      <w:pPr>
        <w:numPr>
          <w:ilvl w:val="3"/>
          <w:numId w:val="96"/>
        </w:numPr>
        <w:tabs>
          <w:tab w:val="left" w:pos="1440"/>
        </w:tabs>
        <w:spacing w:after="60"/>
        <w:ind w:left="1440"/>
      </w:pPr>
      <w:r>
        <w:rPr>
          <w:rFonts w:eastAsia="Calibri" w:cs="Tahoma"/>
          <w:szCs w:val="18"/>
        </w:rPr>
        <w:t>quatre, OU</w:t>
      </w:r>
    </w:p>
    <w:p w14:paraId="70532975" w14:textId="77777777" w:rsidR="00A431D5" w:rsidRPr="006030C8" w:rsidRDefault="00A431D5" w:rsidP="00413F79">
      <w:pPr>
        <w:numPr>
          <w:ilvl w:val="3"/>
          <w:numId w:val="96"/>
        </w:numPr>
        <w:tabs>
          <w:tab w:val="left" w:pos="1440"/>
        </w:tabs>
        <w:spacing w:after="60"/>
        <w:ind w:left="1440"/>
        <w:rPr>
          <w:lang w:val="fr-FR"/>
        </w:rPr>
      </w:pPr>
      <w:r w:rsidRPr="006030C8">
        <w:rPr>
          <w:rFonts w:eastAsia="Calibri" w:cs="Tahoma"/>
          <w:szCs w:val="18"/>
          <w:lang w:val="fr-FR"/>
        </w:rPr>
        <w:t>le nombre réel de cœurs par processeur physique multiplié par le coefficient de cœur adéquat.</w:t>
      </w:r>
      <w:r w:rsidR="006030C8" w:rsidRPr="006030C8">
        <w:rPr>
          <w:rFonts w:eastAsia="Calibri" w:cs="Tahoma"/>
          <w:szCs w:val="18"/>
          <w:lang w:val="fr-FR"/>
        </w:rPr>
        <w:t xml:space="preserve"> </w:t>
      </w:r>
      <w:r w:rsidRPr="006030C8">
        <w:rPr>
          <w:rFonts w:eastAsia="Calibri" w:cs="Tahoma"/>
          <w:szCs w:val="18"/>
          <w:lang w:val="fr-FR"/>
        </w:rPr>
        <w:t>(Si</w:t>
      </w:r>
      <w:r w:rsidR="00413F79">
        <w:rPr>
          <w:rFonts w:eastAsia="Calibri" w:cs="Tahoma"/>
          <w:szCs w:val="18"/>
          <w:lang w:val="fr-FR"/>
        </w:rPr>
        <w:t> </w:t>
      </w:r>
      <w:r w:rsidRPr="006030C8">
        <w:rPr>
          <w:rFonts w:eastAsia="Calibri" w:cs="Tahoma"/>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l’acquisition des licences de passage à une édition supérieure, en utilisant l’outil Microsoft MAP ou un logiciel équivalent.) </w:t>
      </w:r>
    </w:p>
    <w:p w14:paraId="416A52A8" w14:textId="77777777" w:rsidR="00A431D5" w:rsidRPr="006030C8" w:rsidRDefault="00A431D5" w:rsidP="00844945">
      <w:pPr>
        <w:ind w:left="720"/>
        <w:rPr>
          <w:lang w:val="fr-FR"/>
        </w:rPr>
      </w:pPr>
      <w:r w:rsidRPr="006030C8">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 SQL</w:t>
      </w:r>
      <w:r w:rsidR="00844945">
        <w:rPr>
          <w:rFonts w:eastAsia="Calibri" w:cs="Tahoma"/>
          <w:szCs w:val="18"/>
          <w:lang w:val="fr-FR"/>
        </w:rPr>
        <w:t> </w:t>
      </w:r>
      <w:r w:rsidRPr="006030C8">
        <w:rPr>
          <w:rFonts w:eastAsia="Calibri" w:cs="Tahoma"/>
          <w:szCs w:val="18"/>
          <w:lang w:val="fr-FR"/>
        </w:rPr>
        <w:t>Server Enterprise Core.</w:t>
      </w:r>
      <w:r w:rsidR="006030C8" w:rsidRPr="006030C8">
        <w:rPr>
          <w:rFonts w:eastAsia="Calibri" w:cs="Tahoma"/>
          <w:szCs w:val="18"/>
          <w:lang w:val="fr-FR"/>
        </w:rPr>
        <w:t xml:space="preserve"> </w:t>
      </w:r>
      <w:r w:rsidRPr="006030C8">
        <w:rPr>
          <w:rFonts w:eastAsia="Calibri" w:cs="Tahoma"/>
          <w:szCs w:val="18"/>
          <w:lang w:val="fr-FR"/>
        </w:rPr>
        <w:t>Sauf disposition contraire dans la présente section « Passage de SQL Server Standard à SQL Server Enterprise Core »</w:t>
      </w:r>
      <w:r w:rsidRPr="006030C8">
        <w:rPr>
          <w:rFonts w:eastAsia="Calibri" w:cs="Tahoma"/>
          <w:b/>
          <w:szCs w:val="18"/>
          <w:lang w:val="fr-FR"/>
        </w:rPr>
        <w:t xml:space="preserve">, </w:t>
      </w:r>
      <w:r w:rsidRPr="006030C8">
        <w:rPr>
          <w:rFonts w:eastAsia="Calibri" w:cs="Tahoma"/>
          <w:szCs w:val="18"/>
          <w:lang w:val="fr-FR"/>
        </w:rPr>
        <w:t>les conditions générales relatives à l’acquisition de licences de passage à une édition supérieure, telles que définies dans la section « Software Assurance » de la présente Liste des Produits s’appliquent.</w:t>
      </w:r>
      <w:r w:rsidRPr="006030C8">
        <w:rPr>
          <w:rFonts w:eastAsia="Calibri" w:cs="Tahoma"/>
          <w:b/>
          <w:szCs w:val="18"/>
          <w:lang w:val="fr-FR"/>
        </w:rPr>
        <w:t xml:space="preserve"> </w:t>
      </w:r>
    </w:p>
    <w:p w14:paraId="26F1D944" w14:textId="77777777" w:rsidR="0026723A" w:rsidRPr="006030C8" w:rsidRDefault="0026723A" w:rsidP="0026723A">
      <w:pPr>
        <w:tabs>
          <w:tab w:val="left" w:pos="1080"/>
        </w:tabs>
        <w:ind w:left="1080"/>
        <w:rPr>
          <w:lang w:val="fr-FR"/>
        </w:rPr>
      </w:pPr>
    </w:p>
    <w:p w14:paraId="2728BE33" w14:textId="77777777" w:rsidR="0026723A" w:rsidRPr="006030C8" w:rsidRDefault="00A81E83" w:rsidP="0026723A">
      <w:pPr>
        <w:spacing w:after="60"/>
        <w:ind w:left="720"/>
        <w:rPr>
          <w:lang w:val="fr-FR"/>
        </w:rPr>
      </w:pPr>
      <w:r w:rsidRPr="006030C8">
        <w:rPr>
          <w:rFonts w:eastAsia="Calibri" w:cs="Tahoma"/>
          <w:b/>
          <w:szCs w:val="18"/>
          <w:lang w:val="fr-FR"/>
        </w:rPr>
        <w:t>Clients dont la Software Assurance expire avant le 1er avril 2015 et ne souhaitant pas la renouveler</w:t>
      </w:r>
    </w:p>
    <w:p w14:paraId="611582B7" w14:textId="77777777" w:rsidR="00A81E83" w:rsidRPr="006030C8" w:rsidRDefault="00A81E83" w:rsidP="0026723A">
      <w:pPr>
        <w:ind w:left="720"/>
        <w:rPr>
          <w:lang w:val="fr-FR"/>
        </w:rPr>
      </w:pPr>
      <w:r w:rsidRPr="006030C8">
        <w:rPr>
          <w:rFonts w:eastAsia="Calibri" w:cs="Tahoma"/>
          <w:szCs w:val="18"/>
          <w:lang w:val="fr-FR"/>
        </w:rPr>
        <w:t>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11449EAB" w14:textId="77777777" w:rsidR="009C7505" w:rsidRPr="006030C8" w:rsidRDefault="009C7505" w:rsidP="0026723A">
      <w:pPr>
        <w:ind w:left="720"/>
        <w:rPr>
          <w:lang w:val="fr-FR"/>
        </w:rPr>
      </w:pPr>
    </w:p>
    <w:p w14:paraId="1087C716" w14:textId="77777777" w:rsidR="00A81E83" w:rsidRPr="006030C8" w:rsidRDefault="00A81E83" w:rsidP="00346F4B">
      <w:pPr>
        <w:numPr>
          <w:ilvl w:val="0"/>
          <w:numId w:val="97"/>
        </w:numPr>
        <w:tabs>
          <w:tab w:val="left" w:pos="1440"/>
        </w:tabs>
        <w:spacing w:after="60"/>
        <w:ind w:left="1440"/>
        <w:rPr>
          <w:lang w:val="fr-FR"/>
        </w:rPr>
      </w:pPr>
      <w:r w:rsidRPr="006030C8">
        <w:rPr>
          <w:rFonts w:eastAsia="Calibri" w:cs="Tahoma"/>
          <w:b/>
          <w:szCs w:val="18"/>
          <w:lang w:val="fr-FR"/>
        </w:rPr>
        <w:t>SQL Server 2008 R2 Standard :</w:t>
      </w:r>
      <w:r w:rsidRPr="006030C8">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licence via la Software Assurance. </w:t>
      </w:r>
    </w:p>
    <w:p w14:paraId="43ED5CFA" w14:textId="77777777" w:rsidR="00A81E83" w:rsidRPr="006030C8" w:rsidRDefault="00A81E83" w:rsidP="00346F4B">
      <w:pPr>
        <w:numPr>
          <w:ilvl w:val="0"/>
          <w:numId w:val="97"/>
        </w:numPr>
        <w:tabs>
          <w:tab w:val="left" w:pos="1440"/>
        </w:tabs>
        <w:spacing w:after="60"/>
        <w:ind w:left="1440"/>
        <w:rPr>
          <w:lang w:val="fr-FR"/>
        </w:rPr>
      </w:pPr>
      <w:r w:rsidRPr="006030C8">
        <w:rPr>
          <w:rFonts w:eastAsia="Calibri" w:cs="Tahoma"/>
          <w:b/>
          <w:szCs w:val="18"/>
          <w:lang w:val="fr-FR"/>
        </w:rPr>
        <w:t xml:space="preserve">SQL Server 2012 Standard Core : </w:t>
      </w:r>
      <w:r w:rsidRPr="006030C8">
        <w:rPr>
          <w:rFonts w:eastAsia="Calibri" w:cs="Tahoma"/>
          <w:szCs w:val="18"/>
          <w:lang w:val="fr-FR"/>
        </w:rPr>
        <w:t xml:space="preserve">l’utilisation de cette version du logiciel est soumise aux droits d’utilisation de logiciels sous licence par processeur SQL Server 2008 R2 Standard ; toutefois : </w:t>
      </w:r>
    </w:p>
    <w:p w14:paraId="0414AF53" w14:textId="77777777" w:rsidR="00A81E83" w:rsidRPr="006030C8" w:rsidRDefault="00A81E83" w:rsidP="00346F4B">
      <w:pPr>
        <w:numPr>
          <w:ilvl w:val="1"/>
          <w:numId w:val="98"/>
        </w:numPr>
        <w:tabs>
          <w:tab w:val="left" w:pos="1800"/>
        </w:tabs>
        <w:spacing w:after="60"/>
        <w:ind w:left="1800"/>
        <w:rPr>
          <w:lang w:val="fr-FR"/>
        </w:rPr>
      </w:pPr>
      <w:r w:rsidRPr="006030C8">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2896C817" w14:textId="77777777" w:rsidR="00A81E83" w:rsidRPr="006030C8" w:rsidRDefault="00A81E83" w:rsidP="00346F4B">
      <w:pPr>
        <w:numPr>
          <w:ilvl w:val="1"/>
          <w:numId w:val="98"/>
        </w:numPr>
        <w:tabs>
          <w:tab w:val="left" w:pos="1800"/>
        </w:tabs>
        <w:spacing w:after="60"/>
        <w:ind w:left="1800"/>
        <w:rPr>
          <w:lang w:val="fr-FR"/>
        </w:rPr>
      </w:pPr>
      <w:r w:rsidRPr="006030C8">
        <w:rPr>
          <w:rFonts w:eastAsia="Calibri" w:cs="Tahoma"/>
          <w:szCs w:val="18"/>
          <w:lang w:val="fr-FR"/>
        </w:rPr>
        <w:t xml:space="preserve">toute réattribution de licence est soumise aux limitations présentées aux points (i) et (ii) ci-dessous en ce qui concerne « l’équivalence avec les licences par cœur ». L’équivalence avec les licences par cœur est déterminée comme suit : </w:t>
      </w:r>
    </w:p>
    <w:p w14:paraId="3B86D207" w14:textId="77777777" w:rsidR="00A81E83" w:rsidRPr="006030C8" w:rsidRDefault="00A81E83" w:rsidP="00346F4B">
      <w:pPr>
        <w:numPr>
          <w:ilvl w:val="2"/>
          <w:numId w:val="97"/>
        </w:numPr>
        <w:tabs>
          <w:tab w:val="left" w:pos="2160"/>
        </w:tabs>
        <w:spacing w:after="60"/>
        <w:ind w:hanging="360"/>
        <w:rPr>
          <w:lang w:val="fr-FR"/>
        </w:rPr>
      </w:pPr>
      <w:r w:rsidRPr="006030C8">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3E342ECF" w14:textId="77777777" w:rsidR="00A81E83" w:rsidRPr="006030C8" w:rsidRDefault="00A81E83" w:rsidP="00DE0E60">
      <w:pPr>
        <w:numPr>
          <w:ilvl w:val="4"/>
          <w:numId w:val="147"/>
        </w:numPr>
        <w:tabs>
          <w:tab w:val="left" w:pos="2520"/>
        </w:tabs>
        <w:spacing w:after="60"/>
        <w:ind w:left="2880"/>
        <w:rPr>
          <w:lang w:val="fr-FR"/>
        </w:rPr>
      </w:pPr>
      <w:r w:rsidRPr="006030C8">
        <w:rPr>
          <w:rFonts w:eastAsia="Calibri" w:cs="Tahoma"/>
          <w:szCs w:val="18"/>
          <w:lang w:val="fr-FR"/>
        </w:rPr>
        <w:t xml:space="preserve">quatre cœurs par licence par processeur, ET </w:t>
      </w:r>
    </w:p>
    <w:p w14:paraId="72F493FD" w14:textId="77777777" w:rsidR="00A81E83" w:rsidRPr="006030C8" w:rsidRDefault="00A81E83" w:rsidP="00413F79">
      <w:pPr>
        <w:numPr>
          <w:ilvl w:val="4"/>
          <w:numId w:val="147"/>
        </w:numPr>
        <w:tabs>
          <w:tab w:val="left" w:pos="2520"/>
        </w:tabs>
        <w:spacing w:after="60"/>
        <w:ind w:left="2880"/>
        <w:rPr>
          <w:lang w:val="fr-FR"/>
        </w:rPr>
      </w:pPr>
      <w:r w:rsidRPr="006030C8">
        <w:rPr>
          <w:rFonts w:eastAsia="Calibri" w:cs="Tahoma"/>
          <w:szCs w:val="18"/>
          <w:lang w:val="fr-FR"/>
        </w:rPr>
        <w:t>un nombre de cœurs par licence par processeur basé sur le nombre réel de cœurs par processeur physique multiplié par le coefficient de cœur adéquat. (Si</w:t>
      </w:r>
      <w:r w:rsidR="00413F79">
        <w:rPr>
          <w:rFonts w:eastAsia="Calibri" w:cs="Tahoma"/>
          <w:szCs w:val="18"/>
          <w:lang w:val="fr-FR"/>
        </w:rPr>
        <w:t> </w:t>
      </w:r>
      <w:r w:rsidRPr="006030C8">
        <w:rPr>
          <w:rFonts w:eastAsia="Calibri" w:cs="Tahoma"/>
          <w:szCs w:val="18"/>
          <w:lang w:val="fr-FR"/>
        </w:rPr>
        <w:t xml:space="preserve">le nombre réel de cœurs par processeur physique est supérieur à quatre, </w:t>
      </w:r>
      <w:r w:rsidRPr="006030C8">
        <w:rPr>
          <w:rFonts w:eastAsia="Calibri" w:cs="Tahoma"/>
          <w:szCs w:val="18"/>
          <w:lang w:val="fr-FR"/>
        </w:rPr>
        <w:lastRenderedPageBreak/>
        <w:t>les</w:t>
      </w:r>
      <w:r w:rsidR="00413F79">
        <w:rPr>
          <w:rFonts w:eastAsia="Calibri" w:cs="Tahoma"/>
          <w:szCs w:val="18"/>
          <w:lang w:val="fr-FR"/>
        </w:rPr>
        <w:t> </w:t>
      </w:r>
      <w:r w:rsidRPr="006030C8">
        <w:rPr>
          <w:rFonts w:eastAsia="Calibri" w:cs="Tahoma"/>
          <w:szCs w:val="18"/>
          <w:lang w:val="fr-FR"/>
        </w:rPr>
        <w:t>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14:paraId="2BDE341E" w14:textId="77777777" w:rsidR="00A81E83" w:rsidRPr="006030C8" w:rsidRDefault="00A81E83" w:rsidP="00346F4B">
      <w:pPr>
        <w:numPr>
          <w:ilvl w:val="2"/>
          <w:numId w:val="97"/>
        </w:numPr>
        <w:tabs>
          <w:tab w:val="left" w:pos="2160"/>
        </w:tabs>
        <w:spacing w:after="60"/>
        <w:ind w:hanging="360"/>
        <w:rPr>
          <w:lang w:val="fr-FR"/>
        </w:rPr>
      </w:pPr>
      <w:r w:rsidRPr="006030C8">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06822943" w14:textId="77777777" w:rsidR="00A81E83" w:rsidRPr="006030C8" w:rsidRDefault="00A81E83" w:rsidP="00346F4B">
      <w:pPr>
        <w:numPr>
          <w:ilvl w:val="0"/>
          <w:numId w:val="53"/>
        </w:numPr>
        <w:tabs>
          <w:tab w:val="left" w:pos="1440"/>
        </w:tabs>
        <w:spacing w:after="60"/>
        <w:ind w:left="1440"/>
        <w:rPr>
          <w:lang w:val="fr-FR"/>
        </w:rPr>
      </w:pPr>
      <w:r w:rsidRPr="006030C8">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4A7591F5" w14:textId="77777777" w:rsidR="00A81E83" w:rsidRPr="006030C8" w:rsidRDefault="00A81E83" w:rsidP="00346F4B">
      <w:pPr>
        <w:numPr>
          <w:ilvl w:val="0"/>
          <w:numId w:val="53"/>
        </w:numPr>
        <w:tabs>
          <w:tab w:val="left" w:pos="1440"/>
        </w:tabs>
        <w:spacing w:after="60"/>
        <w:ind w:left="1440"/>
        <w:rPr>
          <w:lang w:val="fr-FR"/>
        </w:rPr>
      </w:pPr>
      <w:r w:rsidRPr="006030C8">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1B6D3AB3" w14:textId="77777777" w:rsidR="009C7505" w:rsidRDefault="009C7505" w:rsidP="009C7505">
      <w:pPr>
        <w:tabs>
          <w:tab w:val="left" w:pos="1440"/>
        </w:tabs>
        <w:ind w:left="1080"/>
        <w:rPr>
          <w:lang w:val="fr-FR"/>
        </w:rPr>
      </w:pPr>
    </w:p>
    <w:p w14:paraId="48719E92" w14:textId="77777777" w:rsidR="007E7EB0" w:rsidRDefault="007E7EB0" w:rsidP="009C7505">
      <w:pPr>
        <w:tabs>
          <w:tab w:val="left" w:pos="1440"/>
        </w:tabs>
        <w:ind w:left="1080"/>
        <w:rPr>
          <w:lang w:val="fr-FR"/>
        </w:rPr>
      </w:pPr>
    </w:p>
    <w:p w14:paraId="49DD340F" w14:textId="77777777" w:rsidR="007E7EB0" w:rsidRDefault="007E7EB0" w:rsidP="009C7505">
      <w:pPr>
        <w:tabs>
          <w:tab w:val="left" w:pos="1440"/>
        </w:tabs>
        <w:ind w:left="1080"/>
        <w:rPr>
          <w:lang w:val="fr-FR"/>
        </w:rPr>
      </w:pPr>
    </w:p>
    <w:p w14:paraId="4623084D" w14:textId="77777777" w:rsidR="007E7EB0" w:rsidRPr="006030C8" w:rsidRDefault="007E7EB0" w:rsidP="009C7505">
      <w:pPr>
        <w:tabs>
          <w:tab w:val="left" w:pos="1440"/>
        </w:tabs>
        <w:ind w:left="1080"/>
        <w:rPr>
          <w:lang w:val="fr-FR"/>
        </w:rPr>
      </w:pPr>
    </w:p>
    <w:p w14:paraId="49025E8B" w14:textId="77777777" w:rsidR="009C7505" w:rsidRPr="006030C8" w:rsidRDefault="00A81E83" w:rsidP="009C7505">
      <w:pPr>
        <w:tabs>
          <w:tab w:val="left" w:pos="720"/>
        </w:tabs>
        <w:spacing w:after="60"/>
        <w:ind w:left="720"/>
        <w:rPr>
          <w:lang w:val="fr-FR"/>
        </w:rPr>
      </w:pPr>
      <w:r w:rsidRPr="006030C8">
        <w:rPr>
          <w:rFonts w:eastAsia="Calibri" w:cs="Tahoma"/>
          <w:b/>
          <w:szCs w:val="18"/>
          <w:lang w:val="fr-FR"/>
        </w:rPr>
        <w:t>Clients dont la Software Assurance expire le 1er avril 2015 ou à une date ultérieure et ne souhaitant pas la renouveler</w:t>
      </w:r>
    </w:p>
    <w:p w14:paraId="7AF1DBE6" w14:textId="77777777" w:rsidR="00A81E83" w:rsidRPr="006030C8" w:rsidRDefault="00A81E83" w:rsidP="00413F79">
      <w:pPr>
        <w:tabs>
          <w:tab w:val="left" w:pos="720"/>
        </w:tabs>
        <w:ind w:left="720"/>
        <w:rPr>
          <w:lang w:val="fr-FR"/>
        </w:rPr>
      </w:pPr>
      <w:r w:rsidRPr="006030C8">
        <w:rPr>
          <w:lang w:val="fr-FR"/>
        </w:rPr>
        <w:t xml:space="preserve">Les clients ayant conclu des contrats </w:t>
      </w:r>
      <w:r w:rsidRPr="006030C8">
        <w:rPr>
          <w:rFonts w:eastAsia="Calibri" w:cs="Tahoma"/>
          <w:color w:val="000000"/>
          <w:szCs w:val="18"/>
          <w:lang w:val="fr-FR"/>
        </w:rPr>
        <w:t xml:space="preserve">Souscription Entreprise </w:t>
      </w:r>
      <w:r w:rsidRPr="006030C8">
        <w:rPr>
          <w:rFonts w:eastAsia="Calibri" w:cs="Tahoma"/>
          <w:szCs w:val="18"/>
          <w:lang w:val="fr-FR"/>
        </w:rPr>
        <w:t xml:space="preserve">et Open Value Souscription </w:t>
      </w:r>
      <w:r w:rsidRPr="006030C8">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413F79">
        <w:rPr>
          <w:rFonts w:eastAsia="Calibri" w:cs="Tahoma"/>
          <w:color w:val="000000"/>
          <w:szCs w:val="18"/>
          <w:lang w:val="fr-FR"/>
        </w:rPr>
        <w:t> </w:t>
      </w:r>
      <w:r w:rsidRPr="006030C8">
        <w:rPr>
          <w:rFonts w:eastAsia="Calibri" w:cs="Tahoma"/>
          <w:color w:val="000000"/>
          <w:szCs w:val="18"/>
          <w:lang w:val="fr-FR"/>
        </w:rPr>
        <w:t xml:space="preserve">propriété intellectuelle en vertu de leur contrat, disposeront des deux options suivantes : </w:t>
      </w:r>
    </w:p>
    <w:p w14:paraId="2B8E0BDB" w14:textId="77777777" w:rsidR="009C7505" w:rsidRPr="006030C8" w:rsidRDefault="009C7505" w:rsidP="009C7505">
      <w:pPr>
        <w:tabs>
          <w:tab w:val="left" w:pos="720"/>
        </w:tabs>
        <w:ind w:left="720"/>
        <w:rPr>
          <w:lang w:val="fr-FR"/>
        </w:rPr>
      </w:pPr>
    </w:p>
    <w:p w14:paraId="0369896F" w14:textId="77777777" w:rsidR="00A81E83" w:rsidRPr="006030C8" w:rsidRDefault="00A81E83" w:rsidP="00413F79">
      <w:pPr>
        <w:numPr>
          <w:ilvl w:val="2"/>
          <w:numId w:val="147"/>
        </w:numPr>
        <w:spacing w:after="60"/>
        <w:ind w:left="1440"/>
        <w:rPr>
          <w:lang w:val="fr-FR"/>
        </w:rPr>
      </w:pPr>
      <w:r w:rsidRPr="006030C8">
        <w:rPr>
          <w:rFonts w:eastAsia="Calibri" w:cs="Tahoma"/>
          <w:szCs w:val="18"/>
          <w:lang w:val="fr-FR"/>
        </w:rPr>
        <w:t>continuer à utiliser SQL Server 2012 conformément aux dispositions de la section « Clients dont la</w:t>
      </w:r>
      <w:r w:rsidR="00413F79">
        <w:rPr>
          <w:rFonts w:eastAsia="Calibri" w:cs="Tahoma"/>
          <w:szCs w:val="18"/>
          <w:lang w:val="fr-FR"/>
        </w:rPr>
        <w:t> </w:t>
      </w:r>
      <w:r w:rsidRPr="006030C8">
        <w:rPr>
          <w:rFonts w:eastAsia="Calibri" w:cs="Tahoma"/>
          <w:szCs w:val="18"/>
          <w:lang w:val="fr-FR"/>
        </w:rPr>
        <w:t>Software Assurance expire avant le 1</w:t>
      </w:r>
      <w:r w:rsidRPr="006030C8">
        <w:rPr>
          <w:rFonts w:eastAsia="Calibri" w:cs="Tahoma"/>
          <w:szCs w:val="18"/>
          <w:vertAlign w:val="superscript"/>
          <w:lang w:val="fr-FR"/>
        </w:rPr>
        <w:t>er</w:t>
      </w:r>
      <w:r w:rsidRPr="006030C8">
        <w:rPr>
          <w:rFonts w:eastAsia="Calibri" w:cs="Tahoma"/>
          <w:szCs w:val="18"/>
          <w:lang w:val="fr-FR"/>
        </w:rPr>
        <w:t xml:space="preserve"> avril 2015 et ne souhaitant pas la renouveler » ci-dessus s’ils disposent de licences acquises avant le 1er avril 2015, considérées comme éligibles en vertu du premier paragraphe de la présente note ; ou </w:t>
      </w:r>
    </w:p>
    <w:p w14:paraId="02CA15A2" w14:textId="77777777" w:rsidR="00A81E83" w:rsidRPr="006030C8" w:rsidRDefault="00A81E83" w:rsidP="00413F79">
      <w:pPr>
        <w:numPr>
          <w:ilvl w:val="2"/>
          <w:numId w:val="147"/>
        </w:numPr>
        <w:spacing w:after="60"/>
        <w:ind w:left="1440"/>
        <w:rPr>
          <w:lang w:val="fr-FR"/>
        </w:rPr>
      </w:pPr>
      <w:r w:rsidRPr="006030C8">
        <w:rPr>
          <w:rFonts w:eastAsia="Calibri" w:cs="Tahoma"/>
          <w:szCs w:val="18"/>
          <w:lang w:val="fr-FR"/>
        </w:rPr>
        <w:t>convertir chacune de leurs licences par processeur en quatre (4) licences par cœur SQL Server 2012 Standard s’ils disposent de licences acquises après le 1</w:t>
      </w:r>
      <w:r w:rsidRPr="006030C8">
        <w:rPr>
          <w:rFonts w:eastAsia="Calibri" w:cs="Tahoma"/>
          <w:szCs w:val="18"/>
          <w:vertAlign w:val="superscript"/>
          <w:lang w:val="fr-FR"/>
        </w:rPr>
        <w:t>er</w:t>
      </w:r>
      <w:r w:rsidRPr="006030C8">
        <w:rPr>
          <w:rFonts w:eastAsia="Calibri" w:cs="Tahoma"/>
          <w:szCs w:val="18"/>
          <w:lang w:val="fr-FR"/>
        </w:rPr>
        <w:t xml:space="preserve"> avril 2015. Pour pouvoir continuer d’utiliser SQL Server 2012 sur des processeurs nécessitant plus de quatre (4) licences par cœur par</w:t>
      </w:r>
      <w:r w:rsidR="00413F79">
        <w:rPr>
          <w:rFonts w:eastAsia="Calibri" w:cs="Tahoma"/>
          <w:szCs w:val="18"/>
          <w:lang w:val="fr-FR"/>
        </w:rPr>
        <w:t> </w:t>
      </w:r>
      <w:r w:rsidRPr="006030C8">
        <w:rPr>
          <w:rFonts w:eastAsia="Calibri" w:cs="Tahoma"/>
          <w:szCs w:val="18"/>
          <w:lang w:val="fr-FR"/>
        </w:rPr>
        <w:t>processeur, les clients devront acheter les licences par cœur supplémentaires requises.</w:t>
      </w:r>
    </w:p>
    <w:p w14:paraId="1DACA512" w14:textId="77777777" w:rsidR="009C7505" w:rsidRPr="006030C8" w:rsidRDefault="009C7505" w:rsidP="009C7505">
      <w:pPr>
        <w:ind w:left="1440"/>
        <w:rPr>
          <w:lang w:val="fr-FR"/>
        </w:rPr>
      </w:pPr>
    </w:p>
    <w:p w14:paraId="03456662" w14:textId="77777777" w:rsidR="009C7505" w:rsidRPr="006030C8" w:rsidRDefault="00A81E83" w:rsidP="009C7505">
      <w:pPr>
        <w:spacing w:after="60"/>
        <w:ind w:left="720"/>
        <w:rPr>
          <w:lang w:val="fr-FR"/>
        </w:rPr>
      </w:pPr>
      <w:r w:rsidRPr="006030C8">
        <w:rPr>
          <w:b/>
          <w:lang w:val="fr-FR"/>
        </w:rPr>
        <w:t>Clients situés en République Populaire de</w:t>
      </w:r>
      <w:r w:rsidRPr="006030C8">
        <w:rPr>
          <w:lang w:val="fr-FR"/>
        </w:rPr>
        <w:t xml:space="preserve"> </w:t>
      </w:r>
      <w:r w:rsidRPr="006030C8">
        <w:rPr>
          <w:b/>
          <w:lang w:val="fr-FR"/>
        </w:rPr>
        <w:t>Chine ayant fait l’acquisition de licences par processeur et de la Software Assurance pour SQL Server 2008 R2 dans ce pays</w:t>
      </w:r>
    </w:p>
    <w:p w14:paraId="1875629E" w14:textId="77777777" w:rsidR="001D7A2C" w:rsidRPr="006030C8" w:rsidRDefault="00A81E83" w:rsidP="009C7505">
      <w:pPr>
        <w:ind w:left="720"/>
        <w:rPr>
          <w:lang w:val="fr-FR"/>
        </w:rPr>
      </w:pPr>
      <w:r w:rsidRPr="006030C8">
        <w:rPr>
          <w:lang w:val="fr-FR"/>
        </w:rPr>
        <w:t>Les dates du 1</w:t>
      </w:r>
      <w:r w:rsidRPr="006030C8">
        <w:rPr>
          <w:vertAlign w:val="superscript"/>
          <w:lang w:val="fr-FR"/>
        </w:rPr>
        <w:t>er</w:t>
      </w:r>
      <w:r w:rsidRPr="006030C8">
        <w:rPr>
          <w:lang w:val="fr-FR"/>
        </w:rPr>
        <w:t xml:space="preserve"> avril 2012 et du 1</w:t>
      </w:r>
      <w:r w:rsidRPr="006030C8">
        <w:rPr>
          <w:vertAlign w:val="superscript"/>
          <w:lang w:val="fr-FR"/>
        </w:rPr>
        <w:t>er</w:t>
      </w:r>
      <w:r w:rsidRPr="006030C8">
        <w:rPr>
          <w:lang w:val="fr-FR"/>
        </w:rPr>
        <w:t xml:space="preserve"> avril 2015 indiquées dans la présente liste des produits ne s’appliquent pas. Pour ces clients, les dates applicables respectives sont celles du 1</w:t>
      </w:r>
      <w:r w:rsidRPr="006030C8">
        <w:rPr>
          <w:vertAlign w:val="superscript"/>
          <w:lang w:val="fr-FR"/>
        </w:rPr>
        <w:t>er</w:t>
      </w:r>
      <w:r w:rsidRPr="006030C8">
        <w:rPr>
          <w:lang w:val="fr-FR"/>
        </w:rPr>
        <w:t xml:space="preserve"> juillet 2012 et du 1</w:t>
      </w:r>
      <w:r w:rsidRPr="006030C8">
        <w:rPr>
          <w:vertAlign w:val="superscript"/>
          <w:lang w:val="fr-FR"/>
        </w:rPr>
        <w:t>er</w:t>
      </w:r>
      <w:r w:rsidRPr="006030C8">
        <w:rPr>
          <w:lang w:val="fr-FR"/>
        </w:rPr>
        <w:t xml:space="preserve"> juillet 2015.</w:t>
      </w:r>
      <w:bookmarkStart w:id="1500" w:name="_821_SQL_Server®"/>
      <w:bookmarkEnd w:id="1447"/>
      <w:bookmarkEnd w:id="1448"/>
      <w:bookmarkEnd w:id="1449"/>
      <w:bookmarkEnd w:id="1450"/>
      <w:bookmarkEnd w:id="1500"/>
    </w:p>
    <w:p w14:paraId="6A5516E6" w14:textId="77777777" w:rsidR="009C7505" w:rsidRPr="006030C8" w:rsidRDefault="009C7505" w:rsidP="009C7505">
      <w:pPr>
        <w:rPr>
          <w:lang w:val="fr-FR"/>
        </w:rPr>
      </w:pPr>
    </w:p>
    <w:p w14:paraId="5D5C5BAE" w14:textId="77777777" w:rsidR="00602EF4" w:rsidRPr="006030C8" w:rsidRDefault="00602EF4" w:rsidP="00602EF4">
      <w:pPr>
        <w:rPr>
          <w:lang w:val="fr-FR"/>
        </w:rPr>
      </w:pPr>
      <w:bookmarkStart w:id="1501" w:name="Srv_82SysCtrDataProMgr07StdSvrMgmtML"/>
      <w:bookmarkStart w:id="1502" w:name="Srv_78SysCtrDataProMgr07StdSvrMgmtML"/>
      <w:bookmarkStart w:id="1503" w:name="Srv_79SysCtrDataProMgr07StdSvrMgmtML"/>
    </w:p>
    <w:p w14:paraId="3B361228" w14:textId="77777777" w:rsidR="00023FE7" w:rsidRPr="006030C8" w:rsidRDefault="00A560B6" w:rsidP="00E864D6">
      <w:pPr>
        <w:pStyle w:val="Heading3"/>
        <w:rPr>
          <w:lang w:val="fr-FR"/>
        </w:rPr>
      </w:pPr>
      <w:bookmarkStart w:id="1504" w:name="_79_System_Center"/>
      <w:bookmarkStart w:id="1505" w:name="_86_84_System"/>
      <w:bookmarkStart w:id="1506" w:name="_Toc336338351"/>
      <w:bookmarkStart w:id="1507" w:name="_Toc377593086"/>
      <w:bookmarkStart w:id="1508" w:name="Srv_79SystemCenterEssentials07"/>
      <w:bookmarkStart w:id="1509" w:name="Srv_80SystemCenterEssentials07"/>
      <w:bookmarkStart w:id="1510" w:name="Srv_83SystemCenterEssentials07"/>
      <w:bookmarkEnd w:id="1501"/>
      <w:bookmarkEnd w:id="1502"/>
      <w:bookmarkEnd w:id="1503"/>
      <w:bookmarkEnd w:id="1504"/>
      <w:bookmarkEnd w:id="1505"/>
      <w:r w:rsidRPr="006030C8">
        <w:rPr>
          <w:rFonts w:ascii="Tahoma" w:hAnsi="Tahoma"/>
          <w:caps/>
          <w:color w:val="F66400"/>
          <w:sz w:val="22"/>
          <w:vertAlign w:val="superscript"/>
          <w:lang w:val="fr-FR"/>
        </w:rPr>
        <w:t>9</w:t>
      </w:r>
      <w:r w:rsidR="00E864D6">
        <w:rPr>
          <w:rFonts w:ascii="Tahoma" w:hAnsi="Tahoma"/>
          <w:caps/>
          <w:color w:val="F66400"/>
          <w:sz w:val="22"/>
          <w:vertAlign w:val="superscript"/>
          <w:lang w:val="fr-FR"/>
        </w:rPr>
        <w:t>1</w:t>
      </w:r>
      <w:r w:rsidRPr="006030C8">
        <w:rPr>
          <w:rFonts w:ascii="Tahoma" w:hAnsi="Tahoma"/>
          <w:color w:val="F66400"/>
          <w:sz w:val="22"/>
          <w:lang w:val="fr-FR"/>
        </w:rPr>
        <w:t xml:space="preserve"> System Center Essentials 2010</w:t>
      </w:r>
      <w:bookmarkEnd w:id="1506"/>
      <w:bookmarkEnd w:id="1507"/>
    </w:p>
    <w:bookmarkEnd w:id="1508"/>
    <w:bookmarkEnd w:id="1509"/>
    <w:bookmarkEnd w:id="1510"/>
    <w:p w14:paraId="24634A3F" w14:textId="77777777" w:rsidR="00A30254" w:rsidRPr="006030C8" w:rsidRDefault="00A30254" w:rsidP="00602EF4">
      <w:pPr>
        <w:spacing w:after="60"/>
        <w:ind w:left="720"/>
        <w:rPr>
          <w:lang w:val="fr-FR"/>
        </w:rPr>
      </w:pPr>
    </w:p>
    <w:p w14:paraId="102411D4" w14:textId="77777777" w:rsidR="00A30254" w:rsidRPr="006030C8" w:rsidRDefault="00A30254" w:rsidP="00A30254">
      <w:pPr>
        <w:spacing w:after="60"/>
        <w:ind w:left="720"/>
        <w:rPr>
          <w:lang w:val="fr-FR"/>
        </w:rPr>
      </w:pPr>
      <w:r w:rsidRPr="006030C8">
        <w:rPr>
          <w:rFonts w:cs="Tahoma"/>
          <w:b/>
          <w:color w:val="000000"/>
          <w:szCs w:val="20"/>
          <w:lang w:val="fr-FR"/>
        </w:rPr>
        <w:t>Concession de licence pour System Center Essentials 2010 pour les Clients Software Assurance</w:t>
      </w:r>
    </w:p>
    <w:p w14:paraId="52CCBBAB" w14:textId="77777777" w:rsidR="00A30254" w:rsidRPr="004F549F" w:rsidRDefault="00A30254" w:rsidP="00A30254">
      <w:pPr>
        <w:pStyle w:val="EndnoteText"/>
        <w:ind w:left="720"/>
      </w:pPr>
      <w:r w:rsidRPr="006030C8">
        <w:rPr>
          <w:rFonts w:ascii="Tahoma" w:hAnsi="Tahoma" w:cs="Tahoma"/>
          <w:sz w:val="18"/>
          <w:lang w:val="fr-FR"/>
        </w:rPr>
        <w:t>La version 2010 de System Center Essentials (SCE) sera la dernière version du produit.</w:t>
      </w:r>
      <w:r w:rsidR="006030C8" w:rsidRPr="006030C8">
        <w:rPr>
          <w:rFonts w:ascii="Tahoma" w:hAnsi="Tahoma" w:cs="Tahoma"/>
          <w:sz w:val="18"/>
          <w:lang w:val="fr-FR"/>
        </w:rPr>
        <w:t xml:space="preserve"> </w:t>
      </w:r>
      <w:r w:rsidRPr="006030C8">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6030C8" w:rsidRPr="006030C8">
        <w:rPr>
          <w:rFonts w:ascii="Tahoma" w:hAnsi="Tahoma" w:cs="Tahoma"/>
          <w:sz w:val="18"/>
          <w:lang w:val="fr-FR"/>
        </w:rPr>
        <w:t xml:space="preserve"> </w:t>
      </w:r>
      <w:r w:rsidRPr="006030C8">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6030C8" w:rsidRPr="006030C8">
        <w:rPr>
          <w:rFonts w:ascii="Tahoma" w:hAnsi="Tahoma" w:cs="Tahoma"/>
          <w:sz w:val="18"/>
          <w:lang w:val="fr-FR"/>
        </w:rPr>
        <w:t xml:space="preserve"> </w:t>
      </w:r>
      <w:r>
        <w:rPr>
          <w:rFonts w:ascii="Tahoma" w:hAnsi="Tahoma" w:cs="Tahoma"/>
          <w:sz w:val="18"/>
        </w:rPr>
        <w:t>Consultez le tableau ci-dessous pour plus d’informations.</w:t>
      </w:r>
    </w:p>
    <w:p w14:paraId="13487E2B" w14:textId="77777777" w:rsidR="00A30254" w:rsidRPr="004F549F" w:rsidRDefault="00A30254" w:rsidP="00A30254">
      <w:pPr>
        <w:pStyle w:val="EndnoteText"/>
      </w:pPr>
    </w:p>
    <w:tbl>
      <w:tblPr>
        <w:tblStyle w:val="TableGrid1"/>
        <w:tblW w:w="8553" w:type="dxa"/>
        <w:tblInd w:w="824" w:type="dxa"/>
        <w:tblLook w:val="04A0" w:firstRow="1" w:lastRow="0" w:firstColumn="1" w:lastColumn="0" w:noHBand="0" w:noVBand="1"/>
      </w:tblPr>
      <w:tblGrid>
        <w:gridCol w:w="3667"/>
        <w:gridCol w:w="4886"/>
      </w:tblGrid>
      <w:tr w:rsidR="00A30254" w:rsidRPr="00FD12DC" w14:paraId="78B621C9" w14:textId="77777777" w:rsidTr="007E7EB0">
        <w:tc>
          <w:tcPr>
            <w:tcW w:w="3667" w:type="dxa"/>
            <w:shd w:val="clear" w:color="auto" w:fill="FABF8F"/>
            <w:hideMark/>
          </w:tcPr>
          <w:p w14:paraId="5F1CF270" w14:textId="77777777" w:rsidR="00A30254" w:rsidRPr="006030C8" w:rsidRDefault="00A30254" w:rsidP="00CE334A">
            <w:pPr>
              <w:ind w:left="162"/>
              <w:jc w:val="center"/>
              <w:rPr>
                <w:rFonts w:cs="Tahoma"/>
                <w:b/>
                <w:bCs/>
                <w:color w:val="000000"/>
                <w:szCs w:val="18"/>
                <w:lang w:val="fr-FR"/>
              </w:rPr>
            </w:pPr>
            <w:r w:rsidRPr="006030C8">
              <w:rPr>
                <w:rFonts w:cs="Tahoma"/>
                <w:b/>
                <w:bCs/>
                <w:color w:val="000000"/>
                <w:szCs w:val="18"/>
                <w:lang w:val="fr-FR"/>
              </w:rPr>
              <w:t>Licences éligibles avec Software Assurance</w:t>
            </w:r>
          </w:p>
        </w:tc>
        <w:tc>
          <w:tcPr>
            <w:tcW w:w="4886" w:type="dxa"/>
            <w:shd w:val="clear" w:color="auto" w:fill="FABF8F"/>
            <w:hideMark/>
          </w:tcPr>
          <w:p w14:paraId="748DA314" w14:textId="77777777" w:rsidR="00A30254" w:rsidRPr="006030C8" w:rsidRDefault="00A30254" w:rsidP="00CE334A">
            <w:pPr>
              <w:ind w:left="162"/>
              <w:jc w:val="center"/>
              <w:rPr>
                <w:rFonts w:cs="Tahoma"/>
                <w:b/>
                <w:bCs/>
                <w:color w:val="000000"/>
                <w:szCs w:val="18"/>
                <w:lang w:val="fr-FR"/>
              </w:rPr>
            </w:pPr>
            <w:r w:rsidRPr="006030C8">
              <w:rPr>
                <w:rFonts w:cs="Tahoma"/>
                <w:b/>
                <w:bCs/>
                <w:color w:val="000000"/>
                <w:szCs w:val="18"/>
                <w:lang w:val="fr-FR"/>
              </w:rPr>
              <w:t>Concession de licence System Center 2012</w:t>
            </w:r>
          </w:p>
        </w:tc>
      </w:tr>
      <w:tr w:rsidR="00A30254" w:rsidRPr="00FD12DC" w14:paraId="7134DDD0" w14:textId="77777777" w:rsidTr="007E7EB0">
        <w:tc>
          <w:tcPr>
            <w:tcW w:w="3667" w:type="dxa"/>
            <w:hideMark/>
          </w:tcPr>
          <w:p w14:paraId="7E3B0F08" w14:textId="77777777" w:rsidR="00A30254" w:rsidRPr="00CE334A" w:rsidRDefault="00A30254" w:rsidP="00CE334A">
            <w:pPr>
              <w:ind w:left="162"/>
              <w:rPr>
                <w:rFonts w:cs="Tahoma"/>
                <w:bCs/>
                <w:color w:val="000000"/>
                <w:szCs w:val="18"/>
              </w:rPr>
            </w:pPr>
            <w:r>
              <w:rPr>
                <w:rFonts w:cs="Tahoma"/>
                <w:bCs/>
                <w:color w:val="000000"/>
                <w:szCs w:val="18"/>
              </w:rPr>
              <w:lastRenderedPageBreak/>
              <w:t>System Center Essentials 2010</w:t>
            </w:r>
          </w:p>
        </w:tc>
        <w:tc>
          <w:tcPr>
            <w:tcW w:w="4886" w:type="dxa"/>
            <w:hideMark/>
          </w:tcPr>
          <w:p w14:paraId="3ABC9F37"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Une licence System Center 2012 Standard Server Management License pour huit* licences éligibles</w:t>
            </w:r>
          </w:p>
        </w:tc>
      </w:tr>
      <w:tr w:rsidR="00A30254" w:rsidRPr="00FD12DC" w14:paraId="0E31D98F" w14:textId="77777777" w:rsidTr="007E7EB0">
        <w:tc>
          <w:tcPr>
            <w:tcW w:w="3667" w:type="dxa"/>
            <w:hideMark/>
          </w:tcPr>
          <w:p w14:paraId="142E76CA"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System Center Essentials 2010 avec SQL</w:t>
            </w:r>
          </w:p>
        </w:tc>
        <w:tc>
          <w:tcPr>
            <w:tcW w:w="4886" w:type="dxa"/>
            <w:hideMark/>
          </w:tcPr>
          <w:p w14:paraId="558FF188"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Une licence System Center 2012 Standard Server Management License pour chaque licence éligible</w:t>
            </w:r>
          </w:p>
        </w:tc>
      </w:tr>
      <w:tr w:rsidR="00A30254" w:rsidRPr="00FD12DC" w14:paraId="7B60BBAB" w14:textId="77777777" w:rsidTr="007E7EB0">
        <w:tc>
          <w:tcPr>
            <w:tcW w:w="3667" w:type="dxa"/>
            <w:hideMark/>
          </w:tcPr>
          <w:p w14:paraId="2973ECB0" w14:textId="77777777" w:rsidR="00A30254" w:rsidRPr="00CE334A" w:rsidRDefault="00A30254" w:rsidP="00CE334A">
            <w:pPr>
              <w:ind w:left="162"/>
              <w:rPr>
                <w:rFonts w:cs="Tahoma"/>
                <w:bCs/>
                <w:color w:val="000000"/>
                <w:szCs w:val="18"/>
              </w:rPr>
            </w:pPr>
            <w:r>
              <w:rPr>
                <w:rFonts w:cs="Tahoma"/>
                <w:bCs/>
                <w:color w:val="000000"/>
                <w:szCs w:val="18"/>
              </w:rPr>
              <w:t>System Center Essentials 2010 Server Management License</w:t>
            </w:r>
          </w:p>
        </w:tc>
        <w:tc>
          <w:tcPr>
            <w:tcW w:w="4886" w:type="dxa"/>
            <w:hideMark/>
          </w:tcPr>
          <w:p w14:paraId="5F4BD615"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Une licence System Center 2012 Standard Server Management License pour huit* licences éligibles</w:t>
            </w:r>
          </w:p>
        </w:tc>
      </w:tr>
      <w:tr w:rsidR="00A30254" w:rsidRPr="00FD12DC" w14:paraId="2F02E8BE" w14:textId="77777777" w:rsidTr="007E7EB0">
        <w:tc>
          <w:tcPr>
            <w:tcW w:w="3667" w:type="dxa"/>
            <w:hideMark/>
          </w:tcPr>
          <w:p w14:paraId="490C795F" w14:textId="77777777" w:rsidR="00A30254" w:rsidRPr="006030C8" w:rsidRDefault="00A30254" w:rsidP="00CE334A">
            <w:pPr>
              <w:ind w:left="162"/>
              <w:rPr>
                <w:lang w:val="fr-FR"/>
              </w:rPr>
            </w:pPr>
            <w:r w:rsidRPr="006030C8">
              <w:rPr>
                <w:rFonts w:cs="Tahoma"/>
                <w:bCs/>
                <w:color w:val="000000"/>
                <w:szCs w:val="18"/>
                <w:lang w:val="fr-FR"/>
              </w:rPr>
              <w:t>System Center Essentials 2010 Plus</w:t>
            </w:r>
          </w:p>
          <w:p w14:paraId="7E98FADD"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Server Management License Suite</w:t>
            </w:r>
          </w:p>
        </w:tc>
        <w:tc>
          <w:tcPr>
            <w:tcW w:w="4886" w:type="dxa"/>
            <w:hideMark/>
          </w:tcPr>
          <w:p w14:paraId="4DDCE9D1"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Une licence System Center 2012 Standard Server Management License pour deux** licences éligibles</w:t>
            </w:r>
          </w:p>
        </w:tc>
      </w:tr>
      <w:tr w:rsidR="00A30254" w:rsidRPr="00FD12DC" w14:paraId="5544B050" w14:textId="77777777" w:rsidTr="007E7EB0">
        <w:tc>
          <w:tcPr>
            <w:tcW w:w="3667" w:type="dxa"/>
            <w:hideMark/>
          </w:tcPr>
          <w:p w14:paraId="1DA7977E" w14:textId="77777777" w:rsidR="00A30254" w:rsidRPr="00CE334A" w:rsidRDefault="00A30254" w:rsidP="00CE334A">
            <w:pPr>
              <w:ind w:left="162"/>
              <w:rPr>
                <w:rFonts w:cs="Tahoma"/>
                <w:bCs/>
                <w:color w:val="000000"/>
                <w:szCs w:val="18"/>
              </w:rPr>
            </w:pPr>
            <w:r>
              <w:rPr>
                <w:rFonts w:cs="Tahoma"/>
                <w:bCs/>
                <w:color w:val="000000"/>
                <w:szCs w:val="18"/>
              </w:rPr>
              <w:t>System Center Essentials 2010 Client Management License</w:t>
            </w:r>
          </w:p>
        </w:tc>
        <w:tc>
          <w:tcPr>
            <w:tcW w:w="4886" w:type="dxa"/>
            <w:hideMark/>
          </w:tcPr>
          <w:p w14:paraId="416B87C7"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Une licence System Center 2012 Configuration Manager Client Management License pour chaque licence éligible</w:t>
            </w:r>
          </w:p>
        </w:tc>
      </w:tr>
      <w:tr w:rsidR="00A30254" w:rsidRPr="00FD12DC" w14:paraId="0C7CDCD1" w14:textId="77777777" w:rsidTr="007E7EB0">
        <w:tc>
          <w:tcPr>
            <w:tcW w:w="3667" w:type="dxa"/>
            <w:hideMark/>
          </w:tcPr>
          <w:p w14:paraId="472CD0CB"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System Center Essentials 2010 Plus Client Management License</w:t>
            </w:r>
          </w:p>
        </w:tc>
        <w:tc>
          <w:tcPr>
            <w:tcW w:w="4886" w:type="dxa"/>
            <w:hideMark/>
          </w:tcPr>
          <w:p w14:paraId="1D52CC85"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Une licence System Center 2012 Configuration Manager Client Management License pour chaque licence éligible</w:t>
            </w:r>
          </w:p>
        </w:tc>
      </w:tr>
      <w:tr w:rsidR="00A30254" w:rsidRPr="00FD12DC" w14:paraId="509E3C82" w14:textId="77777777" w:rsidTr="007E7EB0">
        <w:tc>
          <w:tcPr>
            <w:tcW w:w="3667" w:type="dxa"/>
            <w:hideMark/>
          </w:tcPr>
          <w:p w14:paraId="2D2FF0E1" w14:textId="77777777" w:rsidR="00A30254" w:rsidRPr="00CE334A" w:rsidRDefault="00A30254" w:rsidP="00CE334A">
            <w:pPr>
              <w:ind w:left="162"/>
              <w:rPr>
                <w:rFonts w:cs="Tahoma"/>
                <w:bCs/>
                <w:color w:val="000000"/>
                <w:szCs w:val="18"/>
              </w:rPr>
            </w:pPr>
            <w:r>
              <w:rPr>
                <w:rFonts w:cs="Tahoma"/>
                <w:bCs/>
                <w:color w:val="000000"/>
                <w:szCs w:val="18"/>
              </w:rPr>
              <w:t>Licence serveur Virtual Machine Manager 2008 Édition Workgroup</w:t>
            </w:r>
          </w:p>
        </w:tc>
        <w:tc>
          <w:tcPr>
            <w:tcW w:w="4886" w:type="dxa"/>
            <w:hideMark/>
          </w:tcPr>
          <w:p w14:paraId="2338AEFF" w14:textId="77777777" w:rsidR="00A30254" w:rsidRPr="006030C8" w:rsidRDefault="00A30254" w:rsidP="00CE334A">
            <w:pPr>
              <w:ind w:left="162"/>
              <w:rPr>
                <w:rFonts w:cs="Tahoma"/>
                <w:bCs/>
                <w:color w:val="000000"/>
                <w:szCs w:val="18"/>
                <w:lang w:val="fr-FR"/>
              </w:rPr>
            </w:pPr>
            <w:r w:rsidRPr="006030C8">
              <w:rPr>
                <w:rFonts w:cs="Tahoma"/>
                <w:bCs/>
                <w:color w:val="000000"/>
                <w:szCs w:val="18"/>
                <w:lang w:val="fr-FR"/>
              </w:rPr>
              <w:t>Une licence System Center 2012 Standard Server Management License pour deux** licences éligibles</w:t>
            </w:r>
          </w:p>
        </w:tc>
      </w:tr>
    </w:tbl>
    <w:p w14:paraId="61843931" w14:textId="77777777" w:rsidR="00A30254" w:rsidRPr="006030C8" w:rsidRDefault="00A30254" w:rsidP="00A30254">
      <w:pPr>
        <w:pStyle w:val="EndnoteText"/>
        <w:rPr>
          <w:lang w:val="fr-FR"/>
        </w:rPr>
      </w:pPr>
      <w:r w:rsidRPr="006030C8">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6030C8" w:rsidRPr="006030C8">
        <w:rPr>
          <w:rFonts w:ascii="Tahoma" w:hAnsi="Tahoma" w:cs="Tahoma"/>
          <w:i/>
          <w:sz w:val="16"/>
          <w:szCs w:val="16"/>
          <w:lang w:val="fr-FR"/>
        </w:rPr>
        <w:t xml:space="preserve"> </w:t>
      </w:r>
      <w:r w:rsidRPr="006030C8">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14:paraId="2892F135" w14:textId="77777777" w:rsidR="00A30254" w:rsidRPr="006030C8" w:rsidRDefault="00A30254" w:rsidP="00A30254">
      <w:pPr>
        <w:pStyle w:val="EndnoteText"/>
        <w:rPr>
          <w:lang w:val="fr-FR"/>
        </w:rPr>
      </w:pPr>
    </w:p>
    <w:p w14:paraId="283C4104" w14:textId="77777777" w:rsidR="00A30254" w:rsidRPr="006030C8" w:rsidRDefault="00A30254" w:rsidP="00A30254">
      <w:pPr>
        <w:pStyle w:val="EndnoteText"/>
        <w:rPr>
          <w:lang w:val="fr-FR"/>
        </w:rPr>
      </w:pPr>
      <w:r w:rsidRPr="006030C8">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6030C8" w:rsidRPr="006030C8">
        <w:rPr>
          <w:rFonts w:ascii="Tahoma" w:hAnsi="Tahoma" w:cs="Tahoma"/>
          <w:i/>
          <w:sz w:val="16"/>
          <w:szCs w:val="16"/>
          <w:lang w:val="fr-FR"/>
        </w:rPr>
        <w:t xml:space="preserve"> </w:t>
      </w:r>
      <w:r w:rsidRPr="006030C8">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14:paraId="2A970A39" w14:textId="77777777" w:rsidR="00A30254" w:rsidRPr="006030C8" w:rsidRDefault="00A30254" w:rsidP="00CE334A">
      <w:pPr>
        <w:pStyle w:val="EndnoteText"/>
        <w:ind w:left="720"/>
        <w:rPr>
          <w:lang w:val="fr-FR"/>
        </w:rPr>
      </w:pPr>
      <w:r w:rsidRPr="006030C8">
        <w:rPr>
          <w:rFonts w:ascii="Tahoma" w:hAnsi="Tahoma" w:cs="Tahoma"/>
          <w:sz w:val="18"/>
          <w:szCs w:val="18"/>
          <w:lang w:val="fr-FR"/>
        </w:rPr>
        <w:t>Toutes les licences concédées au titre de cette offre incluront la Software Assurance. Cette couverture prendra fin à l’expiration de la couverture des licences SCE éligibles. À l’expiration de cette couverture, les clients auront la possibilité de renouveler leur Software Assurance pour les licen</w:t>
      </w:r>
      <w:r w:rsidR="00413F79">
        <w:rPr>
          <w:rFonts w:ascii="Tahoma" w:hAnsi="Tahoma" w:cs="Tahoma"/>
          <w:sz w:val="18"/>
          <w:szCs w:val="18"/>
          <w:lang w:val="fr-FR"/>
        </w:rPr>
        <w:t>ces System Center 2012.</w:t>
      </w:r>
    </w:p>
    <w:p w14:paraId="7F700964" w14:textId="77777777" w:rsidR="00A30254" w:rsidRPr="006030C8" w:rsidRDefault="00A30254" w:rsidP="00CE334A">
      <w:pPr>
        <w:spacing w:line="276" w:lineRule="auto"/>
        <w:rPr>
          <w:lang w:val="fr-FR"/>
        </w:rPr>
      </w:pPr>
    </w:p>
    <w:p w14:paraId="0825359F" w14:textId="77777777" w:rsidR="00A30254" w:rsidRPr="006030C8" w:rsidRDefault="00A30254" w:rsidP="00CE334A">
      <w:pPr>
        <w:pStyle w:val="EndnoteText"/>
        <w:ind w:left="720"/>
        <w:rPr>
          <w:lang w:val="fr-FR"/>
        </w:rPr>
      </w:pPr>
      <w:r w:rsidRPr="006030C8">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14:paraId="1686C4A5" w14:textId="77777777" w:rsidR="00A30254" w:rsidRPr="006030C8" w:rsidRDefault="00A30254" w:rsidP="00CE334A">
      <w:pPr>
        <w:pStyle w:val="EndnoteText"/>
        <w:ind w:left="720"/>
        <w:rPr>
          <w:lang w:val="fr-FR"/>
        </w:rPr>
      </w:pPr>
    </w:p>
    <w:p w14:paraId="4B32A40A" w14:textId="77777777" w:rsidR="00A30254" w:rsidRPr="006030C8" w:rsidRDefault="00A30254" w:rsidP="00CE334A">
      <w:pPr>
        <w:ind w:left="720"/>
        <w:rPr>
          <w:lang w:val="fr-FR"/>
        </w:rPr>
      </w:pPr>
      <w:r w:rsidRPr="006030C8">
        <w:rPr>
          <w:lang w:val="fr-FR"/>
        </w:rPr>
        <w:t xml:space="preserve">Les licences </w:t>
      </w:r>
      <w:r w:rsidRPr="006030C8">
        <w:rPr>
          <w:rFonts w:eastAsia="Calibri" w:cs="Tahoma"/>
          <w:color w:val="000000"/>
          <w:szCs w:val="18"/>
          <w:lang w:val="fr-FR"/>
        </w:rPr>
        <w:t>SCE</w:t>
      </w:r>
      <w:r w:rsidRPr="006030C8">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6030C8">
        <w:rPr>
          <w:rFonts w:eastAsia="Calibri" w:cs="Tahoma"/>
          <w:color w:val="000000"/>
          <w:szCs w:val="18"/>
          <w:lang w:val="fr-FR"/>
        </w:rPr>
        <w:t>SCE</w:t>
      </w:r>
      <w:r w:rsidRPr="006030C8">
        <w:rPr>
          <w:rFonts w:cs="Tahoma"/>
          <w:bCs/>
          <w:szCs w:val="18"/>
          <w:lang w:val="fr-FR"/>
        </w:rPr>
        <w:t xml:space="preserve"> ont été initialement acquises avant le 1er mars 2013, constituent également des licences SCE éligibles au titre de cette offre.</w:t>
      </w:r>
    </w:p>
    <w:p w14:paraId="70CBF304" w14:textId="77777777" w:rsidR="00A30254" w:rsidRPr="006030C8" w:rsidRDefault="00A30254" w:rsidP="00CE334A">
      <w:pPr>
        <w:ind w:left="720"/>
        <w:rPr>
          <w:lang w:val="fr-FR"/>
        </w:rPr>
      </w:pPr>
    </w:p>
    <w:p w14:paraId="5B36C30F" w14:textId="77777777" w:rsidR="00A30254" w:rsidRPr="006030C8" w:rsidRDefault="00A30254" w:rsidP="00CE334A">
      <w:pPr>
        <w:ind w:left="720"/>
        <w:rPr>
          <w:lang w:val="fr-FR"/>
        </w:rPr>
      </w:pPr>
      <w:r w:rsidRPr="006030C8">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 Assurance sont valides pendant la période promotionnelle et que les clients conservent leur abonnement.</w:t>
      </w:r>
      <w:r w:rsidR="006030C8" w:rsidRPr="006030C8">
        <w:rPr>
          <w:rFonts w:cs="Tahoma"/>
          <w:bCs/>
          <w:szCs w:val="18"/>
          <w:lang w:val="fr-FR"/>
        </w:rPr>
        <w:t xml:space="preserve"> </w:t>
      </w:r>
      <w:r w:rsidRPr="006030C8">
        <w:rPr>
          <w:rFonts w:cs="Tahoma"/>
          <w:bCs/>
          <w:szCs w:val="18"/>
          <w:lang w:val="fr-FR"/>
        </w:rPr>
        <w:t>Ces avantages ne deviennent permanents qu’à l’exercice de l’option d’achat et restent régis par les conditions générales du contrat de licence du client.</w:t>
      </w:r>
    </w:p>
    <w:p w14:paraId="5EE5F1C9" w14:textId="77777777" w:rsidR="00A30254" w:rsidRPr="006030C8" w:rsidRDefault="00A30254" w:rsidP="00602EF4">
      <w:pPr>
        <w:spacing w:after="60"/>
        <w:ind w:left="720"/>
        <w:rPr>
          <w:lang w:val="fr-FR"/>
        </w:rPr>
      </w:pPr>
    </w:p>
    <w:p w14:paraId="367995F8" w14:textId="77777777" w:rsidR="00CE2BD2" w:rsidRPr="006030C8" w:rsidRDefault="00CE2BD2" w:rsidP="006D6A83">
      <w:pPr>
        <w:spacing w:after="60"/>
        <w:ind w:left="720"/>
        <w:rPr>
          <w:lang w:val="fr-FR"/>
        </w:rPr>
      </w:pPr>
      <w:r w:rsidRPr="006030C8">
        <w:rPr>
          <w:rFonts w:cs="Tahoma"/>
          <w:b/>
          <w:color w:val="000000"/>
          <w:szCs w:val="20"/>
          <w:lang w:val="fr-FR"/>
        </w:rPr>
        <w:t>Chemin de migration de System Center Essentials 2007 (SCE 2007) vers System Center Essentials 2010 (SCE 2010)</w:t>
      </w:r>
    </w:p>
    <w:p w14:paraId="717B1EC9" w14:textId="77777777" w:rsidR="00A30254" w:rsidRPr="006030C8" w:rsidRDefault="00A30254" w:rsidP="00D137EA">
      <w:pPr>
        <w:ind w:left="720"/>
        <w:rPr>
          <w:lang w:val="fr-FR"/>
        </w:rPr>
      </w:pPr>
      <w:r w:rsidRPr="006030C8">
        <w:rPr>
          <w:rFonts w:cs="Tahoma"/>
          <w:color w:val="000000"/>
          <w:szCs w:val="20"/>
          <w:lang w:val="fr-FR"/>
        </w:rPr>
        <w:t>Pour consulter les conditions générales régissant le droit concédé aux clients de passer de SCE 2007 à</w:t>
      </w:r>
      <w:r w:rsidR="00D137EA">
        <w:rPr>
          <w:rFonts w:cs="Tahoma"/>
          <w:color w:val="000000"/>
          <w:szCs w:val="20"/>
          <w:lang w:val="fr-FR"/>
        </w:rPr>
        <w:t> </w:t>
      </w:r>
      <w:r w:rsidRPr="006030C8">
        <w:rPr>
          <w:rFonts w:cs="Tahoma"/>
          <w:color w:val="000000"/>
          <w:szCs w:val="20"/>
          <w:lang w:val="fr-FR"/>
        </w:rPr>
        <w:t>SCE 2010 au titre de la Software Assurance, reportez-vous à la Liste des Produits de février 2013.</w:t>
      </w:r>
    </w:p>
    <w:p w14:paraId="1B59011A" w14:textId="77777777" w:rsidR="00704780" w:rsidRDefault="00704780" w:rsidP="00CE2BD2">
      <w:pPr>
        <w:ind w:left="720"/>
        <w:rPr>
          <w:lang w:val="fr-FR"/>
        </w:rPr>
      </w:pPr>
    </w:p>
    <w:p w14:paraId="408C147E" w14:textId="77777777" w:rsidR="00704780" w:rsidRPr="006030C8" w:rsidRDefault="00704780" w:rsidP="00CE2BD2">
      <w:pPr>
        <w:ind w:left="720"/>
        <w:rPr>
          <w:lang w:val="fr-FR"/>
        </w:rPr>
      </w:pPr>
    </w:p>
    <w:p w14:paraId="58FAFBA4" w14:textId="77777777" w:rsidR="00ED5504" w:rsidRPr="006030C8" w:rsidRDefault="00A560B6" w:rsidP="00E864D6">
      <w:pPr>
        <w:pStyle w:val="Heading3"/>
        <w:rPr>
          <w:lang w:val="fr-FR"/>
        </w:rPr>
      </w:pPr>
      <w:bookmarkStart w:id="1511" w:name="_80_System_Center"/>
      <w:bookmarkStart w:id="1512" w:name="_95_System_Center"/>
      <w:bookmarkStart w:id="1513" w:name="_81_System_Center"/>
      <w:bookmarkStart w:id="1514" w:name="_82_System_Center"/>
      <w:bookmarkStart w:id="1515" w:name="_83_System_Center"/>
      <w:bookmarkStart w:id="1516" w:name="_84__System"/>
      <w:bookmarkStart w:id="1517" w:name="_87_85_System"/>
      <w:bookmarkStart w:id="1518" w:name="_92_System_Center"/>
      <w:bookmarkStart w:id="1519" w:name="_Toc336338353"/>
      <w:bookmarkStart w:id="1520" w:name="_Toc377593087"/>
      <w:bookmarkStart w:id="1521" w:name="Srv_88SystemCtrReportMgr2006"/>
      <w:bookmarkStart w:id="1522" w:name="Srv_89SysCtrSvrMgmtSuiteEnterprise"/>
      <w:bookmarkEnd w:id="1511"/>
      <w:bookmarkEnd w:id="1512"/>
      <w:bookmarkEnd w:id="1513"/>
      <w:bookmarkEnd w:id="1514"/>
      <w:bookmarkEnd w:id="1515"/>
      <w:bookmarkEnd w:id="1516"/>
      <w:bookmarkEnd w:id="1517"/>
      <w:bookmarkEnd w:id="1518"/>
      <w:r w:rsidRPr="006030C8">
        <w:rPr>
          <w:rFonts w:ascii="Tahoma" w:hAnsi="Tahoma"/>
          <w:caps/>
          <w:color w:val="F66400"/>
          <w:sz w:val="22"/>
          <w:vertAlign w:val="superscript"/>
          <w:lang w:val="fr-FR"/>
        </w:rPr>
        <w:t>9</w:t>
      </w:r>
      <w:r w:rsidR="00E864D6">
        <w:rPr>
          <w:rFonts w:ascii="Tahoma" w:hAnsi="Tahoma"/>
          <w:caps/>
          <w:color w:val="F66400"/>
          <w:sz w:val="22"/>
          <w:vertAlign w:val="superscript"/>
          <w:lang w:val="fr-FR"/>
        </w:rPr>
        <w:t>2</w:t>
      </w:r>
      <w:r w:rsidRPr="006030C8">
        <w:rPr>
          <w:rFonts w:ascii="Tahoma" w:hAnsi="Tahoma"/>
          <w:color w:val="F66400"/>
          <w:sz w:val="22"/>
          <w:lang w:val="fr-FR"/>
        </w:rPr>
        <w:t xml:space="preserve"> System Center Reporting Manager 2006</w:t>
      </w:r>
      <w:bookmarkEnd w:id="1519"/>
      <w:bookmarkEnd w:id="1520"/>
    </w:p>
    <w:bookmarkEnd w:id="1521"/>
    <w:p w14:paraId="2F94A290" w14:textId="77777777" w:rsidR="00ED5504" w:rsidRPr="006030C8" w:rsidRDefault="00ED5504" w:rsidP="00D511CC">
      <w:pPr>
        <w:pStyle w:val="EndnoteText"/>
        <w:ind w:left="0"/>
        <w:rPr>
          <w:lang w:val="fr-FR"/>
        </w:rPr>
      </w:pPr>
    </w:p>
    <w:p w14:paraId="742D3BEF" w14:textId="77777777" w:rsidR="00ED5504" w:rsidRPr="006030C8" w:rsidRDefault="00ED5504" w:rsidP="00D511CC">
      <w:pPr>
        <w:pStyle w:val="EndnoteText"/>
        <w:ind w:left="720"/>
        <w:rPr>
          <w:lang w:val="fr-FR"/>
        </w:rPr>
      </w:pPr>
      <w:r w:rsidRPr="006030C8">
        <w:rPr>
          <w:rFonts w:ascii="Tahoma" w:hAnsi="Tahoma" w:cs="Tahoma"/>
          <w:sz w:val="18"/>
          <w:lang w:val="fr-FR"/>
        </w:rPr>
        <w:t>Ce produit est en fin de vie et ne sera plus proposé.</w:t>
      </w:r>
    </w:p>
    <w:p w14:paraId="066146EC" w14:textId="77777777" w:rsidR="00ED5504" w:rsidRPr="006030C8" w:rsidRDefault="00ED5504" w:rsidP="00D511CC">
      <w:pPr>
        <w:pStyle w:val="EndnoteText"/>
        <w:ind w:left="720"/>
        <w:rPr>
          <w:lang w:val="fr-FR"/>
        </w:rPr>
      </w:pPr>
    </w:p>
    <w:p w14:paraId="5CEA9264" w14:textId="77777777" w:rsidR="00ED5504" w:rsidRPr="006030C8" w:rsidRDefault="00ED5504" w:rsidP="00D511CC">
      <w:pPr>
        <w:pStyle w:val="EndnoteText"/>
        <w:spacing w:after="60"/>
        <w:ind w:left="720"/>
        <w:rPr>
          <w:lang w:val="fr-FR"/>
        </w:rPr>
      </w:pPr>
      <w:r w:rsidRPr="006030C8">
        <w:rPr>
          <w:rFonts w:ascii="Tahoma" w:hAnsi="Tahoma" w:cs="Tahoma"/>
          <w:b/>
          <w:sz w:val="18"/>
          <w:lang w:val="fr-FR"/>
        </w:rPr>
        <w:t>Concession de licence unique aux détenteurs de licences pour System Center Reporting Manager 2006</w:t>
      </w:r>
    </w:p>
    <w:p w14:paraId="2DFEEB2F" w14:textId="77777777" w:rsidR="00ED5504" w:rsidRPr="006030C8" w:rsidRDefault="00ED5504" w:rsidP="00D511CC">
      <w:pPr>
        <w:pStyle w:val="EndnoteText"/>
        <w:ind w:left="720"/>
        <w:rPr>
          <w:lang w:val="fr-FR"/>
        </w:rPr>
      </w:pPr>
      <w:r w:rsidRPr="006030C8">
        <w:rPr>
          <w:rFonts w:ascii="Tahoma" w:hAnsi="Tahoma" w:cs="Tahoma"/>
          <w:sz w:val="18"/>
          <w:lang w:val="fr-FR"/>
        </w:rPr>
        <w:t xml:space="preserve">En tant qu’exception unique liée à l’interruption de System Center Reporting Manager 2006, nous concédons aux clients Select, Entreprise, Licences Open, Open Value, Campus et School qui ont souscrit une Software </w:t>
      </w:r>
      <w:r w:rsidRPr="006030C8">
        <w:rPr>
          <w:rFonts w:ascii="Tahoma" w:hAnsi="Tahoma" w:cs="Tahoma"/>
          <w:sz w:val="18"/>
          <w:lang w:val="fr-FR"/>
        </w:rPr>
        <w:lastRenderedPageBreak/>
        <w:t>Assurance pour chaque licence System Center Reporting Manager 2006 active au 31 mai 2010, les licences suivantes sans coûts supplémentaires autres que les coûts des supports (le cas échéant)</w:t>
      </w:r>
      <w:r w:rsidRPr="006030C8">
        <w:rPr>
          <w:rFonts w:ascii="Tahoma" w:hAnsi="Tahoma" w:cs="Tahoma"/>
          <w:color w:val="000000"/>
          <w:sz w:val="18"/>
          <w:szCs w:val="20"/>
          <w:lang w:val="fr-FR"/>
        </w:rPr>
        <w:t> :</w:t>
      </w:r>
    </w:p>
    <w:p w14:paraId="27913049" w14:textId="77777777" w:rsidR="00ED5504" w:rsidRPr="006030C8" w:rsidRDefault="00ED5504" w:rsidP="00D511CC">
      <w:pPr>
        <w:pStyle w:val="EndnoteText"/>
        <w:rPr>
          <w:lang w:val="fr-FR"/>
        </w:rPr>
      </w:pPr>
    </w:p>
    <w:p w14:paraId="07F61B91" w14:textId="77777777" w:rsidR="00ED5504" w:rsidRPr="006030C8" w:rsidRDefault="00ED5504" w:rsidP="00D511CC">
      <w:pPr>
        <w:pStyle w:val="EndnoteText"/>
        <w:numPr>
          <w:ilvl w:val="0"/>
          <w:numId w:val="7"/>
        </w:numPr>
        <w:tabs>
          <w:tab w:val="left" w:pos="1440"/>
        </w:tabs>
        <w:spacing w:after="60"/>
        <w:ind w:left="1440"/>
        <w:rPr>
          <w:lang w:val="fr-FR"/>
        </w:rPr>
      </w:pPr>
      <w:r w:rsidRPr="006030C8">
        <w:rPr>
          <w:rFonts w:ascii="Tahoma" w:hAnsi="Tahoma" w:cs="Tahoma"/>
          <w:sz w:val="18"/>
          <w:lang w:val="fr-FR"/>
        </w:rPr>
        <w:t>Une licence System Center Service Manager 2010 Management Server (sans technologie SQL)</w:t>
      </w:r>
    </w:p>
    <w:p w14:paraId="078C4240" w14:textId="77777777" w:rsidR="00ED5504" w:rsidRPr="006030C8" w:rsidRDefault="00ED5504" w:rsidP="00D511CC">
      <w:pPr>
        <w:pStyle w:val="EndnoteText"/>
        <w:numPr>
          <w:ilvl w:val="0"/>
          <w:numId w:val="7"/>
        </w:numPr>
        <w:spacing w:after="60"/>
        <w:ind w:left="1440"/>
        <w:rPr>
          <w:lang w:val="fr-FR"/>
        </w:rPr>
      </w:pPr>
      <w:r w:rsidRPr="006030C8">
        <w:rPr>
          <w:rFonts w:ascii="Tahoma" w:hAnsi="Tahoma" w:cs="Tahoma"/>
          <w:sz w:val="18"/>
          <w:lang w:val="fr-FR"/>
        </w:rPr>
        <w:t>Cinq licences System Center Service Manager 2010 Server Management</w:t>
      </w:r>
    </w:p>
    <w:p w14:paraId="2AD64A0C" w14:textId="77777777" w:rsidR="00ED5504" w:rsidRPr="006030C8" w:rsidRDefault="00ED5504" w:rsidP="00D511CC">
      <w:pPr>
        <w:pStyle w:val="EndnoteText"/>
        <w:numPr>
          <w:ilvl w:val="0"/>
          <w:numId w:val="7"/>
        </w:numPr>
        <w:spacing w:after="60"/>
        <w:ind w:left="1440"/>
        <w:rPr>
          <w:lang w:val="fr-FR"/>
        </w:rPr>
      </w:pPr>
      <w:r w:rsidRPr="006030C8">
        <w:rPr>
          <w:rFonts w:ascii="Tahoma" w:hAnsi="Tahoma" w:cs="Tahoma"/>
          <w:sz w:val="18"/>
          <w:lang w:val="fr-FR"/>
        </w:rPr>
        <w:t>Trente licences System Center Service Manager 2010 Client Management</w:t>
      </w:r>
    </w:p>
    <w:p w14:paraId="79E37C0F" w14:textId="77777777" w:rsidR="00ED5504" w:rsidRPr="006030C8" w:rsidRDefault="00ED5504" w:rsidP="00D511CC">
      <w:pPr>
        <w:pStyle w:val="EndnoteText"/>
        <w:ind w:left="0"/>
        <w:rPr>
          <w:lang w:val="fr-FR"/>
        </w:rPr>
      </w:pPr>
    </w:p>
    <w:p w14:paraId="271B3327" w14:textId="77777777" w:rsidR="00ED5504" w:rsidRPr="006030C8" w:rsidRDefault="00ED5504" w:rsidP="00D511CC">
      <w:pPr>
        <w:pStyle w:val="EndnoteText"/>
        <w:ind w:left="720"/>
        <w:rPr>
          <w:lang w:val="fr-FR"/>
        </w:rPr>
      </w:pPr>
      <w:r w:rsidRPr="006030C8">
        <w:rPr>
          <w:rFonts w:ascii="Tahoma" w:hAnsi="Tahoma" w:cs="Tahoma"/>
          <w:sz w:val="18"/>
          <w:lang w:val="fr-FR"/>
        </w:rPr>
        <w:t xml:space="preserve">Toutes les licences concédées au titre de cette offre incluront la Software Assurance. Cette couverture expirera à l’expiration de la couverture System Center Reporting Manager 2006 correspondante. À l’expiration de cette couverture, les clients auront la possibilité de renouveler leur Software Assurance pour les licences concédées. </w:t>
      </w:r>
    </w:p>
    <w:p w14:paraId="598621A1" w14:textId="77777777" w:rsidR="00ED5504" w:rsidRPr="006030C8" w:rsidRDefault="00ED5504" w:rsidP="00D511CC">
      <w:pPr>
        <w:pStyle w:val="EndnoteText"/>
        <w:ind w:left="720"/>
        <w:rPr>
          <w:lang w:val="fr-FR"/>
        </w:rPr>
      </w:pPr>
    </w:p>
    <w:p w14:paraId="09C4FBC0" w14:textId="77777777" w:rsidR="00ED5504" w:rsidRPr="006030C8" w:rsidRDefault="00ED5504" w:rsidP="00D511CC">
      <w:pPr>
        <w:pStyle w:val="EndnoteText"/>
        <w:ind w:left="720"/>
        <w:rPr>
          <w:lang w:val="fr-FR"/>
        </w:rPr>
      </w:pPr>
      <w:r w:rsidRPr="006030C8">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14:paraId="64FABB8E" w14:textId="77777777" w:rsidR="00ED5504" w:rsidRDefault="00ED5504" w:rsidP="00D511CC">
      <w:pPr>
        <w:pStyle w:val="EndnoteText"/>
        <w:ind w:left="720"/>
        <w:rPr>
          <w:lang w:val="fr-FR"/>
        </w:rPr>
      </w:pPr>
    </w:p>
    <w:p w14:paraId="01FA2961" w14:textId="77777777" w:rsidR="007E7EB0" w:rsidRDefault="007E7EB0" w:rsidP="00D511CC">
      <w:pPr>
        <w:pStyle w:val="EndnoteText"/>
        <w:ind w:left="720"/>
        <w:rPr>
          <w:lang w:val="fr-FR"/>
        </w:rPr>
      </w:pPr>
    </w:p>
    <w:p w14:paraId="75122C33" w14:textId="77777777" w:rsidR="007E7EB0" w:rsidRPr="006030C8" w:rsidRDefault="007E7EB0" w:rsidP="00D511CC">
      <w:pPr>
        <w:pStyle w:val="EndnoteText"/>
        <w:ind w:left="720"/>
        <w:rPr>
          <w:lang w:val="fr-FR"/>
        </w:rPr>
      </w:pPr>
    </w:p>
    <w:p w14:paraId="5536A90C" w14:textId="77777777" w:rsidR="00ED5504" w:rsidRPr="006030C8" w:rsidRDefault="00ED5504" w:rsidP="00D511CC">
      <w:pPr>
        <w:ind w:left="720"/>
        <w:rPr>
          <w:lang w:val="fr-FR"/>
        </w:rPr>
      </w:pPr>
      <w:r w:rsidRPr="006030C8">
        <w:rPr>
          <w:lang w:val="fr-FR"/>
        </w:rPr>
        <w:t xml:space="preserve">Les licences </w:t>
      </w:r>
      <w:r w:rsidRPr="006030C8">
        <w:rPr>
          <w:rFonts w:eastAsia="Calibri" w:cs="Tahoma"/>
          <w:color w:val="000000"/>
          <w:szCs w:val="18"/>
          <w:lang w:val="fr-FR"/>
        </w:rPr>
        <w:t>System Center Reporting Manager 2006</w:t>
      </w:r>
      <w:r w:rsidRPr="006030C8">
        <w:rPr>
          <w:rFonts w:cs="Tahoma"/>
          <w:bCs/>
          <w:szCs w:val="18"/>
          <w:lang w:val="fr-FR"/>
        </w:rPr>
        <w:t xml:space="preserve"> achetées après le 31</w:t>
      </w:r>
      <w:r w:rsidR="005A25C2" w:rsidRPr="005A25C2">
        <w:rPr>
          <w:rFonts w:cs="Tahoma"/>
          <w:bCs/>
          <w:szCs w:val="18"/>
          <w:lang w:val="fr-FR"/>
        </w:rPr>
        <w:t xml:space="preserve"> </w:t>
      </w:r>
      <w:r w:rsidRPr="006030C8">
        <w:rPr>
          <w:rFonts w:cs="Tahoma"/>
          <w:bCs/>
          <w:szCs w:val="18"/>
          <w:lang w:val="fr-FR"/>
        </w:rPr>
        <w:t xml:space="preserve">mai 2010 dans le cadre de la procédure de régularisation annuelle pour les Accords de Mise en Œuvre Entreprise au titre desquels les licences </w:t>
      </w:r>
      <w:r w:rsidRPr="006030C8">
        <w:rPr>
          <w:rFonts w:eastAsia="Calibri" w:cs="Tahoma"/>
          <w:color w:val="000000"/>
          <w:szCs w:val="18"/>
          <w:lang w:val="fr-FR"/>
        </w:rPr>
        <w:t>System Center Reporting Manager 2006</w:t>
      </w:r>
      <w:r w:rsidRPr="006030C8">
        <w:rPr>
          <w:rFonts w:cs="Tahoma"/>
          <w:bCs/>
          <w:szCs w:val="18"/>
          <w:lang w:val="fr-FR"/>
        </w:rPr>
        <w:t xml:space="preserve"> ont été initialement achetées avant le 31</w:t>
      </w:r>
      <w:r w:rsidR="005A25C2" w:rsidRPr="005A25C2">
        <w:rPr>
          <w:rFonts w:cs="Tahoma"/>
          <w:bCs/>
          <w:szCs w:val="18"/>
          <w:lang w:val="fr-FR"/>
        </w:rPr>
        <w:t xml:space="preserve"> </w:t>
      </w:r>
      <w:r w:rsidRPr="006030C8">
        <w:rPr>
          <w:rFonts w:cs="Tahoma"/>
          <w:bCs/>
          <w:szCs w:val="18"/>
          <w:lang w:val="fr-FR"/>
        </w:rPr>
        <w:t>mai 2010 sont également éligibles pour des licences System Center Service Manager 2010 Management Server et des licences de Gestion Serveur/Client.</w:t>
      </w:r>
    </w:p>
    <w:p w14:paraId="2D002054" w14:textId="77777777" w:rsidR="00ED5504" w:rsidRPr="006030C8" w:rsidRDefault="00ED5504" w:rsidP="00D511CC">
      <w:pPr>
        <w:ind w:left="720"/>
        <w:rPr>
          <w:lang w:val="fr-FR"/>
        </w:rPr>
      </w:pPr>
    </w:p>
    <w:p w14:paraId="78E510BA" w14:textId="77777777" w:rsidR="00ED5504" w:rsidRPr="006030C8" w:rsidRDefault="00ED5504" w:rsidP="00D511CC">
      <w:pPr>
        <w:pStyle w:val="EndnoteText"/>
        <w:ind w:left="720"/>
        <w:rPr>
          <w:lang w:val="fr-FR"/>
        </w:rPr>
      </w:pPr>
      <w:r w:rsidRPr="006030C8">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6030C8" w:rsidRPr="006030C8">
        <w:rPr>
          <w:rFonts w:ascii="Tahoma" w:hAnsi="Tahoma" w:cs="Tahoma"/>
          <w:bCs/>
          <w:sz w:val="18"/>
          <w:szCs w:val="18"/>
          <w:lang w:val="fr-FR"/>
        </w:rPr>
        <w:t xml:space="preserve"> </w:t>
      </w:r>
      <w:r w:rsidRPr="006030C8">
        <w:rPr>
          <w:rFonts w:ascii="Tahoma" w:hAnsi="Tahoma" w:cs="Tahoma"/>
          <w:bCs/>
          <w:sz w:val="18"/>
          <w:szCs w:val="18"/>
          <w:lang w:val="fr-FR"/>
        </w:rPr>
        <w:t>Ces avantages ne deviennent permanents qu’à l’exercice de l’option d’achat et restent régis par les conditions générales du contrat de licence du client.</w:t>
      </w:r>
    </w:p>
    <w:p w14:paraId="06BFA416" w14:textId="77777777" w:rsidR="00023FE7" w:rsidRPr="006030C8" w:rsidRDefault="00023FE7" w:rsidP="00D511CC">
      <w:pPr>
        <w:pStyle w:val="EndnoteText"/>
        <w:rPr>
          <w:lang w:val="fr-FR"/>
        </w:rPr>
      </w:pPr>
    </w:p>
    <w:p w14:paraId="0106A4DB" w14:textId="77777777" w:rsidR="00ED5504" w:rsidRPr="006030C8" w:rsidRDefault="00ED5504">
      <w:pPr>
        <w:pStyle w:val="EndnoteText"/>
        <w:rPr>
          <w:lang w:val="fr-FR"/>
        </w:rPr>
      </w:pPr>
    </w:p>
    <w:p w14:paraId="76EF1642" w14:textId="77777777" w:rsidR="00023FE7" w:rsidRPr="006030C8" w:rsidRDefault="00A560B6" w:rsidP="00E864D6">
      <w:pPr>
        <w:pStyle w:val="Heading3"/>
        <w:rPr>
          <w:lang w:val="fr-FR"/>
        </w:rPr>
      </w:pPr>
      <w:bookmarkStart w:id="1523" w:name="Srv_85SysCtrSvrMgmtSuiteEnterprise"/>
      <w:bookmarkStart w:id="1524" w:name="_85_System_Center"/>
      <w:bookmarkStart w:id="1525" w:name="_98_System_Center"/>
      <w:bookmarkStart w:id="1526" w:name="_93_System_Center"/>
      <w:bookmarkStart w:id="1527" w:name="_Toc336338354"/>
      <w:bookmarkStart w:id="1528" w:name="_Toc377593088"/>
      <w:bookmarkEnd w:id="1523"/>
      <w:bookmarkEnd w:id="1524"/>
      <w:bookmarkEnd w:id="1525"/>
      <w:bookmarkEnd w:id="1526"/>
      <w:r w:rsidRPr="006030C8">
        <w:rPr>
          <w:rFonts w:ascii="Tahoma" w:hAnsi="Tahoma"/>
          <w:caps/>
          <w:color w:val="F66400"/>
          <w:sz w:val="22"/>
          <w:vertAlign w:val="superscript"/>
          <w:lang w:val="fr-FR"/>
        </w:rPr>
        <w:t>9</w:t>
      </w:r>
      <w:r w:rsidR="00E864D6">
        <w:rPr>
          <w:rFonts w:ascii="Tahoma" w:hAnsi="Tahoma"/>
          <w:caps/>
          <w:color w:val="F66400"/>
          <w:sz w:val="22"/>
          <w:vertAlign w:val="superscript"/>
          <w:lang w:val="fr-FR"/>
        </w:rPr>
        <w:t>3</w:t>
      </w:r>
      <w:r w:rsidRPr="00413F79">
        <w:rPr>
          <w:rFonts w:ascii="Tahoma" w:hAnsi="Tahoma"/>
          <w:caps/>
          <w:color w:val="F66400"/>
          <w:sz w:val="22"/>
          <w:lang w:val="fr-FR"/>
        </w:rPr>
        <w:t xml:space="preserve"> </w:t>
      </w:r>
      <w:r w:rsidRPr="006030C8">
        <w:rPr>
          <w:rFonts w:ascii="Tahoma" w:hAnsi="Tahoma"/>
          <w:color w:val="F66400"/>
          <w:sz w:val="22"/>
          <w:lang w:val="fr-FR"/>
        </w:rPr>
        <w:t>System Center Server Management Suite Enterprise</w:t>
      </w:r>
      <w:bookmarkEnd w:id="1527"/>
      <w:bookmarkEnd w:id="1528"/>
    </w:p>
    <w:bookmarkEnd w:id="1522"/>
    <w:p w14:paraId="4D35E4BA" w14:textId="77777777" w:rsidR="00023FE7" w:rsidRPr="006030C8" w:rsidRDefault="00023FE7" w:rsidP="00D511CC">
      <w:pPr>
        <w:pStyle w:val="EndnoteText"/>
        <w:ind w:left="720"/>
        <w:rPr>
          <w:lang w:val="fr-FR"/>
        </w:rPr>
      </w:pPr>
    </w:p>
    <w:p w14:paraId="2794979A" w14:textId="77777777" w:rsidR="00FF4CAB" w:rsidRPr="006030C8" w:rsidRDefault="00FF4CAB" w:rsidP="00D511CC">
      <w:pPr>
        <w:pStyle w:val="EndnoteText"/>
        <w:ind w:left="720"/>
        <w:rPr>
          <w:lang w:val="fr-FR"/>
        </w:rPr>
      </w:pPr>
      <w:r w:rsidRPr="006030C8">
        <w:rPr>
          <w:rFonts w:ascii="Tahoma" w:hAnsi="Tahoma" w:cs="Tahoma"/>
          <w:color w:val="000000"/>
          <w:sz w:val="18"/>
          <w:lang w:val="fr-FR"/>
        </w:rPr>
        <w:t>Ce produit est en fin de vie et ne sera plus proposé.</w:t>
      </w:r>
    </w:p>
    <w:p w14:paraId="0A88B53B" w14:textId="77777777" w:rsidR="00D511CC" w:rsidRPr="006030C8" w:rsidRDefault="00D511CC" w:rsidP="00D511CC">
      <w:pPr>
        <w:pStyle w:val="EndnoteText"/>
        <w:ind w:left="720"/>
        <w:rPr>
          <w:lang w:val="fr-FR"/>
        </w:rPr>
      </w:pPr>
    </w:p>
    <w:p w14:paraId="399D5A72" w14:textId="77777777" w:rsidR="00FF4CAB" w:rsidRPr="006030C8" w:rsidRDefault="00FF4CAB" w:rsidP="00D511CC">
      <w:pPr>
        <w:pStyle w:val="FootnoteBulletLevel1"/>
        <w:tabs>
          <w:tab w:val="clear" w:pos="900"/>
        </w:tabs>
        <w:spacing w:before="0" w:after="60"/>
        <w:ind w:left="720" w:firstLine="0"/>
        <w:rPr>
          <w:lang w:val="fr-FR"/>
        </w:rPr>
      </w:pPr>
      <w:r w:rsidRPr="006030C8">
        <w:rPr>
          <w:rFonts w:ascii="Tahoma" w:hAnsi="Tahoma" w:cs="Tahoma"/>
          <w:b/>
          <w:sz w:val="18"/>
          <w:lang w:val="fr-FR"/>
        </w:rPr>
        <w:t>Informations sur la concession unique de licence de transition System Center 2012</w:t>
      </w:r>
    </w:p>
    <w:p w14:paraId="64A3A23A" w14:textId="77777777" w:rsidR="00FF4CAB" w:rsidRPr="006030C8" w:rsidRDefault="00FF4CAB" w:rsidP="00D511CC">
      <w:pPr>
        <w:ind w:left="720"/>
        <w:rPr>
          <w:lang w:val="fr-FR"/>
        </w:rPr>
      </w:pPr>
      <w:r w:rsidRPr="006030C8">
        <w:rPr>
          <w:lang w:val="fr-FR"/>
        </w:rPr>
        <w:t>Veuillez vous reporter à la note sur les offres System Center 2012 pour plus d’informations sur les concessions de licence de transition.</w:t>
      </w:r>
    </w:p>
    <w:p w14:paraId="74936A9A" w14:textId="77777777" w:rsidR="00FF4CAB" w:rsidRPr="006030C8" w:rsidRDefault="00FF4CAB" w:rsidP="00D511CC">
      <w:pPr>
        <w:ind w:left="720"/>
        <w:rPr>
          <w:lang w:val="fr-FR"/>
        </w:rPr>
      </w:pPr>
    </w:p>
    <w:p w14:paraId="566D867D" w14:textId="77777777" w:rsidR="00023FE7" w:rsidRPr="006030C8" w:rsidRDefault="00023FE7" w:rsidP="00D511CC">
      <w:pPr>
        <w:ind w:left="720"/>
        <w:rPr>
          <w:lang w:val="fr-FR"/>
        </w:rPr>
      </w:pPr>
      <w:r w:rsidRPr="006030C8">
        <w:rPr>
          <w:rFonts w:cs="Tahoma"/>
          <w:szCs w:val="20"/>
          <w:lang w:val="fr-FR"/>
        </w:rPr>
        <w:t xml:space="preserve">System Center Server Management Suite Enterprise </w:t>
      </w:r>
      <w:r w:rsidRPr="006030C8">
        <w:rPr>
          <w:rFonts w:cs="Tahoma"/>
          <w:color w:val="000000"/>
          <w:szCs w:val="20"/>
          <w:lang w:val="fr-FR"/>
        </w:rPr>
        <w:t>n’a pas de version et les droits d’utilisation des logiciels y afférents sont déterminés par le statut de la Software Assurance System Center Server Management Suite Enterprise.</w:t>
      </w:r>
      <w:r w:rsidR="006030C8" w:rsidRPr="006030C8">
        <w:rPr>
          <w:rFonts w:cs="Tahoma"/>
          <w:color w:val="000000"/>
          <w:szCs w:val="20"/>
          <w:lang w:val="fr-FR"/>
        </w:rPr>
        <w:t xml:space="preserve"> </w:t>
      </w:r>
      <w:r w:rsidRPr="006030C8">
        <w:rPr>
          <w:rFonts w:cs="Tahoma"/>
          <w:color w:val="000000"/>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6030C8" w:rsidRPr="006030C8">
        <w:rPr>
          <w:rFonts w:cs="Tahoma"/>
          <w:color w:val="000000"/>
          <w:szCs w:val="20"/>
          <w:lang w:val="fr-FR"/>
        </w:rPr>
        <w:t xml:space="preserve"> </w:t>
      </w:r>
    </w:p>
    <w:p w14:paraId="42CD3CA8" w14:textId="77777777" w:rsidR="00E72B93" w:rsidRPr="006030C8" w:rsidRDefault="00E72B93" w:rsidP="00D511CC">
      <w:pPr>
        <w:ind w:left="720"/>
        <w:rPr>
          <w:lang w:val="fr-FR"/>
        </w:rPr>
      </w:pPr>
    </w:p>
    <w:p w14:paraId="569CCB4D" w14:textId="77777777" w:rsidR="005C164D" w:rsidRPr="006030C8" w:rsidRDefault="005C164D" w:rsidP="00D511CC">
      <w:pPr>
        <w:ind w:left="720"/>
        <w:jc w:val="both"/>
        <w:rPr>
          <w:lang w:val="fr-FR"/>
        </w:rPr>
      </w:pPr>
      <w:r w:rsidRPr="006030C8">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14:paraId="583033BF" w14:textId="77777777" w:rsidR="00023FE7" w:rsidRPr="006030C8" w:rsidRDefault="00023FE7" w:rsidP="00D511CC">
      <w:pPr>
        <w:ind w:left="720"/>
        <w:rPr>
          <w:lang w:val="fr-FR"/>
        </w:rPr>
      </w:pPr>
    </w:p>
    <w:p w14:paraId="4C3DFA02" w14:textId="77777777" w:rsidR="004323B9" w:rsidRPr="006030C8" w:rsidRDefault="00D511CC" w:rsidP="00D511CC">
      <w:pPr>
        <w:spacing w:after="60"/>
        <w:ind w:left="720"/>
        <w:rPr>
          <w:lang w:val="fr-FR"/>
        </w:rPr>
      </w:pPr>
      <w:r w:rsidRPr="006030C8">
        <w:rPr>
          <w:rFonts w:cs="Tahoma"/>
          <w:b/>
          <w:szCs w:val="20"/>
          <w:lang w:val="fr-FR"/>
        </w:rPr>
        <w:t>Licence concédée</w:t>
      </w:r>
    </w:p>
    <w:p w14:paraId="00ACED7B" w14:textId="77777777" w:rsidR="004323B9" w:rsidRPr="006030C8" w:rsidRDefault="004323B9" w:rsidP="00D511CC">
      <w:pPr>
        <w:pStyle w:val="FootnoteBulletLevel1"/>
        <w:tabs>
          <w:tab w:val="left" w:pos="900"/>
        </w:tabs>
        <w:spacing w:before="0" w:after="0"/>
        <w:ind w:left="720" w:firstLine="0"/>
        <w:rPr>
          <w:lang w:val="fr-FR"/>
        </w:rPr>
      </w:pPr>
      <w:r w:rsidRPr="006030C8">
        <w:rPr>
          <w:rFonts w:ascii="Tahoma" w:hAnsi="Tahoma" w:cs="Tahoma"/>
          <w:sz w:val="18"/>
          <w:lang w:val="fr-FR"/>
        </w:rPr>
        <w:t>Concession de licence unique de System Center Server Management Suite Datacenter (SMSD) aux détenteurs de licences pour System Center Server Management Suite Enterprise (SMSE).</w:t>
      </w:r>
    </w:p>
    <w:p w14:paraId="051F377E" w14:textId="77777777" w:rsidR="000A18AA" w:rsidRPr="006030C8" w:rsidRDefault="000A18AA" w:rsidP="00D511CC">
      <w:pPr>
        <w:pStyle w:val="FootnoteBulletLevel1"/>
        <w:tabs>
          <w:tab w:val="left" w:pos="900"/>
        </w:tabs>
        <w:spacing w:before="0" w:after="0"/>
        <w:ind w:left="720" w:firstLine="0"/>
        <w:rPr>
          <w:lang w:val="fr-FR"/>
        </w:rPr>
      </w:pPr>
    </w:p>
    <w:p w14:paraId="19A08BE8" w14:textId="77777777" w:rsidR="004323B9" w:rsidRPr="006030C8" w:rsidRDefault="004323B9" w:rsidP="00D511CC">
      <w:pPr>
        <w:pStyle w:val="FootnoteBulletLevel1"/>
        <w:tabs>
          <w:tab w:val="clear" w:pos="900"/>
          <w:tab w:val="left" w:pos="720"/>
        </w:tabs>
        <w:spacing w:before="0" w:after="0"/>
        <w:ind w:left="720" w:firstLine="0"/>
        <w:rPr>
          <w:lang w:val="fr-FR"/>
        </w:rPr>
      </w:pPr>
      <w:r w:rsidRPr="006030C8">
        <w:rPr>
          <w:rFonts w:ascii="Tahoma" w:hAnsi="Tahoma" w:cs="Tahoma"/>
          <w:sz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w:t>
      </w:r>
      <w:r w:rsidRPr="006030C8">
        <w:rPr>
          <w:rFonts w:ascii="Tahoma" w:hAnsi="Tahoma" w:cs="Tahoma"/>
          <w:color w:val="000000"/>
          <w:sz w:val="18"/>
          <w:lang w:val="fr-FR"/>
        </w:rPr>
        <w:t> :</w:t>
      </w:r>
    </w:p>
    <w:p w14:paraId="3F240BEC" w14:textId="77777777" w:rsidR="000A18AA" w:rsidRPr="006030C8" w:rsidRDefault="000A18AA" w:rsidP="00D511CC">
      <w:pPr>
        <w:pStyle w:val="FootnoteBulletLevel1"/>
        <w:tabs>
          <w:tab w:val="clear" w:pos="900"/>
          <w:tab w:val="left" w:pos="720"/>
        </w:tabs>
        <w:spacing w:before="0" w:after="0"/>
        <w:ind w:left="720" w:firstLine="0"/>
        <w:rPr>
          <w:lang w:val="fr-FR"/>
        </w:rPr>
      </w:pPr>
    </w:p>
    <w:p w14:paraId="64EA1FA0" w14:textId="77777777" w:rsidR="004323B9" w:rsidRPr="006030C8" w:rsidRDefault="004323B9" w:rsidP="00D511CC">
      <w:pPr>
        <w:numPr>
          <w:ilvl w:val="0"/>
          <w:numId w:val="3"/>
        </w:numPr>
        <w:ind w:left="1440"/>
        <w:rPr>
          <w:lang w:val="fr-FR"/>
        </w:rPr>
      </w:pPr>
      <w:r w:rsidRPr="006030C8">
        <w:rPr>
          <w:rFonts w:cs="Tahoma"/>
          <w:color w:val="000000"/>
          <w:szCs w:val="20"/>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04CC26B4" w14:textId="77777777" w:rsidR="000A18AA" w:rsidRPr="006030C8" w:rsidRDefault="000A18AA" w:rsidP="000A18AA">
      <w:pPr>
        <w:rPr>
          <w:lang w:val="fr-FR"/>
        </w:rPr>
      </w:pPr>
    </w:p>
    <w:p w14:paraId="26F5783F" w14:textId="77777777" w:rsidR="004323B9" w:rsidRPr="006030C8" w:rsidRDefault="004323B9" w:rsidP="00D511CC">
      <w:pPr>
        <w:pStyle w:val="FootnoteBulletLevel1"/>
        <w:tabs>
          <w:tab w:val="clear" w:pos="900"/>
        </w:tabs>
        <w:spacing w:before="0" w:after="0"/>
        <w:ind w:left="720" w:firstLine="0"/>
        <w:rPr>
          <w:lang w:val="fr-FR"/>
        </w:rPr>
      </w:pPr>
      <w:r w:rsidRPr="006030C8">
        <w:rPr>
          <w:rFonts w:ascii="Tahoma" w:hAnsi="Tahoma" w:cs="Tahoma"/>
          <w:sz w:val="18"/>
          <w:lang w:val="fr-FR"/>
        </w:rPr>
        <w:t>Les droits de gestion associés aux licences SMSD complémentaires sont concédés à la place des droits de gestion associés à la licence SMSE éligible.</w:t>
      </w:r>
      <w:r w:rsidR="006030C8" w:rsidRPr="006030C8">
        <w:rPr>
          <w:rFonts w:ascii="Tahoma" w:hAnsi="Tahoma" w:cs="Tahoma"/>
          <w:sz w:val="18"/>
          <w:lang w:val="fr-FR"/>
        </w:rPr>
        <w:t xml:space="preserve"> </w:t>
      </w:r>
      <w:r w:rsidRPr="006030C8">
        <w:rPr>
          <w:rFonts w:ascii="Tahoma" w:hAnsi="Tahoma" w:cs="Tahoma"/>
          <w:sz w:val="18"/>
          <w:lang w:val="fr-FR"/>
        </w:rPr>
        <w:t>À l’attribution des licences SMSD concédées, le client renonce à ses droits de gestion au titre de la licence SMSE correspondante.</w:t>
      </w:r>
    </w:p>
    <w:p w14:paraId="3212CCD9" w14:textId="77777777" w:rsidR="004323B9" w:rsidRPr="006030C8" w:rsidRDefault="004323B9" w:rsidP="00D511CC">
      <w:pPr>
        <w:pStyle w:val="FootnoteBulletLevel1"/>
        <w:tabs>
          <w:tab w:val="clear" w:pos="900"/>
        </w:tabs>
        <w:spacing w:before="0" w:after="0"/>
        <w:ind w:left="720" w:firstLine="0"/>
        <w:rPr>
          <w:lang w:val="fr-FR"/>
        </w:rPr>
      </w:pPr>
      <w:r w:rsidRPr="006030C8">
        <w:rPr>
          <w:rFonts w:ascii="Tahoma" w:hAnsi="Tahoma" w:cs="Tahoma"/>
          <w:sz w:val="18"/>
          <w:lang w:val="fr-FR"/>
        </w:rPr>
        <w:t>Toute licence concédée au titre de cette offre est assujettie à la limitation suivante :</w:t>
      </w:r>
      <w:r w:rsidRPr="006030C8">
        <w:rPr>
          <w:rFonts w:ascii="Tahoma" w:hAnsi="Tahoma" w:cs="Tahoma"/>
          <w:color w:val="000000"/>
          <w:sz w:val="18"/>
          <w:lang w:val="fr-FR"/>
        </w:rPr>
        <w:t xml:space="preserve"> chaque ensemble des licences SMSD concédées doit être attribué à un seul dispositif</w:t>
      </w:r>
      <w:r w:rsidRPr="006030C8">
        <w:rPr>
          <w:rFonts w:ascii="Tahoma" w:hAnsi="Tahoma" w:cs="Tahoma"/>
          <w:sz w:val="18"/>
          <w:lang w:val="fr-FR"/>
        </w:rPr>
        <w:t>.</w:t>
      </w:r>
    </w:p>
    <w:p w14:paraId="16497102" w14:textId="77777777" w:rsidR="000A18AA" w:rsidRDefault="000A18AA" w:rsidP="00D511CC">
      <w:pPr>
        <w:pStyle w:val="FootnoteBulletLevel1"/>
        <w:tabs>
          <w:tab w:val="clear" w:pos="900"/>
        </w:tabs>
        <w:spacing w:before="0" w:after="0"/>
        <w:ind w:left="720" w:firstLine="0"/>
        <w:rPr>
          <w:lang w:val="fr-FR"/>
        </w:rPr>
      </w:pPr>
    </w:p>
    <w:p w14:paraId="1A811AD8" w14:textId="77777777" w:rsidR="007E7EB0" w:rsidRDefault="007E7EB0" w:rsidP="00D511CC">
      <w:pPr>
        <w:pStyle w:val="FootnoteBulletLevel1"/>
        <w:tabs>
          <w:tab w:val="clear" w:pos="900"/>
        </w:tabs>
        <w:spacing w:before="0" w:after="0"/>
        <w:ind w:left="720" w:firstLine="0"/>
        <w:rPr>
          <w:lang w:val="fr-FR"/>
        </w:rPr>
      </w:pPr>
    </w:p>
    <w:p w14:paraId="65EF7E06" w14:textId="77777777" w:rsidR="007E7EB0" w:rsidRDefault="007E7EB0" w:rsidP="00D511CC">
      <w:pPr>
        <w:pStyle w:val="FootnoteBulletLevel1"/>
        <w:tabs>
          <w:tab w:val="clear" w:pos="900"/>
        </w:tabs>
        <w:spacing w:before="0" w:after="0"/>
        <w:ind w:left="720" w:firstLine="0"/>
        <w:rPr>
          <w:lang w:val="fr-FR"/>
        </w:rPr>
      </w:pPr>
    </w:p>
    <w:p w14:paraId="2FC296CE" w14:textId="77777777" w:rsidR="007E7EB0" w:rsidRPr="006030C8" w:rsidRDefault="007E7EB0" w:rsidP="00D511CC">
      <w:pPr>
        <w:pStyle w:val="FootnoteBulletLevel1"/>
        <w:tabs>
          <w:tab w:val="clear" w:pos="900"/>
        </w:tabs>
        <w:spacing w:before="0" w:after="0"/>
        <w:ind w:left="720" w:firstLine="0"/>
        <w:rPr>
          <w:lang w:val="fr-FR"/>
        </w:rPr>
      </w:pPr>
    </w:p>
    <w:p w14:paraId="57202285" w14:textId="77777777" w:rsidR="00CF7343" w:rsidRPr="006030C8" w:rsidRDefault="004323B9" w:rsidP="000A18AA">
      <w:pPr>
        <w:pStyle w:val="FootnoteBulletLevel1"/>
        <w:tabs>
          <w:tab w:val="clear" w:pos="900"/>
        </w:tabs>
        <w:spacing w:before="0" w:after="60"/>
        <w:ind w:left="720" w:firstLine="0"/>
        <w:rPr>
          <w:lang w:val="fr-FR"/>
        </w:rPr>
      </w:pPr>
      <w:r w:rsidRPr="006030C8">
        <w:rPr>
          <w:rFonts w:ascii="Tahoma" w:hAnsi="Tahoma" w:cs="Tahoma"/>
          <w:b/>
          <w:color w:val="000000"/>
          <w:sz w:val="18"/>
          <w:lang w:val="fr-FR"/>
        </w:rPr>
        <w:t xml:space="preserve">Options au moment du renouvellement de la Software Assurance </w:t>
      </w:r>
    </w:p>
    <w:p w14:paraId="06D91F50" w14:textId="77777777" w:rsidR="004323B9" w:rsidRPr="006030C8" w:rsidRDefault="004323B9" w:rsidP="00D511CC">
      <w:pPr>
        <w:pStyle w:val="FootnoteBulletLevel1"/>
        <w:tabs>
          <w:tab w:val="clear" w:pos="900"/>
        </w:tabs>
        <w:spacing w:before="0" w:after="0"/>
        <w:ind w:left="720" w:firstLine="0"/>
        <w:rPr>
          <w:lang w:val="fr-FR"/>
        </w:rPr>
      </w:pPr>
      <w:r w:rsidRPr="006030C8">
        <w:rPr>
          <w:rFonts w:ascii="Tahoma" w:hAnsi="Tahoma" w:cs="Tahoma"/>
          <w:color w:val="000000"/>
          <w:sz w:val="18"/>
          <w:lang w:val="fr-FR"/>
        </w:rPr>
        <w:t xml:space="preserve">Toutes les licences concédées au titre de cette offre incluent une Software Assurance qui expire à l’expiration des licences éligibles correspondantes. </w:t>
      </w:r>
      <w:r w:rsidRPr="006030C8">
        <w:rPr>
          <w:rFonts w:ascii="Tahoma" w:hAnsi="Tahoma" w:cs="Tahoma"/>
          <w:sz w:val="18"/>
          <w:lang w:val="fr-FR"/>
        </w:rPr>
        <w:t>À l’expiration de la Software Assurance, les clients auront la possibilité de la renouveler en choisissant l’une des options suivantes :</w:t>
      </w:r>
    </w:p>
    <w:p w14:paraId="5292EF1E" w14:textId="77777777" w:rsidR="000A18AA" w:rsidRPr="006030C8" w:rsidRDefault="000A18AA" w:rsidP="00D511CC">
      <w:pPr>
        <w:pStyle w:val="FootnoteBulletLevel1"/>
        <w:tabs>
          <w:tab w:val="clear" w:pos="900"/>
        </w:tabs>
        <w:spacing w:before="0" w:after="0"/>
        <w:ind w:left="720" w:firstLine="0"/>
        <w:rPr>
          <w:lang w:val="fr-FR"/>
        </w:rPr>
      </w:pPr>
    </w:p>
    <w:p w14:paraId="69EC2E6F" w14:textId="77777777" w:rsidR="004323B9" w:rsidRPr="006030C8" w:rsidRDefault="004323B9" w:rsidP="000A18AA">
      <w:pPr>
        <w:pStyle w:val="FootnoteBulletLevel1"/>
        <w:numPr>
          <w:ilvl w:val="0"/>
          <w:numId w:val="13"/>
        </w:numPr>
        <w:tabs>
          <w:tab w:val="left" w:pos="720"/>
        </w:tabs>
        <w:spacing w:before="0" w:after="60"/>
        <w:ind w:left="1440"/>
        <w:rPr>
          <w:lang w:val="fr-FR"/>
        </w:rPr>
      </w:pPr>
      <w:r w:rsidRPr="006030C8">
        <w:rPr>
          <w:rFonts w:ascii="Tahoma" w:hAnsi="Tahoma" w:cs="Tahoma"/>
          <w:sz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14:paraId="24BE3EAE" w14:textId="77777777" w:rsidR="004323B9" w:rsidRPr="006030C8" w:rsidRDefault="004323B9" w:rsidP="000A18AA">
      <w:pPr>
        <w:pStyle w:val="FootnoteBulletLevel1"/>
        <w:numPr>
          <w:ilvl w:val="0"/>
          <w:numId w:val="14"/>
        </w:numPr>
        <w:tabs>
          <w:tab w:val="left" w:pos="720"/>
        </w:tabs>
        <w:spacing w:before="0" w:after="60"/>
        <w:ind w:left="1440"/>
        <w:rPr>
          <w:lang w:val="fr-FR"/>
        </w:rPr>
      </w:pPr>
      <w:r w:rsidRPr="006030C8">
        <w:rPr>
          <w:rFonts w:ascii="Tahoma" w:hAnsi="Tahoma" w:cs="Tahoma"/>
          <w:sz w:val="18"/>
          <w:lang w:val="fr-FR"/>
        </w:rPr>
        <w:t>Les clients peuvent renouveler la couverture pour leurs licences SMSD complémentaires.</w:t>
      </w:r>
    </w:p>
    <w:p w14:paraId="31775155" w14:textId="77777777" w:rsidR="004323B9" w:rsidRPr="006030C8" w:rsidRDefault="004323B9" w:rsidP="000A18AA">
      <w:pPr>
        <w:pStyle w:val="FootnoteBulletLevel1"/>
        <w:numPr>
          <w:ilvl w:val="2"/>
          <w:numId w:val="15"/>
        </w:numPr>
        <w:tabs>
          <w:tab w:val="left" w:pos="720"/>
        </w:tabs>
        <w:spacing w:before="0" w:after="60"/>
        <w:ind w:left="1980"/>
        <w:rPr>
          <w:lang w:val="fr-FR"/>
        </w:rPr>
      </w:pPr>
      <w:r w:rsidRPr="006030C8">
        <w:rPr>
          <w:rFonts w:ascii="Tahoma" w:hAnsi="Tahoma" w:cs="Tahoma"/>
          <w:sz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 licences à un seul dispositif est annulée.</w:t>
      </w:r>
    </w:p>
    <w:p w14:paraId="49780597" w14:textId="77777777" w:rsidR="004323B9" w:rsidRPr="006030C8" w:rsidRDefault="004323B9" w:rsidP="000A18AA">
      <w:pPr>
        <w:pStyle w:val="FootnoteBulletLevel1"/>
        <w:numPr>
          <w:ilvl w:val="2"/>
          <w:numId w:val="15"/>
        </w:numPr>
        <w:tabs>
          <w:tab w:val="left" w:pos="720"/>
        </w:tabs>
        <w:spacing w:before="0" w:after="60"/>
        <w:ind w:left="1980"/>
        <w:rPr>
          <w:lang w:val="fr-FR"/>
        </w:rPr>
      </w:pPr>
      <w:r w:rsidRPr="006030C8">
        <w:rPr>
          <w:rFonts w:ascii="Tahoma" w:hAnsi="Tahoma" w:cs="Tahoma"/>
          <w:sz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 les quatre (4) licences SMSD d’un même ensemble.</w:t>
      </w:r>
      <w:r w:rsidR="006030C8" w:rsidRPr="006030C8">
        <w:rPr>
          <w:rFonts w:ascii="Tahoma" w:hAnsi="Tahoma" w:cs="Tahoma"/>
          <w:sz w:val="18"/>
          <w:lang w:val="fr-FR"/>
        </w:rPr>
        <w:t xml:space="preserve"> </w:t>
      </w:r>
      <w:r w:rsidRPr="006030C8">
        <w:rPr>
          <w:rFonts w:ascii="Tahoma" w:hAnsi="Tahoma" w:cs="Tahoma"/>
          <w:sz w:val="18"/>
          <w:lang w:val="fr-FR"/>
        </w:rPr>
        <w:t>En choisissant cette option, l’exigence relative à l’attribution de l’ensemble des quatre (4) licences continue de s’appliquer jusqu’au renouvellement.</w:t>
      </w:r>
      <w:r w:rsidR="006030C8" w:rsidRPr="006030C8">
        <w:rPr>
          <w:rFonts w:ascii="Tahoma" w:hAnsi="Tahoma" w:cs="Tahoma"/>
          <w:sz w:val="18"/>
          <w:lang w:val="fr-FR"/>
        </w:rPr>
        <w:t xml:space="preserve"> </w:t>
      </w:r>
      <w:r w:rsidRPr="006030C8">
        <w:rPr>
          <w:rFonts w:ascii="Tahoma" w:hAnsi="Tahoma" w:cs="Tahoma"/>
          <w:sz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14:paraId="1C7B5849" w14:textId="77777777" w:rsidR="00D63733" w:rsidRPr="006030C8" w:rsidRDefault="00D63733" w:rsidP="00D511CC">
      <w:pPr>
        <w:pStyle w:val="FootnoteBulletLevel1"/>
        <w:tabs>
          <w:tab w:val="clear" w:pos="900"/>
          <w:tab w:val="left" w:pos="720"/>
        </w:tabs>
        <w:spacing w:before="0" w:after="0"/>
        <w:ind w:firstLine="0"/>
        <w:rPr>
          <w:lang w:val="fr-FR"/>
        </w:rPr>
      </w:pPr>
    </w:p>
    <w:p w14:paraId="42F6A79C" w14:textId="77777777" w:rsidR="00CF7343" w:rsidRPr="006030C8" w:rsidRDefault="004323B9" w:rsidP="000A18AA">
      <w:pPr>
        <w:pStyle w:val="FootnoteBulletLevel1"/>
        <w:tabs>
          <w:tab w:val="clear" w:pos="900"/>
          <w:tab w:val="left" w:pos="720"/>
        </w:tabs>
        <w:spacing w:before="0" w:after="60"/>
        <w:ind w:left="720" w:firstLine="0"/>
        <w:rPr>
          <w:lang w:val="fr-FR"/>
        </w:rPr>
      </w:pPr>
      <w:r w:rsidRPr="006030C8">
        <w:rPr>
          <w:rFonts w:ascii="Tahoma" w:hAnsi="Tahoma" w:cs="Tahoma"/>
          <w:b/>
          <w:sz w:val="18"/>
          <w:lang w:val="fr-FR"/>
        </w:rPr>
        <w:t>Suppression de la limitation r</w:t>
      </w:r>
      <w:r w:rsidRPr="006030C8">
        <w:rPr>
          <w:rFonts w:ascii="Tahoma" w:hAnsi="Tahoma" w:cs="Tahoma"/>
          <w:b/>
          <w:color w:val="000000"/>
          <w:sz w:val="18"/>
          <w:lang w:val="fr-FR"/>
        </w:rPr>
        <w:t>elative à l’attribution à un seul dispositif de chaque ensemble des quatre (4) licences SMSD concédées</w:t>
      </w:r>
    </w:p>
    <w:p w14:paraId="0B88E344" w14:textId="77777777" w:rsidR="004323B9" w:rsidRPr="006030C8" w:rsidRDefault="004323B9" w:rsidP="00D511CC">
      <w:pPr>
        <w:pStyle w:val="FootnoteBulletLevel1"/>
        <w:tabs>
          <w:tab w:val="clear" w:pos="900"/>
          <w:tab w:val="left" w:pos="720"/>
        </w:tabs>
        <w:spacing w:before="0" w:after="0"/>
        <w:ind w:left="720" w:firstLine="0"/>
        <w:rPr>
          <w:lang w:val="fr-FR"/>
        </w:rPr>
      </w:pPr>
      <w:r w:rsidRPr="006030C8">
        <w:rPr>
          <w:rFonts w:ascii="Tahoma" w:hAnsi="Tahoma" w:cs="Tahoma"/>
          <w:sz w:val="18"/>
          <w:lang w:val="fr-FR"/>
        </w:rPr>
        <w:t xml:space="preserve">À toute date précédant le premier renouvellement de la Software Assurance après cette concession, les clients peuvent ignorer l’exigence </w:t>
      </w:r>
      <w:r w:rsidRPr="006030C8">
        <w:rPr>
          <w:rFonts w:ascii="Tahoma" w:hAnsi="Tahoma" w:cs="Tahoma"/>
          <w:color w:val="000000"/>
          <w:sz w:val="18"/>
          <w:lang w:val="fr-FR"/>
        </w:rPr>
        <w:t>relative à l’attribution à un seul dispositif de chaque ensemble de quatre (4) licences SMSD. Pour cela,</w:t>
      </w:r>
      <w:r w:rsidRPr="006030C8">
        <w:rPr>
          <w:rFonts w:ascii="Tahoma" w:hAnsi="Tahoma" w:cs="Tahoma"/>
          <w:sz w:val="18"/>
          <w:lang w:val="fr-FR"/>
        </w:rPr>
        <w:t xml:space="preserve"> ils doivent faire l’acquisition d’une Software Assurance pour deux (2) licences SMSD dans un ensemble donné de quatre licences SMSD complémentaires.</w:t>
      </w:r>
      <w:r w:rsidR="006030C8" w:rsidRPr="006030C8">
        <w:rPr>
          <w:rFonts w:ascii="Tahoma" w:hAnsi="Tahoma" w:cs="Tahoma"/>
          <w:sz w:val="18"/>
          <w:lang w:val="fr-FR"/>
        </w:rPr>
        <w:t xml:space="preserve"> </w:t>
      </w:r>
    </w:p>
    <w:p w14:paraId="1D836825" w14:textId="77777777" w:rsidR="000A18AA" w:rsidRPr="006030C8" w:rsidRDefault="000A18AA" w:rsidP="00D511CC">
      <w:pPr>
        <w:pStyle w:val="FootnoteBulletLevel1"/>
        <w:tabs>
          <w:tab w:val="clear" w:pos="900"/>
          <w:tab w:val="left" w:pos="720"/>
        </w:tabs>
        <w:spacing w:before="0" w:after="0"/>
        <w:ind w:left="720" w:firstLine="0"/>
        <w:rPr>
          <w:lang w:val="fr-FR"/>
        </w:rPr>
      </w:pPr>
    </w:p>
    <w:p w14:paraId="553F0F02" w14:textId="77777777" w:rsidR="004323B9" w:rsidRPr="006030C8" w:rsidRDefault="004323B9" w:rsidP="00D511CC">
      <w:pPr>
        <w:pStyle w:val="FootnoteBulletLevel1"/>
        <w:tabs>
          <w:tab w:val="clear" w:pos="900"/>
          <w:tab w:val="left" w:pos="720"/>
        </w:tabs>
        <w:spacing w:before="0" w:after="0"/>
        <w:ind w:left="720" w:firstLine="0"/>
        <w:rPr>
          <w:lang w:val="fr-FR"/>
        </w:rPr>
      </w:pPr>
      <w:r w:rsidRPr="006030C8">
        <w:rPr>
          <w:rFonts w:ascii="Tahoma" w:hAnsi="Tahoma" w:cs="Tahoma"/>
          <w:sz w:val="18"/>
          <w:lang w:val="fr-FR"/>
        </w:rPr>
        <w:lastRenderedPageBreak/>
        <w:t>Le droit d’utiliser le logiciel concédé au client au titre des licences SMSD complémentaires est attesté par cette note relative au produit et la preuve de ses licences éligibles correspondantes.</w:t>
      </w:r>
      <w:r w:rsidR="006030C8" w:rsidRPr="006030C8">
        <w:rPr>
          <w:rFonts w:ascii="Tahoma" w:hAnsi="Tahoma" w:cs="Tahoma"/>
          <w:sz w:val="18"/>
          <w:lang w:val="fr-FR"/>
        </w:rPr>
        <w:t xml:space="preserve"> </w:t>
      </w:r>
      <w:r w:rsidRPr="006030C8">
        <w:rPr>
          <w:rFonts w:ascii="Tahoma" w:hAnsi="Tahoma" w:cs="Tahoma"/>
          <w:sz w:val="18"/>
          <w:lang w:val="fr-FR"/>
        </w:rPr>
        <w:t>L’utilisation par le client du logiciel au titre de cette offre est soumise aux conditions générales de son contrat de licence et aux 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14:paraId="6F2FA913" w14:textId="77777777" w:rsidR="000A18AA" w:rsidRPr="006030C8" w:rsidRDefault="000A18AA" w:rsidP="00D511CC">
      <w:pPr>
        <w:pStyle w:val="FootnoteBulletLevel1"/>
        <w:tabs>
          <w:tab w:val="clear" w:pos="900"/>
          <w:tab w:val="left" w:pos="720"/>
        </w:tabs>
        <w:spacing w:before="0" w:after="0"/>
        <w:ind w:left="720" w:firstLine="0"/>
        <w:rPr>
          <w:lang w:val="fr-FR"/>
        </w:rPr>
      </w:pPr>
    </w:p>
    <w:p w14:paraId="12762695" w14:textId="77777777" w:rsidR="00F23A1B" w:rsidRPr="006030C8" w:rsidRDefault="004323B9" w:rsidP="000A18AA">
      <w:pPr>
        <w:pStyle w:val="FootnoteBulletLevel1"/>
        <w:tabs>
          <w:tab w:val="clear" w:pos="900"/>
          <w:tab w:val="left" w:pos="720"/>
        </w:tabs>
        <w:spacing w:before="0" w:after="0"/>
        <w:ind w:left="720" w:firstLine="0"/>
        <w:rPr>
          <w:lang w:val="fr-FR"/>
        </w:rPr>
      </w:pPr>
      <w:r w:rsidRPr="006030C8">
        <w:rPr>
          <w:rFonts w:ascii="Tahoma" w:hAnsi="Tahoma" w:cs="Tahoma"/>
          <w:sz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14:paraId="59B2CC2A" w14:textId="77777777" w:rsidR="000A18AA" w:rsidRPr="006030C8" w:rsidRDefault="000A18AA" w:rsidP="000A18AA">
      <w:pPr>
        <w:pStyle w:val="FootnoteBulletLevel1"/>
        <w:tabs>
          <w:tab w:val="clear" w:pos="900"/>
          <w:tab w:val="left" w:pos="720"/>
        </w:tabs>
        <w:spacing w:before="0" w:after="0"/>
        <w:rPr>
          <w:lang w:val="fr-FR"/>
        </w:rPr>
      </w:pPr>
    </w:p>
    <w:p w14:paraId="3B4F3D47" w14:textId="77777777" w:rsidR="000A18AA" w:rsidRPr="006030C8" w:rsidRDefault="000A18AA" w:rsidP="000A18AA">
      <w:pPr>
        <w:pStyle w:val="FootnoteBulletLevel1"/>
        <w:tabs>
          <w:tab w:val="clear" w:pos="900"/>
          <w:tab w:val="left" w:pos="720"/>
        </w:tabs>
        <w:spacing w:before="0" w:after="0"/>
        <w:rPr>
          <w:lang w:val="fr-FR"/>
        </w:rPr>
      </w:pPr>
    </w:p>
    <w:p w14:paraId="69EE9459" w14:textId="77777777" w:rsidR="00F411FE" w:rsidRPr="006030C8" w:rsidRDefault="00A560B6" w:rsidP="00E864D6">
      <w:pPr>
        <w:pStyle w:val="Heading3"/>
        <w:rPr>
          <w:lang w:val="fr-FR"/>
        </w:rPr>
      </w:pPr>
      <w:bookmarkStart w:id="1529" w:name="_86_System_Center"/>
      <w:bookmarkStart w:id="1530" w:name="_94_System_Center"/>
      <w:bookmarkStart w:id="1531" w:name="_Toc336338355"/>
      <w:bookmarkStart w:id="1532" w:name="_Toc377593089"/>
      <w:bookmarkStart w:id="1533" w:name="Srv_90SysCtrSvrMgmtSuiteDatacenter"/>
      <w:bookmarkEnd w:id="1529"/>
      <w:bookmarkEnd w:id="1530"/>
      <w:r w:rsidRPr="006030C8">
        <w:rPr>
          <w:rFonts w:ascii="Tahoma" w:hAnsi="Tahoma" w:cs="Tahoma"/>
          <w:caps/>
          <w:color w:val="FF7415"/>
          <w:sz w:val="22"/>
          <w:szCs w:val="22"/>
          <w:vertAlign w:val="superscript"/>
          <w:lang w:val="fr-FR"/>
        </w:rPr>
        <w:t>9</w:t>
      </w:r>
      <w:r w:rsidR="00E864D6">
        <w:rPr>
          <w:rFonts w:ascii="Tahoma" w:hAnsi="Tahoma" w:cs="Tahoma"/>
          <w:caps/>
          <w:color w:val="FF7415"/>
          <w:sz w:val="22"/>
          <w:szCs w:val="22"/>
          <w:vertAlign w:val="superscript"/>
          <w:lang w:val="fr-FR"/>
        </w:rPr>
        <w:t>4</w:t>
      </w:r>
      <w:r w:rsidRPr="00413F79">
        <w:rPr>
          <w:rFonts w:ascii="Tahoma" w:hAnsi="Tahoma" w:cs="Tahoma"/>
          <w:caps/>
          <w:color w:val="FF7415"/>
          <w:sz w:val="22"/>
          <w:szCs w:val="22"/>
          <w:lang w:val="fr-FR"/>
        </w:rPr>
        <w:t xml:space="preserve"> </w:t>
      </w:r>
      <w:r w:rsidRPr="006030C8">
        <w:rPr>
          <w:rFonts w:ascii="Tahoma" w:hAnsi="Tahoma" w:cs="Tahoma"/>
          <w:color w:val="FF7415"/>
          <w:sz w:val="22"/>
          <w:szCs w:val="22"/>
          <w:lang w:val="fr-FR"/>
        </w:rPr>
        <w:t>System Center Server Management Suite Datacenter</w:t>
      </w:r>
      <w:bookmarkEnd w:id="1531"/>
      <w:bookmarkEnd w:id="1532"/>
    </w:p>
    <w:bookmarkEnd w:id="1533"/>
    <w:p w14:paraId="00BE0615" w14:textId="77777777" w:rsidR="00F411FE" w:rsidRPr="006030C8" w:rsidRDefault="00F411FE" w:rsidP="00F411FE">
      <w:pPr>
        <w:ind w:left="360"/>
        <w:rPr>
          <w:lang w:val="fr-FR"/>
        </w:rPr>
      </w:pPr>
    </w:p>
    <w:p w14:paraId="14FC0EC0" w14:textId="77777777" w:rsidR="00FF4CAB" w:rsidRPr="006030C8" w:rsidRDefault="00FF4CAB" w:rsidP="000A18AA">
      <w:pPr>
        <w:pStyle w:val="EndnoteText"/>
        <w:ind w:left="720"/>
        <w:rPr>
          <w:lang w:val="fr-FR"/>
        </w:rPr>
      </w:pPr>
      <w:r w:rsidRPr="006030C8">
        <w:rPr>
          <w:rFonts w:ascii="Tahoma" w:hAnsi="Tahoma" w:cs="Tahoma"/>
          <w:color w:val="000000"/>
          <w:sz w:val="18"/>
          <w:lang w:val="fr-FR"/>
        </w:rPr>
        <w:t xml:space="preserve">Ce produit est en fin de vie et ne sera plus proposé. </w:t>
      </w:r>
    </w:p>
    <w:p w14:paraId="24CE9B4B" w14:textId="77777777" w:rsidR="004F0CAE" w:rsidRPr="006030C8" w:rsidRDefault="004F0CAE" w:rsidP="000A18AA">
      <w:pPr>
        <w:pStyle w:val="EndnoteText"/>
        <w:ind w:left="720"/>
        <w:rPr>
          <w:lang w:val="fr-FR"/>
        </w:rPr>
      </w:pPr>
    </w:p>
    <w:p w14:paraId="25284C6D" w14:textId="77777777" w:rsidR="00FF4CAB" w:rsidRPr="006030C8" w:rsidRDefault="00FF4CAB" w:rsidP="004F0CAE">
      <w:pPr>
        <w:pStyle w:val="FootnoteBulletLevel1"/>
        <w:tabs>
          <w:tab w:val="clear" w:pos="900"/>
        </w:tabs>
        <w:spacing w:before="0" w:after="60"/>
        <w:ind w:left="720" w:firstLine="0"/>
        <w:rPr>
          <w:lang w:val="fr-FR"/>
        </w:rPr>
      </w:pPr>
      <w:r w:rsidRPr="006030C8">
        <w:rPr>
          <w:rFonts w:ascii="Tahoma" w:hAnsi="Tahoma" w:cs="Tahoma"/>
          <w:b/>
          <w:sz w:val="18"/>
          <w:lang w:val="fr-FR"/>
        </w:rPr>
        <w:t>Informations sur la concession unique de licence de transition System Center 2012</w:t>
      </w:r>
    </w:p>
    <w:p w14:paraId="1608A7F6" w14:textId="77777777" w:rsidR="00FF4CAB" w:rsidRPr="006030C8" w:rsidRDefault="00FF4CAB" w:rsidP="000A18AA">
      <w:pPr>
        <w:ind w:left="720"/>
        <w:rPr>
          <w:lang w:val="fr-FR"/>
        </w:rPr>
      </w:pPr>
      <w:r w:rsidRPr="006030C8">
        <w:rPr>
          <w:lang w:val="fr-FR"/>
        </w:rPr>
        <w:t>Veuillez vous reporter à la note sur les offres System Center 2012 pour plus d’informations sur les concessions de licence de transition.</w:t>
      </w:r>
    </w:p>
    <w:p w14:paraId="65204698" w14:textId="77777777" w:rsidR="00FF4CAB" w:rsidRPr="006030C8" w:rsidRDefault="00FF4CAB" w:rsidP="000A18AA">
      <w:pPr>
        <w:ind w:left="720"/>
        <w:rPr>
          <w:lang w:val="fr-FR"/>
        </w:rPr>
      </w:pPr>
    </w:p>
    <w:p w14:paraId="22411C96" w14:textId="77777777" w:rsidR="00F411FE" w:rsidRPr="006030C8" w:rsidRDefault="00F411FE" w:rsidP="000A18AA">
      <w:pPr>
        <w:ind w:left="720"/>
        <w:rPr>
          <w:lang w:val="fr-FR"/>
        </w:rPr>
      </w:pPr>
      <w:r w:rsidRPr="006030C8">
        <w:rPr>
          <w:rFonts w:cs="Tahoma"/>
          <w:szCs w:val="20"/>
          <w:lang w:val="fr-FR"/>
        </w:rPr>
        <w:t>System Center Server Management Suite Datacenter n’a pas de version et les droits d’utilisation des logiciels y afférents sont déterminés par le statut de la Software Assurance System Center Server Management Suite Datacenter.</w:t>
      </w:r>
      <w:r w:rsidR="006030C8" w:rsidRPr="006030C8">
        <w:rPr>
          <w:rFonts w:cs="Tahoma"/>
          <w:szCs w:val="20"/>
          <w:lang w:val="fr-FR"/>
        </w:rPr>
        <w:t xml:space="preserve"> </w:t>
      </w:r>
      <w:r w:rsidRPr="006030C8">
        <w:rPr>
          <w:rFonts w:cs="Tahoma"/>
          <w:szCs w:val="20"/>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6030C8" w:rsidRPr="006030C8">
        <w:rPr>
          <w:rFonts w:cs="Tahoma"/>
          <w:szCs w:val="20"/>
          <w:lang w:val="fr-FR"/>
        </w:rPr>
        <w:t xml:space="preserve"> </w:t>
      </w:r>
    </w:p>
    <w:p w14:paraId="36F25CBE" w14:textId="77777777" w:rsidR="00E72B93" w:rsidRPr="006030C8" w:rsidRDefault="00E72B93" w:rsidP="000A18AA">
      <w:pPr>
        <w:ind w:left="720"/>
        <w:rPr>
          <w:lang w:val="fr-FR"/>
        </w:rPr>
      </w:pPr>
    </w:p>
    <w:p w14:paraId="0ADCABFC" w14:textId="77777777" w:rsidR="00143CF6" w:rsidRPr="006030C8" w:rsidRDefault="005C164D" w:rsidP="003165D6">
      <w:pPr>
        <w:ind w:left="720"/>
        <w:rPr>
          <w:lang w:val="fr-FR"/>
        </w:rPr>
      </w:pPr>
      <w:r w:rsidRPr="006030C8">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34" w:name="_90_System_Center"/>
      <w:bookmarkEnd w:id="1534"/>
    </w:p>
    <w:p w14:paraId="4EBE968C" w14:textId="77777777" w:rsidR="004F0CAE" w:rsidRPr="006030C8" w:rsidRDefault="004F0CAE" w:rsidP="004F0CAE">
      <w:pPr>
        <w:rPr>
          <w:lang w:val="fr-FR"/>
        </w:rPr>
      </w:pPr>
      <w:bookmarkStart w:id="1535" w:name="_87_System_Center"/>
      <w:bookmarkStart w:id="1536" w:name="_Toc336338358"/>
      <w:bookmarkStart w:id="1537" w:name="Srv_101SystemCenter2012"/>
      <w:bookmarkStart w:id="1538" w:name="Srv_92TechNetPlusSingleUser"/>
      <w:bookmarkEnd w:id="1535"/>
    </w:p>
    <w:p w14:paraId="00A254F3" w14:textId="77777777" w:rsidR="004F0CAE" w:rsidRPr="006030C8" w:rsidRDefault="004F0CAE" w:rsidP="004F0CAE">
      <w:pPr>
        <w:rPr>
          <w:lang w:val="fr-FR"/>
        </w:rPr>
      </w:pPr>
    </w:p>
    <w:p w14:paraId="6EA1AAD1" w14:textId="77777777" w:rsidR="00FF4CAB" w:rsidRPr="006030C8" w:rsidRDefault="00A560B6" w:rsidP="00E864D6">
      <w:pPr>
        <w:pStyle w:val="Heading3"/>
        <w:rPr>
          <w:lang w:val="fr-FR"/>
        </w:rPr>
      </w:pPr>
      <w:bookmarkStart w:id="1539" w:name="_91_89_System"/>
      <w:bookmarkStart w:id="1540" w:name="_96_System_Center"/>
      <w:bookmarkStart w:id="1541" w:name="_Toc377593090"/>
      <w:bookmarkEnd w:id="1539"/>
      <w:bookmarkEnd w:id="1540"/>
      <w:r w:rsidRPr="006030C8">
        <w:rPr>
          <w:rFonts w:ascii="Tahoma" w:hAnsi="Tahoma" w:cs="Tahoma"/>
          <w:caps/>
          <w:color w:val="FF6F0D"/>
          <w:sz w:val="22"/>
          <w:szCs w:val="22"/>
          <w:vertAlign w:val="superscript"/>
          <w:lang w:val="fr-FR"/>
        </w:rPr>
        <w:t>9</w:t>
      </w:r>
      <w:r w:rsidR="00E864D6">
        <w:rPr>
          <w:rFonts w:ascii="Tahoma" w:hAnsi="Tahoma" w:cs="Tahoma"/>
          <w:caps/>
          <w:color w:val="FF6F0D"/>
          <w:sz w:val="22"/>
          <w:szCs w:val="22"/>
          <w:vertAlign w:val="superscript"/>
          <w:lang w:val="fr-FR"/>
        </w:rPr>
        <w:t>5</w:t>
      </w:r>
      <w:r w:rsidRPr="006030C8">
        <w:rPr>
          <w:rFonts w:ascii="Tahoma" w:hAnsi="Tahoma" w:cs="Tahoma"/>
          <w:color w:val="FF6F0D"/>
          <w:sz w:val="22"/>
          <w:szCs w:val="22"/>
          <w:lang w:val="fr-FR"/>
        </w:rPr>
        <w:t xml:space="preserve"> System Center 2012</w:t>
      </w:r>
      <w:bookmarkEnd w:id="1536"/>
      <w:r w:rsidRPr="006030C8">
        <w:rPr>
          <w:rFonts w:ascii="Tahoma" w:hAnsi="Tahoma" w:cs="Tahoma"/>
          <w:color w:val="FF6F0D"/>
          <w:sz w:val="22"/>
          <w:szCs w:val="22"/>
          <w:lang w:val="fr-FR"/>
        </w:rPr>
        <w:t xml:space="preserve"> R2 Datacenter</w:t>
      </w:r>
      <w:bookmarkEnd w:id="1541"/>
    </w:p>
    <w:bookmarkEnd w:id="1537"/>
    <w:p w14:paraId="4B230B23" w14:textId="77777777" w:rsidR="00FF4CAB" w:rsidRPr="006030C8" w:rsidRDefault="00FF4CAB" w:rsidP="004F0CAE">
      <w:pPr>
        <w:rPr>
          <w:lang w:val="fr-FR"/>
        </w:rPr>
      </w:pPr>
    </w:p>
    <w:p w14:paraId="1A6F22CC" w14:textId="77777777" w:rsidR="00A83EBB" w:rsidRPr="006030C8" w:rsidRDefault="00A83EBB" w:rsidP="00A83EBB">
      <w:pPr>
        <w:numPr>
          <w:ilvl w:val="0"/>
          <w:numId w:val="52"/>
        </w:numPr>
        <w:spacing w:afterLines="60" w:after="144"/>
        <w:ind w:left="1440" w:hanging="274"/>
        <w:rPr>
          <w:lang w:val="fr-FR"/>
        </w:rPr>
      </w:pPr>
      <w:r w:rsidRPr="006030C8">
        <w:rPr>
          <w:rFonts w:eastAsia="Calibri" w:cs="Tahoma"/>
          <w:szCs w:val="18"/>
          <w:lang w:val="fr-FR"/>
        </w:rPr>
        <w:t>La version qui suit System Center 2012 Datacenter est System Center 2012 R2 Datacenter.</w:t>
      </w:r>
    </w:p>
    <w:p w14:paraId="3496A0DC" w14:textId="77777777" w:rsidR="00A83EBB" w:rsidRPr="007E7EB0" w:rsidRDefault="00A83EBB" w:rsidP="007E7EB0">
      <w:pPr>
        <w:numPr>
          <w:ilvl w:val="0"/>
          <w:numId w:val="52"/>
        </w:numPr>
        <w:ind w:left="1440" w:hanging="274"/>
        <w:rPr>
          <w:lang w:val="fr-FR"/>
        </w:rPr>
      </w:pPr>
      <w:r w:rsidRPr="006030C8">
        <w:rPr>
          <w:color w:val="000000"/>
          <w:lang w:val="fr-FR"/>
        </w:rPr>
        <w:t xml:space="preserve">Chaque licence System Center 2012 R2 Datacenter couvre jusqu’à </w:t>
      </w:r>
      <w:r w:rsidR="00413F79">
        <w:rPr>
          <w:color w:val="000000"/>
          <w:lang w:val="fr-FR"/>
        </w:rPr>
        <w:t>deux (2) processeurs physiques.</w:t>
      </w:r>
    </w:p>
    <w:p w14:paraId="11A5ECF8" w14:textId="77777777" w:rsidR="007E7EB0" w:rsidRPr="006030C8" w:rsidRDefault="007E7EB0" w:rsidP="007E7EB0">
      <w:pPr>
        <w:ind w:left="1166"/>
        <w:rPr>
          <w:lang w:val="fr-FR"/>
        </w:rPr>
      </w:pPr>
    </w:p>
    <w:p w14:paraId="25809FCA" w14:textId="77777777" w:rsidR="00A83EBB" w:rsidRPr="006030C8" w:rsidRDefault="00A83EBB" w:rsidP="007E7EB0">
      <w:pPr>
        <w:rPr>
          <w:lang w:val="fr-FR"/>
        </w:rPr>
      </w:pPr>
    </w:p>
    <w:p w14:paraId="527EDCFA" w14:textId="77777777" w:rsidR="00A83EBB" w:rsidRPr="004F549F" w:rsidRDefault="00162ADA" w:rsidP="00E864D6">
      <w:pPr>
        <w:pStyle w:val="Heading3"/>
      </w:pPr>
      <w:bookmarkStart w:id="1542" w:name="_Toc377593091"/>
      <w:r>
        <w:rPr>
          <w:rFonts w:ascii="Tahoma" w:hAnsi="Tahoma" w:cs="Tahoma"/>
          <w:caps/>
          <w:color w:val="FF6F0D"/>
          <w:sz w:val="22"/>
          <w:szCs w:val="22"/>
          <w:vertAlign w:val="superscript"/>
        </w:rPr>
        <w:t>9</w:t>
      </w:r>
      <w:r w:rsidR="00E864D6">
        <w:rPr>
          <w:rFonts w:ascii="Tahoma" w:hAnsi="Tahoma" w:cs="Tahoma"/>
          <w:caps/>
          <w:color w:val="FF6F0D"/>
          <w:sz w:val="22"/>
          <w:szCs w:val="22"/>
          <w:vertAlign w:val="superscript"/>
        </w:rPr>
        <w:t>6</w:t>
      </w:r>
      <w:r>
        <w:rPr>
          <w:rFonts w:ascii="Tahoma" w:hAnsi="Tahoma" w:cs="Tahoma"/>
          <w:color w:val="FF6F0D"/>
          <w:sz w:val="22"/>
          <w:szCs w:val="22"/>
        </w:rPr>
        <w:t xml:space="preserve"> System Center 2012 R2 Standard</w:t>
      </w:r>
      <w:bookmarkEnd w:id="1542"/>
    </w:p>
    <w:p w14:paraId="67F03F6E" w14:textId="77777777" w:rsidR="00A83EBB" w:rsidRPr="004F549F" w:rsidRDefault="00A83EBB" w:rsidP="00A83EBB"/>
    <w:p w14:paraId="06BE4C49" w14:textId="77777777" w:rsidR="00A83EBB" w:rsidRPr="006030C8" w:rsidRDefault="00A83EBB" w:rsidP="00A83EBB">
      <w:pPr>
        <w:numPr>
          <w:ilvl w:val="0"/>
          <w:numId w:val="52"/>
        </w:numPr>
        <w:spacing w:afterLines="60" w:after="144"/>
        <w:ind w:left="1440" w:hanging="274"/>
        <w:rPr>
          <w:lang w:val="fr-FR"/>
        </w:rPr>
      </w:pPr>
      <w:r w:rsidRPr="006030C8">
        <w:rPr>
          <w:rFonts w:eastAsia="Calibri" w:cs="Tahoma"/>
          <w:szCs w:val="18"/>
          <w:lang w:val="fr-FR"/>
        </w:rPr>
        <w:t>La version qui suit System Center 2012 Standard est System Center 2012 R2 Standard.</w:t>
      </w:r>
    </w:p>
    <w:p w14:paraId="4D814085" w14:textId="77777777" w:rsidR="00A83EBB" w:rsidRPr="007E7EB0" w:rsidRDefault="00A83EBB" w:rsidP="007E7EB0">
      <w:pPr>
        <w:numPr>
          <w:ilvl w:val="0"/>
          <w:numId w:val="52"/>
        </w:numPr>
        <w:ind w:left="1440" w:hanging="274"/>
        <w:rPr>
          <w:lang w:val="fr-FR"/>
        </w:rPr>
      </w:pPr>
      <w:r w:rsidRPr="006030C8">
        <w:rPr>
          <w:b/>
          <w:color w:val="000000"/>
          <w:lang w:val="fr-FR"/>
        </w:rPr>
        <w:t xml:space="preserve"> </w:t>
      </w:r>
      <w:r w:rsidRPr="006030C8">
        <w:rPr>
          <w:color w:val="000000"/>
          <w:lang w:val="fr-FR"/>
        </w:rPr>
        <w:t xml:space="preserve">Chaque licence System Center 2012 R2 Standard couvre jusqu’à deux (2) processeurs physiques. </w:t>
      </w:r>
    </w:p>
    <w:p w14:paraId="72950A67" w14:textId="77777777" w:rsidR="007E7EB0" w:rsidRPr="006030C8" w:rsidRDefault="007E7EB0" w:rsidP="007E7EB0">
      <w:pPr>
        <w:ind w:left="1166"/>
        <w:rPr>
          <w:lang w:val="fr-FR"/>
        </w:rPr>
      </w:pPr>
    </w:p>
    <w:p w14:paraId="5ABCF452" w14:textId="77777777" w:rsidR="00A83EBB" w:rsidRPr="006030C8" w:rsidRDefault="00A83EBB" w:rsidP="007E7EB0">
      <w:pPr>
        <w:ind w:left="1166"/>
        <w:rPr>
          <w:lang w:val="fr-FR"/>
        </w:rPr>
      </w:pPr>
    </w:p>
    <w:p w14:paraId="1DF5E501" w14:textId="77777777" w:rsidR="00A83EBB" w:rsidRPr="006030C8" w:rsidRDefault="00162ADA" w:rsidP="00E864D6">
      <w:pPr>
        <w:pStyle w:val="Heading3"/>
        <w:rPr>
          <w:lang w:val="fr-FR"/>
        </w:rPr>
      </w:pPr>
      <w:bookmarkStart w:id="1543" w:name="_97_System_Center_1"/>
      <w:bookmarkStart w:id="1544" w:name="_Toc377593092"/>
      <w:bookmarkEnd w:id="1543"/>
      <w:r w:rsidRPr="006030C8">
        <w:rPr>
          <w:rFonts w:ascii="Tahoma" w:hAnsi="Tahoma" w:cs="Tahoma"/>
          <w:caps/>
          <w:color w:val="FF6F0D"/>
          <w:sz w:val="22"/>
          <w:szCs w:val="22"/>
          <w:vertAlign w:val="superscript"/>
          <w:lang w:val="fr-FR"/>
        </w:rPr>
        <w:t>9</w:t>
      </w:r>
      <w:r w:rsidR="00E864D6">
        <w:rPr>
          <w:rFonts w:ascii="Tahoma" w:hAnsi="Tahoma" w:cs="Tahoma"/>
          <w:caps/>
          <w:color w:val="FF6F0D"/>
          <w:sz w:val="22"/>
          <w:szCs w:val="22"/>
          <w:vertAlign w:val="superscript"/>
          <w:lang w:val="fr-FR"/>
        </w:rPr>
        <w:t>7</w:t>
      </w:r>
      <w:r w:rsidRPr="006030C8">
        <w:rPr>
          <w:rFonts w:ascii="Tahoma" w:hAnsi="Tahoma" w:cs="Tahoma"/>
          <w:color w:val="FF6F0D"/>
          <w:sz w:val="22"/>
          <w:szCs w:val="22"/>
          <w:lang w:val="fr-FR"/>
        </w:rPr>
        <w:t xml:space="preserve"> System Center 2012 R2 Client Management Suite</w:t>
      </w:r>
      <w:bookmarkEnd w:id="1544"/>
    </w:p>
    <w:p w14:paraId="7D5F0A76" w14:textId="77777777" w:rsidR="00A83EBB" w:rsidRPr="006030C8" w:rsidRDefault="00A83EBB" w:rsidP="00A83EBB">
      <w:pPr>
        <w:rPr>
          <w:lang w:val="fr-FR"/>
        </w:rPr>
      </w:pPr>
    </w:p>
    <w:p w14:paraId="42214C6D" w14:textId="77777777" w:rsidR="00A83EBB" w:rsidRPr="006030C8" w:rsidRDefault="00A83EBB" w:rsidP="00A83EBB">
      <w:pPr>
        <w:numPr>
          <w:ilvl w:val="0"/>
          <w:numId w:val="52"/>
        </w:numPr>
        <w:spacing w:afterLines="60" w:after="144"/>
        <w:ind w:left="1440" w:hanging="274"/>
        <w:rPr>
          <w:lang w:val="fr-FR"/>
        </w:rPr>
      </w:pPr>
      <w:r w:rsidRPr="006030C8">
        <w:rPr>
          <w:rFonts w:eastAsia="Calibri" w:cs="Tahoma"/>
          <w:szCs w:val="18"/>
          <w:lang w:val="fr-FR"/>
        </w:rPr>
        <w:t>La version qui suit System Center 2012 Client Management Suite est System Center 2012 R2 Client Management Suite.</w:t>
      </w:r>
    </w:p>
    <w:p w14:paraId="127DB94F" w14:textId="77777777" w:rsidR="00A83EBB" w:rsidRPr="007E7EB0" w:rsidRDefault="00A83EBB" w:rsidP="007E7EB0">
      <w:pPr>
        <w:numPr>
          <w:ilvl w:val="0"/>
          <w:numId w:val="52"/>
        </w:numPr>
        <w:ind w:left="1440" w:hanging="274"/>
        <w:rPr>
          <w:lang w:val="fr-FR"/>
        </w:rPr>
      </w:pPr>
      <w:r w:rsidRPr="006030C8">
        <w:rPr>
          <w:lang w:val="fr-FR"/>
        </w:rPr>
        <w:t>Les clients</w:t>
      </w:r>
      <w:r w:rsidR="006030C8" w:rsidRPr="006030C8">
        <w:rPr>
          <w:lang w:val="fr-FR"/>
        </w:rPr>
        <w:t xml:space="preserve"> </w:t>
      </w:r>
      <w:r w:rsidRPr="006030C8">
        <w:rPr>
          <w:rFonts w:eastAsia="Calibri" w:cs="Tahoma"/>
          <w:szCs w:val="18"/>
          <w:lang w:val="fr-FR"/>
        </w:rPr>
        <w:t xml:space="preserve">System Center Client Management Suite </w:t>
      </w:r>
      <w:r w:rsidRPr="006030C8">
        <w:rPr>
          <w:color w:val="000000"/>
          <w:lang w:val="fr-FR"/>
        </w:rPr>
        <w:t>avec une Software Assurance pour System Center Client Management Suite active au 1er avril 2012 pourront prétendre à une mise à jour vers la version 2012 sous certaines conditions</w:t>
      </w:r>
      <w:r w:rsidRPr="006030C8">
        <w:rPr>
          <w:rFonts w:eastAsia="Calibri" w:cs="Tahoma"/>
          <w:szCs w:val="18"/>
          <w:lang w:val="fr-FR"/>
        </w:rPr>
        <w:t>.</w:t>
      </w:r>
      <w:r w:rsidR="006030C8" w:rsidRPr="006030C8">
        <w:rPr>
          <w:rFonts w:eastAsia="Calibri" w:cs="Tahoma"/>
          <w:szCs w:val="18"/>
          <w:lang w:val="fr-FR"/>
        </w:rPr>
        <w:t xml:space="preserve"> </w:t>
      </w:r>
      <w:r w:rsidRPr="006030C8">
        <w:rPr>
          <w:rFonts w:eastAsia="Calibri" w:cs="Tahoma"/>
          <w:szCs w:val="18"/>
          <w:lang w:val="fr-FR"/>
        </w:rPr>
        <w:t>Reportez-vous à la Liste des Produits d’octobre 2013 pour plus d’informations.</w:t>
      </w:r>
    </w:p>
    <w:p w14:paraId="7C3AB8A7" w14:textId="77777777" w:rsidR="007E7EB0" w:rsidRPr="006030C8" w:rsidRDefault="007E7EB0" w:rsidP="007E7EB0">
      <w:pPr>
        <w:ind w:left="1166"/>
        <w:rPr>
          <w:lang w:val="fr-FR"/>
        </w:rPr>
      </w:pPr>
    </w:p>
    <w:p w14:paraId="73CADE45" w14:textId="77777777" w:rsidR="00A83EBB" w:rsidRPr="006030C8" w:rsidRDefault="00A83EBB" w:rsidP="00A83EBB">
      <w:pPr>
        <w:rPr>
          <w:lang w:val="fr-FR"/>
        </w:rPr>
      </w:pPr>
    </w:p>
    <w:p w14:paraId="48BDE3CB" w14:textId="77777777" w:rsidR="00A83EBB" w:rsidRPr="004F549F" w:rsidRDefault="00162ADA" w:rsidP="00E864D6">
      <w:pPr>
        <w:pStyle w:val="Heading3"/>
      </w:pPr>
      <w:bookmarkStart w:id="1545" w:name="_98_System_Center_1"/>
      <w:bookmarkStart w:id="1546" w:name="_Toc377593093"/>
      <w:bookmarkEnd w:id="1545"/>
      <w:r>
        <w:rPr>
          <w:rFonts w:ascii="Tahoma" w:hAnsi="Tahoma" w:cs="Tahoma"/>
          <w:caps/>
          <w:color w:val="FF6F0D"/>
          <w:sz w:val="22"/>
          <w:szCs w:val="22"/>
          <w:vertAlign w:val="superscript"/>
        </w:rPr>
        <w:t>9</w:t>
      </w:r>
      <w:r w:rsidR="00E864D6">
        <w:rPr>
          <w:rFonts w:ascii="Tahoma" w:hAnsi="Tahoma" w:cs="Tahoma"/>
          <w:caps/>
          <w:color w:val="FF6F0D"/>
          <w:sz w:val="22"/>
          <w:szCs w:val="22"/>
          <w:vertAlign w:val="superscript"/>
        </w:rPr>
        <w:t>8</w:t>
      </w:r>
      <w:r>
        <w:rPr>
          <w:rFonts w:ascii="Tahoma" w:hAnsi="Tahoma" w:cs="Tahoma"/>
          <w:color w:val="FF6F0D"/>
          <w:sz w:val="22"/>
          <w:szCs w:val="22"/>
        </w:rPr>
        <w:t xml:space="preserve"> System Center 2012 R2 Configuration Manager</w:t>
      </w:r>
      <w:bookmarkEnd w:id="1546"/>
    </w:p>
    <w:p w14:paraId="37D8BDC9" w14:textId="77777777" w:rsidR="00A83EBB" w:rsidRPr="004F549F" w:rsidRDefault="00A83EBB" w:rsidP="00A83EBB"/>
    <w:p w14:paraId="10F59619" w14:textId="77777777" w:rsidR="00A83EBB" w:rsidRPr="006030C8" w:rsidRDefault="00A83EBB" w:rsidP="00A83EBB">
      <w:pPr>
        <w:numPr>
          <w:ilvl w:val="0"/>
          <w:numId w:val="52"/>
        </w:numPr>
        <w:spacing w:afterLines="60" w:after="144"/>
        <w:ind w:left="1440" w:hanging="274"/>
        <w:rPr>
          <w:lang w:val="fr-FR"/>
        </w:rPr>
      </w:pPr>
      <w:r w:rsidRPr="006030C8">
        <w:rPr>
          <w:rFonts w:eastAsia="Calibri" w:cs="Tahoma"/>
          <w:szCs w:val="18"/>
          <w:lang w:val="fr-FR"/>
        </w:rPr>
        <w:t>La version qui suit System Center Configuration Manager 2012 est System Center Configuration Manager 2012 R2.</w:t>
      </w:r>
    </w:p>
    <w:p w14:paraId="388BFAE6" w14:textId="77777777" w:rsidR="00A83EBB" w:rsidRPr="006030C8" w:rsidRDefault="00A83EBB" w:rsidP="00413F79">
      <w:pPr>
        <w:numPr>
          <w:ilvl w:val="0"/>
          <w:numId w:val="52"/>
        </w:numPr>
        <w:ind w:left="1440" w:hanging="274"/>
        <w:rPr>
          <w:lang w:val="fr-FR"/>
        </w:rPr>
      </w:pPr>
      <w:r w:rsidRPr="006030C8">
        <w:rPr>
          <w:lang w:val="fr-FR"/>
        </w:rPr>
        <w:t>Les clients</w:t>
      </w:r>
      <w:r w:rsidR="006030C8" w:rsidRPr="006030C8">
        <w:rPr>
          <w:lang w:val="fr-FR"/>
        </w:rPr>
        <w:t xml:space="preserve"> </w:t>
      </w:r>
      <w:r w:rsidRPr="006030C8">
        <w:rPr>
          <w:rFonts w:eastAsia="Calibri" w:cs="Tahoma"/>
          <w:szCs w:val="18"/>
          <w:lang w:val="fr-FR"/>
        </w:rPr>
        <w:t xml:space="preserve">System Center Configuration Manager </w:t>
      </w:r>
      <w:r w:rsidRPr="006030C8">
        <w:rPr>
          <w:color w:val="000000"/>
          <w:lang w:val="fr-FR"/>
        </w:rPr>
        <w:t>avec une Software Assurance pour System Center</w:t>
      </w:r>
      <w:r w:rsidR="00413F79">
        <w:rPr>
          <w:color w:val="000000"/>
          <w:lang w:val="fr-FR"/>
        </w:rPr>
        <w:t> </w:t>
      </w:r>
      <w:r w:rsidRPr="006030C8">
        <w:rPr>
          <w:color w:val="000000"/>
          <w:lang w:val="fr-FR"/>
        </w:rPr>
        <w:t>Configuration Manager active au 1er avril 2012 pourront prétendre à une mise à jour vers la version 2012 sous certaines conditions</w:t>
      </w:r>
      <w:r w:rsidRPr="006030C8">
        <w:rPr>
          <w:rFonts w:eastAsia="Calibri" w:cs="Tahoma"/>
          <w:szCs w:val="18"/>
          <w:lang w:val="fr-FR"/>
        </w:rPr>
        <w:t>.</w:t>
      </w:r>
      <w:r w:rsidR="006030C8" w:rsidRPr="006030C8">
        <w:rPr>
          <w:rFonts w:eastAsia="Calibri" w:cs="Tahoma"/>
          <w:szCs w:val="18"/>
          <w:lang w:val="fr-FR"/>
        </w:rPr>
        <w:t xml:space="preserve"> </w:t>
      </w:r>
      <w:r w:rsidRPr="006030C8">
        <w:rPr>
          <w:rFonts w:eastAsia="Calibri" w:cs="Tahoma"/>
          <w:szCs w:val="18"/>
          <w:lang w:val="fr-FR"/>
        </w:rPr>
        <w:t>Reportez-vous à la Liste des Produits d’octobre 2013 pour plus d’informations.</w:t>
      </w:r>
    </w:p>
    <w:p w14:paraId="6D251DC6" w14:textId="77777777" w:rsidR="00FF4CAB" w:rsidRPr="006030C8" w:rsidRDefault="00E822D9" w:rsidP="004F2A4E">
      <w:pPr>
        <w:ind w:left="720"/>
        <w:rPr>
          <w:lang w:val="fr-FR"/>
        </w:rPr>
      </w:pPr>
      <w:r w:rsidRPr="006030C8">
        <w:rPr>
          <w:rFonts w:cs="Tahoma"/>
          <w:szCs w:val="18"/>
          <w:lang w:val="fr-FR"/>
        </w:rPr>
        <w:t xml:space="preserve"> </w:t>
      </w:r>
    </w:p>
    <w:p w14:paraId="43F41510" w14:textId="77777777" w:rsidR="00FF4CAB" w:rsidRPr="006030C8" w:rsidRDefault="00FF4CAB" w:rsidP="00FF4CAB">
      <w:pPr>
        <w:rPr>
          <w:lang w:val="fr-FR"/>
        </w:rPr>
      </w:pPr>
    </w:p>
    <w:p w14:paraId="05D8E274" w14:textId="77777777" w:rsidR="00916E81" w:rsidRPr="006030C8" w:rsidRDefault="00A560B6" w:rsidP="00E864D6">
      <w:pPr>
        <w:pStyle w:val="Heading3"/>
        <w:rPr>
          <w:lang w:val="fr-FR"/>
        </w:rPr>
      </w:pPr>
      <w:bookmarkStart w:id="1547" w:name="_103_System_Center"/>
      <w:bookmarkStart w:id="1548" w:name="_91_System_Center"/>
      <w:bookmarkStart w:id="1549" w:name="_97_System_Center"/>
      <w:bookmarkStart w:id="1550" w:name="_99_System_Center"/>
      <w:bookmarkStart w:id="1551" w:name="Srv_102SysCtr2012EndpointProt"/>
      <w:bookmarkStart w:id="1552" w:name="_Toc336338359"/>
      <w:bookmarkStart w:id="1553" w:name="_Toc377593094"/>
      <w:bookmarkEnd w:id="1547"/>
      <w:bookmarkEnd w:id="1548"/>
      <w:bookmarkEnd w:id="1549"/>
      <w:bookmarkEnd w:id="1550"/>
      <w:r w:rsidRPr="006030C8">
        <w:rPr>
          <w:rFonts w:ascii="Tahoma" w:hAnsi="Tahoma" w:cs="Tahoma"/>
          <w:caps/>
          <w:color w:val="F66400"/>
          <w:sz w:val="22"/>
          <w:szCs w:val="22"/>
          <w:vertAlign w:val="superscript"/>
          <w:lang w:val="fr-FR"/>
        </w:rPr>
        <w:t>9</w:t>
      </w:r>
      <w:r w:rsidR="00E864D6">
        <w:rPr>
          <w:rFonts w:ascii="Tahoma" w:hAnsi="Tahoma" w:cs="Tahoma"/>
          <w:caps/>
          <w:color w:val="F66400"/>
          <w:sz w:val="22"/>
          <w:szCs w:val="22"/>
          <w:vertAlign w:val="superscript"/>
          <w:lang w:val="fr-FR"/>
        </w:rPr>
        <w:t>9</w:t>
      </w:r>
      <w:r w:rsidRPr="006030C8">
        <w:rPr>
          <w:rFonts w:ascii="Tahoma" w:hAnsi="Tahoma" w:cs="Tahoma"/>
          <w:color w:val="F66400"/>
          <w:sz w:val="22"/>
          <w:szCs w:val="22"/>
          <w:lang w:val="fr-FR"/>
        </w:rPr>
        <w:t xml:space="preserve"> System Center 2012 R2 Endpoint Protection</w:t>
      </w:r>
      <w:bookmarkEnd w:id="1551"/>
      <w:bookmarkEnd w:id="1552"/>
      <w:bookmarkEnd w:id="1553"/>
    </w:p>
    <w:p w14:paraId="6C74353C" w14:textId="77777777" w:rsidR="00916E81" w:rsidRPr="006030C8" w:rsidRDefault="00916E81" w:rsidP="00C21BCF">
      <w:pPr>
        <w:ind w:left="720"/>
        <w:rPr>
          <w:lang w:val="fr-FR"/>
        </w:rPr>
      </w:pPr>
    </w:p>
    <w:p w14:paraId="412B285F" w14:textId="77777777" w:rsidR="00C21BCF" w:rsidRPr="006030C8" w:rsidRDefault="00A0581B" w:rsidP="00A0581B">
      <w:pPr>
        <w:spacing w:after="60"/>
        <w:ind w:left="720"/>
        <w:rPr>
          <w:lang w:val="fr-FR"/>
        </w:rPr>
      </w:pPr>
      <w:r w:rsidRPr="006030C8">
        <w:rPr>
          <w:rFonts w:eastAsia="Calibri" w:cs="Tahoma"/>
          <w:b/>
          <w:szCs w:val="18"/>
          <w:lang w:val="fr-FR"/>
        </w:rPr>
        <w:t>Passage à une version ultérieure/antérieure</w:t>
      </w:r>
    </w:p>
    <w:p w14:paraId="2FB89BCE" w14:textId="77777777" w:rsidR="00C21BCF" w:rsidRPr="006030C8" w:rsidRDefault="00C21BCF" w:rsidP="00C21BCF">
      <w:pPr>
        <w:ind w:left="720"/>
        <w:rPr>
          <w:lang w:val="fr-FR"/>
        </w:rPr>
      </w:pPr>
      <w:r w:rsidRPr="006030C8">
        <w:rPr>
          <w:rFonts w:eastAsia="Calibri" w:cs="Tahoma"/>
          <w:szCs w:val="18"/>
          <w:lang w:val="fr-FR"/>
        </w:rPr>
        <w:t>À compter du 1er avril 2012, Forefront Endpoint Protection est remplacé par System Center 2012 Endpoint Protection. System Center 2012 R2 Endpoint Protection, une offre autonome, confère des droits d’utilisation uniquement dans le but de protéger les dispositifs clients. Il est indispensable d’acquérir des licences de gestion serveur System Center 2012 R2 Standard ou Datacenter pour obtenir les droits d’utilisation permettant de protéger les dispositifs serveurs.</w:t>
      </w:r>
    </w:p>
    <w:p w14:paraId="583DF8C3" w14:textId="77777777" w:rsidR="00C21BCF" w:rsidRPr="006030C8" w:rsidRDefault="00C21BCF" w:rsidP="00C21BCF">
      <w:pPr>
        <w:ind w:left="720"/>
        <w:rPr>
          <w:lang w:val="fr-FR"/>
        </w:rPr>
      </w:pPr>
    </w:p>
    <w:p w14:paraId="5C7D4341" w14:textId="77777777" w:rsidR="00C21BCF" w:rsidRPr="006030C8" w:rsidRDefault="00C21BCF" w:rsidP="00C21BCF">
      <w:pPr>
        <w:ind w:left="720"/>
        <w:rPr>
          <w:lang w:val="fr-FR"/>
        </w:rPr>
      </w:pPr>
      <w:r w:rsidRPr="006030C8">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14:paraId="4C89FC77" w14:textId="77777777" w:rsidR="00C21BCF" w:rsidRPr="006030C8" w:rsidRDefault="00C21BCF" w:rsidP="00C21BCF">
      <w:pPr>
        <w:ind w:left="720"/>
        <w:rPr>
          <w:lang w:val="fr-FR"/>
        </w:rPr>
      </w:pPr>
    </w:p>
    <w:p w14:paraId="64A731A0" w14:textId="77777777" w:rsidR="00C21BCF" w:rsidRPr="006030C8" w:rsidRDefault="00C21BCF" w:rsidP="00413F79">
      <w:pPr>
        <w:ind w:left="720"/>
        <w:rPr>
          <w:lang w:val="fr-FR"/>
        </w:rPr>
      </w:pPr>
      <w:r w:rsidRPr="006030C8">
        <w:rPr>
          <w:rFonts w:eastAsia="Calibri" w:cs="Tahoma"/>
          <w:szCs w:val="18"/>
          <w:lang w:val="fr-FR"/>
        </w:rPr>
        <w:t>System Center 2012 R2 Configuration Manager fait désormais office de console de gestion pour System Center 2012 Endpoint Protection.</w:t>
      </w:r>
      <w:r w:rsidR="006030C8" w:rsidRPr="006030C8">
        <w:rPr>
          <w:rFonts w:eastAsia="Calibri" w:cs="Tahoma"/>
          <w:szCs w:val="18"/>
          <w:lang w:val="fr-FR"/>
        </w:rPr>
        <w:t xml:space="preserve"> </w:t>
      </w:r>
      <w:r w:rsidRPr="006030C8">
        <w:rPr>
          <w:rFonts w:eastAsia="Calibri" w:cs="Tahoma"/>
          <w:szCs w:val="18"/>
          <w:lang w:val="fr-FR"/>
        </w:rPr>
        <w:t>Les clients doivent disposer d’une licence pour System Center Configuration Manager 2012 R2 pour gérer System Center 2012 R2 Endpoint Protection.</w:t>
      </w:r>
      <w:r w:rsidR="006030C8" w:rsidRPr="006030C8">
        <w:rPr>
          <w:rFonts w:eastAsia="Calibri" w:cs="Tahoma"/>
          <w:szCs w:val="18"/>
          <w:lang w:val="fr-FR"/>
        </w:rPr>
        <w:t xml:space="preserve"> </w:t>
      </w:r>
      <w:r w:rsidRPr="006030C8">
        <w:rPr>
          <w:rFonts w:eastAsia="Calibri" w:cs="Tahoma"/>
          <w:szCs w:val="18"/>
          <w:lang w:val="fr-FR"/>
        </w:rPr>
        <w:t>Toutefois, System Center 2012 R2 Endpoint Protection peut également être utilisé sans console de gestion, auquel cas</w:t>
      </w:r>
      <w:r w:rsidR="00413F79">
        <w:rPr>
          <w:rFonts w:eastAsia="Calibri" w:cs="Tahoma"/>
          <w:szCs w:val="18"/>
          <w:lang w:val="fr-FR"/>
        </w:rPr>
        <w:t> </w:t>
      </w:r>
      <w:r w:rsidRPr="006030C8">
        <w:rPr>
          <w:rFonts w:eastAsia="Calibri" w:cs="Tahoma"/>
          <w:szCs w:val="18"/>
          <w:lang w:val="fr-FR"/>
        </w:rPr>
        <w:t>aucune licence System Center Configuration Manager 2012 R2 n’est nécessaire.</w:t>
      </w:r>
    </w:p>
    <w:p w14:paraId="7D27C381" w14:textId="77777777" w:rsidR="00C21BCF" w:rsidRPr="006030C8" w:rsidRDefault="00C21BCF" w:rsidP="00C21BCF">
      <w:pPr>
        <w:ind w:left="720"/>
        <w:rPr>
          <w:lang w:val="fr-FR"/>
        </w:rPr>
      </w:pPr>
    </w:p>
    <w:p w14:paraId="798419C8" w14:textId="77777777" w:rsidR="00C21BCF" w:rsidRPr="006030C8" w:rsidRDefault="00A0581B" w:rsidP="00A0581B">
      <w:pPr>
        <w:spacing w:after="60"/>
        <w:ind w:left="720"/>
        <w:rPr>
          <w:lang w:val="fr-FR"/>
        </w:rPr>
      </w:pPr>
      <w:r w:rsidRPr="006030C8">
        <w:rPr>
          <w:rFonts w:eastAsia="Calibri" w:cs="Tahoma"/>
          <w:b/>
          <w:szCs w:val="18"/>
          <w:lang w:val="fr-FR"/>
        </w:rPr>
        <w:t>Utilisation à domicile</w:t>
      </w:r>
    </w:p>
    <w:p w14:paraId="5BDDF97A" w14:textId="77777777" w:rsidR="00FF4CAB" w:rsidRPr="006030C8" w:rsidRDefault="00C21BCF" w:rsidP="00A0581B">
      <w:pPr>
        <w:ind w:left="720"/>
        <w:rPr>
          <w:lang w:val="fr-FR"/>
        </w:rPr>
      </w:pPr>
      <w:r w:rsidRPr="006030C8">
        <w:rPr>
          <w:rFonts w:eastAsia="Calibri" w:cs="Tahoma"/>
          <w:szCs w:val="18"/>
          <w:lang w:val="fr-FR"/>
        </w:rPr>
        <w:t>Les clients détenteurs de Licences d’Abonnement Utilisateur pour System Center 2012 Endpoint Protection sont éligibles au programme d’Utilisation à Domicile.</w:t>
      </w:r>
    </w:p>
    <w:p w14:paraId="6DB8A5D8" w14:textId="77777777" w:rsidR="00A0581B" w:rsidRPr="006030C8" w:rsidRDefault="00A0581B" w:rsidP="00A0581B">
      <w:pPr>
        <w:rPr>
          <w:lang w:val="fr-FR"/>
        </w:rPr>
      </w:pPr>
    </w:p>
    <w:p w14:paraId="5FBF3838" w14:textId="77777777" w:rsidR="001704C2" w:rsidRPr="006030C8" w:rsidRDefault="001704C2" w:rsidP="001704C2">
      <w:pPr>
        <w:rPr>
          <w:lang w:val="fr-FR"/>
        </w:rPr>
      </w:pPr>
      <w:bookmarkStart w:id="1554" w:name="_91_TechNet_Plus"/>
      <w:bookmarkStart w:id="1555" w:name="_98_TechNet_Plus"/>
      <w:bookmarkEnd w:id="1538"/>
      <w:bookmarkEnd w:id="1554"/>
      <w:bookmarkEnd w:id="1555"/>
    </w:p>
    <w:p w14:paraId="45DC93C9" w14:textId="77777777" w:rsidR="00981B58" w:rsidRPr="006030C8" w:rsidRDefault="00E864D6" w:rsidP="00E8145C">
      <w:pPr>
        <w:pStyle w:val="Heading2"/>
        <w:ind w:left="0"/>
        <w:rPr>
          <w:lang w:val="fr-FR"/>
        </w:rPr>
      </w:pPr>
      <w:bookmarkStart w:id="1556" w:name="_92_Visual_Studio"/>
      <w:bookmarkStart w:id="1557" w:name="_90_VDI_Standard"/>
      <w:bookmarkStart w:id="1558" w:name="_99_VDI_Standard"/>
      <w:bookmarkStart w:id="1559" w:name="_91_Vexcel_Server,"/>
      <w:bookmarkStart w:id="1560" w:name="_105_Windows_Azure"/>
      <w:bookmarkStart w:id="1561" w:name="_100_Windows_Azure"/>
      <w:bookmarkStart w:id="1562" w:name="_100_Visual_Studio"/>
      <w:bookmarkStart w:id="1563" w:name="_Toc377593095"/>
      <w:bookmarkStart w:id="1564" w:name="_Toc336338362"/>
      <w:bookmarkStart w:id="1565" w:name="Srv_94VSLoadTestVirtualUserPack10"/>
      <w:bookmarkEnd w:id="1556"/>
      <w:bookmarkEnd w:id="1557"/>
      <w:bookmarkEnd w:id="1558"/>
      <w:bookmarkEnd w:id="1559"/>
      <w:bookmarkEnd w:id="1560"/>
      <w:bookmarkEnd w:id="1561"/>
      <w:bookmarkEnd w:id="1562"/>
      <w:r>
        <w:rPr>
          <w:rFonts w:ascii="Tahoma" w:hAnsi="Tahoma" w:cs="Tahoma"/>
          <w:caps/>
          <w:color w:val="EE6000"/>
          <w:sz w:val="22"/>
          <w:szCs w:val="18"/>
          <w:vertAlign w:val="superscript"/>
          <w:lang w:val="fr-FR"/>
        </w:rPr>
        <w:t>100</w:t>
      </w:r>
      <w:r w:rsidR="005A25C2" w:rsidRPr="005A25C2">
        <w:rPr>
          <w:rFonts w:ascii="Tahoma" w:hAnsi="Tahoma" w:cs="Tahoma"/>
          <w:caps/>
          <w:color w:val="EE6000"/>
          <w:sz w:val="22"/>
          <w:szCs w:val="18"/>
          <w:lang w:val="fr-FR"/>
        </w:rPr>
        <w:t xml:space="preserve"> </w:t>
      </w:r>
      <w:r w:rsidR="005B4D93" w:rsidRPr="006030C8">
        <w:rPr>
          <w:rFonts w:ascii="Tahoma" w:hAnsi="Tahoma" w:cs="Tahoma"/>
          <w:color w:val="F8701C"/>
          <w:sz w:val="22"/>
          <w:szCs w:val="22"/>
          <w:lang w:val="fr-FR"/>
        </w:rPr>
        <w:t>Visual Studio Deployment 2013 Datacenter</w:t>
      </w:r>
      <w:bookmarkEnd w:id="1563"/>
    </w:p>
    <w:p w14:paraId="3A1E5EE3" w14:textId="77777777" w:rsidR="00981B58" w:rsidRPr="006030C8" w:rsidRDefault="00981B58" w:rsidP="00981B58">
      <w:pPr>
        <w:rPr>
          <w:lang w:val="fr-FR"/>
        </w:rPr>
      </w:pPr>
    </w:p>
    <w:p w14:paraId="3A2AEE47" w14:textId="77777777" w:rsidR="00981B58" w:rsidRPr="006030C8" w:rsidRDefault="00981B58" w:rsidP="00981B58">
      <w:pPr>
        <w:spacing w:after="60"/>
        <w:ind w:left="720"/>
        <w:rPr>
          <w:lang w:val="fr-FR"/>
        </w:rPr>
      </w:pPr>
      <w:r w:rsidRPr="006030C8">
        <w:rPr>
          <w:rFonts w:cs="Tahoma"/>
          <w:b/>
          <w:lang w:val="fr-FR"/>
        </w:rPr>
        <w:t>Éligibilité aux supports pour Visual Studio Deployment 2013</w:t>
      </w:r>
    </w:p>
    <w:p w14:paraId="1C03DC08" w14:textId="77777777" w:rsidR="00981B58" w:rsidRPr="006030C8" w:rsidRDefault="003C5AFC" w:rsidP="00981B58">
      <w:pPr>
        <w:ind w:left="720"/>
        <w:rPr>
          <w:lang w:val="fr-FR"/>
        </w:rPr>
      </w:pPr>
      <w:r w:rsidRPr="006030C8">
        <w:rPr>
          <w:rFonts w:cs="Tahoma"/>
          <w:szCs w:val="18"/>
          <w:lang w:val="fr-FR"/>
        </w:rPr>
        <w:t>Le logiciel sous licence ne sera disponible qu’en téléchargement électronique au lancement des éditions Datacenter et Standard de Visual Studio Deployment 2013.</w:t>
      </w:r>
      <w:r w:rsidR="006030C8" w:rsidRPr="006030C8">
        <w:rPr>
          <w:rFonts w:cs="Tahoma"/>
          <w:szCs w:val="18"/>
          <w:lang w:val="fr-FR"/>
        </w:rPr>
        <w:t xml:space="preserve"> </w:t>
      </w:r>
      <w:r w:rsidRPr="006030C8">
        <w:rPr>
          <w:rFonts w:cs="Tahoma"/>
          <w:szCs w:val="18"/>
          <w:lang w:val="fr-FR"/>
        </w:rPr>
        <w:t>Aucun support physique ne sera proposé.</w:t>
      </w:r>
      <w:r w:rsidR="006030C8" w:rsidRPr="006030C8">
        <w:rPr>
          <w:rFonts w:cs="Tahoma"/>
          <w:szCs w:val="18"/>
          <w:lang w:val="fr-FR"/>
        </w:rPr>
        <w:t xml:space="preserve"> </w:t>
      </w:r>
    </w:p>
    <w:p w14:paraId="5B1CE842" w14:textId="77777777" w:rsidR="00981B58" w:rsidRPr="006030C8" w:rsidRDefault="00981B58" w:rsidP="00981B58">
      <w:pPr>
        <w:rPr>
          <w:lang w:val="fr-FR"/>
        </w:rPr>
      </w:pPr>
    </w:p>
    <w:p w14:paraId="7F072582" w14:textId="77777777" w:rsidR="00981B58" w:rsidRPr="006030C8" w:rsidRDefault="00981B58" w:rsidP="00981B58">
      <w:pPr>
        <w:rPr>
          <w:lang w:val="fr-FR"/>
        </w:rPr>
      </w:pPr>
    </w:p>
    <w:p w14:paraId="5036DDE4" w14:textId="77777777" w:rsidR="00981B58" w:rsidRPr="006030C8" w:rsidRDefault="00981B58" w:rsidP="00E864D6">
      <w:pPr>
        <w:pStyle w:val="Heading2"/>
        <w:ind w:left="0"/>
        <w:rPr>
          <w:lang w:val="fr-FR"/>
        </w:rPr>
      </w:pPr>
      <w:bookmarkStart w:id="1566" w:name="_101_Visual_Studio"/>
      <w:bookmarkStart w:id="1567" w:name="_Toc377593096"/>
      <w:bookmarkEnd w:id="1566"/>
      <w:r w:rsidRPr="006030C8">
        <w:rPr>
          <w:rFonts w:ascii="Tahoma" w:hAnsi="Tahoma" w:cs="Tahoma"/>
          <w:caps/>
          <w:color w:val="EE6000"/>
          <w:sz w:val="22"/>
          <w:szCs w:val="18"/>
          <w:vertAlign w:val="superscript"/>
          <w:lang w:val="fr-FR"/>
        </w:rPr>
        <w:t>10</w:t>
      </w:r>
      <w:r w:rsidR="00E864D6">
        <w:rPr>
          <w:rFonts w:ascii="Tahoma" w:hAnsi="Tahoma" w:cs="Tahoma"/>
          <w:caps/>
          <w:color w:val="EE6000"/>
          <w:sz w:val="22"/>
          <w:szCs w:val="18"/>
          <w:vertAlign w:val="superscript"/>
          <w:lang w:val="fr-FR"/>
        </w:rPr>
        <w:t>1</w:t>
      </w:r>
      <w:r w:rsidRPr="00413F79">
        <w:rPr>
          <w:rFonts w:ascii="Tahoma" w:hAnsi="Tahoma" w:cs="Tahoma"/>
          <w:caps/>
          <w:color w:val="EE6000"/>
          <w:sz w:val="22"/>
          <w:szCs w:val="18"/>
          <w:lang w:val="fr-FR"/>
        </w:rPr>
        <w:t xml:space="preserve"> </w:t>
      </w:r>
      <w:r w:rsidRPr="006030C8">
        <w:rPr>
          <w:rFonts w:ascii="Tahoma" w:hAnsi="Tahoma" w:cs="Tahoma"/>
          <w:color w:val="F8701C"/>
          <w:sz w:val="22"/>
          <w:szCs w:val="22"/>
          <w:lang w:val="fr-FR"/>
        </w:rPr>
        <w:t>Visual Studio Deployment 2013 Standard</w:t>
      </w:r>
      <w:bookmarkEnd w:id="1567"/>
    </w:p>
    <w:p w14:paraId="63EB62CC" w14:textId="77777777" w:rsidR="00981B58" w:rsidRPr="006030C8" w:rsidRDefault="00981B58" w:rsidP="00981B58">
      <w:pPr>
        <w:widowControl w:val="0"/>
        <w:jc w:val="both"/>
        <w:rPr>
          <w:lang w:val="fr-FR"/>
        </w:rPr>
      </w:pPr>
    </w:p>
    <w:p w14:paraId="583A0652" w14:textId="77777777" w:rsidR="00981B58" w:rsidRPr="006030C8" w:rsidRDefault="00981B58" w:rsidP="00981B58">
      <w:pPr>
        <w:spacing w:after="60"/>
        <w:ind w:left="720"/>
        <w:rPr>
          <w:lang w:val="fr-FR"/>
        </w:rPr>
      </w:pPr>
      <w:r w:rsidRPr="006030C8">
        <w:rPr>
          <w:rFonts w:cs="Tahoma"/>
          <w:b/>
          <w:lang w:val="fr-FR"/>
        </w:rPr>
        <w:t>Éligibilité aux supports pour Visual Studio Deployment 2013</w:t>
      </w:r>
    </w:p>
    <w:p w14:paraId="45116C4D" w14:textId="77777777" w:rsidR="00981B58" w:rsidRPr="006030C8" w:rsidRDefault="003C5AFC" w:rsidP="00981B58">
      <w:pPr>
        <w:ind w:left="720"/>
        <w:rPr>
          <w:lang w:val="fr-FR"/>
        </w:rPr>
      </w:pPr>
      <w:r w:rsidRPr="006030C8">
        <w:rPr>
          <w:rFonts w:cs="Tahoma"/>
          <w:szCs w:val="18"/>
          <w:lang w:val="fr-FR"/>
        </w:rPr>
        <w:t>Le logiciel sous licence ne sera disponible qu’en téléchargement électronique au lancement des éditions Datacenter et Standard de Visual Studio Deployment 2013.</w:t>
      </w:r>
      <w:r w:rsidR="006030C8" w:rsidRPr="006030C8">
        <w:rPr>
          <w:rFonts w:cs="Tahoma"/>
          <w:szCs w:val="18"/>
          <w:lang w:val="fr-FR"/>
        </w:rPr>
        <w:t xml:space="preserve"> </w:t>
      </w:r>
      <w:r w:rsidRPr="006030C8">
        <w:rPr>
          <w:rFonts w:cs="Tahoma"/>
          <w:szCs w:val="18"/>
          <w:lang w:val="fr-FR"/>
        </w:rPr>
        <w:t xml:space="preserve">Aucun support physique ne sera proposé. </w:t>
      </w:r>
    </w:p>
    <w:p w14:paraId="4874B11F" w14:textId="77777777" w:rsidR="00C75BBD" w:rsidRPr="006030C8" w:rsidRDefault="00C75BBD" w:rsidP="00981B58">
      <w:pPr>
        <w:rPr>
          <w:lang w:val="fr-FR"/>
        </w:rPr>
      </w:pPr>
    </w:p>
    <w:p w14:paraId="3FBBC25C" w14:textId="77777777" w:rsidR="00981B58" w:rsidRPr="006030C8" w:rsidRDefault="00981B58" w:rsidP="00981B58">
      <w:pPr>
        <w:rPr>
          <w:lang w:val="fr-FR"/>
        </w:rPr>
      </w:pPr>
    </w:p>
    <w:p w14:paraId="211C23EF" w14:textId="77777777" w:rsidR="00E8145C" w:rsidRPr="006030C8" w:rsidRDefault="00981B58" w:rsidP="00E864D6">
      <w:pPr>
        <w:pStyle w:val="Heading2"/>
        <w:ind w:left="0"/>
        <w:rPr>
          <w:lang w:val="fr-FR"/>
        </w:rPr>
      </w:pPr>
      <w:bookmarkStart w:id="1568" w:name="_102_Services_Windows"/>
      <w:bookmarkStart w:id="1569" w:name="_Toc377593097"/>
      <w:bookmarkEnd w:id="1568"/>
      <w:r w:rsidRPr="006030C8">
        <w:rPr>
          <w:rFonts w:ascii="Tahoma" w:hAnsi="Tahoma" w:cs="Tahoma"/>
          <w:caps/>
          <w:color w:val="FF6600"/>
          <w:sz w:val="22"/>
          <w:vertAlign w:val="superscript"/>
          <w:lang w:val="fr-FR"/>
        </w:rPr>
        <w:t>10</w:t>
      </w:r>
      <w:r w:rsidR="00E864D6">
        <w:rPr>
          <w:rFonts w:ascii="Tahoma" w:hAnsi="Tahoma" w:cs="Tahoma"/>
          <w:caps/>
          <w:color w:val="FF6600"/>
          <w:sz w:val="22"/>
          <w:vertAlign w:val="superscript"/>
          <w:lang w:val="fr-FR"/>
        </w:rPr>
        <w:t>2</w:t>
      </w:r>
      <w:r w:rsidRPr="00413F79">
        <w:rPr>
          <w:rFonts w:ascii="Tahoma" w:hAnsi="Tahoma" w:cs="Tahoma"/>
          <w:caps/>
          <w:color w:val="FF6600"/>
          <w:sz w:val="22"/>
          <w:lang w:val="fr-FR"/>
        </w:rPr>
        <w:t xml:space="preserve"> </w:t>
      </w:r>
      <w:r w:rsidRPr="006030C8">
        <w:rPr>
          <w:rFonts w:ascii="Tahoma" w:hAnsi="Tahoma" w:cs="Tahoma"/>
          <w:color w:val="F8701C"/>
          <w:sz w:val="22"/>
          <w:szCs w:val="22"/>
          <w:lang w:val="fr-FR"/>
        </w:rPr>
        <w:t>Services Windows Azure</w:t>
      </w:r>
      <w:bookmarkEnd w:id="1564"/>
      <w:bookmarkEnd w:id="1569"/>
    </w:p>
    <w:p w14:paraId="4F9B3980" w14:textId="77777777" w:rsidR="00E8145C" w:rsidRPr="006030C8" w:rsidRDefault="00E8145C" w:rsidP="00B76943">
      <w:pPr>
        <w:widowControl w:val="0"/>
        <w:jc w:val="both"/>
        <w:rPr>
          <w:lang w:val="fr-FR"/>
        </w:rPr>
      </w:pPr>
    </w:p>
    <w:p w14:paraId="10F9CDC0" w14:textId="77777777" w:rsidR="00B76943" w:rsidRPr="006030C8" w:rsidRDefault="00E8145C" w:rsidP="00B76943">
      <w:pPr>
        <w:widowControl w:val="0"/>
        <w:spacing w:after="60"/>
        <w:ind w:left="720"/>
        <w:jc w:val="both"/>
        <w:rPr>
          <w:lang w:val="fr-FR"/>
        </w:rPr>
      </w:pPr>
      <w:r w:rsidRPr="006030C8">
        <w:rPr>
          <w:b/>
          <w:color w:val="000000"/>
          <w:lang w:val="fr-FR"/>
        </w:rPr>
        <w:t>Engagement de Ressources de Calcul Windows Azure</w:t>
      </w:r>
    </w:p>
    <w:p w14:paraId="5A5707F4" w14:textId="77777777" w:rsidR="00E8145C" w:rsidRPr="006030C8" w:rsidRDefault="00E8145C" w:rsidP="00413F79">
      <w:pPr>
        <w:widowControl w:val="0"/>
        <w:ind w:left="720"/>
        <w:jc w:val="both"/>
        <w:rPr>
          <w:lang w:val="fr-FR"/>
        </w:rPr>
      </w:pPr>
      <w:r w:rsidRPr="006030C8">
        <w:rPr>
          <w:lang w:val="fr-FR"/>
        </w:rPr>
        <w:t xml:space="preserve">Microsoft s’engage à fournir au client un Engagement de Ressources de Calcul pour le Service de Calcul Windows Azure. L’Engagement de Ressources de Calcul portera sur (1) </w:t>
      </w:r>
      <w:r w:rsidRPr="006030C8">
        <w:rPr>
          <w:rFonts w:eastAsia="Times New Roman"/>
          <w:color w:val="000000"/>
          <w:lang w:val="fr-FR"/>
        </w:rPr>
        <w:t xml:space="preserve">50 petites instances de calcul simultanées par mois ou (2) </w:t>
      </w:r>
      <w:r w:rsidRPr="006030C8">
        <w:rPr>
          <w:lang w:val="fr-FR"/>
        </w:rPr>
        <w:t xml:space="preserve">125 % de l’Utilisation Estimée du Service de Calcul du client </w:t>
      </w:r>
      <w:r w:rsidRPr="006030C8">
        <w:rPr>
          <w:lang w:val="fr-FR"/>
        </w:rPr>
        <w:lastRenderedPageBreak/>
        <w:t>(calculée</w:t>
      </w:r>
      <w:r w:rsidR="00413F79">
        <w:rPr>
          <w:lang w:val="fr-FR"/>
        </w:rPr>
        <w:t> </w:t>
      </w:r>
      <w:r w:rsidRPr="006030C8">
        <w:rPr>
          <w:lang w:val="fr-FR"/>
        </w:rPr>
        <w:t xml:space="preserve">conformément aux dispositions ci-après), le plus grand </w:t>
      </w:r>
      <w:r w:rsidR="00413F79">
        <w:rPr>
          <w:lang w:val="fr-FR"/>
        </w:rPr>
        <w:t>des deux chiffres s’appliquant.</w:t>
      </w:r>
    </w:p>
    <w:p w14:paraId="57D9073D" w14:textId="77777777" w:rsidR="00B76943" w:rsidRPr="006030C8" w:rsidRDefault="00B76943" w:rsidP="00B76943">
      <w:pPr>
        <w:widowControl w:val="0"/>
        <w:ind w:left="720"/>
        <w:jc w:val="both"/>
        <w:rPr>
          <w:lang w:val="fr-FR"/>
        </w:rPr>
      </w:pPr>
    </w:p>
    <w:p w14:paraId="3BF782B5" w14:textId="77777777" w:rsidR="00E8145C" w:rsidRPr="006030C8" w:rsidRDefault="00E8145C" w:rsidP="00B76943">
      <w:pPr>
        <w:widowControl w:val="0"/>
        <w:ind w:left="720"/>
        <w:jc w:val="both"/>
        <w:rPr>
          <w:lang w:val="fr-FR"/>
        </w:rPr>
      </w:pPr>
      <w:r w:rsidRPr="006030C8">
        <w:rPr>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6030C8">
        <w:rPr>
          <w:rFonts w:cs="Tahoma"/>
          <w:szCs w:val="18"/>
          <w:lang w:val="fr-FR"/>
        </w:rPr>
        <w:t>concomitante</w:t>
      </w:r>
      <w:r w:rsidRPr="006030C8">
        <w:rPr>
          <w:lang w:val="fr-FR"/>
        </w:rPr>
        <w:t>),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215E218A" w14:textId="77777777" w:rsidR="00B76943" w:rsidRPr="006030C8" w:rsidRDefault="00B76943" w:rsidP="00B76943">
      <w:pPr>
        <w:widowControl w:val="0"/>
        <w:ind w:left="720"/>
        <w:jc w:val="both"/>
        <w:rPr>
          <w:lang w:val="fr-FR"/>
        </w:rPr>
      </w:pPr>
    </w:p>
    <w:p w14:paraId="33395F0F" w14:textId="77777777" w:rsidR="00E8145C" w:rsidRPr="006030C8" w:rsidRDefault="00E8145C" w:rsidP="00B76943">
      <w:pPr>
        <w:widowControl w:val="0"/>
        <w:ind w:left="720"/>
        <w:jc w:val="both"/>
        <w:rPr>
          <w:lang w:val="fr-FR"/>
        </w:rPr>
      </w:pPr>
      <w:r w:rsidRPr="006030C8">
        <w:rPr>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ci-avant), l’entité aura pour recours exclusif d’obtenir le montant le plus élevé.</w:t>
      </w:r>
    </w:p>
    <w:p w14:paraId="3B009792" w14:textId="77777777" w:rsidR="00FF4CAB" w:rsidRPr="006030C8" w:rsidRDefault="00E8145C" w:rsidP="007E7EB0">
      <w:pPr>
        <w:widowControl w:val="0"/>
        <w:ind w:left="720"/>
        <w:jc w:val="both"/>
        <w:rPr>
          <w:lang w:val="fr-FR"/>
        </w:rPr>
      </w:pPr>
      <w:r w:rsidRPr="006030C8">
        <w:rPr>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14:paraId="20C37CB4" w14:textId="77777777" w:rsidR="00ED12C0" w:rsidRPr="006030C8" w:rsidRDefault="00A560B6" w:rsidP="00E864D6">
      <w:pPr>
        <w:pStyle w:val="Heading2"/>
        <w:ind w:left="0"/>
        <w:rPr>
          <w:lang w:val="fr-FR"/>
        </w:rPr>
      </w:pPr>
      <w:bookmarkStart w:id="1570" w:name="_98_Windows_Embedded"/>
      <w:bookmarkStart w:id="1571" w:name="_101_Windows_Embedded"/>
      <w:bookmarkStart w:id="1572" w:name="_103_Windows_Embedded"/>
      <w:bookmarkStart w:id="1573" w:name="Srv_107WindowsEmbeddedDeviceMgr2011"/>
      <w:bookmarkStart w:id="1574" w:name="_Toc336338363"/>
      <w:bookmarkStart w:id="1575" w:name="_Toc377593098"/>
      <w:bookmarkStart w:id="1576" w:name="Srv_93SBS2008PremiumEdition"/>
      <w:bookmarkEnd w:id="1565"/>
      <w:bookmarkEnd w:id="1570"/>
      <w:bookmarkEnd w:id="1571"/>
      <w:bookmarkEnd w:id="1572"/>
      <w:r w:rsidRPr="006030C8">
        <w:rPr>
          <w:rFonts w:ascii="Tahoma" w:hAnsi="Tahoma" w:cs="Tahoma"/>
          <w:caps/>
          <w:color w:val="FF6600"/>
          <w:sz w:val="22"/>
          <w:vertAlign w:val="superscript"/>
          <w:lang w:val="fr-FR"/>
        </w:rPr>
        <w:t>10</w:t>
      </w:r>
      <w:r w:rsidR="00E864D6">
        <w:rPr>
          <w:rFonts w:ascii="Tahoma" w:hAnsi="Tahoma" w:cs="Tahoma"/>
          <w:caps/>
          <w:color w:val="FF6600"/>
          <w:sz w:val="22"/>
          <w:vertAlign w:val="superscript"/>
          <w:lang w:val="fr-FR"/>
        </w:rPr>
        <w:t>3</w:t>
      </w:r>
      <w:r w:rsidRPr="006030C8">
        <w:rPr>
          <w:rFonts w:ascii="Tahoma" w:hAnsi="Tahoma" w:cs="Tahoma"/>
          <w:color w:val="FF6600"/>
          <w:lang w:val="fr-FR"/>
        </w:rPr>
        <w:t xml:space="preserve"> </w:t>
      </w:r>
      <w:r w:rsidRPr="006030C8">
        <w:rPr>
          <w:rFonts w:ascii="Tahoma" w:hAnsi="Tahoma" w:cs="Tahoma"/>
          <w:color w:val="FF6600"/>
          <w:sz w:val="22"/>
          <w:lang w:val="fr-FR"/>
        </w:rPr>
        <w:t>Windows Embedded Device Manager 2011 – Licence de Gestion Serveur</w:t>
      </w:r>
      <w:bookmarkEnd w:id="1573"/>
      <w:bookmarkEnd w:id="1574"/>
      <w:bookmarkEnd w:id="1575"/>
    </w:p>
    <w:p w14:paraId="0693D5DE" w14:textId="77777777" w:rsidR="00ED12C0" w:rsidRPr="006030C8" w:rsidRDefault="00ED12C0" w:rsidP="00B76943">
      <w:pPr>
        <w:rPr>
          <w:lang w:val="fr-FR"/>
        </w:rPr>
      </w:pPr>
    </w:p>
    <w:p w14:paraId="70805C45" w14:textId="77777777" w:rsidR="00ED12C0" w:rsidRPr="006030C8" w:rsidRDefault="00ED12C0" w:rsidP="00B76943">
      <w:pPr>
        <w:pStyle w:val="EndnoteText"/>
        <w:ind w:left="720"/>
        <w:rPr>
          <w:lang w:val="fr-FR"/>
        </w:rPr>
      </w:pPr>
      <w:r w:rsidRPr="006030C8">
        <w:rPr>
          <w:rFonts w:ascii="Tahoma" w:hAnsi="Tahoma" w:cs="Tahoma"/>
          <w:color w:val="000000"/>
          <w:sz w:val="18"/>
          <w:lang w:val="fr-FR"/>
        </w:rPr>
        <w:t>Ce produit est en fin de vie et ne sera plus proposé.</w:t>
      </w:r>
    </w:p>
    <w:p w14:paraId="0760ACDE" w14:textId="77777777" w:rsidR="00ED12C0" w:rsidRPr="006030C8" w:rsidRDefault="00ED12C0" w:rsidP="00B76943">
      <w:pPr>
        <w:pStyle w:val="EndnoteText"/>
        <w:ind w:left="720"/>
        <w:rPr>
          <w:lang w:val="fr-FR"/>
        </w:rPr>
      </w:pPr>
    </w:p>
    <w:p w14:paraId="22D48669" w14:textId="77777777" w:rsidR="00ED12C0" w:rsidRPr="006030C8" w:rsidRDefault="00ED12C0" w:rsidP="00B76943">
      <w:pPr>
        <w:pStyle w:val="EndnoteText"/>
        <w:spacing w:after="60"/>
        <w:ind w:left="720"/>
        <w:rPr>
          <w:lang w:val="fr-FR"/>
        </w:rPr>
      </w:pPr>
      <w:r w:rsidRPr="006030C8">
        <w:rPr>
          <w:rFonts w:ascii="Tahoma" w:hAnsi="Tahoma" w:cs="Tahoma"/>
          <w:b/>
          <w:color w:val="000000"/>
          <w:sz w:val="18"/>
          <w:lang w:val="fr-FR"/>
        </w:rPr>
        <w:t>Concession de licence unique aux détenteurs de licences Windows Embedded Device Manager 2011 avec Software Assurance active</w:t>
      </w:r>
    </w:p>
    <w:p w14:paraId="4E3521BE" w14:textId="77777777" w:rsidR="002512D3" w:rsidRPr="006030C8" w:rsidRDefault="00ED12C0" w:rsidP="003165D6">
      <w:pPr>
        <w:pStyle w:val="EndnoteText"/>
        <w:ind w:left="720"/>
        <w:rPr>
          <w:lang w:val="fr-FR"/>
        </w:rPr>
      </w:pPr>
      <w:r w:rsidRPr="006030C8">
        <w:rPr>
          <w:rFonts w:ascii="Tahoma" w:hAnsi="Tahoma" w:cs="Tahoma"/>
          <w:color w:val="000000"/>
          <w:sz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w:t>
      </w:r>
      <w:r w:rsidRPr="006030C8">
        <w:rPr>
          <w:rFonts w:ascii="Tahoma" w:hAnsi="Tahoma" w:cs="Tahoma"/>
          <w:color w:val="000000"/>
          <w:sz w:val="18"/>
          <w:szCs w:val="20"/>
          <w:lang w:val="fr-FR"/>
        </w:rPr>
        <w:t> :</w:t>
      </w:r>
    </w:p>
    <w:p w14:paraId="675C4752" w14:textId="77777777" w:rsidR="00ED12C0" w:rsidRPr="006030C8" w:rsidRDefault="00ED12C0" w:rsidP="00B76943">
      <w:pPr>
        <w:pStyle w:val="EndnoteText"/>
        <w:ind w:left="720"/>
        <w:rPr>
          <w:lang w:val="fr-FR"/>
        </w:rPr>
      </w:pPr>
    </w:p>
    <w:p w14:paraId="5A28F1B3" w14:textId="77777777" w:rsidR="00ED12C0" w:rsidRPr="006030C8" w:rsidRDefault="00ED12C0" w:rsidP="00B76943">
      <w:pPr>
        <w:pStyle w:val="EndnoteText"/>
        <w:rPr>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55393" w14:paraId="55538535" w14:textId="77777777" w:rsidTr="00CA14C9">
        <w:tc>
          <w:tcPr>
            <w:tcW w:w="3960" w:type="dxa"/>
            <w:tcBorders>
              <w:top w:val="single" w:sz="4" w:space="0" w:color="000000"/>
              <w:bottom w:val="single" w:sz="6" w:space="0" w:color="000000"/>
            </w:tcBorders>
            <w:shd w:val="clear" w:color="auto" w:fill="FABF8F"/>
          </w:tcPr>
          <w:p w14:paraId="6FCD42DB" w14:textId="77777777" w:rsidR="00ED12C0" w:rsidRPr="003856C2" w:rsidRDefault="00ED12C0" w:rsidP="004342E4">
            <w:pPr>
              <w:jc w:val="center"/>
              <w:rPr>
                <w:rFonts w:cs="Tahoma"/>
                <w:b/>
                <w:color w:val="000000"/>
                <w:szCs w:val="20"/>
              </w:rPr>
            </w:pPr>
            <w:r>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14:paraId="308ABBCD" w14:textId="77777777" w:rsidR="00ED12C0" w:rsidRPr="003856C2" w:rsidRDefault="00ED12C0" w:rsidP="004342E4">
            <w:pPr>
              <w:jc w:val="center"/>
              <w:rPr>
                <w:rFonts w:cs="Tahoma"/>
                <w:b/>
                <w:color w:val="000000"/>
                <w:szCs w:val="20"/>
              </w:rPr>
            </w:pPr>
            <w:r>
              <w:rPr>
                <w:rFonts w:cs="Tahoma"/>
                <w:color w:val="000000"/>
              </w:rPr>
              <w:t>Licences de Gestion Client Windows Embedded Device Manager 2011</w:t>
            </w:r>
          </w:p>
        </w:tc>
      </w:tr>
      <w:tr w:rsidR="00ED12C0" w:rsidRPr="00E55393" w14:paraId="3E458CB5" w14:textId="77777777" w:rsidTr="00CA14C9">
        <w:tc>
          <w:tcPr>
            <w:tcW w:w="3960" w:type="dxa"/>
            <w:tcBorders>
              <w:top w:val="single" w:sz="6" w:space="0" w:color="000000"/>
            </w:tcBorders>
            <w:shd w:val="clear" w:color="auto" w:fill="FFFFFF"/>
          </w:tcPr>
          <w:p w14:paraId="002A2503" w14:textId="77777777" w:rsidR="00ED12C0" w:rsidRPr="00423037" w:rsidRDefault="00ED12C0" w:rsidP="004342E4">
            <w:pPr>
              <w:rPr>
                <w:rFonts w:cs="Tahoma"/>
                <w:color w:val="000000"/>
                <w:szCs w:val="20"/>
              </w:rPr>
            </w:pPr>
            <w:r>
              <w:rPr>
                <w:rFonts w:cs="Tahoma"/>
                <w:color w:val="000000"/>
                <w:szCs w:val="20"/>
              </w:rPr>
              <w:t>Licence Serveur Windows Embedded Device Manager 2011</w:t>
            </w:r>
          </w:p>
        </w:tc>
        <w:tc>
          <w:tcPr>
            <w:tcW w:w="4050" w:type="dxa"/>
            <w:tcBorders>
              <w:top w:val="single" w:sz="6" w:space="0" w:color="000000"/>
            </w:tcBorders>
            <w:shd w:val="clear" w:color="auto" w:fill="FFFFFF"/>
          </w:tcPr>
          <w:p w14:paraId="6BDAA700" w14:textId="77777777" w:rsidR="00ED12C0" w:rsidRPr="00423037" w:rsidRDefault="00ED12C0" w:rsidP="004342E4">
            <w:pPr>
              <w:rPr>
                <w:rFonts w:cs="Tahoma"/>
                <w:color w:val="000000"/>
                <w:szCs w:val="20"/>
              </w:rPr>
            </w:pPr>
            <w:r>
              <w:rPr>
                <w:rFonts w:cs="Tahoma"/>
                <w:color w:val="000000"/>
                <w:szCs w:val="20"/>
              </w:rPr>
              <w:t>13 Licences de Gestion Client Windows Embedded Device Manager 2011</w:t>
            </w:r>
          </w:p>
        </w:tc>
      </w:tr>
      <w:tr w:rsidR="00ED12C0" w:rsidRPr="00E55393" w14:paraId="7DA21C18" w14:textId="77777777" w:rsidTr="00CA14C9">
        <w:tc>
          <w:tcPr>
            <w:tcW w:w="3960" w:type="dxa"/>
            <w:shd w:val="clear" w:color="auto" w:fill="FFFFFF"/>
          </w:tcPr>
          <w:p w14:paraId="0D33DE96" w14:textId="77777777" w:rsidR="00ED12C0" w:rsidRPr="006030C8" w:rsidRDefault="00ED12C0" w:rsidP="004342E4">
            <w:pPr>
              <w:rPr>
                <w:rFonts w:cs="Tahoma"/>
                <w:color w:val="000000"/>
                <w:szCs w:val="20"/>
                <w:lang w:val="fr-FR"/>
              </w:rPr>
            </w:pPr>
            <w:r w:rsidRPr="006030C8">
              <w:rPr>
                <w:rFonts w:cs="Tahoma"/>
                <w:color w:val="000000"/>
                <w:szCs w:val="20"/>
                <w:lang w:val="fr-FR"/>
              </w:rPr>
              <w:t>Licence Serveur Windows Embedded Device Manager 2011 avec technologie SQL Server 2008</w:t>
            </w:r>
          </w:p>
        </w:tc>
        <w:tc>
          <w:tcPr>
            <w:tcW w:w="4050" w:type="dxa"/>
            <w:shd w:val="clear" w:color="auto" w:fill="FFFFFF"/>
          </w:tcPr>
          <w:p w14:paraId="19EEEA60" w14:textId="77777777" w:rsidR="00ED12C0" w:rsidRPr="002D7A4B" w:rsidRDefault="00ED12C0" w:rsidP="004342E4">
            <w:pPr>
              <w:rPr>
                <w:rFonts w:cs="Tahoma"/>
                <w:color w:val="000000"/>
                <w:szCs w:val="20"/>
              </w:rPr>
            </w:pPr>
            <w:r>
              <w:rPr>
                <w:rFonts w:cs="Tahoma"/>
                <w:color w:val="000000"/>
                <w:szCs w:val="20"/>
              </w:rPr>
              <w:t>30 Licences de Gestion Client Windows Embedded Device Manager 2011</w:t>
            </w:r>
          </w:p>
        </w:tc>
      </w:tr>
    </w:tbl>
    <w:p w14:paraId="4F1CBFE6" w14:textId="77777777" w:rsidR="00ED12C0" w:rsidRPr="004F549F" w:rsidRDefault="00ED12C0" w:rsidP="00ED12C0">
      <w:pPr>
        <w:pStyle w:val="EndnoteText"/>
        <w:ind w:left="0"/>
      </w:pPr>
    </w:p>
    <w:p w14:paraId="1CFACC13" w14:textId="77777777" w:rsidR="00ED12C0" w:rsidRPr="006030C8" w:rsidRDefault="00ED12C0" w:rsidP="00376D4B">
      <w:pPr>
        <w:pStyle w:val="EndnoteText"/>
        <w:ind w:left="720"/>
        <w:rPr>
          <w:lang w:val="fr-FR"/>
        </w:rPr>
      </w:pPr>
      <w:r w:rsidRPr="006030C8">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 clients auront la possibilité de renouveler leur Software Assuran</w:t>
      </w:r>
      <w:r w:rsidR="00413F79">
        <w:rPr>
          <w:rFonts w:ascii="Tahoma" w:hAnsi="Tahoma" w:cs="Tahoma"/>
          <w:color w:val="000000"/>
          <w:sz w:val="18"/>
          <w:lang w:val="fr-FR"/>
        </w:rPr>
        <w:t>ce pour les licences concédées.</w:t>
      </w:r>
    </w:p>
    <w:p w14:paraId="5C73AF7F" w14:textId="77777777" w:rsidR="00ED12C0" w:rsidRPr="006030C8" w:rsidRDefault="00ED12C0" w:rsidP="00376D4B">
      <w:pPr>
        <w:pStyle w:val="EndnoteText"/>
        <w:ind w:left="720"/>
        <w:rPr>
          <w:lang w:val="fr-FR"/>
        </w:rPr>
      </w:pPr>
    </w:p>
    <w:p w14:paraId="5D20769F" w14:textId="77777777" w:rsidR="00ED12C0" w:rsidRPr="006030C8" w:rsidRDefault="00ED12C0" w:rsidP="00413F79">
      <w:pPr>
        <w:pStyle w:val="EndnoteText"/>
        <w:ind w:left="720"/>
        <w:rPr>
          <w:lang w:val="fr-FR"/>
        </w:rPr>
      </w:pPr>
      <w:r w:rsidRPr="006030C8">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w:t>
      </w:r>
      <w:r w:rsidR="00413F79">
        <w:rPr>
          <w:rFonts w:ascii="Tahoma" w:hAnsi="Tahoma" w:cs="Tahoma"/>
          <w:color w:val="000000"/>
          <w:sz w:val="18"/>
          <w:lang w:val="fr-FR"/>
        </w:rPr>
        <w:t> </w:t>
      </w:r>
      <w:r w:rsidRPr="006030C8">
        <w:rPr>
          <w:rFonts w:ascii="Tahoma" w:hAnsi="Tahoma" w:cs="Tahoma"/>
          <w:color w:val="000000"/>
          <w:sz w:val="18"/>
          <w:lang w:val="fr-FR"/>
        </w:rPr>
        <w:t>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4173A9A6" w14:textId="77777777" w:rsidR="00ED12C0" w:rsidRPr="006030C8" w:rsidRDefault="00ED12C0" w:rsidP="00376D4B">
      <w:pPr>
        <w:pStyle w:val="EndnoteText"/>
        <w:ind w:left="720"/>
        <w:rPr>
          <w:lang w:val="fr-FR"/>
        </w:rPr>
      </w:pPr>
    </w:p>
    <w:p w14:paraId="0D4010C3" w14:textId="77777777" w:rsidR="00ED12C0" w:rsidRPr="006030C8" w:rsidRDefault="00ED12C0" w:rsidP="00376D4B">
      <w:pPr>
        <w:ind w:left="720"/>
        <w:rPr>
          <w:lang w:val="fr-FR"/>
        </w:rPr>
      </w:pPr>
      <w:r w:rsidRPr="006030C8">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14:paraId="6DCFB8F1" w14:textId="77777777" w:rsidR="00ED12C0" w:rsidRPr="006030C8" w:rsidRDefault="00ED12C0" w:rsidP="00376D4B">
      <w:pPr>
        <w:ind w:left="720"/>
        <w:rPr>
          <w:lang w:val="fr-FR"/>
        </w:rPr>
      </w:pPr>
    </w:p>
    <w:p w14:paraId="54F6E6EB" w14:textId="77777777" w:rsidR="00ED12C0" w:rsidRPr="006030C8" w:rsidRDefault="00ED12C0" w:rsidP="00376D4B">
      <w:pPr>
        <w:ind w:left="720"/>
        <w:rPr>
          <w:lang w:val="fr-FR"/>
        </w:rPr>
      </w:pPr>
      <w:r w:rsidRPr="006030C8">
        <w:rPr>
          <w:rFonts w:cs="Tahoma"/>
          <w:color w:val="000000"/>
          <w:szCs w:val="24"/>
          <w:lang w:val="fr-FR"/>
        </w:rPr>
        <w:lastRenderedPageBreak/>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6030C8" w:rsidRPr="006030C8">
        <w:rPr>
          <w:rFonts w:cs="Tahoma"/>
          <w:color w:val="000000"/>
          <w:szCs w:val="24"/>
          <w:lang w:val="fr-FR"/>
        </w:rPr>
        <w:t xml:space="preserve"> </w:t>
      </w:r>
      <w:r w:rsidRPr="006030C8">
        <w:rPr>
          <w:rFonts w:cs="Tahoma"/>
          <w:color w:val="000000"/>
          <w:szCs w:val="24"/>
          <w:lang w:val="fr-FR"/>
        </w:rPr>
        <w:t>Ces avantages ne deviennent permanents qu’à l’exercice de l’option d’achat et restent régis par les conditions générales du contrat de licence du client.</w:t>
      </w:r>
    </w:p>
    <w:p w14:paraId="1F059878" w14:textId="77777777" w:rsidR="00A40838" w:rsidRPr="006030C8" w:rsidRDefault="00A40838" w:rsidP="00376D4B">
      <w:pPr>
        <w:ind w:left="720"/>
        <w:rPr>
          <w:lang w:val="fr-FR"/>
        </w:rPr>
      </w:pPr>
    </w:p>
    <w:p w14:paraId="34B6F7EE" w14:textId="77777777" w:rsidR="005D5C95" w:rsidRPr="006030C8" w:rsidRDefault="005D5C95" w:rsidP="00376D4B">
      <w:pPr>
        <w:ind w:left="720"/>
        <w:rPr>
          <w:lang w:val="fr-FR"/>
        </w:rPr>
      </w:pPr>
    </w:p>
    <w:p w14:paraId="6A52321C" w14:textId="77777777" w:rsidR="005D5C95" w:rsidRPr="006030C8" w:rsidRDefault="00A560B6" w:rsidP="00E864D6">
      <w:pPr>
        <w:pStyle w:val="Heading2"/>
        <w:keepNext/>
        <w:ind w:left="0"/>
        <w:rPr>
          <w:lang w:val="fr-FR"/>
        </w:rPr>
      </w:pPr>
      <w:bookmarkStart w:id="1577" w:name="_96_Windows_Embedded"/>
      <w:bookmarkStart w:id="1578" w:name="_99_Windows_Embedded"/>
      <w:bookmarkStart w:id="1579" w:name="_102_Windows_Embedded"/>
      <w:bookmarkStart w:id="1580" w:name="_104_Windows_Embedded"/>
      <w:bookmarkStart w:id="1581" w:name="_Toc377593099"/>
      <w:bookmarkStart w:id="1582" w:name="Srv_108EBS2008StandardPrem"/>
      <w:bookmarkEnd w:id="1577"/>
      <w:bookmarkEnd w:id="1578"/>
      <w:bookmarkEnd w:id="1579"/>
      <w:bookmarkEnd w:id="1580"/>
      <w:r w:rsidRPr="006030C8">
        <w:rPr>
          <w:rFonts w:ascii="Tahoma" w:hAnsi="Tahoma" w:cs="Tahoma"/>
          <w:caps/>
          <w:color w:val="FF6600"/>
          <w:sz w:val="22"/>
          <w:vertAlign w:val="superscript"/>
          <w:lang w:val="fr-FR"/>
        </w:rPr>
        <w:t>10</w:t>
      </w:r>
      <w:r w:rsidR="00E864D6">
        <w:rPr>
          <w:rFonts w:ascii="Tahoma" w:hAnsi="Tahoma" w:cs="Tahoma"/>
          <w:caps/>
          <w:color w:val="FF6600"/>
          <w:sz w:val="22"/>
          <w:vertAlign w:val="superscript"/>
          <w:lang w:val="fr-FR"/>
        </w:rPr>
        <w:t>4</w:t>
      </w:r>
      <w:r w:rsidRPr="006030C8">
        <w:rPr>
          <w:rFonts w:ascii="Tahoma" w:hAnsi="Tahoma" w:cs="Tahoma"/>
          <w:color w:val="FF6600"/>
          <w:lang w:val="fr-FR"/>
        </w:rPr>
        <w:t xml:space="preserve"> </w:t>
      </w:r>
      <w:r w:rsidRPr="006030C8">
        <w:rPr>
          <w:rFonts w:ascii="Tahoma" w:hAnsi="Tahoma" w:cs="Tahoma"/>
          <w:color w:val="FF6600"/>
          <w:sz w:val="22"/>
          <w:lang w:val="fr-FR"/>
        </w:rPr>
        <w:t>Windows Embedded Device Manager 2011 – Licence de Gestion Client</w:t>
      </w:r>
      <w:bookmarkEnd w:id="1581"/>
    </w:p>
    <w:p w14:paraId="6E595567" w14:textId="77777777" w:rsidR="005D5C95" w:rsidRPr="006030C8" w:rsidRDefault="005D5C95" w:rsidP="00076947">
      <w:pPr>
        <w:keepNext/>
        <w:rPr>
          <w:lang w:val="fr-FR"/>
        </w:rPr>
      </w:pPr>
    </w:p>
    <w:p w14:paraId="742E4C92" w14:textId="77777777" w:rsidR="005D5C95" w:rsidRPr="006030C8" w:rsidRDefault="005D5C95" w:rsidP="00076947">
      <w:pPr>
        <w:pStyle w:val="EndnoteText"/>
        <w:keepNext/>
        <w:ind w:left="720"/>
        <w:rPr>
          <w:lang w:val="fr-FR"/>
        </w:rPr>
      </w:pPr>
      <w:r w:rsidRPr="006030C8">
        <w:rPr>
          <w:rFonts w:ascii="Tahoma" w:hAnsi="Tahoma" w:cs="Tahoma"/>
          <w:color w:val="000000"/>
          <w:sz w:val="18"/>
          <w:lang w:val="fr-FR"/>
        </w:rPr>
        <w:t>Ce produit est en fin de vie et ne sera plus proposé.</w:t>
      </w:r>
    </w:p>
    <w:p w14:paraId="2F3C7C7E" w14:textId="77777777" w:rsidR="005D5C95" w:rsidRPr="006030C8" w:rsidRDefault="005D5C95" w:rsidP="005D5C95">
      <w:pPr>
        <w:pStyle w:val="EndnoteText"/>
        <w:ind w:left="720"/>
        <w:rPr>
          <w:lang w:val="fr-FR"/>
        </w:rPr>
      </w:pPr>
    </w:p>
    <w:p w14:paraId="3E80C690" w14:textId="77777777" w:rsidR="005D5C95" w:rsidRPr="006030C8" w:rsidRDefault="005D5C95" w:rsidP="007A34E3">
      <w:pPr>
        <w:pStyle w:val="EndnoteText"/>
        <w:spacing w:after="60"/>
        <w:ind w:left="720"/>
        <w:rPr>
          <w:lang w:val="fr-FR"/>
        </w:rPr>
      </w:pPr>
      <w:r w:rsidRPr="006030C8">
        <w:rPr>
          <w:rFonts w:ascii="Tahoma" w:hAnsi="Tahoma" w:cs="Tahoma"/>
          <w:b/>
          <w:color w:val="000000"/>
          <w:sz w:val="18"/>
          <w:lang w:val="fr-FR"/>
        </w:rPr>
        <w:t>Concession de licence unique aux détenteurs de Client ML Windows Embedded Device Manager 2011 avec Software Assurance active</w:t>
      </w:r>
    </w:p>
    <w:p w14:paraId="6D4E6584" w14:textId="77777777" w:rsidR="005D5C95" w:rsidRPr="006030C8" w:rsidRDefault="005D5C95" w:rsidP="005D5C95">
      <w:pPr>
        <w:pStyle w:val="EndnoteText"/>
        <w:ind w:left="720"/>
        <w:rPr>
          <w:lang w:val="fr-FR"/>
        </w:rPr>
      </w:pPr>
      <w:r w:rsidRPr="006030C8">
        <w:rPr>
          <w:rFonts w:ascii="Tahoma" w:hAnsi="Tahoma" w:cs="Tahoma"/>
          <w:color w:val="000000"/>
          <w:sz w:val="18"/>
          <w:lang w:val="fr-FR"/>
        </w:rPr>
        <w:t>À titre d’exception unique, liée à l’interruption des Client ML Windows Embedded Device Manager 2011 (par OSE/Utilisateur), les clients qui ont souscrit une Software Assurance active au 1er janvier 2013 disposeront du même nombre de Client ML System Center 2012 Configuration Manager (par OSE/Utilisateur).</w:t>
      </w:r>
    </w:p>
    <w:p w14:paraId="739965AC" w14:textId="77777777" w:rsidR="005D5C95" w:rsidRPr="006030C8" w:rsidRDefault="005D5C95" w:rsidP="005D5C95">
      <w:pPr>
        <w:pStyle w:val="EndnoteText"/>
        <w:ind w:left="0"/>
        <w:rPr>
          <w:lang w:val="fr-FR"/>
        </w:rPr>
      </w:pPr>
    </w:p>
    <w:p w14:paraId="5EDE66E7" w14:textId="77777777" w:rsidR="005D5C95" w:rsidRPr="006030C8" w:rsidRDefault="005D5C95" w:rsidP="00413F79">
      <w:pPr>
        <w:pStyle w:val="EndnoteText"/>
        <w:ind w:left="720"/>
        <w:rPr>
          <w:lang w:val="fr-FR"/>
        </w:rPr>
      </w:pPr>
      <w:r w:rsidRPr="006030C8">
        <w:rPr>
          <w:rFonts w:ascii="Tahoma" w:hAnsi="Tahoma" w:cs="Tahoma"/>
          <w:color w:val="000000"/>
          <w:sz w:val="18"/>
          <w:lang w:val="fr-FR"/>
        </w:rPr>
        <w:t>Toutes les licences concédées au titre de cette offre incluront la Software Assurance. Cette couverture prendra fin à l’expiration de la couverture des licences éligibles. À l’expiration de cette couverture, les clients</w:t>
      </w:r>
      <w:r w:rsidR="00413F79">
        <w:rPr>
          <w:rFonts w:ascii="Tahoma" w:hAnsi="Tahoma" w:cs="Tahoma"/>
          <w:color w:val="000000"/>
          <w:sz w:val="18"/>
          <w:lang w:val="fr-FR"/>
        </w:rPr>
        <w:t> </w:t>
      </w:r>
      <w:r w:rsidRPr="006030C8">
        <w:rPr>
          <w:rFonts w:ascii="Tahoma" w:hAnsi="Tahoma" w:cs="Tahoma"/>
          <w:color w:val="000000"/>
          <w:sz w:val="18"/>
          <w:lang w:val="fr-FR"/>
        </w:rPr>
        <w:t xml:space="preserve">auront la possibilité de renouveler leur Software Assurance pour les licences concédées. </w:t>
      </w:r>
    </w:p>
    <w:p w14:paraId="151E89A8" w14:textId="77777777" w:rsidR="005D5C95" w:rsidRPr="006030C8" w:rsidRDefault="005D5C95" w:rsidP="005D5C95">
      <w:pPr>
        <w:pStyle w:val="EndnoteText"/>
        <w:ind w:left="720"/>
        <w:rPr>
          <w:lang w:val="fr-FR"/>
        </w:rPr>
      </w:pPr>
    </w:p>
    <w:p w14:paraId="4F93AE6C" w14:textId="77777777" w:rsidR="005D5C95" w:rsidRPr="006030C8" w:rsidRDefault="005D5C95" w:rsidP="005D5C95">
      <w:pPr>
        <w:pStyle w:val="EndnoteText"/>
        <w:ind w:left="720"/>
        <w:rPr>
          <w:lang w:val="fr-FR"/>
        </w:rPr>
      </w:pPr>
      <w:r w:rsidRPr="006030C8">
        <w:rPr>
          <w:rFonts w:ascii="Tahoma" w:hAnsi="Tahoma" w:cs="Tahoma"/>
          <w:color w:val="000000"/>
          <w:sz w:val="18"/>
          <w:lang w:val="fr-FR"/>
        </w:rPr>
        <w:t>L’utilisation par le client du logiciel au titre de cette offre est soumise aux conditions générales de son contrat de licence et aux droits d’utilisation des logiciels du logiciel. Le droit d’utiliser le logiciel prend fin à l’expiration du droit d’utiliser le logiciel au titre de la Licence de Gestion Client Windows Embedded Device Manager 2011 éligible. La preuve des licences éligibles et cette note relative au produit octroient au client le 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6F974E82" w14:textId="77777777" w:rsidR="005D5C95" w:rsidRPr="006030C8" w:rsidRDefault="005D5C95" w:rsidP="005D5C95">
      <w:pPr>
        <w:pStyle w:val="EndnoteText"/>
        <w:ind w:left="720"/>
        <w:rPr>
          <w:lang w:val="fr-FR"/>
        </w:rPr>
      </w:pPr>
    </w:p>
    <w:p w14:paraId="1AABB2F0" w14:textId="77777777" w:rsidR="005D5C95" w:rsidRPr="006030C8" w:rsidRDefault="005D5C95" w:rsidP="005D5C95">
      <w:pPr>
        <w:ind w:left="720"/>
        <w:rPr>
          <w:lang w:val="fr-FR"/>
        </w:rPr>
      </w:pPr>
      <w:r w:rsidRPr="006030C8">
        <w:rPr>
          <w:rFonts w:cs="Tahoma"/>
          <w:color w:val="000000"/>
          <w:szCs w:val="24"/>
          <w:lang w:val="fr-FR"/>
        </w:rPr>
        <w:t>Les Client ML Windows Embedded Device Manager 2011 acquises après le 1er janvier 2013 dans le cadre de la procédure de régularisation annuelle pour les Accords de Mise en Œuvre Entreprise au titre desquels les Client ML Windows Embedded Device Manager 2011 ont été initialement acquises avant le 1er janvier 2013 sont également éligibles pour des Client ML System Center 2012 Configuration Manager au titre de cette offre.</w:t>
      </w:r>
    </w:p>
    <w:p w14:paraId="47FC4F45" w14:textId="77777777" w:rsidR="005D5C95" w:rsidRPr="006030C8" w:rsidRDefault="005D5C95" w:rsidP="005D5C95">
      <w:pPr>
        <w:ind w:left="720"/>
        <w:rPr>
          <w:lang w:val="fr-FR"/>
        </w:rPr>
      </w:pPr>
    </w:p>
    <w:p w14:paraId="3579D8BE" w14:textId="77777777" w:rsidR="005D5C95" w:rsidRPr="006030C8" w:rsidRDefault="005D5C95" w:rsidP="005D5C95">
      <w:pPr>
        <w:ind w:left="720"/>
        <w:rPr>
          <w:lang w:val="fr-FR"/>
        </w:rPr>
      </w:pPr>
      <w:r w:rsidRPr="006030C8">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6030C8" w:rsidRPr="006030C8">
        <w:rPr>
          <w:rFonts w:cs="Tahoma"/>
          <w:color w:val="000000"/>
          <w:szCs w:val="24"/>
          <w:lang w:val="fr-FR"/>
        </w:rPr>
        <w:t xml:space="preserve"> </w:t>
      </w:r>
      <w:r w:rsidRPr="006030C8">
        <w:rPr>
          <w:rFonts w:cs="Tahoma"/>
          <w:color w:val="000000"/>
          <w:szCs w:val="24"/>
          <w:lang w:val="fr-FR"/>
        </w:rPr>
        <w:t>Ces avantages ne deviennent permanents qu’à l’exercice de l’option d’achat et restent régis par les conditions générales du contrat de licence du client.</w:t>
      </w:r>
    </w:p>
    <w:p w14:paraId="1E7CC03A" w14:textId="77777777" w:rsidR="005D5C95" w:rsidRPr="006030C8" w:rsidRDefault="005D5C95" w:rsidP="005D5C95">
      <w:pPr>
        <w:ind w:left="720"/>
        <w:rPr>
          <w:lang w:val="fr-FR"/>
        </w:rPr>
      </w:pPr>
    </w:p>
    <w:p w14:paraId="32E72453" w14:textId="77777777" w:rsidR="005D5C95" w:rsidRPr="006030C8" w:rsidRDefault="005D5C95" w:rsidP="005D5C95">
      <w:pPr>
        <w:ind w:left="720"/>
        <w:rPr>
          <w:lang w:val="fr-FR"/>
        </w:rPr>
      </w:pPr>
      <w:r w:rsidRPr="006030C8">
        <w:rPr>
          <w:rFonts w:cs="Tahoma"/>
          <w:color w:val="000000"/>
          <w:szCs w:val="24"/>
          <w:lang w:val="fr-FR"/>
        </w:rPr>
        <w:t>Les droits d’utilisation des versions antérieures s’appliquent à toutes les Client ML System Center 2012 Configuration Manager.</w:t>
      </w:r>
    </w:p>
    <w:p w14:paraId="686940EB" w14:textId="77777777" w:rsidR="002C696B" w:rsidRDefault="002C696B" w:rsidP="00ED12C0">
      <w:pPr>
        <w:ind w:left="900"/>
        <w:rPr>
          <w:lang w:val="fr-FR"/>
        </w:rPr>
      </w:pPr>
    </w:p>
    <w:p w14:paraId="28EC5D20" w14:textId="77777777" w:rsidR="002C696B" w:rsidRPr="006030C8" w:rsidRDefault="002C696B" w:rsidP="00ED12C0">
      <w:pPr>
        <w:ind w:left="900"/>
        <w:rPr>
          <w:lang w:val="fr-FR"/>
        </w:rPr>
      </w:pPr>
    </w:p>
    <w:p w14:paraId="0EBD61BB" w14:textId="77777777" w:rsidR="00A6493D" w:rsidRPr="006030C8" w:rsidRDefault="00A560B6" w:rsidP="00E864D6">
      <w:pPr>
        <w:pStyle w:val="Heading3"/>
        <w:rPr>
          <w:lang w:val="de-DE"/>
        </w:rPr>
      </w:pPr>
      <w:bookmarkStart w:id="1583" w:name="_100_Windows_EBS"/>
      <w:bookmarkStart w:id="1584" w:name="_103_Windows_EBS"/>
      <w:bookmarkStart w:id="1585" w:name="_105_Windows_EBS"/>
      <w:bookmarkStart w:id="1586" w:name="_Toc336338364"/>
      <w:bookmarkStart w:id="1587" w:name="_Toc377593100"/>
      <w:bookmarkStart w:id="1588" w:name="Srv_101WindowsEssBusSvrStdPrem"/>
      <w:bookmarkEnd w:id="1583"/>
      <w:bookmarkEnd w:id="1584"/>
      <w:bookmarkEnd w:id="1585"/>
      <w:r w:rsidRPr="006030C8">
        <w:rPr>
          <w:rFonts w:ascii="Tahoma" w:hAnsi="Tahoma" w:cs="Tahoma"/>
          <w:caps/>
          <w:color w:val="FF6600"/>
          <w:sz w:val="22"/>
          <w:szCs w:val="24"/>
          <w:vertAlign w:val="superscript"/>
          <w:lang w:val="de-DE"/>
        </w:rPr>
        <w:t>10</w:t>
      </w:r>
      <w:r w:rsidR="00E864D6">
        <w:rPr>
          <w:rFonts w:ascii="Tahoma" w:hAnsi="Tahoma" w:cs="Tahoma"/>
          <w:caps/>
          <w:color w:val="FF6600"/>
          <w:sz w:val="22"/>
          <w:szCs w:val="24"/>
          <w:vertAlign w:val="superscript"/>
          <w:lang w:val="de-DE"/>
        </w:rPr>
        <w:t>5</w:t>
      </w:r>
      <w:r w:rsidRPr="00413F79">
        <w:rPr>
          <w:rFonts w:ascii="Tahoma" w:hAnsi="Tahoma"/>
          <w:caps/>
          <w:color w:val="F66400"/>
          <w:sz w:val="24"/>
          <w:lang w:val="de-DE"/>
        </w:rPr>
        <w:t xml:space="preserve"> </w:t>
      </w:r>
      <w:r w:rsidRPr="006030C8">
        <w:rPr>
          <w:rFonts w:ascii="Tahoma" w:hAnsi="Tahoma"/>
          <w:color w:val="F66400"/>
          <w:sz w:val="22"/>
          <w:szCs w:val="22"/>
          <w:lang w:val="de-DE"/>
        </w:rPr>
        <w:t>Windows EBS 2008 Standard et EBS 2008 Premium</w:t>
      </w:r>
      <w:bookmarkEnd w:id="1582"/>
      <w:bookmarkEnd w:id="1586"/>
      <w:bookmarkEnd w:id="1587"/>
    </w:p>
    <w:bookmarkEnd w:id="1576"/>
    <w:bookmarkEnd w:id="1588"/>
    <w:p w14:paraId="125AF2E4" w14:textId="77777777" w:rsidR="00113634" w:rsidRPr="006030C8" w:rsidRDefault="00113634" w:rsidP="00113634">
      <w:pPr>
        <w:rPr>
          <w:lang w:val="de-DE"/>
        </w:rPr>
      </w:pPr>
    </w:p>
    <w:p w14:paraId="4624D1E5" w14:textId="77777777" w:rsidR="00113634" w:rsidRPr="002F390C" w:rsidRDefault="00113634" w:rsidP="00376D4B">
      <w:pPr>
        <w:pStyle w:val="EndnoteText"/>
        <w:ind w:left="720"/>
        <w:rPr>
          <w:rFonts w:ascii="Tahoma" w:hAnsi="Tahoma" w:cs="Tahoma"/>
          <w:sz w:val="18"/>
          <w:szCs w:val="18"/>
          <w:lang w:val="fr-FR"/>
        </w:rPr>
      </w:pPr>
      <w:r w:rsidRPr="002F390C">
        <w:rPr>
          <w:rFonts w:ascii="Tahoma" w:hAnsi="Tahoma" w:cs="Tahoma"/>
          <w:sz w:val="18"/>
          <w:szCs w:val="18"/>
          <w:lang w:val="fr-FR"/>
        </w:rPr>
        <w:t>Ces produits sont en fin de vie et ne seront plus proposés.</w:t>
      </w:r>
    </w:p>
    <w:p w14:paraId="0D951975" w14:textId="77777777" w:rsidR="00113634" w:rsidRPr="002F390C" w:rsidRDefault="00113634" w:rsidP="00376D4B">
      <w:pPr>
        <w:pStyle w:val="EndnoteText"/>
        <w:ind w:left="720"/>
        <w:rPr>
          <w:rFonts w:ascii="Tahoma" w:hAnsi="Tahoma" w:cs="Tahoma"/>
          <w:sz w:val="18"/>
          <w:szCs w:val="18"/>
          <w:lang w:val="fr-FR"/>
        </w:rPr>
      </w:pPr>
    </w:p>
    <w:p w14:paraId="2BFE5A1F" w14:textId="77777777" w:rsidR="00113634" w:rsidRPr="002F390C" w:rsidRDefault="00113634" w:rsidP="00B76943">
      <w:pPr>
        <w:pStyle w:val="EndnoteText"/>
        <w:spacing w:after="60"/>
        <w:ind w:left="720"/>
        <w:rPr>
          <w:rFonts w:ascii="Tahoma" w:hAnsi="Tahoma" w:cs="Tahoma"/>
          <w:sz w:val="18"/>
          <w:szCs w:val="18"/>
          <w:lang w:val="fr-FR"/>
        </w:rPr>
      </w:pPr>
      <w:r w:rsidRPr="002F390C">
        <w:rPr>
          <w:rFonts w:ascii="Tahoma" w:hAnsi="Tahoma" w:cs="Tahoma"/>
          <w:b/>
          <w:sz w:val="18"/>
          <w:szCs w:val="18"/>
          <w:lang w:val="fr-FR"/>
        </w:rPr>
        <w:t>Concession de licence unique aux détenteurs de licences EBS 2008 Standard et EBS 2008 Premium</w:t>
      </w:r>
    </w:p>
    <w:p w14:paraId="57D42F14" w14:textId="77777777" w:rsidR="00113634" w:rsidRPr="002F390C" w:rsidRDefault="00113634" w:rsidP="00B76943">
      <w:pPr>
        <w:pStyle w:val="ListParagraph"/>
        <w:contextualSpacing w:val="0"/>
        <w:rPr>
          <w:rFonts w:ascii="Tahoma" w:hAnsi="Tahoma" w:cs="Tahoma"/>
          <w:sz w:val="18"/>
          <w:szCs w:val="18"/>
          <w:lang w:val="fr-FR"/>
        </w:rPr>
      </w:pPr>
      <w:r w:rsidRPr="002F390C">
        <w:rPr>
          <w:rFonts w:ascii="Tahoma" w:hAnsi="Tahoma" w:cs="Tahoma"/>
          <w:sz w:val="18"/>
          <w:szCs w:val="18"/>
          <w:u w:val="single"/>
          <w:lang w:val="fr-FR"/>
        </w:rPr>
        <w:t>Tous les clients participant à un programme de licence en volume Windows Essential Business Server 2008 (EBS) Standard et Premium</w:t>
      </w:r>
      <w:r w:rsidRPr="002F390C">
        <w:rPr>
          <w:rFonts w:ascii="Tahoma" w:hAnsi="Tahoma" w:cs="Tahoma"/>
          <w:b/>
          <w:sz w:val="18"/>
          <w:szCs w:val="18"/>
          <w:lang w:val="fr-FR"/>
        </w:rPr>
        <w:t xml:space="preserve"> </w:t>
      </w:r>
      <w:r w:rsidRPr="002F390C">
        <w:rPr>
          <w:rFonts w:ascii="Tahoma" w:hAnsi="Tahoma" w:cs="Tahoma"/>
          <w:sz w:val="18"/>
          <w:szCs w:val="18"/>
          <w:lang w:val="fr-FR"/>
        </w:rPr>
        <w:t>seront éligibles aux licences complémentaires suivantes pour chaque licence EBS 2008 Standard ou Premium dont ils disposent en date du 1er juillet 2010 :</w:t>
      </w:r>
    </w:p>
    <w:p w14:paraId="021EE79D" w14:textId="77777777" w:rsidR="00A6493D" w:rsidRPr="002F390C" w:rsidRDefault="00A6493D" w:rsidP="00E63984">
      <w:pPr>
        <w:pStyle w:val="ListParagraph"/>
        <w:ind w:left="1260"/>
        <w:contextualSpacing w:val="0"/>
        <w:rPr>
          <w:rFonts w:ascii="Tahoma" w:hAnsi="Tahoma" w:cs="Tahoma"/>
          <w:sz w:val="18"/>
          <w:szCs w:val="18"/>
          <w:lang w:val="fr-FR"/>
        </w:rPr>
      </w:pPr>
    </w:p>
    <w:p w14:paraId="76A8213D" w14:textId="77777777" w:rsidR="00113634" w:rsidRPr="002F390C" w:rsidRDefault="00113634" w:rsidP="00346F4B">
      <w:pPr>
        <w:pStyle w:val="ListParagraph"/>
        <w:numPr>
          <w:ilvl w:val="0"/>
          <w:numId w:val="24"/>
        </w:numPr>
        <w:spacing w:after="60"/>
        <w:ind w:left="1440"/>
        <w:contextualSpacing w:val="0"/>
        <w:rPr>
          <w:rFonts w:ascii="Tahoma" w:hAnsi="Tahoma" w:cs="Tahoma"/>
          <w:sz w:val="18"/>
          <w:szCs w:val="18"/>
          <w:lang w:val="fr-FR"/>
        </w:rPr>
      </w:pPr>
      <w:r w:rsidRPr="002F390C">
        <w:rPr>
          <w:rFonts w:ascii="Tahoma" w:hAnsi="Tahoma" w:cs="Tahoma"/>
          <w:sz w:val="18"/>
          <w:szCs w:val="18"/>
          <w:lang w:val="fr-FR"/>
        </w:rPr>
        <w:t>3 licences logicielles pour Windows Server 2008 Standard</w:t>
      </w:r>
    </w:p>
    <w:p w14:paraId="2B100BA3" w14:textId="77777777" w:rsidR="00113634" w:rsidRPr="002F390C" w:rsidRDefault="00113634" w:rsidP="00346F4B">
      <w:pPr>
        <w:pStyle w:val="ListParagraph"/>
        <w:numPr>
          <w:ilvl w:val="0"/>
          <w:numId w:val="24"/>
        </w:numPr>
        <w:spacing w:after="60"/>
        <w:ind w:left="1440"/>
        <w:contextualSpacing w:val="0"/>
        <w:rPr>
          <w:rFonts w:ascii="Tahoma" w:hAnsi="Tahoma" w:cs="Tahoma"/>
          <w:sz w:val="18"/>
          <w:szCs w:val="18"/>
          <w:lang w:val="fr-FR"/>
        </w:rPr>
      </w:pPr>
      <w:r w:rsidRPr="002F390C">
        <w:rPr>
          <w:rFonts w:ascii="Tahoma" w:hAnsi="Tahoma" w:cs="Tahoma"/>
          <w:sz w:val="18"/>
          <w:szCs w:val="18"/>
          <w:lang w:val="fr-FR"/>
        </w:rPr>
        <w:lastRenderedPageBreak/>
        <w:t>2 licences logicielles pour Exchange Server 2007 Standard</w:t>
      </w:r>
    </w:p>
    <w:p w14:paraId="219B3AF7" w14:textId="77777777" w:rsidR="00113634" w:rsidRPr="002F390C" w:rsidRDefault="00113634" w:rsidP="00346F4B">
      <w:pPr>
        <w:pStyle w:val="ListParagraph"/>
        <w:numPr>
          <w:ilvl w:val="0"/>
          <w:numId w:val="24"/>
        </w:numPr>
        <w:spacing w:after="60"/>
        <w:ind w:left="1440"/>
        <w:contextualSpacing w:val="0"/>
        <w:rPr>
          <w:rFonts w:ascii="Tahoma" w:hAnsi="Tahoma" w:cs="Tahoma"/>
          <w:sz w:val="18"/>
          <w:szCs w:val="18"/>
          <w:lang w:val="fr-FR"/>
        </w:rPr>
      </w:pPr>
      <w:r w:rsidRPr="002F390C">
        <w:rPr>
          <w:rFonts w:ascii="Tahoma" w:hAnsi="Tahoma" w:cs="Tahoma"/>
          <w:sz w:val="18"/>
          <w:szCs w:val="18"/>
          <w:lang w:val="fr-FR"/>
        </w:rPr>
        <w:t>1 licence logicielle pour System Center Essentials 2007, 10 licences de gestion serveur et 50 licences de gestion client</w:t>
      </w:r>
    </w:p>
    <w:p w14:paraId="5B31EBE6" w14:textId="77777777" w:rsidR="00113634" w:rsidRPr="002F390C" w:rsidRDefault="00113634" w:rsidP="00E63984">
      <w:pPr>
        <w:ind w:left="1260"/>
        <w:rPr>
          <w:rFonts w:cs="Tahoma"/>
          <w:szCs w:val="18"/>
          <w:lang w:val="fr-FR"/>
        </w:rPr>
      </w:pPr>
    </w:p>
    <w:p w14:paraId="2533AC0D" w14:textId="77777777" w:rsidR="00113634" w:rsidRPr="002F390C" w:rsidRDefault="00113634" w:rsidP="00B76943">
      <w:pPr>
        <w:ind w:left="720"/>
        <w:rPr>
          <w:rFonts w:cs="Tahoma"/>
          <w:szCs w:val="18"/>
          <w:lang w:val="fr-FR"/>
        </w:rPr>
      </w:pPr>
      <w:r w:rsidRPr="002F390C">
        <w:rPr>
          <w:rFonts w:cs="Tahoma"/>
          <w:szCs w:val="18"/>
          <w:lang w:val="fr-FR"/>
        </w:rPr>
        <w:t>Le contrat de licence en volume de l’utilisateur et cette note relative au produit sont la preuve de ces licences complémentaires.</w:t>
      </w:r>
      <w:r w:rsidR="006030C8" w:rsidRPr="002F390C">
        <w:rPr>
          <w:rFonts w:cs="Tahoma"/>
          <w:szCs w:val="18"/>
          <w:lang w:val="fr-FR"/>
        </w:rPr>
        <w:t xml:space="preserve"> </w:t>
      </w:r>
      <w:r w:rsidRPr="002F390C">
        <w:rPr>
          <w:rFonts w:cs="Tahoma"/>
          <w:szCs w:val="18"/>
          <w:lang w:val="fr-FR"/>
        </w:rPr>
        <w:t>L’utilisation du logiciel au titre des licences complémentaires est soumise aux conditions générales du contrat de l’utilisateur et aux droits d’utilisation des logiciels des produits individuels.</w:t>
      </w:r>
      <w:r w:rsidR="006030C8" w:rsidRPr="002F390C">
        <w:rPr>
          <w:rFonts w:cs="Tahoma"/>
          <w:szCs w:val="18"/>
          <w:lang w:val="fr-FR"/>
        </w:rPr>
        <w:t xml:space="preserve"> </w:t>
      </w:r>
      <w:r w:rsidRPr="002F390C">
        <w:rPr>
          <w:rFonts w:cs="Tahoma"/>
          <w:szCs w:val="18"/>
          <w:lang w:val="fr-FR"/>
        </w:rPr>
        <w:t>Le droit d’utiliser le logiciel au titre des licences complémentaires expire à l’expiration du droit d’utiliser le logiciel au titre des licences éligibles.</w:t>
      </w:r>
      <w:r w:rsidR="006030C8" w:rsidRPr="002F390C">
        <w:rPr>
          <w:rFonts w:cs="Tahoma"/>
          <w:szCs w:val="18"/>
          <w:lang w:val="fr-FR"/>
        </w:rPr>
        <w:t xml:space="preserve"> </w:t>
      </w:r>
      <w:r w:rsidRPr="002F390C">
        <w:rPr>
          <w:rFonts w:cs="Tahoma"/>
          <w:szCs w:val="18"/>
          <w:lang w:val="fr-FR"/>
        </w:rPr>
        <w:t>Les licences complémentaires ne peuvent pas être transférées séparément des licences éligibles.</w:t>
      </w:r>
    </w:p>
    <w:p w14:paraId="4A5C2BDD" w14:textId="77777777" w:rsidR="00113634" w:rsidRPr="002F390C" w:rsidRDefault="00113634" w:rsidP="00957DE8">
      <w:pPr>
        <w:ind w:left="720"/>
        <w:rPr>
          <w:rFonts w:cs="Tahoma"/>
          <w:szCs w:val="18"/>
          <w:lang w:val="fr-FR"/>
        </w:rPr>
      </w:pPr>
    </w:p>
    <w:p w14:paraId="4D0B9F84" w14:textId="77777777" w:rsidR="00113634" w:rsidRPr="002F390C" w:rsidRDefault="00113634" w:rsidP="00957DE8">
      <w:pPr>
        <w:pStyle w:val="ListParagraph"/>
        <w:contextualSpacing w:val="0"/>
        <w:rPr>
          <w:rFonts w:ascii="Tahoma" w:hAnsi="Tahoma" w:cs="Tahoma"/>
          <w:sz w:val="18"/>
          <w:szCs w:val="18"/>
          <w:lang w:val="fr-FR"/>
        </w:rPr>
      </w:pPr>
      <w:r w:rsidRPr="002F390C">
        <w:rPr>
          <w:rFonts w:ascii="Tahoma" w:hAnsi="Tahoma" w:cs="Tahoma"/>
          <w:sz w:val="18"/>
          <w:szCs w:val="18"/>
          <w:u w:val="single"/>
          <w:lang w:val="fr-FR"/>
        </w:rPr>
        <w:t>Les clients participant à un programme de licence en volume Windows Essential Business Server (EBS) 2008 Standard</w:t>
      </w:r>
      <w:r w:rsidRPr="002F390C">
        <w:rPr>
          <w:rFonts w:ascii="Tahoma" w:hAnsi="Tahoma" w:cs="Tahoma"/>
          <w:b/>
          <w:sz w:val="18"/>
          <w:szCs w:val="18"/>
          <w:lang w:val="fr-FR"/>
        </w:rPr>
        <w:t xml:space="preserve"> </w:t>
      </w:r>
      <w:r w:rsidRPr="002F390C">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14:paraId="51F369D0" w14:textId="77777777" w:rsidR="00A6493D" w:rsidRPr="002F390C" w:rsidRDefault="00A6493D" w:rsidP="00E63984">
      <w:pPr>
        <w:pStyle w:val="ListParagraph"/>
        <w:ind w:left="1260"/>
        <w:contextualSpacing w:val="0"/>
        <w:rPr>
          <w:rFonts w:ascii="Tahoma" w:hAnsi="Tahoma" w:cs="Tahoma"/>
          <w:sz w:val="18"/>
          <w:szCs w:val="18"/>
          <w:lang w:val="fr-FR"/>
        </w:rPr>
      </w:pPr>
    </w:p>
    <w:p w14:paraId="022F28C2" w14:textId="77777777" w:rsidR="00113634" w:rsidRPr="002F390C" w:rsidRDefault="00113634" w:rsidP="00346F4B">
      <w:pPr>
        <w:pStyle w:val="ListParagraph"/>
        <w:numPr>
          <w:ilvl w:val="0"/>
          <w:numId w:val="25"/>
        </w:numPr>
        <w:spacing w:after="60"/>
        <w:ind w:left="1440"/>
        <w:contextualSpacing w:val="0"/>
        <w:rPr>
          <w:rFonts w:ascii="Tahoma" w:hAnsi="Tahoma" w:cs="Tahoma"/>
          <w:sz w:val="18"/>
          <w:szCs w:val="18"/>
          <w:lang w:val="fr-FR"/>
        </w:rPr>
      </w:pPr>
      <w:r w:rsidRPr="002F390C">
        <w:rPr>
          <w:rFonts w:ascii="Tahoma" w:hAnsi="Tahoma" w:cs="Tahoma"/>
          <w:sz w:val="18"/>
          <w:szCs w:val="18"/>
          <w:lang w:val="fr-FR"/>
        </w:rPr>
        <w:t>3 licences logicielles pour Windows Server 2008 R2 Standard</w:t>
      </w:r>
    </w:p>
    <w:p w14:paraId="663B45EF" w14:textId="77777777" w:rsidR="00113634" w:rsidRPr="002F390C" w:rsidRDefault="00113634" w:rsidP="00346F4B">
      <w:pPr>
        <w:pStyle w:val="ListParagraph"/>
        <w:numPr>
          <w:ilvl w:val="0"/>
          <w:numId w:val="25"/>
        </w:numPr>
        <w:spacing w:after="60"/>
        <w:ind w:left="1440"/>
        <w:contextualSpacing w:val="0"/>
        <w:rPr>
          <w:rFonts w:ascii="Tahoma" w:hAnsi="Tahoma" w:cs="Tahoma"/>
          <w:sz w:val="18"/>
          <w:szCs w:val="18"/>
          <w:lang w:val="fr-FR"/>
        </w:rPr>
      </w:pPr>
      <w:r w:rsidRPr="002F390C">
        <w:rPr>
          <w:rFonts w:ascii="Tahoma" w:hAnsi="Tahoma" w:cs="Tahoma"/>
          <w:sz w:val="18"/>
          <w:szCs w:val="18"/>
          <w:lang w:val="fr-FR"/>
        </w:rPr>
        <w:t>1 licence logicielle pour Exchange Server 2010 Standard</w:t>
      </w:r>
    </w:p>
    <w:p w14:paraId="0AF6C928" w14:textId="77777777" w:rsidR="00113634" w:rsidRPr="002F390C" w:rsidRDefault="00113634" w:rsidP="00346F4B">
      <w:pPr>
        <w:pStyle w:val="ListParagraph"/>
        <w:numPr>
          <w:ilvl w:val="0"/>
          <w:numId w:val="25"/>
        </w:numPr>
        <w:spacing w:after="60"/>
        <w:ind w:left="1440"/>
        <w:contextualSpacing w:val="0"/>
        <w:rPr>
          <w:rFonts w:ascii="Tahoma" w:hAnsi="Tahoma" w:cs="Tahoma"/>
          <w:sz w:val="18"/>
          <w:szCs w:val="18"/>
          <w:lang w:val="fr-FR"/>
        </w:rPr>
      </w:pPr>
      <w:r w:rsidRPr="002F390C">
        <w:rPr>
          <w:rFonts w:ascii="Tahoma" w:hAnsi="Tahoma" w:cs="Tahoma"/>
          <w:sz w:val="18"/>
          <w:szCs w:val="18"/>
          <w:lang w:val="fr-FR"/>
        </w:rPr>
        <w:t>1 licence logicielle pour System Center Essentials 2010, 10 licences de gestion serveur et 50 licences de gestion client</w:t>
      </w:r>
    </w:p>
    <w:p w14:paraId="388FBA28" w14:textId="77777777" w:rsidR="00113634" w:rsidRPr="002F390C" w:rsidRDefault="00113634" w:rsidP="00346F4B">
      <w:pPr>
        <w:pStyle w:val="ListParagraph"/>
        <w:numPr>
          <w:ilvl w:val="0"/>
          <w:numId w:val="25"/>
        </w:numPr>
        <w:spacing w:after="60"/>
        <w:ind w:left="1440"/>
        <w:contextualSpacing w:val="0"/>
        <w:rPr>
          <w:rFonts w:ascii="Tahoma" w:hAnsi="Tahoma" w:cs="Tahoma"/>
          <w:sz w:val="18"/>
          <w:szCs w:val="18"/>
        </w:rPr>
      </w:pPr>
      <w:r w:rsidRPr="002F390C">
        <w:rPr>
          <w:rFonts w:ascii="Tahoma" w:hAnsi="Tahoma" w:cs="Tahoma"/>
          <w:sz w:val="18"/>
          <w:szCs w:val="18"/>
        </w:rPr>
        <w:t>1 licence logicielle pour Forefront Threat Management Gateway Medium Business Edition 2010</w:t>
      </w:r>
    </w:p>
    <w:p w14:paraId="7CE553F7" w14:textId="77777777" w:rsidR="00113634" w:rsidRPr="002F390C" w:rsidRDefault="00113634" w:rsidP="00E63984">
      <w:pPr>
        <w:pStyle w:val="ListParagraph"/>
        <w:ind w:left="1260"/>
        <w:rPr>
          <w:rFonts w:ascii="Tahoma" w:hAnsi="Tahoma" w:cs="Tahoma"/>
          <w:sz w:val="18"/>
          <w:szCs w:val="18"/>
        </w:rPr>
      </w:pPr>
    </w:p>
    <w:p w14:paraId="04D316DB" w14:textId="77777777" w:rsidR="00113634" w:rsidRPr="002F390C" w:rsidRDefault="00113634" w:rsidP="00957DE8">
      <w:pPr>
        <w:pStyle w:val="ListParagraph"/>
        <w:rPr>
          <w:rFonts w:ascii="Tahoma" w:hAnsi="Tahoma" w:cs="Tahoma"/>
          <w:sz w:val="18"/>
          <w:szCs w:val="18"/>
          <w:lang w:val="fr-FR"/>
        </w:rPr>
      </w:pPr>
      <w:r w:rsidRPr="002F390C">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ci-dessus).</w:t>
      </w:r>
    </w:p>
    <w:p w14:paraId="3120873B" w14:textId="77777777" w:rsidR="00113634" w:rsidRPr="002F390C" w:rsidRDefault="00113634" w:rsidP="00957DE8">
      <w:pPr>
        <w:pStyle w:val="ListParagraph"/>
        <w:rPr>
          <w:rFonts w:ascii="Tahoma" w:hAnsi="Tahoma" w:cs="Tahoma"/>
          <w:sz w:val="18"/>
          <w:szCs w:val="18"/>
          <w:lang w:val="fr-FR"/>
        </w:rPr>
      </w:pPr>
    </w:p>
    <w:p w14:paraId="47F0BAB3" w14:textId="77777777" w:rsidR="00113634" w:rsidRPr="002F390C" w:rsidRDefault="00113634" w:rsidP="00957DE8">
      <w:pPr>
        <w:ind w:left="720"/>
        <w:rPr>
          <w:rFonts w:cs="Tahoma"/>
          <w:szCs w:val="18"/>
          <w:lang w:val="fr-FR"/>
        </w:rPr>
      </w:pPr>
      <w:r w:rsidRPr="002F390C">
        <w:rPr>
          <w:rFonts w:cs="Tahoma"/>
          <w:szCs w:val="18"/>
          <w:lang w:val="fr-FR"/>
        </w:rPr>
        <w:t>Le contrat de Licence en Volume du client et cette note relative au produit sont la preuve de ces licences complémentaires.</w:t>
      </w:r>
      <w:r w:rsidR="006030C8" w:rsidRPr="002F390C">
        <w:rPr>
          <w:rFonts w:cs="Tahoma"/>
          <w:szCs w:val="18"/>
          <w:lang w:val="fr-FR"/>
        </w:rPr>
        <w:t xml:space="preserve"> </w:t>
      </w:r>
      <w:r w:rsidRPr="002F390C">
        <w:rPr>
          <w:rFonts w:cs="Tahoma"/>
          <w:szCs w:val="18"/>
          <w:lang w:val="fr-FR"/>
        </w:rPr>
        <w:t>L’utilisation du logiciel au titre des licences complémentaires est soumise aux conditions générales du contrat de l’utilisateur et aux droits d’utilisation des logiciels des produits individuels.</w:t>
      </w:r>
      <w:r w:rsidR="006030C8" w:rsidRPr="002F390C">
        <w:rPr>
          <w:rFonts w:cs="Tahoma"/>
          <w:szCs w:val="18"/>
          <w:lang w:val="fr-FR"/>
        </w:rPr>
        <w:t xml:space="preserve"> </w:t>
      </w:r>
      <w:r w:rsidRPr="002F390C">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6030C8" w:rsidRPr="002F390C">
        <w:rPr>
          <w:rFonts w:cs="Tahoma"/>
          <w:szCs w:val="18"/>
          <w:lang w:val="fr-FR"/>
        </w:rPr>
        <w:t xml:space="preserve"> </w:t>
      </w:r>
      <w:r w:rsidRPr="002F390C">
        <w:rPr>
          <w:rFonts w:cs="Tahoma"/>
          <w:szCs w:val="18"/>
          <w:lang w:val="fr-FR"/>
        </w:rPr>
        <w:t>Le droit d’utiliser Forefront Protection pour Exchange 2010 expire à l’expiration de la police Software Assurance des licences éligibles.</w:t>
      </w:r>
      <w:r w:rsidR="006030C8" w:rsidRPr="002F390C">
        <w:rPr>
          <w:rFonts w:cs="Tahoma"/>
          <w:szCs w:val="18"/>
          <w:lang w:val="fr-FR"/>
        </w:rPr>
        <w:t xml:space="preserve"> </w:t>
      </w:r>
      <w:r w:rsidRPr="002F390C">
        <w:rPr>
          <w:rFonts w:cs="Tahoma"/>
          <w:szCs w:val="18"/>
          <w:lang w:val="fr-FR"/>
        </w:rPr>
        <w:t>Dans tous les cas, les licences complémentaires ne peuvent pas être transférées séparément des licences éligibles.</w:t>
      </w:r>
    </w:p>
    <w:p w14:paraId="79373DD0" w14:textId="77777777" w:rsidR="00113634" w:rsidRPr="002F390C" w:rsidRDefault="00113634" w:rsidP="00E63984">
      <w:pPr>
        <w:pStyle w:val="ListParagraph"/>
        <w:ind w:left="1260"/>
        <w:rPr>
          <w:rFonts w:ascii="Tahoma" w:hAnsi="Tahoma" w:cs="Tahoma"/>
          <w:sz w:val="18"/>
          <w:szCs w:val="18"/>
          <w:lang w:val="fr-FR"/>
        </w:rPr>
      </w:pPr>
    </w:p>
    <w:p w14:paraId="574B5E21" w14:textId="77777777" w:rsidR="00113634" w:rsidRPr="002F390C" w:rsidRDefault="00113634" w:rsidP="00957DE8">
      <w:pPr>
        <w:tabs>
          <w:tab w:val="left" w:pos="1260"/>
        </w:tabs>
        <w:ind w:left="720"/>
        <w:rPr>
          <w:rFonts w:cs="Tahoma"/>
          <w:szCs w:val="18"/>
          <w:lang w:val="fr-FR"/>
        </w:rPr>
      </w:pPr>
      <w:r w:rsidRPr="002F390C">
        <w:rPr>
          <w:rFonts w:cs="Tahoma"/>
          <w:szCs w:val="18"/>
          <w:u w:val="single"/>
          <w:lang w:val="fr-FR"/>
        </w:rPr>
        <w:t xml:space="preserve">Les clients participant à un programme de licence en volume Windows Essential Business Server (EBS) 2008 Premium </w:t>
      </w:r>
      <w:r w:rsidRPr="002F390C">
        <w:rPr>
          <w:rFonts w:cs="Tahoma"/>
          <w:szCs w:val="18"/>
          <w:lang w:val="fr-FR"/>
        </w:rPr>
        <w:t>seront éligibles pour les licences complémentaires suivantes pour chaque licence d’EBS 2008 Premium avec police Software Assurance active qu’ils ont en date du 1er juillet 2010 :</w:t>
      </w:r>
    </w:p>
    <w:p w14:paraId="016704B7" w14:textId="77777777" w:rsidR="00A6493D" w:rsidRPr="002F390C" w:rsidRDefault="00A6493D" w:rsidP="00E63984">
      <w:pPr>
        <w:pStyle w:val="ListParagraph"/>
        <w:ind w:left="1620"/>
        <w:contextualSpacing w:val="0"/>
        <w:rPr>
          <w:rFonts w:ascii="Tahoma" w:hAnsi="Tahoma" w:cs="Tahoma"/>
          <w:sz w:val="18"/>
          <w:szCs w:val="18"/>
          <w:lang w:val="fr-FR"/>
        </w:rPr>
      </w:pPr>
    </w:p>
    <w:p w14:paraId="682C8318" w14:textId="77777777" w:rsidR="00113634" w:rsidRPr="002F390C" w:rsidRDefault="00113634" w:rsidP="00346F4B">
      <w:pPr>
        <w:pStyle w:val="ListParagraph"/>
        <w:numPr>
          <w:ilvl w:val="0"/>
          <w:numId w:val="26"/>
        </w:numPr>
        <w:spacing w:after="60"/>
        <w:contextualSpacing w:val="0"/>
        <w:rPr>
          <w:rFonts w:ascii="Tahoma" w:hAnsi="Tahoma" w:cs="Tahoma"/>
          <w:sz w:val="18"/>
          <w:szCs w:val="18"/>
          <w:lang w:val="fr-FR"/>
        </w:rPr>
      </w:pPr>
      <w:r w:rsidRPr="002F390C">
        <w:rPr>
          <w:rFonts w:ascii="Tahoma" w:hAnsi="Tahoma" w:cs="Tahoma"/>
          <w:sz w:val="18"/>
          <w:szCs w:val="18"/>
          <w:lang w:val="fr-FR"/>
        </w:rPr>
        <w:t>4 licences logicielles pour Windows Server 2008 R2 Standard</w:t>
      </w:r>
    </w:p>
    <w:p w14:paraId="0EAE2CC7" w14:textId="77777777" w:rsidR="00113634" w:rsidRPr="002F390C" w:rsidRDefault="00113634" w:rsidP="00346F4B">
      <w:pPr>
        <w:pStyle w:val="ListParagraph"/>
        <w:numPr>
          <w:ilvl w:val="0"/>
          <w:numId w:val="26"/>
        </w:numPr>
        <w:spacing w:after="60"/>
        <w:contextualSpacing w:val="0"/>
        <w:rPr>
          <w:rFonts w:ascii="Tahoma" w:hAnsi="Tahoma" w:cs="Tahoma"/>
          <w:sz w:val="18"/>
          <w:szCs w:val="18"/>
          <w:lang w:val="fr-FR"/>
        </w:rPr>
      </w:pPr>
      <w:r w:rsidRPr="002F390C">
        <w:rPr>
          <w:rFonts w:ascii="Tahoma" w:hAnsi="Tahoma" w:cs="Tahoma"/>
          <w:sz w:val="18"/>
          <w:szCs w:val="18"/>
          <w:lang w:val="fr-FR"/>
        </w:rPr>
        <w:t>1 licence logicielle pour SQL Server 2008 R2 Standard</w:t>
      </w:r>
    </w:p>
    <w:p w14:paraId="4AF8934D" w14:textId="77777777" w:rsidR="00113634" w:rsidRPr="002F390C" w:rsidRDefault="00113634" w:rsidP="00346F4B">
      <w:pPr>
        <w:pStyle w:val="ListParagraph"/>
        <w:numPr>
          <w:ilvl w:val="0"/>
          <w:numId w:val="26"/>
        </w:numPr>
        <w:spacing w:after="60"/>
        <w:contextualSpacing w:val="0"/>
        <w:rPr>
          <w:rFonts w:ascii="Tahoma" w:hAnsi="Tahoma" w:cs="Tahoma"/>
          <w:sz w:val="18"/>
          <w:szCs w:val="18"/>
          <w:lang w:val="fr-FR"/>
        </w:rPr>
      </w:pPr>
      <w:r w:rsidRPr="002F390C">
        <w:rPr>
          <w:rFonts w:ascii="Tahoma" w:hAnsi="Tahoma" w:cs="Tahoma"/>
          <w:sz w:val="18"/>
          <w:szCs w:val="18"/>
          <w:lang w:val="fr-FR"/>
        </w:rPr>
        <w:t>2 licences logicielles pour Exchange Server 2010 Standard</w:t>
      </w:r>
    </w:p>
    <w:p w14:paraId="3D37D5FA" w14:textId="77777777" w:rsidR="00113634" w:rsidRPr="002F390C" w:rsidRDefault="00113634" w:rsidP="007E7EB0">
      <w:pPr>
        <w:pStyle w:val="ListParagraph"/>
        <w:numPr>
          <w:ilvl w:val="0"/>
          <w:numId w:val="26"/>
        </w:numPr>
        <w:spacing w:after="60"/>
        <w:contextualSpacing w:val="0"/>
        <w:rPr>
          <w:rFonts w:ascii="Tahoma" w:hAnsi="Tahoma" w:cs="Tahoma"/>
          <w:sz w:val="18"/>
          <w:szCs w:val="18"/>
          <w:lang w:val="fr-FR"/>
        </w:rPr>
      </w:pPr>
      <w:r w:rsidRPr="002F390C">
        <w:rPr>
          <w:rFonts w:ascii="Tahoma" w:hAnsi="Tahoma" w:cs="Tahoma"/>
          <w:sz w:val="18"/>
          <w:szCs w:val="18"/>
          <w:lang w:val="fr-FR"/>
        </w:rPr>
        <w:t>1 licence logicielle pour System Center Essentials 2010, 10 licences de gestion serveur et 50</w:t>
      </w:r>
      <w:r w:rsidR="007E7EB0">
        <w:rPr>
          <w:rFonts w:ascii="Tahoma" w:hAnsi="Tahoma" w:cs="Tahoma"/>
          <w:sz w:val="18"/>
          <w:szCs w:val="18"/>
          <w:lang w:val="fr-FR"/>
        </w:rPr>
        <w:t> </w:t>
      </w:r>
      <w:r w:rsidRPr="002F390C">
        <w:rPr>
          <w:rFonts w:ascii="Tahoma" w:hAnsi="Tahoma" w:cs="Tahoma"/>
          <w:sz w:val="18"/>
          <w:szCs w:val="18"/>
          <w:lang w:val="fr-FR"/>
        </w:rPr>
        <w:t>licences de gestion client</w:t>
      </w:r>
    </w:p>
    <w:p w14:paraId="2218ABF8" w14:textId="77777777" w:rsidR="00113634" w:rsidRDefault="00113634" w:rsidP="00346F4B">
      <w:pPr>
        <w:pStyle w:val="ListParagraph"/>
        <w:numPr>
          <w:ilvl w:val="0"/>
          <w:numId w:val="26"/>
        </w:numPr>
        <w:spacing w:after="60"/>
        <w:contextualSpacing w:val="0"/>
        <w:rPr>
          <w:rFonts w:ascii="Tahoma" w:hAnsi="Tahoma" w:cs="Tahoma"/>
          <w:sz w:val="18"/>
          <w:szCs w:val="18"/>
        </w:rPr>
      </w:pPr>
      <w:r w:rsidRPr="002F390C">
        <w:rPr>
          <w:rFonts w:ascii="Tahoma" w:hAnsi="Tahoma" w:cs="Tahoma"/>
          <w:sz w:val="18"/>
          <w:szCs w:val="18"/>
        </w:rPr>
        <w:t>1 licence logicielle pour Forefront Threat Management Gateway Medium Business 2010</w:t>
      </w:r>
    </w:p>
    <w:p w14:paraId="2789FBE6" w14:textId="77777777" w:rsidR="007E7EB0" w:rsidRPr="007E7EB0" w:rsidRDefault="007E7EB0" w:rsidP="007E7EB0">
      <w:pPr>
        <w:spacing w:after="60"/>
        <w:ind w:left="1440"/>
        <w:rPr>
          <w:rFonts w:cs="Tahoma"/>
          <w:szCs w:val="18"/>
        </w:rPr>
      </w:pPr>
    </w:p>
    <w:p w14:paraId="73915FDF" w14:textId="77777777" w:rsidR="00113634" w:rsidRPr="002F390C" w:rsidRDefault="00113634" w:rsidP="00957DE8">
      <w:pPr>
        <w:pStyle w:val="ListParagraph"/>
        <w:rPr>
          <w:rFonts w:ascii="Tahoma" w:hAnsi="Tahoma" w:cs="Tahoma"/>
          <w:sz w:val="18"/>
          <w:szCs w:val="18"/>
          <w:lang w:val="fr-FR"/>
        </w:rPr>
      </w:pPr>
      <w:r w:rsidRPr="002F390C">
        <w:rPr>
          <w:rFonts w:ascii="Tahoma" w:hAnsi="Tahoma" w:cs="Tahoma"/>
          <w:sz w:val="18"/>
          <w:szCs w:val="18"/>
          <w:lang w:val="fr-FR"/>
        </w:rPr>
        <w:t>(Si une nouvelle version d’un des produits ci-dessus est disponible au titre d’un Programme de Licence en Volume dans le cadre duquel un client a acheté les licences éligibles avant la fin de la Software Assurance active pour la licence EBS 2008 Premium, le client sera éligible pour utiliser cette nouvelle version à la place de la version spécifiée ci-dessus).</w:t>
      </w:r>
    </w:p>
    <w:p w14:paraId="2B17EC7E" w14:textId="77777777" w:rsidR="00113634" w:rsidRPr="002F390C" w:rsidRDefault="00113634" w:rsidP="00EF2279">
      <w:pPr>
        <w:pStyle w:val="ListParagraph"/>
        <w:ind w:left="1260"/>
        <w:rPr>
          <w:rFonts w:ascii="Tahoma" w:hAnsi="Tahoma" w:cs="Tahoma"/>
          <w:sz w:val="18"/>
          <w:szCs w:val="18"/>
          <w:lang w:val="fr-FR"/>
        </w:rPr>
      </w:pPr>
    </w:p>
    <w:p w14:paraId="4FD868A0" w14:textId="77777777" w:rsidR="00113634" w:rsidRPr="002F390C" w:rsidRDefault="00113634" w:rsidP="00957DE8">
      <w:pPr>
        <w:ind w:left="720"/>
        <w:rPr>
          <w:rFonts w:cs="Tahoma"/>
          <w:szCs w:val="18"/>
          <w:lang w:val="fr-FR"/>
        </w:rPr>
      </w:pPr>
      <w:r w:rsidRPr="002F390C">
        <w:rPr>
          <w:rFonts w:cs="Tahoma"/>
          <w:szCs w:val="18"/>
          <w:lang w:val="fr-FR"/>
        </w:rPr>
        <w:t>Le contrat de licence en volume de l’utilisateur et cette note relative au produit sont la preuve de ces licences complémentaires.</w:t>
      </w:r>
      <w:r w:rsidR="006030C8" w:rsidRPr="002F390C">
        <w:rPr>
          <w:rFonts w:cs="Tahoma"/>
          <w:szCs w:val="18"/>
          <w:lang w:val="fr-FR"/>
        </w:rPr>
        <w:t xml:space="preserve"> </w:t>
      </w:r>
      <w:r w:rsidRPr="002F390C">
        <w:rPr>
          <w:rFonts w:cs="Tahoma"/>
          <w:szCs w:val="18"/>
          <w:lang w:val="fr-FR"/>
        </w:rPr>
        <w:t>L’utilisation du logiciel au titre des licences complémentaires est soumise aux conditions générales du contrat de l’utilisateur et aux droits d’utilisation des logiciels des produits individuels.</w:t>
      </w:r>
      <w:r w:rsidR="006030C8" w:rsidRPr="002F390C">
        <w:rPr>
          <w:rFonts w:cs="Tahoma"/>
          <w:szCs w:val="18"/>
          <w:lang w:val="fr-FR"/>
        </w:rPr>
        <w:t xml:space="preserve"> </w:t>
      </w:r>
      <w:r w:rsidRPr="002F390C">
        <w:rPr>
          <w:rFonts w:cs="Tahoma"/>
          <w:szCs w:val="18"/>
          <w:lang w:val="fr-FR"/>
        </w:rPr>
        <w:t xml:space="preserve">À l’exception du cas de Forefront Protection pour Exchange Server 2010, le droit d’utiliser le </w:t>
      </w:r>
      <w:r w:rsidRPr="002F390C">
        <w:rPr>
          <w:rFonts w:cs="Tahoma"/>
          <w:szCs w:val="18"/>
          <w:lang w:val="fr-FR"/>
        </w:rPr>
        <w:lastRenderedPageBreak/>
        <w:t>logiciel au titre des licences complémentaires expire à l’expiration du droit d’utilisation des logiciels au titre des licences éligibles.</w:t>
      </w:r>
      <w:r w:rsidR="006030C8" w:rsidRPr="002F390C">
        <w:rPr>
          <w:rFonts w:cs="Tahoma"/>
          <w:szCs w:val="18"/>
          <w:lang w:val="fr-FR"/>
        </w:rPr>
        <w:t xml:space="preserve"> </w:t>
      </w:r>
      <w:r w:rsidRPr="002F390C">
        <w:rPr>
          <w:rFonts w:cs="Tahoma"/>
          <w:szCs w:val="18"/>
          <w:lang w:val="fr-FR"/>
        </w:rPr>
        <w:t>Le droit d’utiliser Forefront Protection pour Exchange 2010 expire à l’expiration de la police Software Assurance des licences éligibles.</w:t>
      </w:r>
      <w:r w:rsidR="006030C8" w:rsidRPr="002F390C">
        <w:rPr>
          <w:rFonts w:cs="Tahoma"/>
          <w:szCs w:val="18"/>
          <w:lang w:val="fr-FR"/>
        </w:rPr>
        <w:t xml:space="preserve"> </w:t>
      </w:r>
      <w:r w:rsidRPr="002F390C">
        <w:rPr>
          <w:rFonts w:cs="Tahoma"/>
          <w:szCs w:val="18"/>
          <w:lang w:val="fr-FR"/>
        </w:rPr>
        <w:t>Dans tous les cas, les licences complémentaires ne peuvent pas être transférées séparément des licences éligibles.</w:t>
      </w:r>
    </w:p>
    <w:p w14:paraId="3C32AD93" w14:textId="77777777" w:rsidR="00C41189" w:rsidRPr="002F390C" w:rsidRDefault="00C41189">
      <w:pPr>
        <w:rPr>
          <w:rFonts w:cs="Tahoma"/>
          <w:szCs w:val="18"/>
          <w:lang w:val="fr-FR"/>
        </w:rPr>
      </w:pPr>
    </w:p>
    <w:p w14:paraId="7F39A602" w14:textId="77777777" w:rsidR="00113634" w:rsidRPr="002F390C" w:rsidRDefault="00113634" w:rsidP="00957DE8">
      <w:pPr>
        <w:pStyle w:val="ListParagraph"/>
        <w:spacing w:after="60"/>
        <w:contextualSpacing w:val="0"/>
        <w:rPr>
          <w:rFonts w:ascii="Tahoma" w:hAnsi="Tahoma" w:cs="Tahoma"/>
          <w:sz w:val="18"/>
          <w:szCs w:val="18"/>
          <w:lang w:val="fr-FR"/>
        </w:rPr>
      </w:pPr>
      <w:r w:rsidRPr="002F390C">
        <w:rPr>
          <w:rFonts w:ascii="Tahoma" w:hAnsi="Tahoma" w:cs="Tahoma"/>
          <w:b/>
          <w:sz w:val="18"/>
          <w:szCs w:val="18"/>
          <w:lang w:val="fr-FR"/>
        </w:rPr>
        <w:t>Droits d’utilisation supplémentaires pour CAL Windows Essential Business Server (EBS) 2008</w:t>
      </w:r>
    </w:p>
    <w:p w14:paraId="61A2911D" w14:textId="77777777" w:rsidR="00113634" w:rsidRPr="002F390C" w:rsidRDefault="00113634" w:rsidP="00957DE8">
      <w:pPr>
        <w:ind w:left="720"/>
        <w:rPr>
          <w:rFonts w:cs="Tahoma"/>
          <w:szCs w:val="18"/>
          <w:lang w:val="fr-FR"/>
        </w:rPr>
      </w:pPr>
      <w:r w:rsidRPr="002F390C">
        <w:rPr>
          <w:rFonts w:cs="Tahoma"/>
          <w:szCs w:val="18"/>
          <w:lang w:val="fr-FR"/>
        </w:rPr>
        <w:t>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des logiciels pour SQL Server 2008 Standard, les clients peuvent utiliser leurs EBS 2008 CAL Suite pour Utilisateurs et Dispositifs Premium pour accéder à leurs instances sous licence de SQL Server 2008 dans ou hors de leur domaine EBS 2008.</w:t>
      </w:r>
    </w:p>
    <w:p w14:paraId="34A5DF13" w14:textId="77777777" w:rsidR="00113634" w:rsidRDefault="00113634" w:rsidP="00EF2279">
      <w:pPr>
        <w:tabs>
          <w:tab w:val="left" w:pos="1260"/>
        </w:tabs>
        <w:ind w:left="1260"/>
        <w:rPr>
          <w:rFonts w:cs="Tahoma"/>
          <w:szCs w:val="18"/>
          <w:lang w:val="fr-FR"/>
        </w:rPr>
      </w:pPr>
    </w:p>
    <w:p w14:paraId="5A6BB810" w14:textId="77777777" w:rsidR="007E7EB0" w:rsidRDefault="007E7EB0" w:rsidP="00EF2279">
      <w:pPr>
        <w:tabs>
          <w:tab w:val="left" w:pos="1260"/>
        </w:tabs>
        <w:ind w:left="1260"/>
        <w:rPr>
          <w:rFonts w:cs="Tahoma"/>
          <w:szCs w:val="18"/>
          <w:lang w:val="fr-FR"/>
        </w:rPr>
      </w:pPr>
    </w:p>
    <w:p w14:paraId="718127AF" w14:textId="77777777" w:rsidR="007E7EB0" w:rsidRDefault="007E7EB0" w:rsidP="00EF2279">
      <w:pPr>
        <w:tabs>
          <w:tab w:val="left" w:pos="1260"/>
        </w:tabs>
        <w:ind w:left="1260"/>
        <w:rPr>
          <w:rFonts w:cs="Tahoma"/>
          <w:szCs w:val="18"/>
          <w:lang w:val="fr-FR"/>
        </w:rPr>
      </w:pPr>
    </w:p>
    <w:p w14:paraId="02DC57AB" w14:textId="77777777" w:rsidR="007E7EB0" w:rsidRPr="002F390C" w:rsidRDefault="007E7EB0" w:rsidP="00EF2279">
      <w:pPr>
        <w:tabs>
          <w:tab w:val="left" w:pos="1260"/>
        </w:tabs>
        <w:ind w:left="1260"/>
        <w:rPr>
          <w:rFonts w:cs="Tahoma"/>
          <w:szCs w:val="18"/>
          <w:lang w:val="fr-FR"/>
        </w:rPr>
      </w:pPr>
    </w:p>
    <w:p w14:paraId="5A1BEE98" w14:textId="77777777" w:rsidR="00113634" w:rsidRPr="002F390C" w:rsidRDefault="00113634" w:rsidP="00957DE8">
      <w:pPr>
        <w:tabs>
          <w:tab w:val="left" w:pos="1260"/>
        </w:tabs>
        <w:ind w:left="720"/>
        <w:rPr>
          <w:rFonts w:cs="Tahoma"/>
          <w:szCs w:val="18"/>
          <w:lang w:val="fr-FR"/>
        </w:rPr>
      </w:pPr>
      <w:r w:rsidRPr="002F390C">
        <w:rPr>
          <w:rFonts w:cs="Tahoma"/>
          <w:szCs w:val="18"/>
          <w:lang w:val="fr-FR"/>
        </w:rPr>
        <w:t>Pour les clients qui ont souscrit une Software Assurance pour des CAL Windows Essential Business Server (EBS) 2008 active en date du 1</w:t>
      </w:r>
      <w:r w:rsidRPr="002F390C">
        <w:rPr>
          <w:rFonts w:cs="Tahoma"/>
          <w:szCs w:val="18"/>
          <w:vertAlign w:val="superscript"/>
          <w:lang w:val="fr-FR"/>
        </w:rPr>
        <w:t>er</w:t>
      </w:r>
      <w:r w:rsidRPr="002F390C">
        <w:rPr>
          <w:rFonts w:cs="Tahoma"/>
          <w:szCs w:val="18"/>
          <w:lang w:val="fr-FR"/>
        </w:rPr>
        <w:t xml:space="preserve"> juillet 2010 :</w:t>
      </w:r>
    </w:p>
    <w:p w14:paraId="7C9D3541" w14:textId="77777777" w:rsidR="00A6493D" w:rsidRPr="002F390C" w:rsidRDefault="00A6493D" w:rsidP="00EF2279">
      <w:pPr>
        <w:pStyle w:val="ListParagraph"/>
        <w:tabs>
          <w:tab w:val="left" w:pos="1260"/>
        </w:tabs>
        <w:ind w:left="1260"/>
        <w:contextualSpacing w:val="0"/>
        <w:rPr>
          <w:rFonts w:ascii="Tahoma" w:hAnsi="Tahoma" w:cs="Tahoma"/>
          <w:sz w:val="18"/>
          <w:szCs w:val="18"/>
          <w:lang w:val="fr-FR"/>
        </w:rPr>
      </w:pPr>
    </w:p>
    <w:p w14:paraId="3610EF02" w14:textId="77777777" w:rsidR="00113634" w:rsidRPr="002F390C" w:rsidRDefault="00113634" w:rsidP="00346F4B">
      <w:pPr>
        <w:pStyle w:val="ListParagraph"/>
        <w:numPr>
          <w:ilvl w:val="0"/>
          <w:numId w:val="120"/>
        </w:numPr>
        <w:tabs>
          <w:tab w:val="left" w:pos="1440"/>
        </w:tabs>
        <w:spacing w:after="60"/>
        <w:contextualSpacing w:val="0"/>
        <w:rPr>
          <w:rFonts w:ascii="Tahoma" w:hAnsi="Tahoma" w:cs="Tahoma"/>
          <w:sz w:val="18"/>
          <w:szCs w:val="18"/>
          <w:lang w:val="fr-FR"/>
        </w:rPr>
      </w:pPr>
      <w:r w:rsidRPr="002F390C">
        <w:rPr>
          <w:rFonts w:ascii="Tahoma" w:hAnsi="Tahoma" w:cs="Tahoma"/>
          <w:sz w:val="18"/>
          <w:szCs w:val="18"/>
          <w:lang w:val="fr-FR"/>
        </w:rPr>
        <w:t>Pour chaque EBS 2008 CAL Suite avec Software Assurance active en date du 1</w:t>
      </w:r>
      <w:r w:rsidRPr="002F390C">
        <w:rPr>
          <w:rFonts w:ascii="Tahoma" w:hAnsi="Tahoma" w:cs="Tahoma"/>
          <w:sz w:val="18"/>
          <w:szCs w:val="18"/>
          <w:vertAlign w:val="superscript"/>
          <w:lang w:val="fr-FR"/>
        </w:rPr>
        <w:t>er</w:t>
      </w:r>
      <w:r w:rsidRPr="002F390C">
        <w:rPr>
          <w:rFonts w:ascii="Tahoma" w:hAnsi="Tahoma" w:cs="Tahoma"/>
          <w:sz w:val="18"/>
          <w:szCs w:val="18"/>
          <w:lang w:val="fr-FR"/>
        </w:rPr>
        <w:t xml:space="preserve"> juillet 2010 possédée par un client, ce dernier sera éligible pour les licences complémentaires suivantes :</w:t>
      </w:r>
    </w:p>
    <w:p w14:paraId="42ADE4E3" w14:textId="77777777" w:rsidR="00113634" w:rsidRPr="002F390C"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F390C">
        <w:rPr>
          <w:rFonts w:ascii="Tahoma" w:hAnsi="Tahoma" w:cs="Tahoma"/>
          <w:sz w:val="18"/>
          <w:szCs w:val="18"/>
        </w:rPr>
        <w:t>1 CAL Windows Server 2008</w:t>
      </w:r>
    </w:p>
    <w:p w14:paraId="2432A50B" w14:textId="77777777" w:rsidR="00113634" w:rsidRPr="002F390C"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F390C">
        <w:rPr>
          <w:rFonts w:ascii="Tahoma" w:hAnsi="Tahoma" w:cs="Tahoma"/>
          <w:sz w:val="18"/>
          <w:szCs w:val="18"/>
        </w:rPr>
        <w:t>1 CAL Exchange Server 2010 Standard</w:t>
      </w:r>
    </w:p>
    <w:p w14:paraId="45F262E6" w14:textId="77777777" w:rsidR="00113634" w:rsidRPr="002F390C" w:rsidRDefault="00113634" w:rsidP="007E7EB0">
      <w:pPr>
        <w:pStyle w:val="ListParagraph"/>
        <w:numPr>
          <w:ilvl w:val="1"/>
          <w:numId w:val="121"/>
        </w:numPr>
        <w:tabs>
          <w:tab w:val="clear" w:pos="720"/>
        </w:tabs>
        <w:ind w:left="1980"/>
        <w:contextualSpacing w:val="0"/>
        <w:rPr>
          <w:rFonts w:ascii="Tahoma" w:hAnsi="Tahoma" w:cs="Tahoma"/>
          <w:sz w:val="18"/>
          <w:szCs w:val="18"/>
          <w:lang w:val="fr-FR"/>
        </w:rPr>
      </w:pPr>
      <w:r w:rsidRPr="002F390C">
        <w:rPr>
          <w:rFonts w:ascii="Tahoma" w:hAnsi="Tahoma" w:cs="Tahoma"/>
          <w:sz w:val="18"/>
          <w:szCs w:val="18"/>
          <w:lang w:val="fr-FR"/>
        </w:rPr>
        <w:t>1 licence d’abonnement dispositif ou utilisateur pour Forefront Protection pour Exchange Server 2010</w:t>
      </w:r>
    </w:p>
    <w:p w14:paraId="7EC8EB77" w14:textId="77777777" w:rsidR="00A6493D" w:rsidRPr="002F390C" w:rsidRDefault="00A6493D" w:rsidP="007E7EB0">
      <w:pPr>
        <w:pStyle w:val="ListParagraph"/>
        <w:tabs>
          <w:tab w:val="num" w:pos="1800"/>
        </w:tabs>
        <w:ind w:left="1800"/>
        <w:contextualSpacing w:val="0"/>
        <w:rPr>
          <w:rFonts w:ascii="Tahoma" w:hAnsi="Tahoma" w:cs="Tahoma"/>
          <w:sz w:val="18"/>
          <w:szCs w:val="18"/>
          <w:lang w:val="fr-FR"/>
        </w:rPr>
      </w:pPr>
    </w:p>
    <w:p w14:paraId="7CFE333B" w14:textId="77777777" w:rsidR="00113634" w:rsidRPr="002F390C" w:rsidRDefault="00113634" w:rsidP="00346F4B">
      <w:pPr>
        <w:pStyle w:val="ListParagraph"/>
        <w:numPr>
          <w:ilvl w:val="0"/>
          <w:numId w:val="120"/>
        </w:numPr>
        <w:tabs>
          <w:tab w:val="left" w:pos="1440"/>
        </w:tabs>
        <w:spacing w:after="60"/>
        <w:contextualSpacing w:val="0"/>
        <w:rPr>
          <w:rFonts w:ascii="Tahoma" w:hAnsi="Tahoma" w:cs="Tahoma"/>
          <w:sz w:val="18"/>
          <w:szCs w:val="18"/>
          <w:lang w:val="fr-FR"/>
        </w:rPr>
      </w:pPr>
      <w:r w:rsidRPr="002F390C">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3F005A24" w14:textId="77777777" w:rsidR="00113634" w:rsidRPr="002F390C"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F390C">
        <w:rPr>
          <w:rFonts w:ascii="Tahoma" w:hAnsi="Tahoma" w:cs="Tahoma"/>
          <w:sz w:val="18"/>
          <w:szCs w:val="18"/>
        </w:rPr>
        <w:t>CAL Windows Server 2008</w:t>
      </w:r>
    </w:p>
    <w:p w14:paraId="0B8EECBA" w14:textId="77777777" w:rsidR="00113634" w:rsidRPr="002F390C"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F390C">
        <w:rPr>
          <w:rFonts w:ascii="Tahoma" w:hAnsi="Tahoma" w:cs="Tahoma"/>
          <w:sz w:val="18"/>
          <w:szCs w:val="18"/>
        </w:rPr>
        <w:t>CAL Exchange Server 2010 Standard</w:t>
      </w:r>
    </w:p>
    <w:p w14:paraId="051C404A" w14:textId="77777777" w:rsidR="002512D3" w:rsidRPr="002F390C"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2F390C">
        <w:rPr>
          <w:rFonts w:ascii="Tahoma" w:hAnsi="Tahoma" w:cs="Tahoma"/>
          <w:sz w:val="18"/>
          <w:szCs w:val="18"/>
        </w:rPr>
        <w:t>CAL SQL Server 2008 R2</w:t>
      </w:r>
    </w:p>
    <w:p w14:paraId="27DB0A83" w14:textId="77777777" w:rsidR="00113634" w:rsidRPr="002F390C"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fr-FR"/>
        </w:rPr>
      </w:pPr>
      <w:r w:rsidRPr="002F390C">
        <w:rPr>
          <w:rFonts w:ascii="Tahoma" w:hAnsi="Tahoma" w:cs="Tahoma"/>
          <w:sz w:val="18"/>
          <w:szCs w:val="18"/>
          <w:lang w:val="fr-FR"/>
        </w:rPr>
        <w:t>1 licence d’abonnement dispositif ou utilisateur pour Forefront Protection pour Exchange Server 2010</w:t>
      </w:r>
    </w:p>
    <w:p w14:paraId="192EFCD6" w14:textId="77777777" w:rsidR="00113634" w:rsidRPr="002F390C" w:rsidRDefault="00113634" w:rsidP="00A434A4">
      <w:pPr>
        <w:pStyle w:val="ListParagraph"/>
        <w:spacing w:after="60"/>
        <w:ind w:left="1980"/>
        <w:contextualSpacing w:val="0"/>
        <w:rPr>
          <w:rFonts w:ascii="Tahoma" w:hAnsi="Tahoma" w:cs="Tahoma"/>
          <w:sz w:val="18"/>
          <w:szCs w:val="18"/>
          <w:lang w:val="fr-FR"/>
        </w:rPr>
      </w:pPr>
      <w:r w:rsidRPr="002F390C">
        <w:rPr>
          <w:rFonts w:ascii="Tahoma" w:hAnsi="Tahoma" w:cs="Tahoma"/>
          <w:sz w:val="18"/>
          <w:szCs w:val="18"/>
          <w:lang w:val="fr-FR"/>
        </w:rPr>
        <w:t>(Si une nouvelle version de ces produits est disponible au titre d’un Programme de Licence en Volume dans le cadre duquel un client a acheté les licences éligibles avant la fin de la Software Assurance active pour ses licences CAL EBS 2008 éligibles, le client sera éligible pour des licences CAL correspondant à cette version).</w:t>
      </w:r>
    </w:p>
    <w:p w14:paraId="3AA66EE4" w14:textId="77777777" w:rsidR="00113634" w:rsidRPr="002F390C" w:rsidRDefault="00113634" w:rsidP="00113634">
      <w:pPr>
        <w:rPr>
          <w:rFonts w:cs="Tahoma"/>
          <w:szCs w:val="18"/>
          <w:lang w:val="fr-FR"/>
        </w:rPr>
      </w:pPr>
    </w:p>
    <w:p w14:paraId="1DF8EFCE" w14:textId="77777777" w:rsidR="001E3F07" w:rsidRPr="002F390C" w:rsidRDefault="00113634" w:rsidP="00413F79">
      <w:pPr>
        <w:ind w:left="720"/>
        <w:rPr>
          <w:rFonts w:cs="Tahoma"/>
          <w:szCs w:val="18"/>
          <w:lang w:val="fr-FR"/>
        </w:rPr>
      </w:pPr>
      <w:r w:rsidRPr="002F390C">
        <w:rPr>
          <w:rFonts w:cs="Tahoma"/>
          <w:szCs w:val="18"/>
          <w:lang w:val="fr-FR"/>
        </w:rPr>
        <w:t>Le contrat de licence en volume de l’utilisateur et cette note relative au produit sont la preuve de ces licences CAL complémentaires.</w:t>
      </w:r>
      <w:r w:rsidR="006030C8" w:rsidRPr="002F390C">
        <w:rPr>
          <w:rFonts w:cs="Tahoma"/>
          <w:szCs w:val="18"/>
          <w:lang w:val="fr-FR"/>
        </w:rPr>
        <w:t xml:space="preserve"> </w:t>
      </w:r>
      <w:r w:rsidRPr="002F390C">
        <w:rPr>
          <w:rFonts w:cs="Tahoma"/>
          <w:szCs w:val="18"/>
          <w:lang w:val="fr-FR"/>
        </w:rPr>
        <w:t>L’utilisation du logiciel au titre des licences CAL complémentaires est soumise aux conditions générales du contrat de l’utilisateur et aux droits d’utilisation des logiciels des produits individuels.</w:t>
      </w:r>
      <w:r w:rsidR="006030C8" w:rsidRPr="002F390C">
        <w:rPr>
          <w:rFonts w:cs="Tahoma"/>
          <w:szCs w:val="18"/>
          <w:lang w:val="fr-FR"/>
        </w:rPr>
        <w:t xml:space="preserve"> </w:t>
      </w:r>
      <w:r w:rsidRPr="002F390C">
        <w:rPr>
          <w:rFonts w:cs="Tahoma"/>
          <w:szCs w:val="18"/>
          <w:lang w:val="fr-FR"/>
        </w:rPr>
        <w:t>Le droit d’utiliser le logiciel au titre des licences CAL complémentaires expire à l’expiration du</w:t>
      </w:r>
      <w:r w:rsidR="00413F79">
        <w:rPr>
          <w:rFonts w:cs="Tahoma"/>
          <w:szCs w:val="18"/>
          <w:lang w:val="fr-FR"/>
        </w:rPr>
        <w:t> </w:t>
      </w:r>
      <w:r w:rsidRPr="002F390C">
        <w:rPr>
          <w:rFonts w:cs="Tahoma"/>
          <w:szCs w:val="18"/>
          <w:lang w:val="fr-FR"/>
        </w:rPr>
        <w:t>droit d’utiliser le logiciel au titre des licences CAL éligibles.</w:t>
      </w:r>
      <w:r w:rsidR="006030C8" w:rsidRPr="002F390C">
        <w:rPr>
          <w:rFonts w:cs="Tahoma"/>
          <w:szCs w:val="18"/>
          <w:lang w:val="fr-FR"/>
        </w:rPr>
        <w:t xml:space="preserve"> </w:t>
      </w:r>
      <w:r w:rsidRPr="002F390C">
        <w:rPr>
          <w:rFonts w:cs="Tahoma"/>
          <w:szCs w:val="18"/>
          <w:lang w:val="fr-FR"/>
        </w:rPr>
        <w:t>Dans tous les cas, les licences CAL complémentaires ne peuvent pas être transférées séparément des licences CAL éligibles.</w:t>
      </w:r>
      <w:bookmarkStart w:id="1589" w:name="_107_Windows_Azure"/>
      <w:bookmarkEnd w:id="1589"/>
    </w:p>
    <w:p w14:paraId="7214768B" w14:textId="77777777" w:rsidR="005E2167" w:rsidRDefault="005E2167" w:rsidP="00957DE8">
      <w:pPr>
        <w:rPr>
          <w:lang w:val="fr-FR"/>
        </w:rPr>
      </w:pPr>
    </w:p>
    <w:p w14:paraId="1614A1FE" w14:textId="77777777" w:rsidR="005E2167" w:rsidRPr="006030C8" w:rsidRDefault="005E2167" w:rsidP="00957DE8">
      <w:pPr>
        <w:rPr>
          <w:lang w:val="fr-FR"/>
        </w:rPr>
      </w:pPr>
    </w:p>
    <w:p w14:paraId="30974B8A" w14:textId="77777777" w:rsidR="00023FE7" w:rsidRPr="00404A81" w:rsidRDefault="00A560B6" w:rsidP="00E864D6">
      <w:pPr>
        <w:pStyle w:val="Heading3"/>
        <w:rPr>
          <w:lang w:val="fr-FR"/>
        </w:rPr>
      </w:pPr>
      <w:bookmarkStart w:id="1590" w:name="_104_Windows_HPC"/>
      <w:bookmarkStart w:id="1591" w:name="_106_Windows_HPC"/>
      <w:bookmarkStart w:id="1592" w:name="Srv_109HPCServer2008_R2Suite"/>
      <w:bookmarkStart w:id="1593" w:name="_Toc336338365"/>
      <w:bookmarkStart w:id="1594" w:name="_Toc377593101"/>
      <w:bookmarkStart w:id="1595" w:name="Srv_96WindowsHighPerfCompSvr08"/>
      <w:bookmarkStart w:id="1596" w:name="Srv_94HPCServer2008_R2Suite"/>
      <w:bookmarkStart w:id="1597" w:name="Srv_106HPCServer2008_R2Suite"/>
      <w:bookmarkEnd w:id="1590"/>
      <w:bookmarkEnd w:id="1591"/>
      <w:r w:rsidRPr="00404A81">
        <w:rPr>
          <w:rFonts w:ascii="Tahoma" w:hAnsi="Tahoma"/>
          <w:caps/>
          <w:color w:val="F66400"/>
          <w:sz w:val="22"/>
          <w:vertAlign w:val="superscript"/>
          <w:lang w:val="fr-FR"/>
        </w:rPr>
        <w:t>10</w:t>
      </w:r>
      <w:r w:rsidR="00E864D6" w:rsidRPr="00404A81">
        <w:rPr>
          <w:rFonts w:ascii="Tahoma" w:hAnsi="Tahoma"/>
          <w:caps/>
          <w:color w:val="F66400"/>
          <w:sz w:val="22"/>
          <w:vertAlign w:val="superscript"/>
          <w:lang w:val="fr-FR"/>
        </w:rPr>
        <w:t>6</w:t>
      </w:r>
      <w:r w:rsidR="005A25C2" w:rsidRPr="005A25C2">
        <w:rPr>
          <w:rFonts w:ascii="Tahoma" w:hAnsi="Tahoma"/>
          <w:caps/>
          <w:color w:val="F66400"/>
          <w:sz w:val="22"/>
          <w:lang w:val="fr-FR"/>
        </w:rPr>
        <w:t xml:space="preserve"> </w:t>
      </w:r>
      <w:r w:rsidRPr="00404A81">
        <w:rPr>
          <w:rFonts w:ascii="Tahoma" w:hAnsi="Tahoma"/>
          <w:color w:val="F66400"/>
          <w:sz w:val="22"/>
          <w:lang w:val="fr-FR"/>
        </w:rPr>
        <w:t>Windows HPC Server 2008 R2 Suite</w:t>
      </w:r>
      <w:bookmarkEnd w:id="1592"/>
      <w:bookmarkEnd w:id="1593"/>
      <w:bookmarkEnd w:id="1594"/>
    </w:p>
    <w:bookmarkEnd w:id="1595"/>
    <w:bookmarkEnd w:id="1596"/>
    <w:bookmarkEnd w:id="1597"/>
    <w:p w14:paraId="3739C4CD" w14:textId="77777777" w:rsidR="00023FE7" w:rsidRPr="00404A81" w:rsidRDefault="00023FE7" w:rsidP="00A434A4">
      <w:pPr>
        <w:pStyle w:val="EndnoteText"/>
        <w:rPr>
          <w:lang w:val="fr-FR"/>
        </w:rPr>
      </w:pPr>
    </w:p>
    <w:p w14:paraId="3E3FB3E1" w14:textId="77777777" w:rsidR="00A434A4" w:rsidRPr="006030C8" w:rsidRDefault="001978C7" w:rsidP="00A434A4">
      <w:pPr>
        <w:spacing w:after="60"/>
        <w:ind w:left="720"/>
        <w:rPr>
          <w:lang w:val="fr-FR"/>
        </w:rPr>
      </w:pPr>
      <w:r w:rsidRPr="006030C8">
        <w:rPr>
          <w:b/>
          <w:color w:val="000000"/>
          <w:lang w:val="fr-FR"/>
        </w:rPr>
        <w:t>Concessions de licences associées à la fin de vie de l’édition HPC Server Suite</w:t>
      </w:r>
    </w:p>
    <w:p w14:paraId="2CE49C8D" w14:textId="77777777" w:rsidR="001978C7" w:rsidRPr="006030C8" w:rsidRDefault="001978C7" w:rsidP="00413F79">
      <w:pPr>
        <w:ind w:left="720"/>
        <w:rPr>
          <w:lang w:val="fr-FR"/>
        </w:rPr>
      </w:pPr>
      <w:r w:rsidRPr="006030C8">
        <w:rPr>
          <w:color w:val="000000"/>
          <w:lang w:val="fr-FR"/>
        </w:rPr>
        <w:t>HPC Server Suite 2008 R2 constituera la dernière version de l’édition HPC Server Suite. Les clients détenteurs de licences HPC Server Suite couvertes par une Software Assurance active et acquises dans le cadre d’un programme de Licence en Volume au 1er septembre 2012 ou à la date de disponibilité initiale en</w:t>
      </w:r>
      <w:r w:rsidR="00413F79">
        <w:rPr>
          <w:color w:val="000000"/>
          <w:lang w:val="fr-FR"/>
        </w:rPr>
        <w:t> </w:t>
      </w:r>
      <w:r w:rsidRPr="006030C8">
        <w:rPr>
          <w:color w:val="000000"/>
          <w:lang w:val="fr-FR"/>
        </w:rPr>
        <w:t>téléchargement de Windows Server 2012 sur le site Volume Licensing Service Center (les « Licences Éligibles »), la première échéance prévalant, seront autorisés à</w:t>
      </w:r>
      <w:r w:rsidRPr="006030C8">
        <w:rPr>
          <w:rFonts w:eastAsia="Calibri" w:cs="Tahoma"/>
          <w:szCs w:val="18"/>
          <w:lang w:val="fr-FR"/>
        </w:rPr>
        <w:t xml:space="preserve"> effectuer une mise à jour vers le logiciel </w:t>
      </w:r>
      <w:r w:rsidRPr="006030C8">
        <w:rPr>
          <w:rFonts w:eastAsia="Calibri" w:cs="Tahoma"/>
          <w:szCs w:val="18"/>
          <w:lang w:val="fr-FR"/>
        </w:rPr>
        <w:lastRenderedPageBreak/>
        <w:t>Windows Server 2012 Standard et à l’utiliser à la place de HPC Server Suite. Pour ce faire ils pourront, dès la disponibilité de Windows Server 2012, obtenir une (1) licence par processeur Windows Server 2012 Standard pour chaque Licence Éligible dont ils disposent.</w:t>
      </w:r>
    </w:p>
    <w:p w14:paraId="59569095" w14:textId="77777777" w:rsidR="00A434A4" w:rsidRPr="006030C8" w:rsidRDefault="00A434A4" w:rsidP="00A434A4">
      <w:pPr>
        <w:ind w:left="720"/>
        <w:rPr>
          <w:lang w:val="fr-FR"/>
        </w:rPr>
      </w:pPr>
    </w:p>
    <w:p w14:paraId="68F58948" w14:textId="77777777" w:rsidR="001978C7" w:rsidRPr="006030C8" w:rsidRDefault="001978C7" w:rsidP="00346F4B">
      <w:pPr>
        <w:numPr>
          <w:ilvl w:val="0"/>
          <w:numId w:val="52"/>
        </w:numPr>
        <w:tabs>
          <w:tab w:val="left" w:pos="1440"/>
        </w:tabs>
        <w:spacing w:after="60"/>
        <w:ind w:left="1440"/>
        <w:rPr>
          <w:lang w:val="fr-FR"/>
        </w:rPr>
      </w:pPr>
      <w:r w:rsidRPr="006030C8">
        <w:rPr>
          <w:rFonts w:eastAsia="Calibri" w:cs="Tahoma"/>
          <w:szCs w:val="18"/>
          <w:lang w:val="fr-FR"/>
        </w:rPr>
        <w:t>Les licences concédées au titre de cette offre incluront la Software Assurance.</w:t>
      </w:r>
      <w:r w:rsidR="006030C8" w:rsidRPr="006030C8">
        <w:rPr>
          <w:rFonts w:eastAsia="Calibri" w:cs="Tahoma"/>
          <w:szCs w:val="18"/>
          <w:lang w:val="fr-FR"/>
        </w:rPr>
        <w:t xml:space="preserve"> </w:t>
      </w:r>
      <w:r w:rsidRPr="006030C8">
        <w:rPr>
          <w:rFonts w:eastAsia="Calibri" w:cs="Tahoma"/>
          <w:szCs w:val="18"/>
          <w:lang w:val="fr-FR"/>
        </w:rPr>
        <w:t>Cette couverture prendra fin à l’expiration de la couverture des Licences Éligibles correspondante.</w:t>
      </w:r>
    </w:p>
    <w:p w14:paraId="2EA0713D" w14:textId="77777777" w:rsidR="001978C7" w:rsidRPr="006030C8" w:rsidRDefault="001978C7" w:rsidP="00346F4B">
      <w:pPr>
        <w:numPr>
          <w:ilvl w:val="0"/>
          <w:numId w:val="52"/>
        </w:numPr>
        <w:tabs>
          <w:tab w:val="left" w:pos="1440"/>
        </w:tabs>
        <w:spacing w:after="60"/>
        <w:ind w:left="1440"/>
        <w:rPr>
          <w:lang w:val="fr-FR"/>
        </w:rPr>
      </w:pPr>
      <w:r w:rsidRPr="006030C8">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C250215" w14:textId="77777777" w:rsidR="001978C7" w:rsidRPr="006030C8" w:rsidRDefault="001978C7" w:rsidP="00346F4B">
      <w:pPr>
        <w:numPr>
          <w:ilvl w:val="0"/>
          <w:numId w:val="52"/>
        </w:numPr>
        <w:tabs>
          <w:tab w:val="left" w:pos="1440"/>
        </w:tabs>
        <w:spacing w:after="60"/>
        <w:ind w:left="1440"/>
        <w:rPr>
          <w:lang w:val="fr-FR"/>
        </w:rPr>
      </w:pPr>
      <w:r w:rsidRPr="006030C8">
        <w:rPr>
          <w:rFonts w:eastAsia="Calibri" w:cs="Tahoma"/>
          <w:szCs w:val="18"/>
          <w:lang w:val="fr-FR"/>
        </w:rPr>
        <w:t>Les Licences Éligibles HPC Server Suite des clients ne seront plus valables à compter de la mise à jour vers Windows Server 2012 Standard au titre de cette offre.</w:t>
      </w:r>
    </w:p>
    <w:p w14:paraId="12CDC011" w14:textId="77777777" w:rsidR="001978C7" w:rsidRPr="006030C8" w:rsidRDefault="001978C7" w:rsidP="00346F4B">
      <w:pPr>
        <w:numPr>
          <w:ilvl w:val="0"/>
          <w:numId w:val="56"/>
        </w:numPr>
        <w:tabs>
          <w:tab w:val="left" w:pos="1440"/>
        </w:tabs>
        <w:spacing w:after="60"/>
        <w:ind w:left="1440"/>
        <w:rPr>
          <w:lang w:val="fr-FR"/>
        </w:rPr>
      </w:pPr>
      <w:r w:rsidRPr="006030C8">
        <w:rPr>
          <w:lang w:val="fr-FR"/>
        </w:rPr>
        <w:t xml:space="preserve">Les licences </w:t>
      </w:r>
      <w:r w:rsidRPr="006030C8">
        <w:rPr>
          <w:color w:val="000000"/>
          <w:lang w:val="fr-FR"/>
        </w:rPr>
        <w:t xml:space="preserve">HPC Server Suite </w:t>
      </w:r>
      <w:r w:rsidRPr="006030C8">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 </w:t>
      </w:r>
    </w:p>
    <w:p w14:paraId="7A4DF6E2" w14:textId="77777777" w:rsidR="001978C7" w:rsidRPr="006030C8" w:rsidRDefault="001978C7" w:rsidP="00D15AD5">
      <w:pPr>
        <w:numPr>
          <w:ilvl w:val="0"/>
          <w:numId w:val="56"/>
        </w:numPr>
        <w:tabs>
          <w:tab w:val="left" w:pos="1440"/>
        </w:tabs>
        <w:spacing w:after="60"/>
        <w:ind w:left="1440"/>
        <w:rPr>
          <w:lang w:val="fr-FR"/>
        </w:rPr>
      </w:pPr>
      <w:r w:rsidRPr="006030C8">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D15AD5">
        <w:rPr>
          <w:rFonts w:cs="Tahoma"/>
          <w:bCs/>
          <w:color w:val="000000"/>
          <w:szCs w:val="18"/>
          <w:lang w:val="fr-FR"/>
        </w:rPr>
        <w:t> </w:t>
      </w:r>
      <w:r w:rsidRPr="006030C8">
        <w:rPr>
          <w:rFonts w:cs="Tahoma"/>
          <w:bCs/>
          <w:color w:val="000000"/>
          <w:szCs w:val="18"/>
          <w:lang w:val="fr-FR"/>
        </w:rPr>
        <w:t>de la couverture restent pleinement en vigueur et de plein effet.</w:t>
      </w:r>
    </w:p>
    <w:p w14:paraId="1C052A79" w14:textId="77777777" w:rsidR="00DE4110" w:rsidRPr="006030C8" w:rsidRDefault="001978C7" w:rsidP="00346F4B">
      <w:pPr>
        <w:numPr>
          <w:ilvl w:val="0"/>
          <w:numId w:val="56"/>
        </w:numPr>
        <w:tabs>
          <w:tab w:val="left" w:pos="1440"/>
        </w:tabs>
        <w:spacing w:after="60"/>
        <w:ind w:left="1440"/>
        <w:rPr>
          <w:lang w:val="fr-FR"/>
        </w:rPr>
      </w:pPr>
      <w:r w:rsidRPr="006030C8">
        <w:rPr>
          <w:rFonts w:cs="Tahoma"/>
          <w:bCs/>
          <w:color w:val="000000"/>
          <w:szCs w:val="18"/>
          <w:lang w:val="fr-FR"/>
        </w:rPr>
        <w:t>Reportez-vous également aux notes de la liste des produits relatives à Windows Server 2008 R2 HPC Edition et HPC Pack 2008 R2 Enterprise.</w:t>
      </w:r>
      <w:bookmarkStart w:id="1598" w:name="_109_Windows®_Intune"/>
      <w:bookmarkEnd w:id="1598"/>
    </w:p>
    <w:p w14:paraId="0D3B2CDE" w14:textId="77777777" w:rsidR="00A434A4" w:rsidRPr="006030C8" w:rsidRDefault="00A434A4" w:rsidP="00A434A4">
      <w:pPr>
        <w:tabs>
          <w:tab w:val="left" w:pos="1440"/>
        </w:tabs>
        <w:ind w:left="1080"/>
        <w:contextualSpacing/>
        <w:rPr>
          <w:lang w:val="fr-FR"/>
        </w:rPr>
      </w:pPr>
    </w:p>
    <w:p w14:paraId="3234EA03" w14:textId="77777777" w:rsidR="00A434A4" w:rsidRPr="006030C8" w:rsidRDefault="00A434A4" w:rsidP="00376D4B">
      <w:pPr>
        <w:ind w:left="720"/>
        <w:rPr>
          <w:lang w:val="fr-FR"/>
        </w:rPr>
      </w:pPr>
    </w:p>
    <w:p w14:paraId="330232C2" w14:textId="77777777" w:rsidR="008779BC" w:rsidRPr="006030C8" w:rsidRDefault="00A560B6" w:rsidP="00E864D6">
      <w:pPr>
        <w:pStyle w:val="Heading2"/>
        <w:ind w:left="0"/>
        <w:rPr>
          <w:lang w:val="fr-FR"/>
        </w:rPr>
      </w:pPr>
      <w:bookmarkStart w:id="1599" w:name="_105_Windows_Multipoint"/>
      <w:bookmarkStart w:id="1600" w:name="_107_Windows_MultiPoint"/>
      <w:bookmarkStart w:id="1601" w:name="_Toc336338367"/>
      <w:bookmarkStart w:id="1602" w:name="_Toc377593102"/>
      <w:bookmarkEnd w:id="1599"/>
      <w:bookmarkEnd w:id="1600"/>
      <w:r w:rsidRPr="006030C8">
        <w:rPr>
          <w:rFonts w:ascii="Tahoma" w:hAnsi="Tahoma" w:cs="Tahoma"/>
          <w:caps/>
          <w:color w:val="FA6500"/>
          <w:sz w:val="22"/>
          <w:vertAlign w:val="superscript"/>
          <w:lang w:val="fr-FR"/>
        </w:rPr>
        <w:t>10</w:t>
      </w:r>
      <w:r w:rsidR="00E864D6">
        <w:rPr>
          <w:rFonts w:ascii="Tahoma" w:hAnsi="Tahoma" w:cs="Tahoma"/>
          <w:caps/>
          <w:color w:val="FA6500"/>
          <w:sz w:val="22"/>
          <w:vertAlign w:val="superscript"/>
          <w:lang w:val="fr-FR"/>
        </w:rPr>
        <w:t>7</w:t>
      </w:r>
      <w:r w:rsidRPr="00413F79">
        <w:rPr>
          <w:rFonts w:ascii="Tahoma" w:hAnsi="Tahoma" w:cs="Tahoma"/>
          <w:caps/>
          <w:color w:val="FA6500"/>
          <w:sz w:val="22"/>
          <w:lang w:val="fr-FR"/>
        </w:rPr>
        <w:t xml:space="preserve"> </w:t>
      </w:r>
      <w:r w:rsidRPr="006030C8">
        <w:rPr>
          <w:rFonts w:ascii="Tahoma" w:hAnsi="Tahoma" w:cs="Tahoma"/>
          <w:color w:val="FA6500"/>
          <w:sz w:val="22"/>
          <w:lang w:val="fr-FR"/>
        </w:rPr>
        <w:t>Windows MultiPoint Server </w:t>
      </w:r>
      <w:bookmarkEnd w:id="1601"/>
      <w:r w:rsidRPr="006030C8">
        <w:rPr>
          <w:rFonts w:ascii="Tahoma" w:hAnsi="Tahoma" w:cs="Tahoma"/>
          <w:color w:val="FA6500"/>
          <w:sz w:val="22"/>
          <w:lang w:val="fr-FR"/>
        </w:rPr>
        <w:t>2012 Standard</w:t>
      </w:r>
      <w:bookmarkEnd w:id="1602"/>
      <w:r w:rsidRPr="006030C8">
        <w:rPr>
          <w:rFonts w:ascii="Tahoma" w:hAnsi="Tahoma" w:cs="Tahoma"/>
          <w:color w:val="FA6500"/>
          <w:sz w:val="22"/>
          <w:lang w:val="fr-FR"/>
        </w:rPr>
        <w:t xml:space="preserve"> </w:t>
      </w:r>
    </w:p>
    <w:p w14:paraId="766202C2" w14:textId="77777777" w:rsidR="00A434A4" w:rsidRPr="006030C8" w:rsidRDefault="00A434A4" w:rsidP="00A434A4">
      <w:pPr>
        <w:rPr>
          <w:lang w:val="fr-FR"/>
        </w:rPr>
      </w:pPr>
    </w:p>
    <w:p w14:paraId="2910B4DA" w14:textId="77777777" w:rsidR="00F745E1" w:rsidRPr="006030C8" w:rsidRDefault="008779BC" w:rsidP="00A434A4">
      <w:pPr>
        <w:ind w:left="720"/>
        <w:rPr>
          <w:lang w:val="fr-FR"/>
        </w:rPr>
      </w:pPr>
      <w:r w:rsidRPr="006030C8">
        <w:rPr>
          <w:rFonts w:eastAsia="Calibri" w:cs="Tahoma"/>
          <w:color w:val="000000"/>
          <w:szCs w:val="18"/>
          <w:lang w:val="fr-FR"/>
        </w:rPr>
        <w:t>Windows Multipoint Server 2012 Standard est la version suivante de Windows Multipoint Server 2011 Standard.</w:t>
      </w:r>
    </w:p>
    <w:p w14:paraId="00F6EA16" w14:textId="77777777" w:rsidR="00A434A4" w:rsidRPr="006030C8" w:rsidRDefault="00A434A4" w:rsidP="00A434A4">
      <w:pPr>
        <w:rPr>
          <w:lang w:val="fr-FR"/>
        </w:rPr>
      </w:pPr>
    </w:p>
    <w:p w14:paraId="1B7F0E22" w14:textId="77777777" w:rsidR="00A434A4" w:rsidRPr="006030C8" w:rsidRDefault="00A434A4" w:rsidP="00A434A4">
      <w:pPr>
        <w:rPr>
          <w:lang w:val="fr-FR"/>
        </w:rPr>
      </w:pPr>
    </w:p>
    <w:p w14:paraId="744DF468" w14:textId="77777777" w:rsidR="00092F30" w:rsidRPr="006030C8" w:rsidRDefault="00A560B6" w:rsidP="00E864D6">
      <w:pPr>
        <w:pStyle w:val="Heading2"/>
        <w:ind w:left="0"/>
        <w:rPr>
          <w:lang w:val="fr-FR"/>
        </w:rPr>
      </w:pPr>
      <w:bookmarkStart w:id="1603" w:name="_106_Windows_Multipoint"/>
      <w:bookmarkStart w:id="1604" w:name="_108_Windows_MultiPoint"/>
      <w:bookmarkStart w:id="1605" w:name="_Toc336338368"/>
      <w:bookmarkStart w:id="1606" w:name="_Toc377593103"/>
      <w:bookmarkStart w:id="1607" w:name="Srv_103WinMultipointSvr2011Premium"/>
      <w:bookmarkStart w:id="1608" w:name="Srv_107WinMultipointSvr2011Premium"/>
      <w:bookmarkStart w:id="1609" w:name="Srv_111WinMultipointSvr2011Premium"/>
      <w:bookmarkEnd w:id="1603"/>
      <w:bookmarkEnd w:id="1604"/>
      <w:r w:rsidRPr="006030C8">
        <w:rPr>
          <w:rFonts w:ascii="Tahoma" w:hAnsi="Tahoma" w:cs="Tahoma"/>
          <w:caps/>
          <w:color w:val="FA6500"/>
          <w:sz w:val="22"/>
          <w:szCs w:val="22"/>
          <w:vertAlign w:val="superscript"/>
          <w:lang w:val="fr-FR"/>
        </w:rPr>
        <w:t>10</w:t>
      </w:r>
      <w:r w:rsidR="00E864D6">
        <w:rPr>
          <w:rFonts w:ascii="Tahoma" w:hAnsi="Tahoma" w:cs="Tahoma"/>
          <w:caps/>
          <w:color w:val="FA6500"/>
          <w:sz w:val="22"/>
          <w:szCs w:val="22"/>
          <w:vertAlign w:val="superscript"/>
          <w:lang w:val="fr-FR"/>
        </w:rPr>
        <w:t>8</w:t>
      </w:r>
      <w:r w:rsidRPr="00413F79">
        <w:rPr>
          <w:rFonts w:ascii="Tahoma" w:hAnsi="Tahoma" w:cs="Tahoma"/>
          <w:caps/>
          <w:color w:val="FA6500"/>
          <w:sz w:val="22"/>
          <w:lang w:val="fr-FR"/>
        </w:rPr>
        <w:t xml:space="preserve"> </w:t>
      </w:r>
      <w:r w:rsidRPr="006030C8">
        <w:rPr>
          <w:rFonts w:ascii="Tahoma" w:hAnsi="Tahoma" w:cs="Tahoma"/>
          <w:color w:val="FA6500"/>
          <w:sz w:val="22"/>
          <w:lang w:val="fr-FR"/>
        </w:rPr>
        <w:t>Windows MultiPoint Server </w:t>
      </w:r>
      <w:bookmarkEnd w:id="1605"/>
      <w:r w:rsidRPr="006030C8">
        <w:rPr>
          <w:rFonts w:ascii="Tahoma" w:hAnsi="Tahoma" w:cs="Tahoma"/>
          <w:color w:val="FA6500"/>
          <w:sz w:val="22"/>
          <w:lang w:val="fr-FR"/>
        </w:rPr>
        <w:t>2012 Premium</w:t>
      </w:r>
      <w:bookmarkEnd w:id="1606"/>
      <w:r w:rsidRPr="006030C8">
        <w:rPr>
          <w:rFonts w:ascii="Tahoma" w:hAnsi="Tahoma" w:cs="Tahoma"/>
          <w:color w:val="FA6500"/>
          <w:sz w:val="22"/>
          <w:lang w:val="fr-FR"/>
        </w:rPr>
        <w:t xml:space="preserve"> </w:t>
      </w:r>
      <w:bookmarkEnd w:id="1607"/>
      <w:bookmarkEnd w:id="1608"/>
      <w:bookmarkEnd w:id="1609"/>
    </w:p>
    <w:p w14:paraId="6DA63F1D" w14:textId="77777777" w:rsidR="00A434A4" w:rsidRPr="006030C8" w:rsidRDefault="00A434A4" w:rsidP="00A434A4">
      <w:pPr>
        <w:rPr>
          <w:lang w:val="fr-FR"/>
        </w:rPr>
      </w:pPr>
    </w:p>
    <w:p w14:paraId="1DD03166" w14:textId="77777777" w:rsidR="00F745E1" w:rsidRPr="006030C8" w:rsidRDefault="00092F30" w:rsidP="00A434A4">
      <w:pPr>
        <w:ind w:left="720"/>
        <w:rPr>
          <w:lang w:val="fr-FR"/>
        </w:rPr>
      </w:pPr>
      <w:r w:rsidRPr="006030C8">
        <w:rPr>
          <w:rFonts w:eastAsia="Calibri" w:cs="Tahoma"/>
          <w:color w:val="000000"/>
          <w:szCs w:val="18"/>
          <w:lang w:val="fr-FR"/>
        </w:rPr>
        <w:t>Windows Multipoint Server 2012 Premium est la version suivante de Windows Multipoint Server 2011 Premium.</w:t>
      </w:r>
      <w:bookmarkStart w:id="1610" w:name="_Toc280612355"/>
    </w:p>
    <w:p w14:paraId="5703E541" w14:textId="77777777" w:rsidR="00A434A4" w:rsidRPr="006030C8" w:rsidRDefault="00A434A4" w:rsidP="00A434A4">
      <w:pPr>
        <w:rPr>
          <w:lang w:val="fr-FR"/>
        </w:rPr>
      </w:pPr>
    </w:p>
    <w:p w14:paraId="4B7EC83A" w14:textId="77777777" w:rsidR="00A434A4" w:rsidRPr="006030C8" w:rsidRDefault="00A434A4" w:rsidP="00A434A4">
      <w:pPr>
        <w:rPr>
          <w:lang w:val="fr-FR"/>
        </w:rPr>
      </w:pPr>
    </w:p>
    <w:p w14:paraId="59D43C33" w14:textId="77777777" w:rsidR="00092F30" w:rsidRPr="006030C8" w:rsidRDefault="00A560B6" w:rsidP="00E864D6">
      <w:pPr>
        <w:pStyle w:val="Heading2"/>
        <w:ind w:left="0"/>
        <w:rPr>
          <w:lang w:val="fr-FR"/>
        </w:rPr>
      </w:pPr>
      <w:bookmarkStart w:id="1611" w:name="_109_CAL_Windows"/>
      <w:bookmarkStart w:id="1612" w:name="_Toc377593104"/>
      <w:bookmarkStart w:id="1613" w:name="Srv_104WinMultipointSvr2011CAL"/>
      <w:bookmarkStart w:id="1614" w:name="Srv_108WinMultipointSvr2011CAL"/>
      <w:bookmarkStart w:id="1615" w:name="Srv_112WinMultipointSvr2011CAL"/>
      <w:bookmarkEnd w:id="1611"/>
      <w:r w:rsidRPr="006030C8">
        <w:rPr>
          <w:rFonts w:ascii="Tahoma" w:hAnsi="Tahoma" w:cs="Tahoma"/>
          <w:caps/>
          <w:color w:val="FA6500"/>
          <w:sz w:val="22"/>
          <w:szCs w:val="22"/>
          <w:vertAlign w:val="superscript"/>
          <w:lang w:val="fr-FR"/>
        </w:rPr>
        <w:t>10</w:t>
      </w:r>
      <w:r w:rsidR="00E864D6">
        <w:rPr>
          <w:rFonts w:ascii="Tahoma" w:hAnsi="Tahoma" w:cs="Tahoma"/>
          <w:caps/>
          <w:color w:val="FA6500"/>
          <w:sz w:val="22"/>
          <w:szCs w:val="22"/>
          <w:vertAlign w:val="superscript"/>
          <w:lang w:val="fr-FR"/>
        </w:rPr>
        <w:t>9</w:t>
      </w:r>
      <w:r w:rsidRPr="006030C8">
        <w:rPr>
          <w:rFonts w:ascii="Tahoma" w:hAnsi="Tahoma" w:cs="Tahoma"/>
          <w:color w:val="FA6500"/>
          <w:sz w:val="22"/>
          <w:szCs w:val="22"/>
          <w:lang w:val="fr-FR"/>
        </w:rPr>
        <w:t xml:space="preserve"> CAL Windows </w:t>
      </w:r>
      <w:bookmarkEnd w:id="1610"/>
      <w:r w:rsidRPr="006030C8">
        <w:rPr>
          <w:rFonts w:ascii="Tahoma" w:hAnsi="Tahoma" w:cs="Tahoma"/>
          <w:color w:val="FA6500"/>
          <w:sz w:val="22"/>
          <w:szCs w:val="22"/>
          <w:lang w:val="fr-FR"/>
        </w:rPr>
        <w:t>Multipoint Server 2012</w:t>
      </w:r>
      <w:bookmarkEnd w:id="1612"/>
    </w:p>
    <w:bookmarkEnd w:id="1613"/>
    <w:bookmarkEnd w:id="1614"/>
    <w:bookmarkEnd w:id="1615"/>
    <w:p w14:paraId="3E165648" w14:textId="77777777" w:rsidR="00092F30" w:rsidRPr="006030C8" w:rsidRDefault="00092F30" w:rsidP="00092F30">
      <w:pPr>
        <w:ind w:firstLine="360"/>
        <w:rPr>
          <w:lang w:val="fr-FR"/>
        </w:rPr>
      </w:pPr>
    </w:p>
    <w:p w14:paraId="79F8D541" w14:textId="77777777" w:rsidR="0008452D" w:rsidRPr="006030C8" w:rsidRDefault="00092F30" w:rsidP="00A434A4">
      <w:pPr>
        <w:ind w:left="720"/>
        <w:rPr>
          <w:lang w:val="fr-FR"/>
        </w:rPr>
      </w:pPr>
      <w:r w:rsidRPr="006030C8">
        <w:rPr>
          <w:rFonts w:eastAsia="Calibri" w:cs="Tahoma"/>
          <w:color w:val="000000"/>
          <w:szCs w:val="18"/>
          <w:lang w:val="fr-FR"/>
        </w:rPr>
        <w:t>La CAL Windows Multipoint Server 2012 est la version suivante de la CAL Windows Multipoint Server 2011.</w:t>
      </w:r>
    </w:p>
    <w:p w14:paraId="5A1A1B4B" w14:textId="77777777" w:rsidR="00A434A4" w:rsidRPr="006030C8" w:rsidRDefault="00A434A4" w:rsidP="00A434A4">
      <w:pPr>
        <w:rPr>
          <w:lang w:val="fr-FR"/>
        </w:rPr>
      </w:pPr>
    </w:p>
    <w:p w14:paraId="3695EFAD" w14:textId="77777777" w:rsidR="00A434A4" w:rsidRPr="006030C8" w:rsidRDefault="00A434A4" w:rsidP="00A434A4">
      <w:pPr>
        <w:rPr>
          <w:lang w:val="fr-FR"/>
        </w:rPr>
      </w:pPr>
    </w:p>
    <w:p w14:paraId="31189B1D" w14:textId="77777777" w:rsidR="00023FE7" w:rsidRPr="006030C8" w:rsidRDefault="00A560B6" w:rsidP="00E864D6">
      <w:pPr>
        <w:pStyle w:val="Heading3"/>
        <w:ind w:left="360" w:hanging="360"/>
        <w:rPr>
          <w:lang w:val="fr-FR"/>
        </w:rPr>
      </w:pPr>
      <w:bookmarkStart w:id="1616" w:name="_108_Windows_Server"/>
      <w:bookmarkStart w:id="1617" w:name="_Toc336338369"/>
      <w:bookmarkStart w:id="1618" w:name="_Toc377593105"/>
      <w:bookmarkStart w:id="1619" w:name="Srv_97WinSvr08HighPerfCompandHyperV"/>
      <w:bookmarkStart w:id="1620" w:name="Srv_98WinSvr08HighPerfCompandHyperV"/>
      <w:bookmarkStart w:id="1621" w:name="Srv_110WinSvr08R2HPC"/>
      <w:bookmarkStart w:id="1622" w:name="Srv_114WinSvr08R2HPC"/>
      <w:bookmarkEnd w:id="1616"/>
      <w:r w:rsidRPr="006030C8">
        <w:rPr>
          <w:rFonts w:ascii="Tahoma" w:hAnsi="Tahoma"/>
          <w:caps/>
          <w:color w:val="F66400"/>
          <w:sz w:val="22"/>
          <w:vertAlign w:val="superscript"/>
          <w:lang w:val="fr-FR"/>
        </w:rPr>
        <w:t>1</w:t>
      </w:r>
      <w:r w:rsidR="00E864D6">
        <w:rPr>
          <w:rFonts w:ascii="Tahoma" w:hAnsi="Tahoma"/>
          <w:caps/>
          <w:color w:val="F66400"/>
          <w:sz w:val="22"/>
          <w:vertAlign w:val="superscript"/>
          <w:lang w:val="fr-FR"/>
        </w:rPr>
        <w:t>10</w:t>
      </w:r>
      <w:r w:rsidRPr="006030C8">
        <w:rPr>
          <w:rFonts w:ascii="Tahoma" w:hAnsi="Tahoma"/>
          <w:color w:val="F66400"/>
          <w:sz w:val="22"/>
          <w:lang w:val="fr-FR"/>
        </w:rPr>
        <w:t xml:space="preserve"> Windows Server 2008 R2 HPC</w:t>
      </w:r>
      <w:r w:rsidRPr="006030C8">
        <w:rPr>
          <w:rStyle w:val="Heading3Char"/>
          <w:rFonts w:ascii="Tahoma" w:hAnsi="Tahoma"/>
          <w:b/>
          <w:color w:val="F66400"/>
          <w:sz w:val="22"/>
          <w:lang w:val="fr-FR"/>
        </w:rPr>
        <w:t xml:space="preserve"> Edition</w:t>
      </w:r>
      <w:bookmarkEnd w:id="1617"/>
      <w:bookmarkEnd w:id="1618"/>
      <w:r w:rsidRPr="006030C8">
        <w:rPr>
          <w:rStyle w:val="Heading3Char"/>
          <w:rFonts w:ascii="Tahoma" w:hAnsi="Tahoma"/>
          <w:b/>
          <w:color w:val="F66400"/>
          <w:sz w:val="22"/>
          <w:lang w:val="fr-FR"/>
        </w:rPr>
        <w:t xml:space="preserve"> </w:t>
      </w:r>
    </w:p>
    <w:bookmarkEnd w:id="1619"/>
    <w:bookmarkEnd w:id="1620"/>
    <w:bookmarkEnd w:id="1621"/>
    <w:bookmarkEnd w:id="1622"/>
    <w:p w14:paraId="18036428" w14:textId="77777777" w:rsidR="00023FE7" w:rsidRPr="006030C8" w:rsidRDefault="00023FE7" w:rsidP="00A434A4">
      <w:pPr>
        <w:rPr>
          <w:lang w:val="fr-FR"/>
        </w:rPr>
      </w:pPr>
    </w:p>
    <w:p w14:paraId="552603FC" w14:textId="77777777" w:rsidR="00A434A4" w:rsidRPr="006030C8" w:rsidRDefault="001978C7" w:rsidP="00A434A4">
      <w:pPr>
        <w:spacing w:after="60"/>
        <w:ind w:left="720"/>
        <w:rPr>
          <w:lang w:val="fr-FR"/>
        </w:rPr>
      </w:pPr>
      <w:r w:rsidRPr="006030C8">
        <w:rPr>
          <w:b/>
          <w:color w:val="000000"/>
          <w:lang w:val="fr-FR"/>
        </w:rPr>
        <w:t>Concessions de licences associées à la fin de vie de Windows Server HPC Edition</w:t>
      </w:r>
    </w:p>
    <w:p w14:paraId="2E73AFE4" w14:textId="77777777" w:rsidR="001978C7" w:rsidRPr="006030C8" w:rsidRDefault="001978C7" w:rsidP="00A434A4">
      <w:pPr>
        <w:ind w:left="720"/>
        <w:rPr>
          <w:lang w:val="fr-FR"/>
        </w:rPr>
      </w:pPr>
      <w:r w:rsidRPr="006030C8">
        <w:rPr>
          <w:color w:val="000000"/>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6030C8">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272F9366" w14:textId="77777777" w:rsidR="00A434A4" w:rsidRPr="006030C8" w:rsidRDefault="00A434A4" w:rsidP="00A434A4">
      <w:pPr>
        <w:ind w:left="720"/>
        <w:rPr>
          <w:lang w:val="fr-FR"/>
        </w:rPr>
      </w:pPr>
    </w:p>
    <w:p w14:paraId="6736742A" w14:textId="77777777" w:rsidR="001978C7" w:rsidRPr="003E4CB3" w:rsidRDefault="001978C7" w:rsidP="00413F79">
      <w:pPr>
        <w:numPr>
          <w:ilvl w:val="0"/>
          <w:numId w:val="56"/>
        </w:numPr>
        <w:tabs>
          <w:tab w:val="clear" w:pos="360"/>
          <w:tab w:val="num" w:pos="1440"/>
        </w:tabs>
        <w:spacing w:after="60"/>
        <w:ind w:left="1440"/>
        <w:rPr>
          <w:szCs w:val="18"/>
          <w:lang w:val="fr-FR"/>
        </w:rPr>
      </w:pPr>
      <w:r w:rsidRPr="003E4CB3">
        <w:rPr>
          <w:color w:val="000000"/>
          <w:szCs w:val="18"/>
          <w:lang w:val="fr-FR"/>
        </w:rPr>
        <w:t>Les clients détenant un nombre impair de licences Windows Server HPC Edition devront arrondir au</w:t>
      </w:r>
      <w:r w:rsidR="00413F79">
        <w:rPr>
          <w:color w:val="000000"/>
          <w:szCs w:val="18"/>
          <w:lang w:val="fr-FR"/>
        </w:rPr>
        <w:t> </w:t>
      </w:r>
      <w:r w:rsidRPr="003E4CB3">
        <w:rPr>
          <w:color w:val="000000"/>
          <w:szCs w:val="18"/>
          <w:lang w:val="fr-FR"/>
        </w:rPr>
        <w:t>nombre pair supérieur pour calculer la quantité de licences Windows Server 2012 Standard à laquelle ils pourront prétendre.</w:t>
      </w:r>
      <w:r w:rsidR="006030C8" w:rsidRPr="003E4CB3">
        <w:rPr>
          <w:color w:val="000000"/>
          <w:szCs w:val="18"/>
          <w:lang w:val="fr-FR"/>
        </w:rPr>
        <w:t xml:space="preserve"> </w:t>
      </w:r>
      <w:r w:rsidRPr="003E4CB3">
        <w:rPr>
          <w:color w:val="000000"/>
          <w:szCs w:val="18"/>
          <w:lang w:val="fr-FR"/>
        </w:rPr>
        <w:t>Par exemple, un client détenant 3 licences Windows Server HPC Edition pourra prétendre à 2 licences Windows Server 2012 Standard au total.</w:t>
      </w:r>
    </w:p>
    <w:p w14:paraId="2F134D5E" w14:textId="77777777" w:rsidR="001978C7" w:rsidRPr="003E4CB3" w:rsidRDefault="001978C7" w:rsidP="00346F4B">
      <w:pPr>
        <w:pStyle w:val="ListParagraph"/>
        <w:numPr>
          <w:ilvl w:val="0"/>
          <w:numId w:val="56"/>
        </w:numPr>
        <w:tabs>
          <w:tab w:val="clear" w:pos="360"/>
          <w:tab w:val="num" w:pos="1440"/>
        </w:tabs>
        <w:spacing w:after="60"/>
        <w:ind w:left="1440"/>
        <w:contextualSpacing w:val="0"/>
        <w:rPr>
          <w:sz w:val="18"/>
          <w:szCs w:val="18"/>
          <w:lang w:val="fr-FR"/>
        </w:rPr>
      </w:pPr>
      <w:r w:rsidRPr="003E4CB3">
        <w:rPr>
          <w:rFonts w:ascii="Tahoma" w:eastAsia="Calibri" w:hAnsi="Tahoma" w:cs="Tahoma"/>
          <w:sz w:val="18"/>
          <w:szCs w:val="18"/>
          <w:lang w:val="fr-FR"/>
        </w:rPr>
        <w:lastRenderedPageBreak/>
        <w:t>Les licences concédées au titre de cette offre incluront la Software Assurance.</w:t>
      </w:r>
      <w:r w:rsidR="006030C8" w:rsidRPr="003E4CB3">
        <w:rPr>
          <w:rFonts w:ascii="Tahoma" w:eastAsia="Calibri" w:hAnsi="Tahoma" w:cs="Tahoma"/>
          <w:sz w:val="18"/>
          <w:szCs w:val="18"/>
          <w:lang w:val="fr-FR"/>
        </w:rPr>
        <w:t xml:space="preserve"> </w:t>
      </w:r>
      <w:r w:rsidRPr="003E4CB3">
        <w:rPr>
          <w:rFonts w:ascii="Tahoma" w:eastAsia="Calibri" w:hAnsi="Tahoma" w:cs="Tahoma"/>
          <w:sz w:val="18"/>
          <w:szCs w:val="18"/>
          <w:lang w:val="fr-FR"/>
        </w:rPr>
        <w:t>Cette couverture prendra fin à l’expiration de la couverture des Licences Éligibles correspondante.</w:t>
      </w:r>
    </w:p>
    <w:p w14:paraId="128BEE63" w14:textId="77777777" w:rsidR="001978C7" w:rsidRPr="003E4CB3" w:rsidRDefault="001978C7" w:rsidP="00346F4B">
      <w:pPr>
        <w:pStyle w:val="ListParagraph"/>
        <w:numPr>
          <w:ilvl w:val="0"/>
          <w:numId w:val="56"/>
        </w:numPr>
        <w:tabs>
          <w:tab w:val="clear" w:pos="360"/>
          <w:tab w:val="num" w:pos="1440"/>
        </w:tabs>
        <w:spacing w:after="60"/>
        <w:ind w:left="1440"/>
        <w:contextualSpacing w:val="0"/>
        <w:rPr>
          <w:sz w:val="18"/>
          <w:szCs w:val="18"/>
          <w:lang w:val="fr-FR"/>
        </w:rPr>
      </w:pPr>
      <w:r w:rsidRPr="003E4CB3">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1D44FA46" w14:textId="77777777" w:rsidR="001978C7" w:rsidRPr="003E4CB3" w:rsidRDefault="001978C7" w:rsidP="00346F4B">
      <w:pPr>
        <w:numPr>
          <w:ilvl w:val="0"/>
          <w:numId w:val="56"/>
        </w:numPr>
        <w:tabs>
          <w:tab w:val="clear" w:pos="360"/>
          <w:tab w:val="num" w:pos="1440"/>
          <w:tab w:val="left" w:pos="2160"/>
        </w:tabs>
        <w:spacing w:after="60"/>
        <w:ind w:left="1440"/>
        <w:rPr>
          <w:szCs w:val="18"/>
          <w:lang w:val="fr-FR"/>
        </w:rPr>
      </w:pPr>
      <w:r w:rsidRPr="003E4CB3">
        <w:rPr>
          <w:rFonts w:eastAsia="Calibri" w:cs="Tahoma"/>
          <w:szCs w:val="18"/>
          <w:lang w:val="fr-FR"/>
        </w:rPr>
        <w:t xml:space="preserve">Les licences </w:t>
      </w:r>
      <w:r w:rsidRPr="003E4CB3">
        <w:rPr>
          <w:color w:val="000000"/>
          <w:szCs w:val="18"/>
          <w:lang w:val="fr-FR"/>
        </w:rPr>
        <w:t>Windows Server 2008 R2 HPC Edition</w:t>
      </w:r>
      <w:r w:rsidRPr="003E4CB3">
        <w:rPr>
          <w:rFonts w:eastAsia="Calibri" w:cs="Tahoma"/>
          <w:szCs w:val="18"/>
          <w:lang w:val="fr-FR"/>
        </w:rPr>
        <w:t xml:space="preserve"> existantes des clients restent valables après la mise à jour vers Windows Server 2012 Standard au titre de cette offre.</w:t>
      </w:r>
    </w:p>
    <w:p w14:paraId="7A420CA5" w14:textId="77777777" w:rsidR="001978C7" w:rsidRPr="003E4CB3" w:rsidRDefault="001978C7" w:rsidP="00413F79">
      <w:pPr>
        <w:numPr>
          <w:ilvl w:val="0"/>
          <w:numId w:val="56"/>
        </w:numPr>
        <w:tabs>
          <w:tab w:val="clear" w:pos="360"/>
          <w:tab w:val="num" w:pos="1440"/>
        </w:tabs>
        <w:spacing w:after="60"/>
        <w:ind w:left="1440"/>
        <w:rPr>
          <w:szCs w:val="18"/>
          <w:lang w:val="fr-FR"/>
        </w:rPr>
      </w:pPr>
      <w:r w:rsidRPr="003E4CB3">
        <w:rPr>
          <w:szCs w:val="18"/>
          <w:lang w:val="fr-FR"/>
        </w:rPr>
        <w:t xml:space="preserve">Les licences </w:t>
      </w:r>
      <w:r w:rsidRPr="003E4CB3">
        <w:rPr>
          <w:color w:val="000000"/>
          <w:szCs w:val="18"/>
          <w:lang w:val="fr-FR"/>
        </w:rPr>
        <w:t xml:space="preserve">Windows Server 2008 R2 HPC Edition </w:t>
      </w:r>
      <w:r w:rsidRPr="003E4CB3">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w:t>
      </w:r>
      <w:r w:rsidR="00413F79">
        <w:rPr>
          <w:rFonts w:cs="Tahoma"/>
          <w:bCs/>
          <w:color w:val="000000"/>
          <w:szCs w:val="18"/>
          <w:lang w:val="fr-FR"/>
        </w:rPr>
        <w:t> </w:t>
      </w:r>
      <w:r w:rsidRPr="003E4CB3">
        <w:rPr>
          <w:rFonts w:cs="Tahoma"/>
          <w:bCs/>
          <w:color w:val="000000"/>
          <w:szCs w:val="18"/>
          <w:lang w:val="fr-FR"/>
        </w:rPr>
        <w:t>Solutions Éducation constituent également des Licences Éli</w:t>
      </w:r>
      <w:r w:rsidR="00413F79">
        <w:rPr>
          <w:rFonts w:cs="Tahoma"/>
          <w:bCs/>
          <w:color w:val="000000"/>
          <w:szCs w:val="18"/>
          <w:lang w:val="fr-FR"/>
        </w:rPr>
        <w:t>gibles à l’offre susmentionnée.</w:t>
      </w:r>
    </w:p>
    <w:p w14:paraId="52EBFF24" w14:textId="77777777" w:rsidR="001978C7" w:rsidRPr="003E4CB3" w:rsidRDefault="001978C7" w:rsidP="00413F79">
      <w:pPr>
        <w:numPr>
          <w:ilvl w:val="0"/>
          <w:numId w:val="56"/>
        </w:numPr>
        <w:tabs>
          <w:tab w:val="clear" w:pos="360"/>
          <w:tab w:val="num" w:pos="1440"/>
        </w:tabs>
        <w:spacing w:after="60"/>
        <w:ind w:left="1440"/>
        <w:rPr>
          <w:szCs w:val="18"/>
          <w:lang w:val="fr-FR"/>
        </w:rPr>
      </w:pPr>
      <w:r w:rsidRPr="003E4CB3">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413F79">
        <w:rPr>
          <w:rFonts w:cs="Tahoma"/>
          <w:bCs/>
          <w:color w:val="000000"/>
          <w:szCs w:val="18"/>
          <w:lang w:val="fr-FR"/>
        </w:rPr>
        <w:t> </w:t>
      </w:r>
      <w:r w:rsidRPr="003E4CB3">
        <w:rPr>
          <w:rFonts w:cs="Tahoma"/>
          <w:bCs/>
          <w:color w:val="000000"/>
          <w:szCs w:val="18"/>
          <w:lang w:val="fr-FR"/>
        </w:rPr>
        <w:t>de la couverture restent pleinement en vigueur et de plein effet.</w:t>
      </w:r>
    </w:p>
    <w:p w14:paraId="42A7E2D1" w14:textId="77777777" w:rsidR="008C2FF8" w:rsidRPr="003E4CB3" w:rsidRDefault="001978C7" w:rsidP="008C2FF8">
      <w:pPr>
        <w:spacing w:after="60"/>
        <w:ind w:left="720"/>
        <w:rPr>
          <w:szCs w:val="18"/>
          <w:lang w:val="fr-FR"/>
        </w:rPr>
      </w:pPr>
      <w:r w:rsidRPr="003E4CB3">
        <w:rPr>
          <w:rFonts w:eastAsia="Calibri" w:cs="Tahoma"/>
          <w:b/>
          <w:szCs w:val="18"/>
          <w:lang w:val="fr-FR"/>
        </w:rPr>
        <w:t>Informations supplémentaires sur l’utilisation de Windows Server 2012 à des fins de Calculs Complexes (HPC)</w:t>
      </w:r>
    </w:p>
    <w:p w14:paraId="3DB5447E" w14:textId="77777777" w:rsidR="002F7203" w:rsidRPr="003E4CB3" w:rsidRDefault="001978C7" w:rsidP="008C2FF8">
      <w:pPr>
        <w:ind w:left="720"/>
        <w:contextualSpacing/>
        <w:rPr>
          <w:szCs w:val="18"/>
          <w:lang w:val="fr-FR"/>
        </w:rPr>
      </w:pPr>
      <w:r w:rsidRPr="003E4CB3">
        <w:rPr>
          <w:rFonts w:eastAsia="Calibri" w:cs="Tahoma"/>
          <w:szCs w:val="18"/>
          <w:lang w:val="fr-FR"/>
        </w:rPr>
        <w:t>Les clients utilisant Windows Server 2012 Standard ou Datacenter à des fins de Calculs Complexes n’ont pas besoin de CAL pour accéder au logiciel. Une « </w:t>
      </w:r>
      <w:r w:rsidRPr="003E4CB3">
        <w:rPr>
          <w:szCs w:val="18"/>
          <w:lang w:val="fr-FR"/>
        </w:rPr>
        <w:t>Charge de Travail de Calcul Complexe (HPC) »</w:t>
      </w:r>
      <w:r w:rsidRPr="003E4CB3">
        <w:rPr>
          <w:b/>
          <w:bCs/>
          <w:szCs w:val="18"/>
          <w:lang w:val="fr-FR"/>
        </w:rPr>
        <w:t xml:space="preserve"> </w:t>
      </w:r>
      <w:r w:rsidRPr="003E4CB3">
        <w:rPr>
          <w:szCs w:val="18"/>
          <w:lang w:val="fr-FR"/>
        </w:rPr>
        <w:t xml:space="preserve">désigne une charge de travail au sein de laquelle le logiciel serveur </w:t>
      </w:r>
      <w:r w:rsidRPr="003E4CB3">
        <w:rPr>
          <w:szCs w:val="18"/>
          <w:u w:val="single"/>
          <w:lang w:val="fr-FR"/>
        </w:rPr>
        <w:t>sert à</w:t>
      </w:r>
      <w:r w:rsidRPr="00EB3316">
        <w:rPr>
          <w:szCs w:val="18"/>
          <w:lang w:val="fr-FR"/>
        </w:rPr>
        <w:t xml:space="preserve"> </w:t>
      </w:r>
      <w:r w:rsidRPr="003E4CB3">
        <w:rPr>
          <w:szCs w:val="18"/>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3E4CB3">
        <w:rPr>
          <w:rFonts w:eastAsia="Calibri" w:cs="Tahoma"/>
          <w:szCs w:val="18"/>
          <w:lang w:val="fr-FR"/>
        </w:rPr>
        <w:t xml:space="preserve"> Pour plus d’informations, reportez-vous aux Droits d’Utilisation des Logiciels.</w:t>
      </w:r>
      <w:bookmarkStart w:id="1623" w:name="Srv_1120WinSvr08R2Enterprise"/>
    </w:p>
    <w:p w14:paraId="6E116412" w14:textId="77777777" w:rsidR="008C2FF8" w:rsidRPr="006030C8" w:rsidRDefault="008C2FF8" w:rsidP="008C2FF8">
      <w:pPr>
        <w:contextualSpacing/>
        <w:rPr>
          <w:lang w:val="fr-FR"/>
        </w:rPr>
      </w:pPr>
    </w:p>
    <w:p w14:paraId="2C38FFA0" w14:textId="77777777" w:rsidR="002512D3" w:rsidRPr="006030C8" w:rsidRDefault="002512D3">
      <w:pPr>
        <w:rPr>
          <w:lang w:val="fr-FR"/>
        </w:rPr>
      </w:pPr>
      <w:bookmarkStart w:id="1624" w:name="_97_Windows_Server"/>
      <w:bookmarkStart w:id="1625" w:name="_98_Windows_Server"/>
      <w:bookmarkStart w:id="1626" w:name="_Toc336338370"/>
      <w:bookmarkStart w:id="1627" w:name="Srv_116WinSvr08R2Enterprise"/>
      <w:bookmarkStart w:id="1628" w:name="Srv_100WinSvr08R2Enterprise"/>
      <w:bookmarkEnd w:id="1624"/>
      <w:bookmarkEnd w:id="1625"/>
    </w:p>
    <w:p w14:paraId="21B364FC" w14:textId="77777777" w:rsidR="006D0B36" w:rsidRPr="006030C8" w:rsidRDefault="00A560B6" w:rsidP="00E864D6">
      <w:pPr>
        <w:pStyle w:val="Heading3"/>
        <w:keepNext/>
        <w:ind w:left="360" w:hanging="360"/>
        <w:rPr>
          <w:lang w:val="fr-FR"/>
        </w:rPr>
      </w:pPr>
      <w:bookmarkStart w:id="1629" w:name="_109_Windows_Server"/>
      <w:bookmarkStart w:id="1630" w:name="_Toc377593106"/>
      <w:bookmarkEnd w:id="1629"/>
      <w:r w:rsidRPr="006030C8">
        <w:rPr>
          <w:rFonts w:ascii="Tahoma" w:hAnsi="Tahoma"/>
          <w:caps/>
          <w:color w:val="F66400"/>
          <w:sz w:val="22"/>
          <w:vertAlign w:val="superscript"/>
          <w:lang w:val="fr-FR"/>
        </w:rPr>
        <w:t>11</w:t>
      </w:r>
      <w:r w:rsidR="00E864D6">
        <w:rPr>
          <w:rFonts w:ascii="Tahoma" w:hAnsi="Tahoma"/>
          <w:caps/>
          <w:color w:val="F66400"/>
          <w:sz w:val="22"/>
          <w:vertAlign w:val="superscript"/>
          <w:lang w:val="fr-FR"/>
        </w:rPr>
        <w:t>1</w:t>
      </w:r>
      <w:r w:rsidRPr="006030C8">
        <w:rPr>
          <w:rFonts w:ascii="Tahoma" w:hAnsi="Tahoma"/>
          <w:color w:val="F66400"/>
          <w:sz w:val="22"/>
          <w:lang w:val="fr-FR"/>
        </w:rPr>
        <w:t xml:space="preserve"> Windows Server 2008 R2 Entreprise</w:t>
      </w:r>
      <w:bookmarkEnd w:id="1626"/>
      <w:bookmarkEnd w:id="1630"/>
      <w:r w:rsidRPr="006030C8">
        <w:rPr>
          <w:rFonts w:ascii="Tahoma" w:hAnsi="Tahoma"/>
          <w:color w:val="F66400"/>
          <w:sz w:val="22"/>
          <w:lang w:val="fr-FR"/>
        </w:rPr>
        <w:t xml:space="preserve"> </w:t>
      </w:r>
      <w:bookmarkEnd w:id="1627"/>
    </w:p>
    <w:bookmarkEnd w:id="1623"/>
    <w:bookmarkEnd w:id="1628"/>
    <w:p w14:paraId="7A35D270" w14:textId="77777777" w:rsidR="00156AE7" w:rsidRPr="006030C8" w:rsidRDefault="00156AE7" w:rsidP="008C2FF8">
      <w:pPr>
        <w:ind w:left="900"/>
        <w:rPr>
          <w:lang w:val="fr-FR"/>
        </w:rPr>
      </w:pPr>
    </w:p>
    <w:p w14:paraId="7DD70A0B" w14:textId="77777777" w:rsidR="00171927" w:rsidRPr="006030C8" w:rsidRDefault="00156AE7" w:rsidP="00171927">
      <w:pPr>
        <w:spacing w:after="60"/>
        <w:ind w:left="720"/>
        <w:rPr>
          <w:lang w:val="fr-FR"/>
        </w:rPr>
      </w:pPr>
      <w:r w:rsidRPr="006030C8">
        <w:rPr>
          <w:b/>
          <w:color w:val="000000"/>
          <w:lang w:val="fr-FR"/>
        </w:rPr>
        <w:t>Concessions de licences associées à la fin de vie de Windows Server Enterprise</w:t>
      </w:r>
    </w:p>
    <w:p w14:paraId="3DA955D6" w14:textId="77777777" w:rsidR="00156AE7" w:rsidRPr="006030C8" w:rsidRDefault="00156AE7" w:rsidP="008A1123">
      <w:pPr>
        <w:ind w:left="720"/>
        <w:rPr>
          <w:lang w:val="fr-FR"/>
        </w:rPr>
      </w:pPr>
      <w:r w:rsidRPr="006030C8">
        <w:rPr>
          <w:color w:val="000000"/>
          <w:lang w:val="fr-FR"/>
        </w:rPr>
        <w:t>Windows Server 2008 R2 constituera la dernière version de Windows Server Enterprise.</w:t>
      </w:r>
      <w:r w:rsidR="006030C8" w:rsidRPr="006030C8">
        <w:rPr>
          <w:color w:val="000000"/>
          <w:lang w:val="fr-FR"/>
        </w:rPr>
        <w:t xml:space="preserve"> </w:t>
      </w:r>
      <w:r w:rsidRPr="006030C8">
        <w:rPr>
          <w:color w:val="000000"/>
          <w:lang w:val="fr-FR"/>
        </w:rPr>
        <w:t>Les clients détenteurs de licences Windows Server 2008 R2 Enterprise couvertes par une Software Assurance active et</w:t>
      </w:r>
      <w:r w:rsidR="008A1123">
        <w:rPr>
          <w:color w:val="000000"/>
          <w:lang w:val="fr-FR"/>
        </w:rPr>
        <w:t> </w:t>
      </w:r>
      <w:r w:rsidRPr="006030C8">
        <w:rPr>
          <w:color w:val="000000"/>
          <w:lang w:val="fr-FR"/>
        </w:rPr>
        <w:t>acquises dans le cadre d’un programme de Licence en Volume au 1</w:t>
      </w:r>
      <w:r w:rsidRPr="006030C8">
        <w:rPr>
          <w:color w:val="000000"/>
          <w:vertAlign w:val="superscript"/>
          <w:lang w:val="fr-FR"/>
        </w:rPr>
        <w:t>er</w:t>
      </w:r>
      <w:r w:rsidRPr="006030C8">
        <w:rPr>
          <w:color w:val="000000"/>
          <w:lang w:val="fr-FR"/>
        </w:rPr>
        <w:t xml:space="preserve"> septembre 2012, ou à la date de disponibilité initiale en téléchargement de Windows Server 2012 sur le site Volume Licensing Service Center (les « Licences Éligibles »), </w:t>
      </w:r>
      <w:r w:rsidRPr="006030C8">
        <w:rPr>
          <w:rFonts w:eastAsia="Calibri" w:cs="Tahoma"/>
          <w:szCs w:val="18"/>
          <w:lang w:val="fr-FR"/>
        </w:rPr>
        <w:t>la première échéance prévalant, seront autorisés à effectuer une mise à jour vers le logiciel Windows Server 2012 Standard et à l’utiliser à la place de Windows Server 2008 R2 Enterprise. Pour ce faire ils pourront, dès la disponibilité de Windows Server 2012, obtenir pour chaque Licence Éligible dont ils disposent :</w:t>
      </w:r>
    </w:p>
    <w:p w14:paraId="244EC6BD" w14:textId="77777777" w:rsidR="00171927" w:rsidRPr="008A1123" w:rsidRDefault="00171927" w:rsidP="00171927">
      <w:pPr>
        <w:spacing w:after="60"/>
        <w:ind w:left="720"/>
        <w:rPr>
          <w:szCs w:val="18"/>
          <w:lang w:val="fr-FR"/>
        </w:rPr>
      </w:pPr>
    </w:p>
    <w:p w14:paraId="7D2B0BE2" w14:textId="77777777" w:rsidR="00156AE7" w:rsidRPr="008A1123" w:rsidRDefault="00156AE7" w:rsidP="00346F4B">
      <w:pPr>
        <w:numPr>
          <w:ilvl w:val="0"/>
          <w:numId w:val="52"/>
        </w:numPr>
        <w:spacing w:after="60"/>
        <w:ind w:left="1440"/>
        <w:rPr>
          <w:szCs w:val="18"/>
        </w:rPr>
      </w:pPr>
      <w:r w:rsidRPr="008A1123">
        <w:rPr>
          <w:rFonts w:eastAsia="Calibri" w:cs="Tahoma"/>
          <w:szCs w:val="18"/>
        </w:rPr>
        <w:t>deux (2) licences Windows Server 2012 Standard, OU</w:t>
      </w:r>
    </w:p>
    <w:p w14:paraId="7773EB63" w14:textId="77777777" w:rsidR="00156AE7" w:rsidRPr="008A1123" w:rsidRDefault="00156AE7" w:rsidP="00346F4B">
      <w:pPr>
        <w:numPr>
          <w:ilvl w:val="0"/>
          <w:numId w:val="52"/>
        </w:numPr>
        <w:spacing w:after="60"/>
        <w:ind w:left="1440"/>
        <w:rPr>
          <w:szCs w:val="18"/>
          <w:lang w:val="fr-FR"/>
        </w:rPr>
      </w:pPr>
      <w:r w:rsidRPr="008A1123">
        <w:rPr>
          <w:rFonts w:eastAsia="Calibri" w:cs="Tahoma"/>
          <w:szCs w:val="18"/>
          <w:lang w:val="fr-FR"/>
        </w:rPr>
        <w:t>trois (3) licences Windows Server 2012 Standard, pour les Licences Éligibles acquises avec une SA ou renouvelées entre le 1er avril 2012 et le 31 août 2012, OU</w:t>
      </w:r>
    </w:p>
    <w:p w14:paraId="351A32C5" w14:textId="77777777" w:rsidR="00156AE7" w:rsidRPr="008A1123" w:rsidRDefault="00156AE7" w:rsidP="00346F4B">
      <w:pPr>
        <w:numPr>
          <w:ilvl w:val="0"/>
          <w:numId w:val="52"/>
        </w:numPr>
        <w:spacing w:after="60"/>
        <w:ind w:left="1440"/>
        <w:rPr>
          <w:szCs w:val="18"/>
          <w:lang w:val="fr-FR"/>
        </w:rPr>
      </w:pPr>
      <w:r w:rsidRPr="008A1123">
        <w:rPr>
          <w:rFonts w:eastAsia="Calibri"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14:paraId="491A8882" w14:textId="77777777" w:rsidR="00156AE7" w:rsidRPr="008A1123" w:rsidRDefault="00156AE7" w:rsidP="00346F4B">
      <w:pPr>
        <w:numPr>
          <w:ilvl w:val="0"/>
          <w:numId w:val="52"/>
        </w:numPr>
        <w:spacing w:after="60"/>
        <w:ind w:left="1440"/>
        <w:rPr>
          <w:szCs w:val="18"/>
          <w:lang w:val="fr-FR"/>
        </w:rPr>
      </w:pPr>
      <w:r w:rsidRPr="008A1123">
        <w:rPr>
          <w:rFonts w:eastAsia="Calibri" w:cs="Tahoma"/>
          <w:szCs w:val="18"/>
          <w:lang w:val="fr-FR"/>
        </w:rPr>
        <w:t>Les licences concédées au titre de cette offre incluront la Software Assurance.</w:t>
      </w:r>
      <w:r w:rsidR="006030C8" w:rsidRPr="008A1123">
        <w:rPr>
          <w:rFonts w:eastAsia="Calibri" w:cs="Tahoma"/>
          <w:szCs w:val="18"/>
          <w:lang w:val="fr-FR"/>
        </w:rPr>
        <w:t xml:space="preserve"> </w:t>
      </w:r>
      <w:r w:rsidRPr="008A1123">
        <w:rPr>
          <w:rFonts w:eastAsia="Calibri" w:cs="Tahoma"/>
          <w:szCs w:val="18"/>
          <w:lang w:val="fr-FR"/>
        </w:rPr>
        <w:t>Cette couverture prendra fin à l’expiration de la couverture des Licences Éligibles correspondante.</w:t>
      </w:r>
    </w:p>
    <w:p w14:paraId="19F3AE02" w14:textId="77777777" w:rsidR="00156AE7" w:rsidRPr="008A1123" w:rsidRDefault="00156AE7" w:rsidP="00346F4B">
      <w:pPr>
        <w:numPr>
          <w:ilvl w:val="0"/>
          <w:numId w:val="52"/>
        </w:numPr>
        <w:spacing w:after="60"/>
        <w:ind w:left="1440"/>
        <w:rPr>
          <w:szCs w:val="18"/>
          <w:lang w:val="fr-FR"/>
        </w:rPr>
      </w:pPr>
      <w:r w:rsidRPr="008A1123">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r w:rsidR="006030C8" w:rsidRPr="008A1123">
        <w:rPr>
          <w:rFonts w:eastAsia="Calibri" w:cs="Tahoma"/>
          <w:szCs w:val="18"/>
          <w:lang w:val="fr-FR"/>
        </w:rPr>
        <w:t xml:space="preserve"> </w:t>
      </w:r>
    </w:p>
    <w:p w14:paraId="346740D8" w14:textId="77777777" w:rsidR="00156AE7" w:rsidRPr="008A1123" w:rsidRDefault="00156AE7" w:rsidP="00346F4B">
      <w:pPr>
        <w:numPr>
          <w:ilvl w:val="0"/>
          <w:numId w:val="52"/>
        </w:numPr>
        <w:spacing w:after="60"/>
        <w:ind w:left="1440"/>
        <w:rPr>
          <w:szCs w:val="18"/>
          <w:lang w:val="fr-FR"/>
        </w:rPr>
      </w:pPr>
      <w:r w:rsidRPr="008A1123">
        <w:rPr>
          <w:rFonts w:eastAsia="Calibri" w:cs="Tahoma"/>
          <w:szCs w:val="18"/>
          <w:lang w:val="fr-FR"/>
        </w:rPr>
        <w:t>Les Licences Éligibles Windows Server Enterprise des clients ne seront plus valables à compter de la mise à jour vers Windows Server 2012 Standard au titre de cette offre.</w:t>
      </w:r>
    </w:p>
    <w:p w14:paraId="782F6832" w14:textId="77777777" w:rsidR="00156AE7" w:rsidRPr="008A1123" w:rsidRDefault="00156AE7" w:rsidP="00346F4B">
      <w:pPr>
        <w:numPr>
          <w:ilvl w:val="0"/>
          <w:numId w:val="52"/>
        </w:numPr>
        <w:spacing w:after="60"/>
        <w:ind w:left="1440"/>
        <w:rPr>
          <w:szCs w:val="18"/>
          <w:lang w:val="fr-FR"/>
        </w:rPr>
      </w:pPr>
      <w:r w:rsidRPr="008A1123">
        <w:rPr>
          <w:szCs w:val="18"/>
          <w:lang w:val="fr-FR"/>
        </w:rPr>
        <w:lastRenderedPageBreak/>
        <w:t xml:space="preserve">Les licences </w:t>
      </w:r>
      <w:r w:rsidRPr="008A1123">
        <w:rPr>
          <w:rFonts w:eastAsia="Calibri" w:cs="Tahoma"/>
          <w:szCs w:val="18"/>
          <w:lang w:val="fr-FR"/>
        </w:rPr>
        <w:t>Windows Server 2008 R2 Enterprise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r w:rsidR="006030C8" w:rsidRPr="008A1123">
        <w:rPr>
          <w:rFonts w:eastAsia="Calibri" w:cs="Tahoma"/>
          <w:szCs w:val="18"/>
          <w:lang w:val="fr-FR"/>
        </w:rPr>
        <w:t xml:space="preserve"> </w:t>
      </w:r>
    </w:p>
    <w:p w14:paraId="4DBD3C2D" w14:textId="77777777" w:rsidR="00156AE7" w:rsidRPr="008A1123" w:rsidRDefault="00156AE7" w:rsidP="00346F4B">
      <w:pPr>
        <w:numPr>
          <w:ilvl w:val="0"/>
          <w:numId w:val="52"/>
        </w:numPr>
        <w:spacing w:after="60"/>
        <w:ind w:left="1440"/>
        <w:rPr>
          <w:szCs w:val="18"/>
          <w:lang w:val="fr-FR"/>
        </w:rPr>
      </w:pPr>
      <w:r w:rsidRPr="008A1123">
        <w:rPr>
          <w:rFonts w:eastAsia="Calibri" w:cs="Tahoma"/>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6FBA677B" w14:textId="77777777" w:rsidR="00047339" w:rsidRPr="008A1123" w:rsidRDefault="00047339" w:rsidP="00171927">
      <w:pPr>
        <w:pStyle w:val="EndnoteText"/>
        <w:ind w:left="0"/>
        <w:rPr>
          <w:sz w:val="18"/>
          <w:szCs w:val="18"/>
          <w:lang w:val="fr-FR"/>
        </w:rPr>
      </w:pPr>
    </w:p>
    <w:p w14:paraId="5D20D16B" w14:textId="77777777" w:rsidR="00171927" w:rsidRPr="006030C8" w:rsidRDefault="00171927" w:rsidP="00171927">
      <w:pPr>
        <w:pStyle w:val="EndnoteText"/>
        <w:ind w:left="0"/>
        <w:rPr>
          <w:lang w:val="fr-FR"/>
        </w:rPr>
      </w:pPr>
    </w:p>
    <w:p w14:paraId="4F0ED9E6" w14:textId="77777777" w:rsidR="00EF1978" w:rsidRPr="006030C8" w:rsidRDefault="00A560B6" w:rsidP="00413F79">
      <w:pPr>
        <w:pStyle w:val="Heading3"/>
        <w:keepNext/>
        <w:ind w:left="360" w:hanging="360"/>
        <w:rPr>
          <w:lang w:val="fr-FR"/>
        </w:rPr>
      </w:pPr>
      <w:bookmarkStart w:id="1631" w:name="_110_Windows_Server_1"/>
      <w:bookmarkStart w:id="1632" w:name="Srv_1102WinSvr08R2Itanium"/>
      <w:bookmarkStart w:id="1633" w:name="_Toc336338371"/>
      <w:bookmarkStart w:id="1634" w:name="_Toc377593107"/>
      <w:bookmarkStart w:id="1635" w:name="Srv_1132WinSvr08R2Itanium"/>
      <w:bookmarkStart w:id="1636" w:name="Srv_117WinSvr08R2Itanium"/>
      <w:bookmarkStart w:id="1637" w:name="Srv_98WinSvr08StdandHyperV"/>
      <w:bookmarkStart w:id="1638" w:name="Srv_99WinSvr08StdandHyperV"/>
      <w:bookmarkEnd w:id="1631"/>
      <w:r w:rsidRPr="006030C8">
        <w:rPr>
          <w:rFonts w:ascii="Tahoma" w:hAnsi="Tahoma"/>
          <w:caps/>
          <w:color w:val="F66400"/>
          <w:sz w:val="22"/>
          <w:vertAlign w:val="superscript"/>
          <w:lang w:val="fr-FR"/>
        </w:rPr>
        <w:t>11</w:t>
      </w:r>
      <w:r w:rsidR="00E864D6">
        <w:rPr>
          <w:rFonts w:ascii="Tahoma" w:hAnsi="Tahoma"/>
          <w:caps/>
          <w:color w:val="F66400"/>
          <w:sz w:val="22"/>
          <w:vertAlign w:val="superscript"/>
          <w:lang w:val="fr-FR"/>
        </w:rPr>
        <w:t>2</w:t>
      </w:r>
      <w:r w:rsidR="00413F79" w:rsidRPr="006030C8">
        <w:rPr>
          <w:rFonts w:ascii="Tahoma" w:hAnsi="Tahoma"/>
          <w:color w:val="F66400"/>
          <w:sz w:val="22"/>
          <w:lang w:val="fr-FR"/>
        </w:rPr>
        <w:t xml:space="preserve"> </w:t>
      </w:r>
      <w:r w:rsidRPr="006030C8">
        <w:rPr>
          <w:rFonts w:ascii="Tahoma" w:hAnsi="Tahoma"/>
          <w:color w:val="F66400"/>
          <w:sz w:val="22"/>
          <w:lang w:val="fr-FR"/>
        </w:rPr>
        <w:t>Windows Server 2008 R2 pour systèmes Itanium</w:t>
      </w:r>
      <w:bookmarkEnd w:id="1632"/>
      <w:bookmarkEnd w:id="1633"/>
      <w:bookmarkEnd w:id="1634"/>
    </w:p>
    <w:bookmarkEnd w:id="1635"/>
    <w:bookmarkEnd w:id="1636"/>
    <w:p w14:paraId="07CA3934" w14:textId="77777777" w:rsidR="00376D4B" w:rsidRPr="006030C8" w:rsidRDefault="00376D4B" w:rsidP="007E3162">
      <w:pPr>
        <w:ind w:left="360"/>
        <w:rPr>
          <w:lang w:val="fr-FR"/>
        </w:rPr>
      </w:pPr>
    </w:p>
    <w:p w14:paraId="740141E6" w14:textId="77777777" w:rsidR="007E3162" w:rsidRPr="006030C8" w:rsidRDefault="006533DF" w:rsidP="007E3162">
      <w:pPr>
        <w:spacing w:after="60"/>
        <w:ind w:left="720"/>
        <w:rPr>
          <w:lang w:val="fr-FR"/>
        </w:rPr>
      </w:pPr>
      <w:r w:rsidRPr="006030C8">
        <w:rPr>
          <w:b/>
          <w:color w:val="000000"/>
          <w:lang w:val="fr-FR"/>
        </w:rPr>
        <w:t>Concessions de licences associées à la fin de vie de Windows Server pour systèmes Itanium</w:t>
      </w:r>
    </w:p>
    <w:p w14:paraId="6F4A15BA" w14:textId="77777777" w:rsidR="006533DF" w:rsidRPr="006030C8" w:rsidRDefault="006533DF" w:rsidP="00413F79">
      <w:pPr>
        <w:ind w:left="720"/>
        <w:rPr>
          <w:lang w:val="fr-FR"/>
        </w:rPr>
      </w:pPr>
      <w:r w:rsidRPr="006030C8">
        <w:rPr>
          <w:color w:val="000000"/>
          <w:lang w:val="fr-FR"/>
        </w:rPr>
        <w:t>Windows Server 2008 R2 constituera la dernière version de Windows Server pour systèmes Itanium.</w:t>
      </w:r>
      <w:r w:rsidR="006030C8" w:rsidRPr="006030C8">
        <w:rPr>
          <w:color w:val="000000"/>
          <w:lang w:val="fr-FR"/>
        </w:rPr>
        <w:t xml:space="preserve"> </w:t>
      </w:r>
      <w:r w:rsidRPr="006030C8">
        <w:rPr>
          <w:color w:val="000000"/>
          <w:lang w:val="fr-FR"/>
        </w:rPr>
        <w:t xml:space="preserve">Les clients détenteurs de licences Windows Server 2008 R2 pour systèmes Itanium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 </w:t>
      </w:r>
      <w:r w:rsidRPr="006030C8">
        <w:rPr>
          <w:rFonts w:eastAsia="Calibri" w:cs="Tahoma"/>
          <w:szCs w:val="18"/>
          <w:lang w:val="fr-FR"/>
        </w:rPr>
        <w:t>une mise à jour vers le logiciel Windows Server 2012 Datacenter et à l’utiliser à la place de Windows Server 2008 R2 pour systèmes Itanium. Pour ce faire ils pourront, dès la disponibilité de Windows Server 2012, obtenir une (1) licence processeur Windows Server 2012 Datacenter pour chaque paire (2)</w:t>
      </w:r>
      <w:r w:rsidR="00413F79">
        <w:rPr>
          <w:rFonts w:eastAsia="Calibri" w:cs="Tahoma"/>
          <w:szCs w:val="18"/>
          <w:lang w:val="fr-FR"/>
        </w:rPr>
        <w:t> </w:t>
      </w:r>
      <w:r w:rsidRPr="006030C8">
        <w:rPr>
          <w:rFonts w:eastAsia="Calibri" w:cs="Tahoma"/>
          <w:szCs w:val="18"/>
          <w:lang w:val="fr-FR"/>
        </w:rPr>
        <w:t>de</w:t>
      </w:r>
      <w:r w:rsidR="00E17010">
        <w:rPr>
          <w:rFonts w:eastAsia="Calibri" w:cs="Tahoma"/>
          <w:szCs w:val="18"/>
          <w:lang w:val="fr-FR"/>
        </w:rPr>
        <w:t> </w:t>
      </w:r>
      <w:r w:rsidRPr="006030C8">
        <w:rPr>
          <w:rFonts w:eastAsia="Calibri" w:cs="Tahoma"/>
          <w:szCs w:val="18"/>
          <w:lang w:val="fr-FR"/>
        </w:rPr>
        <w:t>Licences Éligibles dont ils disposent.</w:t>
      </w:r>
    </w:p>
    <w:p w14:paraId="08308679" w14:textId="77777777" w:rsidR="007E3162" w:rsidRPr="00DF4FBB" w:rsidRDefault="007E3162" w:rsidP="007E3162">
      <w:pPr>
        <w:ind w:left="720"/>
        <w:rPr>
          <w:szCs w:val="18"/>
          <w:lang w:val="fr-FR"/>
        </w:rPr>
      </w:pPr>
    </w:p>
    <w:p w14:paraId="48A373D9" w14:textId="77777777" w:rsidR="006533DF" w:rsidRPr="00DF4FBB" w:rsidRDefault="006533DF" w:rsidP="00346F4B">
      <w:pPr>
        <w:numPr>
          <w:ilvl w:val="0"/>
          <w:numId w:val="56"/>
        </w:numPr>
        <w:tabs>
          <w:tab w:val="clear" w:pos="360"/>
          <w:tab w:val="num" w:pos="1440"/>
        </w:tabs>
        <w:spacing w:after="60"/>
        <w:ind w:left="1440"/>
        <w:rPr>
          <w:szCs w:val="18"/>
          <w:lang w:val="fr-FR"/>
        </w:rPr>
      </w:pPr>
      <w:r w:rsidRPr="00DF4FBB">
        <w:rPr>
          <w:color w:val="000000"/>
          <w:szCs w:val="18"/>
          <w:lang w:val="fr-FR"/>
        </w:rPr>
        <w:t>Les clients détenant un nombre impair de Licences Éligibles devront arrondir au nombre pair inférieur pour calculer la quantité de licences Windows Server 2012 Datacenter à laquelle ils pourront prétendre.</w:t>
      </w:r>
      <w:r w:rsidR="006030C8" w:rsidRPr="00DF4FBB">
        <w:rPr>
          <w:color w:val="000000"/>
          <w:szCs w:val="18"/>
          <w:lang w:val="fr-FR"/>
        </w:rPr>
        <w:t xml:space="preserve"> </w:t>
      </w:r>
      <w:r w:rsidRPr="00DF4FBB">
        <w:rPr>
          <w:color w:val="000000"/>
          <w:szCs w:val="18"/>
          <w:lang w:val="fr-FR"/>
        </w:rPr>
        <w:t xml:space="preserve">Par exemple, un client détenant 3 Licences Éligibles pourra prétendre à 1 licence Windows Server 2012 Datacenter au total. </w:t>
      </w:r>
    </w:p>
    <w:p w14:paraId="41A025E5" w14:textId="77777777" w:rsidR="006533DF" w:rsidRPr="00DF4FBB" w:rsidRDefault="006533DF" w:rsidP="00346F4B">
      <w:pPr>
        <w:pStyle w:val="ListParagraph"/>
        <w:numPr>
          <w:ilvl w:val="0"/>
          <w:numId w:val="56"/>
        </w:numPr>
        <w:tabs>
          <w:tab w:val="clear" w:pos="360"/>
          <w:tab w:val="num" w:pos="1440"/>
        </w:tabs>
        <w:spacing w:after="60"/>
        <w:ind w:left="1440"/>
        <w:contextualSpacing w:val="0"/>
        <w:rPr>
          <w:sz w:val="18"/>
          <w:szCs w:val="18"/>
          <w:lang w:val="fr-FR"/>
        </w:rPr>
      </w:pPr>
      <w:r w:rsidRPr="00DF4FBB">
        <w:rPr>
          <w:rFonts w:ascii="Tahoma" w:eastAsia="Calibri" w:hAnsi="Tahoma" w:cs="Tahoma"/>
          <w:sz w:val="18"/>
          <w:szCs w:val="18"/>
          <w:lang w:val="fr-FR"/>
        </w:rPr>
        <w:t>Les licences concédées au titre de cette offre incluront la Software Assurance.</w:t>
      </w:r>
      <w:r w:rsidR="006030C8" w:rsidRPr="00DF4FBB">
        <w:rPr>
          <w:rFonts w:ascii="Tahoma" w:eastAsia="Calibri" w:hAnsi="Tahoma" w:cs="Tahoma"/>
          <w:sz w:val="18"/>
          <w:szCs w:val="18"/>
          <w:lang w:val="fr-FR"/>
        </w:rPr>
        <w:t xml:space="preserve"> </w:t>
      </w:r>
      <w:r w:rsidRPr="00DF4FBB">
        <w:rPr>
          <w:rFonts w:ascii="Tahoma" w:eastAsia="Calibri" w:hAnsi="Tahoma" w:cs="Tahoma"/>
          <w:sz w:val="18"/>
          <w:szCs w:val="18"/>
          <w:lang w:val="fr-FR"/>
        </w:rPr>
        <w:t>Cette couverture prendra fin à l’expiration de la couverture des Licences Éligibles correspondante.</w:t>
      </w:r>
    </w:p>
    <w:p w14:paraId="37DAA8C5" w14:textId="77777777" w:rsidR="006533DF" w:rsidRPr="00DF4FBB" w:rsidRDefault="006533DF" w:rsidP="00346F4B">
      <w:pPr>
        <w:pStyle w:val="ListParagraph"/>
        <w:numPr>
          <w:ilvl w:val="0"/>
          <w:numId w:val="56"/>
        </w:numPr>
        <w:tabs>
          <w:tab w:val="clear" w:pos="360"/>
          <w:tab w:val="num" w:pos="1440"/>
        </w:tabs>
        <w:spacing w:after="60"/>
        <w:ind w:left="1440"/>
        <w:contextualSpacing w:val="0"/>
        <w:rPr>
          <w:sz w:val="18"/>
          <w:szCs w:val="18"/>
          <w:lang w:val="fr-FR"/>
        </w:rPr>
      </w:pPr>
      <w:r w:rsidRPr="00DF4FBB">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A895A97" w14:textId="77777777" w:rsidR="006533DF" w:rsidRPr="00DF4FBB" w:rsidRDefault="006533DF" w:rsidP="00346F4B">
      <w:pPr>
        <w:numPr>
          <w:ilvl w:val="0"/>
          <w:numId w:val="56"/>
        </w:numPr>
        <w:tabs>
          <w:tab w:val="clear" w:pos="360"/>
          <w:tab w:val="num" w:pos="1440"/>
        </w:tabs>
        <w:spacing w:after="60"/>
        <w:ind w:left="1440"/>
        <w:rPr>
          <w:szCs w:val="18"/>
          <w:lang w:val="fr-FR"/>
        </w:rPr>
      </w:pPr>
      <w:r w:rsidRPr="00DF4FBB">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14:paraId="62654891" w14:textId="77777777" w:rsidR="006533DF" w:rsidRPr="00DF4FBB" w:rsidRDefault="006533DF" w:rsidP="00346F4B">
      <w:pPr>
        <w:numPr>
          <w:ilvl w:val="0"/>
          <w:numId w:val="56"/>
        </w:numPr>
        <w:tabs>
          <w:tab w:val="clear" w:pos="360"/>
          <w:tab w:val="num" w:pos="1440"/>
        </w:tabs>
        <w:spacing w:after="60"/>
        <w:ind w:left="1440"/>
        <w:rPr>
          <w:szCs w:val="18"/>
          <w:lang w:val="fr-FR"/>
        </w:rPr>
      </w:pPr>
      <w:r w:rsidRPr="00DF4FBB">
        <w:rPr>
          <w:szCs w:val="18"/>
          <w:lang w:val="fr-FR"/>
        </w:rPr>
        <w:t xml:space="preserve">Les licences </w:t>
      </w:r>
      <w:r w:rsidRPr="00DF4FBB">
        <w:rPr>
          <w:color w:val="000000"/>
          <w:szCs w:val="18"/>
          <w:lang w:val="fr-FR"/>
        </w:rPr>
        <w:t xml:space="preserve">Windows Server 2008 R2 pour systèmes Itanium </w:t>
      </w:r>
      <w:r w:rsidRPr="00DF4FBB">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l’offre susmentionnée.</w:t>
      </w:r>
      <w:r w:rsidR="006030C8" w:rsidRPr="00DF4FBB">
        <w:rPr>
          <w:rFonts w:cs="Tahoma"/>
          <w:bCs/>
          <w:color w:val="000000"/>
          <w:szCs w:val="18"/>
          <w:lang w:val="fr-FR"/>
        </w:rPr>
        <w:t xml:space="preserve"> </w:t>
      </w:r>
    </w:p>
    <w:p w14:paraId="629DCA3A" w14:textId="77777777" w:rsidR="006533DF" w:rsidRPr="00DF4FBB" w:rsidRDefault="006533DF" w:rsidP="00413F79">
      <w:pPr>
        <w:numPr>
          <w:ilvl w:val="0"/>
          <w:numId w:val="56"/>
        </w:numPr>
        <w:tabs>
          <w:tab w:val="clear" w:pos="360"/>
          <w:tab w:val="num" w:pos="1440"/>
        </w:tabs>
        <w:spacing w:after="60"/>
        <w:ind w:left="1440"/>
        <w:rPr>
          <w:szCs w:val="18"/>
          <w:lang w:val="fr-FR"/>
        </w:rPr>
      </w:pPr>
      <w:r w:rsidRPr="00DF4FBB">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413F79">
        <w:rPr>
          <w:rFonts w:cs="Tahoma"/>
          <w:bCs/>
          <w:color w:val="000000"/>
          <w:szCs w:val="18"/>
          <w:lang w:val="fr-FR"/>
        </w:rPr>
        <w:t> </w:t>
      </w:r>
      <w:r w:rsidRPr="00DF4FBB">
        <w:rPr>
          <w:rFonts w:cs="Tahoma"/>
          <w:bCs/>
          <w:color w:val="000000"/>
          <w:szCs w:val="18"/>
          <w:lang w:val="fr-FR"/>
        </w:rPr>
        <w:t>de la couverture restent pleinement en vigueur et de plein effet.</w:t>
      </w:r>
    </w:p>
    <w:p w14:paraId="5A63EDF5" w14:textId="77777777" w:rsidR="008D33F4" w:rsidRPr="006030C8" w:rsidRDefault="008D33F4" w:rsidP="007E3162">
      <w:pPr>
        <w:rPr>
          <w:lang w:val="fr-FR"/>
        </w:rPr>
      </w:pPr>
      <w:bookmarkStart w:id="1639" w:name="_117_Windows_Server"/>
      <w:bookmarkEnd w:id="1637"/>
      <w:bookmarkEnd w:id="1638"/>
      <w:bookmarkEnd w:id="1639"/>
    </w:p>
    <w:p w14:paraId="46ACB681" w14:textId="77777777" w:rsidR="00586FCE" w:rsidRPr="006030C8" w:rsidRDefault="00586FCE" w:rsidP="00EF2279">
      <w:pPr>
        <w:rPr>
          <w:lang w:val="fr-FR"/>
        </w:rPr>
      </w:pPr>
    </w:p>
    <w:p w14:paraId="6AE25F48" w14:textId="77777777" w:rsidR="00FE1A01" w:rsidRPr="006030C8" w:rsidRDefault="00A560B6" w:rsidP="00E864D6">
      <w:pPr>
        <w:pStyle w:val="Heading3"/>
        <w:rPr>
          <w:lang w:val="fr-FR"/>
        </w:rPr>
      </w:pPr>
      <w:bookmarkStart w:id="1640" w:name="_116_Windows_Server"/>
      <w:bookmarkStart w:id="1641" w:name="_111_Windows_Server"/>
      <w:bookmarkStart w:id="1642" w:name="_113_CAL_Windows"/>
      <w:bookmarkStart w:id="1643" w:name="_Toc336338372"/>
      <w:bookmarkStart w:id="1644" w:name="_Toc377593108"/>
      <w:bookmarkStart w:id="1645" w:name="Srv_101Win2008RemoteCALandExtConn"/>
      <w:bookmarkStart w:id="1646" w:name="Srv_115Win2008RemoteCALandExtConn"/>
      <w:bookmarkStart w:id="1647" w:name="Srv_119Win2008RemoteCALandExtConn"/>
      <w:bookmarkStart w:id="1648" w:name="Srv_101WindowsSvr2008RemoteDesktop"/>
      <w:bookmarkEnd w:id="1640"/>
      <w:bookmarkEnd w:id="1641"/>
      <w:bookmarkEnd w:id="1642"/>
      <w:r w:rsidRPr="006030C8">
        <w:rPr>
          <w:rStyle w:val="Heading3Char"/>
          <w:rFonts w:ascii="Tahoma" w:hAnsi="Tahoma"/>
          <w:b/>
          <w:caps/>
          <w:color w:val="F66400"/>
          <w:sz w:val="22"/>
          <w:vertAlign w:val="superscript"/>
          <w:lang w:val="fr-FR"/>
        </w:rPr>
        <w:t>11</w:t>
      </w:r>
      <w:r w:rsidR="00E864D6">
        <w:rPr>
          <w:rStyle w:val="Heading3Char"/>
          <w:rFonts w:ascii="Tahoma" w:hAnsi="Tahoma"/>
          <w:b/>
          <w:caps/>
          <w:color w:val="F66400"/>
          <w:sz w:val="22"/>
          <w:vertAlign w:val="superscript"/>
          <w:lang w:val="fr-FR"/>
        </w:rPr>
        <w:t>3</w:t>
      </w:r>
      <w:r w:rsidRPr="00413F79">
        <w:rPr>
          <w:rStyle w:val="Heading3Char"/>
          <w:rFonts w:ascii="Tahoma" w:hAnsi="Tahoma"/>
          <w:b/>
          <w:caps/>
          <w:color w:val="F66400"/>
          <w:sz w:val="22"/>
          <w:lang w:val="fr-FR"/>
        </w:rPr>
        <w:t xml:space="preserve"> </w:t>
      </w:r>
      <w:r w:rsidRPr="006030C8">
        <w:rPr>
          <w:rFonts w:ascii="Tahoma" w:hAnsi="Tahoma"/>
          <w:color w:val="F66400"/>
          <w:sz w:val="22"/>
          <w:lang w:val="fr-FR"/>
        </w:rPr>
        <w:t>CAL Windows Server 2012</w:t>
      </w:r>
      <w:bookmarkEnd w:id="1643"/>
      <w:bookmarkEnd w:id="1644"/>
    </w:p>
    <w:p w14:paraId="096E46FE" w14:textId="77777777" w:rsidR="00FE1A01" w:rsidRPr="000D2889" w:rsidRDefault="00FE1A01" w:rsidP="002A01C2">
      <w:pPr>
        <w:rPr>
          <w:szCs w:val="18"/>
          <w:lang w:val="fr-FR"/>
        </w:rPr>
      </w:pPr>
    </w:p>
    <w:p w14:paraId="66A63F3C" w14:textId="77777777" w:rsidR="00FE1A01" w:rsidRPr="000D2889" w:rsidRDefault="00FE1A01" w:rsidP="002A01C2">
      <w:pPr>
        <w:ind w:left="720"/>
        <w:rPr>
          <w:szCs w:val="18"/>
          <w:lang w:val="fr-FR"/>
        </w:rPr>
      </w:pPr>
      <w:r w:rsidRPr="000D2889">
        <w:rPr>
          <w:rFonts w:cs="Tahoma"/>
          <w:szCs w:val="18"/>
          <w:lang w:val="fr-FR"/>
        </w:rPr>
        <w:t>La CAL Windows Server 2012 permet également d’accéder à Windows Server 2012 R2.</w:t>
      </w:r>
    </w:p>
    <w:p w14:paraId="12D4CD25" w14:textId="77777777" w:rsidR="002A01C2" w:rsidRPr="000D2889" w:rsidRDefault="002A01C2" w:rsidP="002A01C2">
      <w:pPr>
        <w:ind w:left="720"/>
        <w:rPr>
          <w:szCs w:val="18"/>
          <w:lang w:val="fr-FR"/>
        </w:rPr>
      </w:pPr>
    </w:p>
    <w:p w14:paraId="08CED0F2" w14:textId="77777777" w:rsidR="002A01C2" w:rsidRPr="000D2889" w:rsidRDefault="00FE1A01" w:rsidP="002A01C2">
      <w:pPr>
        <w:spacing w:after="60"/>
        <w:ind w:left="720"/>
        <w:rPr>
          <w:szCs w:val="18"/>
          <w:lang w:val="fr-FR"/>
        </w:rPr>
      </w:pPr>
      <w:r w:rsidRPr="000D2889">
        <w:rPr>
          <w:rFonts w:eastAsia="Calibri" w:cs="Tahoma"/>
          <w:b/>
          <w:szCs w:val="18"/>
          <w:lang w:val="fr-FR"/>
        </w:rPr>
        <w:t>Utilisation de Windows Server 2012 R2 à des fins d’hébergement Web</w:t>
      </w:r>
    </w:p>
    <w:p w14:paraId="013298DA" w14:textId="77777777" w:rsidR="00FE1A01" w:rsidRPr="000D2889" w:rsidRDefault="00FE1A01" w:rsidP="002A01C2">
      <w:pPr>
        <w:ind w:left="720"/>
        <w:rPr>
          <w:szCs w:val="18"/>
          <w:lang w:val="fr-FR"/>
        </w:rPr>
      </w:pPr>
      <w:r w:rsidRPr="000D2889">
        <w:rPr>
          <w:rFonts w:cs="Tahoma"/>
          <w:color w:val="000000"/>
          <w:szCs w:val="18"/>
          <w:lang w:val="fr-FR"/>
        </w:rPr>
        <w:t xml:space="preserve">Les clients utilisant Windows Server 2012 R2 Standard ou Datacenter à des fins d’Hébergement Web n’ont pas besoin de CAL pour accéder au logiciel. Définition de </w:t>
      </w:r>
    </w:p>
    <w:p w14:paraId="0D1E9ADF" w14:textId="77777777" w:rsidR="002A01C2" w:rsidRPr="000D2889" w:rsidRDefault="002A01C2" w:rsidP="002A01C2">
      <w:pPr>
        <w:pStyle w:val="PURBody-Indented"/>
        <w:spacing w:after="0"/>
        <w:ind w:left="720"/>
        <w:rPr>
          <w:sz w:val="18"/>
          <w:szCs w:val="18"/>
          <w:lang w:val="fr-FR"/>
        </w:rPr>
      </w:pPr>
    </w:p>
    <w:p w14:paraId="6A280EEA" w14:textId="77777777" w:rsidR="002A01C2" w:rsidRPr="000D2889" w:rsidRDefault="006707A3" w:rsidP="002A01C2">
      <w:pPr>
        <w:pStyle w:val="PURBody-Indented"/>
        <w:spacing w:after="60"/>
        <w:ind w:left="720"/>
        <w:rPr>
          <w:sz w:val="18"/>
          <w:szCs w:val="18"/>
          <w:lang w:val="fr-FR"/>
        </w:rPr>
      </w:pPr>
      <w:r w:rsidRPr="000D2889">
        <w:rPr>
          <w:rFonts w:ascii="Tahoma" w:hAnsi="Tahoma" w:cs="Tahoma"/>
          <w:b/>
          <w:bCs/>
          <w:sz w:val="18"/>
          <w:szCs w:val="18"/>
          <w:lang w:val="fr-FR"/>
        </w:rPr>
        <w:t>Charge de Travail Web</w:t>
      </w:r>
      <w:r w:rsidRPr="000D2889">
        <w:rPr>
          <w:rFonts w:ascii="Tahoma" w:hAnsi="Tahoma" w:cs="Tahoma"/>
          <w:b/>
          <w:sz w:val="18"/>
          <w:szCs w:val="18"/>
          <w:lang w:val="fr-FR"/>
        </w:rPr>
        <w:t xml:space="preserve"> (solutions Web Internet)</w:t>
      </w:r>
    </w:p>
    <w:p w14:paraId="1DD10B4D" w14:textId="77777777" w:rsidR="006707A3" w:rsidRPr="000D2889" w:rsidRDefault="006707A3" w:rsidP="002A01C2">
      <w:pPr>
        <w:pStyle w:val="PURBody-Indented"/>
        <w:spacing w:after="0"/>
        <w:ind w:left="720"/>
        <w:rPr>
          <w:sz w:val="18"/>
          <w:szCs w:val="18"/>
          <w:lang w:val="fr-FR"/>
        </w:rPr>
      </w:pPr>
      <w:r w:rsidRPr="000D2889">
        <w:rPr>
          <w:rFonts w:ascii="Tahoma" w:hAnsi="Tahoma" w:cs="Tahoma"/>
          <w:sz w:val="18"/>
          <w:szCs w:val="18"/>
          <w:lang w:val="fr-FR"/>
        </w:rPr>
        <w:t xml:space="preserve">Les « solutions Web Internet » sont accessibles au public et sont uniquement constituées de pages Web, sites Web, applications Web, services Web et/ou services de messagerie POP3. Pour plus de clarté, l’accès </w:t>
      </w:r>
      <w:r w:rsidRPr="000D2889">
        <w:rPr>
          <w:rFonts w:ascii="Tahoma" w:hAnsi="Tahoma" w:cs="Tahoma"/>
          <w:sz w:val="18"/>
          <w:szCs w:val="18"/>
          <w:lang w:val="fr-FR"/>
        </w:rPr>
        <w:lastRenderedPageBreak/>
        <w:t xml:space="preserve">au contenu, aux informations et aux applications servis par le logiciel dans une solution Web Internet ne peut pas être limité à vos employés ou à ceux de vos affiliés. </w:t>
      </w:r>
    </w:p>
    <w:p w14:paraId="77AB547F" w14:textId="77777777" w:rsidR="002A01C2" w:rsidRPr="000D2889" w:rsidRDefault="002A01C2" w:rsidP="002A01C2">
      <w:pPr>
        <w:pStyle w:val="PURBody-Indented"/>
        <w:spacing w:after="0"/>
        <w:ind w:firstLine="450"/>
        <w:rPr>
          <w:sz w:val="18"/>
          <w:szCs w:val="18"/>
          <w:lang w:val="fr-FR"/>
        </w:rPr>
      </w:pPr>
    </w:p>
    <w:p w14:paraId="02D58FF1" w14:textId="77777777" w:rsidR="006707A3" w:rsidRPr="000D2889" w:rsidRDefault="006707A3" w:rsidP="002A01C2">
      <w:pPr>
        <w:pStyle w:val="PURBody-Indented"/>
        <w:spacing w:after="0"/>
        <w:ind w:firstLine="450"/>
        <w:rPr>
          <w:sz w:val="18"/>
          <w:szCs w:val="18"/>
          <w:lang w:val="fr-FR"/>
        </w:rPr>
      </w:pPr>
      <w:r w:rsidRPr="000D2889">
        <w:rPr>
          <w:rFonts w:ascii="Tahoma" w:hAnsi="Tahoma" w:cs="Tahoma"/>
          <w:sz w:val="18"/>
          <w:szCs w:val="18"/>
          <w:lang w:val="fr-FR"/>
        </w:rPr>
        <w:t>Vous êtes autorisé à utiliser le logiciel dans des solutions Web Internet pour exécuter :</w:t>
      </w:r>
    </w:p>
    <w:p w14:paraId="55FFB125" w14:textId="77777777" w:rsidR="002A01C2" w:rsidRPr="000D2889" w:rsidRDefault="002A01C2" w:rsidP="002A01C2">
      <w:pPr>
        <w:pStyle w:val="PURBody-Indented"/>
        <w:spacing w:after="0"/>
        <w:ind w:firstLine="450"/>
        <w:rPr>
          <w:sz w:val="18"/>
          <w:szCs w:val="18"/>
          <w:lang w:val="fr-FR"/>
        </w:rPr>
      </w:pPr>
    </w:p>
    <w:p w14:paraId="4D3BB2CF" w14:textId="77777777" w:rsidR="006707A3" w:rsidRPr="000D2889" w:rsidRDefault="006707A3" w:rsidP="00346F4B">
      <w:pPr>
        <w:pStyle w:val="PURBullet-Indented"/>
        <w:numPr>
          <w:ilvl w:val="0"/>
          <w:numId w:val="122"/>
        </w:numPr>
        <w:spacing w:after="60" w:line="240" w:lineRule="auto"/>
        <w:ind w:left="1440" w:hanging="360"/>
        <w:contextualSpacing w:val="0"/>
        <w:rPr>
          <w:sz w:val="18"/>
          <w:szCs w:val="18"/>
          <w:lang w:val="fr-FR"/>
        </w:rPr>
      </w:pPr>
      <w:r w:rsidRPr="000D2889">
        <w:rPr>
          <w:rFonts w:ascii="Tahoma" w:hAnsi="Tahoma" w:cs="Tahoma"/>
          <w:sz w:val="18"/>
          <w:szCs w:val="18"/>
          <w:lang w:val="fr-FR"/>
        </w:rPr>
        <w:t>le logiciel Serveur Internet (par exemple, Microsoft Internet Information Services) et des agents de gestion ou de sécurité (par exemple, l’agent System Center Operations Manager) ;</w:t>
      </w:r>
    </w:p>
    <w:p w14:paraId="06477BEE" w14:textId="77777777" w:rsidR="006707A3" w:rsidRPr="000D2889" w:rsidRDefault="006707A3" w:rsidP="00346F4B">
      <w:pPr>
        <w:pStyle w:val="PURBullet-Indented"/>
        <w:numPr>
          <w:ilvl w:val="0"/>
          <w:numId w:val="122"/>
        </w:numPr>
        <w:spacing w:after="60" w:line="240" w:lineRule="auto"/>
        <w:ind w:left="1440" w:hanging="360"/>
        <w:contextualSpacing w:val="0"/>
        <w:rPr>
          <w:sz w:val="18"/>
          <w:szCs w:val="18"/>
          <w:lang w:val="fr-FR"/>
        </w:rPr>
      </w:pPr>
      <w:r w:rsidRPr="000D2889">
        <w:rPr>
          <w:rFonts w:ascii="Tahoma" w:hAnsi="Tahoma" w:cs="Tahoma"/>
          <w:sz w:val="18"/>
          <w:szCs w:val="18"/>
          <w:lang w:val="fr-FR"/>
        </w:rPr>
        <w:t xml:space="preserve">le moteur de base de données (par exemple, Microsoft SQL Server) uniquement pour la prise en charge de solutions Web Internet ; </w:t>
      </w:r>
    </w:p>
    <w:p w14:paraId="7F6A0CEF" w14:textId="77777777" w:rsidR="006707A3" w:rsidRPr="000D2889" w:rsidRDefault="006707A3" w:rsidP="00413F79">
      <w:pPr>
        <w:pStyle w:val="PURBullet-Indented"/>
        <w:numPr>
          <w:ilvl w:val="0"/>
          <w:numId w:val="122"/>
        </w:numPr>
        <w:spacing w:after="60" w:line="240" w:lineRule="auto"/>
        <w:ind w:left="1440" w:hanging="360"/>
        <w:contextualSpacing w:val="0"/>
        <w:rPr>
          <w:sz w:val="18"/>
          <w:szCs w:val="18"/>
          <w:lang w:val="fr-FR"/>
        </w:rPr>
      </w:pPr>
      <w:r w:rsidRPr="000D2889">
        <w:rPr>
          <w:rFonts w:ascii="Tahoma" w:hAnsi="Tahoma" w:cs="Tahoma"/>
          <w:sz w:val="18"/>
          <w:szCs w:val="18"/>
          <w:lang w:val="fr-FR"/>
        </w:rPr>
        <w:t>le service DNS (Domain Name System) pour la résolution des noms Internet vers les adresses IP, à</w:t>
      </w:r>
      <w:r w:rsidR="00413F79">
        <w:rPr>
          <w:rFonts w:ascii="Tahoma" w:hAnsi="Tahoma" w:cs="Tahoma"/>
          <w:sz w:val="18"/>
          <w:szCs w:val="18"/>
          <w:lang w:val="fr-FR"/>
        </w:rPr>
        <w:t> </w:t>
      </w:r>
      <w:r w:rsidRPr="000D2889">
        <w:rPr>
          <w:rFonts w:ascii="Tahoma" w:hAnsi="Tahoma" w:cs="Tahoma"/>
          <w:sz w:val="18"/>
          <w:szCs w:val="18"/>
          <w:lang w:val="fr-FR"/>
        </w:rPr>
        <w:t>condition que cela ne soit pas la seule fonction de cette instance du logiciel.</w:t>
      </w:r>
    </w:p>
    <w:p w14:paraId="227F24DD" w14:textId="77777777" w:rsidR="00F1020A" w:rsidRDefault="00F1020A">
      <w:pPr>
        <w:rPr>
          <w:szCs w:val="18"/>
          <w:lang w:val="fr-FR"/>
        </w:rPr>
      </w:pPr>
    </w:p>
    <w:p w14:paraId="02B5E577" w14:textId="77777777" w:rsidR="007E7EB0" w:rsidRDefault="007E7EB0">
      <w:pPr>
        <w:rPr>
          <w:szCs w:val="18"/>
          <w:lang w:val="fr-FR"/>
        </w:rPr>
      </w:pPr>
    </w:p>
    <w:p w14:paraId="1730BC08" w14:textId="77777777" w:rsidR="007E7EB0" w:rsidRDefault="007E7EB0">
      <w:pPr>
        <w:rPr>
          <w:szCs w:val="18"/>
          <w:lang w:val="fr-FR"/>
        </w:rPr>
      </w:pPr>
    </w:p>
    <w:p w14:paraId="43AA426B" w14:textId="77777777" w:rsidR="007E7EB0" w:rsidRPr="000D2889" w:rsidRDefault="007E7EB0">
      <w:pPr>
        <w:rPr>
          <w:szCs w:val="18"/>
          <w:lang w:val="fr-FR"/>
        </w:rPr>
      </w:pPr>
    </w:p>
    <w:p w14:paraId="75C2E699" w14:textId="77777777" w:rsidR="002A01C2" w:rsidRPr="000D2889" w:rsidRDefault="00FE1A01" w:rsidP="002A01C2">
      <w:pPr>
        <w:spacing w:after="60"/>
        <w:ind w:left="720"/>
        <w:rPr>
          <w:szCs w:val="18"/>
          <w:lang w:val="fr-FR"/>
        </w:rPr>
      </w:pPr>
      <w:r w:rsidRPr="000D2889">
        <w:rPr>
          <w:rFonts w:eastAsia="Calibri" w:cs="Tahoma"/>
          <w:b/>
          <w:szCs w:val="18"/>
          <w:lang w:val="fr-FR"/>
        </w:rPr>
        <w:t>Utilisation de Windows Server 2012 R2 à des fins de Calculs Complexes (HPC)</w:t>
      </w:r>
    </w:p>
    <w:p w14:paraId="511572B8" w14:textId="77777777" w:rsidR="00376D4B" w:rsidRPr="000D2889" w:rsidRDefault="00FE1A01" w:rsidP="002A01C2">
      <w:pPr>
        <w:ind w:left="720"/>
        <w:rPr>
          <w:szCs w:val="18"/>
          <w:lang w:val="fr-FR"/>
        </w:rPr>
      </w:pPr>
      <w:r w:rsidRPr="000D2889">
        <w:rPr>
          <w:color w:val="000000"/>
          <w:szCs w:val="18"/>
          <w:lang w:val="fr-FR"/>
        </w:rPr>
        <w:t>Les clients utilisant Windows Server 2012 R2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reportez-vous aux Droits d’Utilisation des Logiciels.</w:t>
      </w:r>
      <w:bookmarkEnd w:id="1645"/>
      <w:bookmarkEnd w:id="1646"/>
      <w:bookmarkEnd w:id="1647"/>
    </w:p>
    <w:p w14:paraId="3EDECF7D" w14:textId="77777777" w:rsidR="00376D4B" w:rsidRPr="007E7EB0" w:rsidRDefault="00376D4B" w:rsidP="002A01C2">
      <w:pPr>
        <w:pStyle w:val="ListParagraph"/>
        <w:ind w:left="0"/>
        <w:contextualSpacing w:val="0"/>
        <w:rPr>
          <w:rFonts w:ascii="Tahoma" w:hAnsi="Tahoma" w:cs="Tahoma"/>
          <w:sz w:val="16"/>
          <w:szCs w:val="16"/>
          <w:lang w:val="fr-FR"/>
        </w:rPr>
      </w:pPr>
    </w:p>
    <w:p w14:paraId="04CAD5AA" w14:textId="77777777" w:rsidR="00F745E1" w:rsidRPr="007E7EB0" w:rsidRDefault="00F745E1" w:rsidP="002A01C2">
      <w:pPr>
        <w:rPr>
          <w:rFonts w:cs="Tahoma"/>
          <w:sz w:val="16"/>
          <w:szCs w:val="16"/>
          <w:lang w:val="fr-FR"/>
        </w:rPr>
      </w:pPr>
    </w:p>
    <w:p w14:paraId="747399C5" w14:textId="77777777" w:rsidR="00F745E1" w:rsidRPr="006030C8" w:rsidRDefault="00A560B6" w:rsidP="00E864D6">
      <w:pPr>
        <w:pStyle w:val="Heading3"/>
        <w:ind w:left="360" w:hanging="360"/>
        <w:rPr>
          <w:lang w:val="fr-FR"/>
        </w:rPr>
      </w:pPr>
      <w:bookmarkStart w:id="1649" w:name="_114_Windows_Server"/>
      <w:bookmarkStart w:id="1650" w:name="_112_Windows_Server"/>
      <w:bookmarkStart w:id="1651" w:name="_Toc336338373"/>
      <w:bookmarkStart w:id="1652" w:name="_Toc377593109"/>
      <w:bookmarkStart w:id="1653" w:name="Srv_111WinSvr08R2Datacenter"/>
      <w:bookmarkStart w:id="1654" w:name="Srv_115WinSvr08R2Datacenter"/>
      <w:bookmarkEnd w:id="1649"/>
      <w:bookmarkEnd w:id="1650"/>
      <w:r w:rsidRPr="006030C8">
        <w:rPr>
          <w:rFonts w:ascii="Tahoma" w:hAnsi="Tahoma"/>
          <w:caps/>
          <w:color w:val="F66400"/>
          <w:sz w:val="22"/>
          <w:vertAlign w:val="superscript"/>
          <w:lang w:val="fr-FR"/>
        </w:rPr>
        <w:t>11</w:t>
      </w:r>
      <w:r w:rsidR="00E864D6">
        <w:rPr>
          <w:rFonts w:ascii="Tahoma" w:hAnsi="Tahoma"/>
          <w:caps/>
          <w:color w:val="F66400"/>
          <w:sz w:val="22"/>
          <w:vertAlign w:val="superscript"/>
          <w:lang w:val="fr-FR"/>
        </w:rPr>
        <w:t>4</w:t>
      </w:r>
      <w:r w:rsidRPr="00413F79">
        <w:rPr>
          <w:rFonts w:ascii="Tahoma" w:hAnsi="Tahoma"/>
          <w:caps/>
          <w:color w:val="F66400"/>
          <w:sz w:val="22"/>
          <w:lang w:val="fr-FR"/>
        </w:rPr>
        <w:t xml:space="preserve"> </w:t>
      </w:r>
      <w:r w:rsidRPr="006030C8">
        <w:rPr>
          <w:rFonts w:ascii="Tahoma" w:hAnsi="Tahoma"/>
          <w:color w:val="F66400"/>
          <w:sz w:val="22"/>
          <w:lang w:val="fr-FR"/>
        </w:rPr>
        <w:t>Windows Server 2012 R2 Datacenter</w:t>
      </w:r>
      <w:bookmarkEnd w:id="1651"/>
      <w:bookmarkEnd w:id="1652"/>
      <w:r w:rsidRPr="006030C8">
        <w:rPr>
          <w:rFonts w:ascii="Tahoma" w:hAnsi="Tahoma"/>
          <w:color w:val="F66400"/>
          <w:sz w:val="22"/>
          <w:lang w:val="fr-FR"/>
        </w:rPr>
        <w:t xml:space="preserve"> </w:t>
      </w:r>
    </w:p>
    <w:bookmarkEnd w:id="1653"/>
    <w:bookmarkEnd w:id="1654"/>
    <w:p w14:paraId="11DF118E" w14:textId="77777777" w:rsidR="00A83EBB" w:rsidRPr="006030C8" w:rsidRDefault="00A83EBB" w:rsidP="00A83EBB">
      <w:pPr>
        <w:spacing w:afterLines="60" w:after="144"/>
        <w:ind w:left="720"/>
        <w:rPr>
          <w:lang w:val="fr-FR"/>
        </w:rPr>
      </w:pPr>
      <w:r w:rsidRPr="006030C8">
        <w:rPr>
          <w:color w:val="000000"/>
          <w:lang w:val="fr-FR"/>
        </w:rPr>
        <w:t xml:space="preserve">La version qui suit Windows Server 2012 Datacenter est Windows Server 2012 R2 Datacenter. Chaque licence Windows Server 2012 R2 Datacenter couvre jusqu’à deux (2) processeurs physiques. </w:t>
      </w:r>
    </w:p>
    <w:p w14:paraId="35B13925" w14:textId="77777777" w:rsidR="00A83EBB" w:rsidRPr="006030C8" w:rsidRDefault="00A83EBB" w:rsidP="00A83EBB">
      <w:pPr>
        <w:numPr>
          <w:ilvl w:val="0"/>
          <w:numId w:val="52"/>
        </w:numPr>
        <w:spacing w:afterLines="60" w:after="144"/>
        <w:ind w:left="1440" w:hanging="274"/>
        <w:rPr>
          <w:lang w:val="fr-FR"/>
        </w:rPr>
      </w:pPr>
      <w:r w:rsidRPr="006030C8">
        <w:rPr>
          <w:rFonts w:eastAsia="Calibri" w:cs="Tahoma"/>
          <w:szCs w:val="18"/>
          <w:lang w:val="fr-FR"/>
        </w:rPr>
        <w:t>Les clients détenteurs de CAL Windows Server 2012 pourront les utiliser avec Windows Server 2012 R2 Datacenter.</w:t>
      </w:r>
    </w:p>
    <w:p w14:paraId="6AEA21FF" w14:textId="77777777" w:rsidR="00A83EBB" w:rsidRPr="006030C8" w:rsidRDefault="00A83EBB" w:rsidP="004F2A4E">
      <w:pPr>
        <w:numPr>
          <w:ilvl w:val="0"/>
          <w:numId w:val="52"/>
        </w:numPr>
        <w:ind w:left="1440" w:hanging="274"/>
        <w:rPr>
          <w:lang w:val="fr-FR"/>
        </w:rPr>
      </w:pPr>
      <w:r w:rsidRPr="006030C8">
        <w:rPr>
          <w:lang w:val="fr-FR"/>
        </w:rPr>
        <w:t xml:space="preserve">Les clients </w:t>
      </w:r>
      <w:r w:rsidRPr="006030C8">
        <w:rPr>
          <w:color w:val="000000"/>
          <w:lang w:val="fr-FR"/>
        </w:rPr>
        <w:t>Windows Server 2008 R2 Datacenter avec une Software Assurance pour Windows Server Datacenter active au 1er septembre 2012 pourront prétendre à une mise à jour vers la version 2012 sous certaines conditions</w:t>
      </w:r>
      <w:r w:rsidRPr="006030C8">
        <w:rPr>
          <w:rFonts w:eastAsia="Calibri" w:cs="Tahoma"/>
          <w:szCs w:val="18"/>
          <w:lang w:val="fr-FR"/>
        </w:rPr>
        <w:t>.</w:t>
      </w:r>
      <w:r w:rsidR="006030C8" w:rsidRPr="006030C8">
        <w:rPr>
          <w:rFonts w:eastAsia="Calibri" w:cs="Tahoma"/>
          <w:szCs w:val="18"/>
          <w:lang w:val="fr-FR"/>
        </w:rPr>
        <w:t xml:space="preserve"> </w:t>
      </w:r>
      <w:r w:rsidRPr="006030C8">
        <w:rPr>
          <w:rFonts w:eastAsia="Calibri" w:cs="Tahoma"/>
          <w:szCs w:val="18"/>
          <w:lang w:val="fr-FR"/>
        </w:rPr>
        <w:t xml:space="preserve">Reportez-vous à la Liste des Produits d’octobre 2013 pour plus d’informations. </w:t>
      </w:r>
    </w:p>
    <w:p w14:paraId="33272082" w14:textId="77777777" w:rsidR="00BF7C75" w:rsidRPr="007E7EB0" w:rsidRDefault="00A83EBB" w:rsidP="004F2A4E">
      <w:pPr>
        <w:pStyle w:val="ListParagraph"/>
        <w:ind w:left="0"/>
        <w:contextualSpacing w:val="0"/>
        <w:rPr>
          <w:rFonts w:ascii="Tahoma" w:hAnsi="Tahoma" w:cs="Tahoma"/>
          <w:sz w:val="16"/>
          <w:szCs w:val="16"/>
          <w:lang w:val="fr-FR"/>
        </w:rPr>
      </w:pPr>
      <w:r w:rsidRPr="000D2889">
        <w:rPr>
          <w:b/>
          <w:color w:val="000000"/>
          <w:sz w:val="18"/>
          <w:szCs w:val="18"/>
          <w:lang w:val="fr-FR"/>
        </w:rPr>
        <w:t xml:space="preserve"> </w:t>
      </w:r>
    </w:p>
    <w:p w14:paraId="7F16F237" w14:textId="77777777" w:rsidR="002A01C2" w:rsidRPr="007E7EB0" w:rsidRDefault="002A01C2" w:rsidP="004F2A4E">
      <w:pPr>
        <w:pStyle w:val="ListParagraph"/>
        <w:ind w:left="0"/>
        <w:contextualSpacing w:val="0"/>
        <w:rPr>
          <w:rFonts w:ascii="Tahoma" w:hAnsi="Tahoma" w:cs="Tahoma"/>
          <w:sz w:val="16"/>
          <w:szCs w:val="16"/>
          <w:lang w:val="fr-FR"/>
        </w:rPr>
      </w:pPr>
    </w:p>
    <w:p w14:paraId="2E5723C3" w14:textId="77777777" w:rsidR="00F745E1" w:rsidRPr="004F549F" w:rsidRDefault="00A560B6" w:rsidP="00E864D6">
      <w:pPr>
        <w:pStyle w:val="Heading3"/>
      </w:pPr>
      <w:bookmarkStart w:id="1655" w:name="_118_Windows_Server"/>
      <w:bookmarkStart w:id="1656" w:name="_110_Windows_Server"/>
      <w:bookmarkStart w:id="1657" w:name="_113_Windows_Server"/>
      <w:bookmarkStart w:id="1658" w:name="_Toc336338374"/>
      <w:bookmarkStart w:id="1659" w:name="_Toc377593110"/>
      <w:bookmarkStart w:id="1660" w:name="Srv_102WindowsSvr08R2Std"/>
      <w:bookmarkStart w:id="1661" w:name="Srv_114WindowsSvr08R2Std"/>
      <w:bookmarkStart w:id="1662" w:name="Srv_118WindowsSvr08R2Std"/>
      <w:bookmarkStart w:id="1663" w:name="Srv_99WindowsSvr08R2ItaniumSys"/>
      <w:bookmarkStart w:id="1664" w:name="Srv_100WindowsSvr08R2ItaniumSys"/>
      <w:bookmarkEnd w:id="1655"/>
      <w:bookmarkEnd w:id="1656"/>
      <w:bookmarkEnd w:id="1657"/>
      <w:r>
        <w:rPr>
          <w:rStyle w:val="Heading3Char"/>
          <w:rFonts w:ascii="Tahoma" w:hAnsi="Tahoma"/>
          <w:b/>
          <w:caps/>
          <w:color w:val="F66400"/>
          <w:sz w:val="22"/>
          <w:vertAlign w:val="superscript"/>
        </w:rPr>
        <w:t>11</w:t>
      </w:r>
      <w:r w:rsidR="00E864D6">
        <w:rPr>
          <w:rStyle w:val="Heading3Char"/>
          <w:rFonts w:ascii="Tahoma" w:hAnsi="Tahoma"/>
          <w:b/>
          <w:caps/>
          <w:color w:val="F66400"/>
          <w:sz w:val="22"/>
          <w:vertAlign w:val="superscript"/>
        </w:rPr>
        <w:t>5</w:t>
      </w:r>
      <w:r w:rsidRPr="00413F79">
        <w:rPr>
          <w:rStyle w:val="Heading3Char"/>
          <w:rFonts w:ascii="Tahoma" w:hAnsi="Tahoma"/>
          <w:b/>
          <w:caps/>
          <w:color w:val="F66400"/>
          <w:sz w:val="22"/>
        </w:rPr>
        <w:t xml:space="preserve"> </w:t>
      </w:r>
      <w:r>
        <w:rPr>
          <w:rStyle w:val="Heading3Char"/>
          <w:rFonts w:ascii="Tahoma" w:hAnsi="Tahoma"/>
          <w:b/>
          <w:color w:val="F66400"/>
          <w:sz w:val="22"/>
        </w:rPr>
        <w:t>Windows Server 2012 R2 Standard</w:t>
      </w:r>
      <w:bookmarkEnd w:id="1658"/>
      <w:bookmarkEnd w:id="1659"/>
      <w:r>
        <w:rPr>
          <w:rStyle w:val="Heading3Char"/>
          <w:rFonts w:ascii="Tahoma" w:hAnsi="Tahoma"/>
          <w:b/>
          <w:color w:val="F66400"/>
          <w:sz w:val="22"/>
        </w:rPr>
        <w:t xml:space="preserve"> </w:t>
      </w:r>
    </w:p>
    <w:bookmarkEnd w:id="1660"/>
    <w:bookmarkEnd w:id="1661"/>
    <w:bookmarkEnd w:id="1662"/>
    <w:p w14:paraId="6003CC60" w14:textId="77777777" w:rsidR="00376D4B" w:rsidRPr="007E7EB0" w:rsidRDefault="00376D4B" w:rsidP="002A01C2">
      <w:pPr>
        <w:tabs>
          <w:tab w:val="left" w:pos="360"/>
        </w:tabs>
        <w:ind w:left="360"/>
        <w:rPr>
          <w:sz w:val="16"/>
          <w:szCs w:val="16"/>
        </w:rPr>
      </w:pPr>
    </w:p>
    <w:p w14:paraId="0CC4653B" w14:textId="77777777" w:rsidR="00A83EBB" w:rsidRPr="006030C8" w:rsidRDefault="00A83EBB" w:rsidP="00A83EBB">
      <w:pPr>
        <w:numPr>
          <w:ilvl w:val="0"/>
          <w:numId w:val="52"/>
        </w:numPr>
        <w:spacing w:afterLines="60" w:after="144"/>
        <w:ind w:left="1440" w:hanging="274"/>
        <w:rPr>
          <w:lang w:val="fr-FR"/>
        </w:rPr>
      </w:pPr>
      <w:r w:rsidRPr="006030C8">
        <w:rPr>
          <w:rFonts w:eastAsia="Calibri" w:cs="Tahoma"/>
          <w:szCs w:val="18"/>
          <w:lang w:val="fr-FR"/>
        </w:rPr>
        <w:t>La version qui suit Windows Server 2012 Standard est Windows Server 2012 R2 Standard.</w:t>
      </w:r>
    </w:p>
    <w:p w14:paraId="656C408E" w14:textId="77777777" w:rsidR="00A83EBB" w:rsidRPr="006030C8" w:rsidRDefault="00A83EBB" w:rsidP="00A83EBB">
      <w:pPr>
        <w:numPr>
          <w:ilvl w:val="0"/>
          <w:numId w:val="52"/>
        </w:numPr>
        <w:spacing w:afterLines="60" w:after="144"/>
        <w:ind w:left="1440" w:hanging="274"/>
        <w:rPr>
          <w:lang w:val="fr-FR"/>
        </w:rPr>
      </w:pPr>
      <w:r w:rsidRPr="006030C8">
        <w:rPr>
          <w:rFonts w:eastAsia="Calibri" w:cs="Tahoma"/>
          <w:szCs w:val="18"/>
          <w:lang w:val="fr-FR"/>
        </w:rPr>
        <w:t>Les clients détenteurs de CAL Windows Server 2012 pourront les utiliser avec Windows Server 2012 R2 Standard.</w:t>
      </w:r>
    </w:p>
    <w:p w14:paraId="04F5634D" w14:textId="77777777" w:rsidR="00A83EBB" w:rsidRPr="006030C8" w:rsidRDefault="00A83EBB" w:rsidP="004F2A4E">
      <w:pPr>
        <w:numPr>
          <w:ilvl w:val="0"/>
          <w:numId w:val="52"/>
        </w:numPr>
        <w:ind w:left="1440" w:hanging="274"/>
        <w:rPr>
          <w:lang w:val="fr-FR"/>
        </w:rPr>
      </w:pPr>
      <w:r w:rsidRPr="006030C8">
        <w:rPr>
          <w:lang w:val="fr-FR"/>
        </w:rPr>
        <w:t xml:space="preserve">Les clients </w:t>
      </w:r>
      <w:r w:rsidRPr="006030C8">
        <w:rPr>
          <w:color w:val="000000"/>
          <w:lang w:val="fr-FR"/>
        </w:rPr>
        <w:t>Windows Server 2008 R2 Standard avec une Software Assurance pour Windows Server Standard active au 1er septembre 2012 pourront prétendre à une mise à jour vers la version 2012 sous certaines conditions</w:t>
      </w:r>
      <w:r w:rsidRPr="006030C8">
        <w:rPr>
          <w:rFonts w:eastAsia="Calibri" w:cs="Tahoma"/>
          <w:szCs w:val="18"/>
          <w:lang w:val="fr-FR"/>
        </w:rPr>
        <w:t>.</w:t>
      </w:r>
      <w:r w:rsidR="006030C8" w:rsidRPr="006030C8">
        <w:rPr>
          <w:rFonts w:eastAsia="Calibri" w:cs="Tahoma"/>
          <w:szCs w:val="18"/>
          <w:lang w:val="fr-FR"/>
        </w:rPr>
        <w:t xml:space="preserve"> </w:t>
      </w:r>
      <w:r w:rsidRPr="006030C8">
        <w:rPr>
          <w:rFonts w:eastAsia="Calibri" w:cs="Tahoma"/>
          <w:szCs w:val="18"/>
          <w:lang w:val="fr-FR"/>
        </w:rPr>
        <w:t>Reportez-vous à la Liste des Produits d’octobre 2013 pour plus d’informations.</w:t>
      </w:r>
    </w:p>
    <w:p w14:paraId="54EF4109" w14:textId="77777777" w:rsidR="00816F76" w:rsidRPr="007E7EB0" w:rsidRDefault="00A83EBB" w:rsidP="004F2A4E">
      <w:pPr>
        <w:rPr>
          <w:sz w:val="16"/>
          <w:szCs w:val="16"/>
          <w:lang w:val="fr-FR"/>
        </w:rPr>
      </w:pPr>
      <w:r w:rsidRPr="006030C8">
        <w:rPr>
          <w:b/>
          <w:color w:val="000000"/>
          <w:lang w:val="fr-FR"/>
        </w:rPr>
        <w:t xml:space="preserve"> </w:t>
      </w:r>
      <w:bookmarkStart w:id="1665" w:name="_119_Windows_Web"/>
      <w:bookmarkStart w:id="1666" w:name="_111_Windows_Web"/>
      <w:bookmarkStart w:id="1667" w:name="_114_Windows_Web"/>
      <w:bookmarkStart w:id="1668" w:name="Srv_111WinSmallBizSVR2011Addon"/>
      <w:bookmarkStart w:id="1669" w:name="Srv_116WinSmallBizSVR2011Addon"/>
      <w:bookmarkStart w:id="1670" w:name="Srv_120WinSmallBizSVR2011Addon"/>
      <w:bookmarkEnd w:id="1648"/>
      <w:bookmarkEnd w:id="1663"/>
      <w:bookmarkEnd w:id="1664"/>
      <w:bookmarkEnd w:id="1665"/>
      <w:bookmarkEnd w:id="1666"/>
      <w:bookmarkEnd w:id="1667"/>
    </w:p>
    <w:p w14:paraId="799EDBB8" w14:textId="77777777" w:rsidR="002512D3" w:rsidRPr="007E7EB0" w:rsidRDefault="002512D3" w:rsidP="004F2A4E">
      <w:pPr>
        <w:rPr>
          <w:sz w:val="16"/>
          <w:szCs w:val="16"/>
          <w:lang w:val="fr-FR"/>
        </w:rPr>
      </w:pPr>
      <w:bookmarkStart w:id="1671" w:name="_Toc336338376"/>
    </w:p>
    <w:p w14:paraId="5E601FCC" w14:textId="77777777" w:rsidR="00532ABF" w:rsidRPr="004F549F" w:rsidRDefault="00A560B6" w:rsidP="00E864D6">
      <w:pPr>
        <w:pStyle w:val="Heading2"/>
        <w:keepNext/>
        <w:ind w:hanging="720"/>
      </w:pPr>
      <w:bookmarkStart w:id="1672" w:name="_112_Windows_Small_1"/>
      <w:bookmarkStart w:id="1673" w:name="_115_Windows_Small"/>
      <w:bookmarkStart w:id="1674" w:name="_Toc377593111"/>
      <w:bookmarkEnd w:id="1672"/>
      <w:bookmarkEnd w:id="1673"/>
      <w:r>
        <w:rPr>
          <w:rFonts w:ascii="Tahoma" w:hAnsi="Tahoma" w:cs="Tahoma"/>
          <w:caps/>
          <w:color w:val="F8701C"/>
          <w:sz w:val="22"/>
          <w:szCs w:val="22"/>
          <w:vertAlign w:val="superscript"/>
        </w:rPr>
        <w:t>11</w:t>
      </w:r>
      <w:r w:rsidR="00E864D6">
        <w:rPr>
          <w:rFonts w:ascii="Tahoma" w:hAnsi="Tahoma" w:cs="Tahoma"/>
          <w:caps/>
          <w:color w:val="F8701C"/>
          <w:sz w:val="22"/>
          <w:szCs w:val="22"/>
          <w:vertAlign w:val="superscript"/>
        </w:rPr>
        <w:t>6</w:t>
      </w:r>
      <w:r>
        <w:rPr>
          <w:rFonts w:ascii="Tahoma" w:hAnsi="Tahoma" w:cs="Tahoma"/>
          <w:color w:val="F8701C"/>
          <w:sz w:val="22"/>
          <w:szCs w:val="22"/>
        </w:rPr>
        <w:t xml:space="preserve"> Windows Small Business Server (SBS) 2008 Premium</w:t>
      </w:r>
      <w:bookmarkEnd w:id="1671"/>
      <w:bookmarkEnd w:id="1674"/>
    </w:p>
    <w:bookmarkEnd w:id="1668"/>
    <w:bookmarkEnd w:id="1669"/>
    <w:bookmarkEnd w:id="1670"/>
    <w:p w14:paraId="28B0BBFD" w14:textId="77777777" w:rsidR="00515A83" w:rsidRPr="007E7EB0" w:rsidRDefault="00515A83" w:rsidP="007B35CE">
      <w:pPr>
        <w:keepNext/>
        <w:ind w:left="907"/>
        <w:rPr>
          <w:sz w:val="16"/>
          <w:szCs w:val="16"/>
        </w:rPr>
      </w:pPr>
    </w:p>
    <w:p w14:paraId="1F289B73" w14:textId="77777777" w:rsidR="00532ABF" w:rsidRPr="006030C8" w:rsidRDefault="00532ABF" w:rsidP="00376D4B">
      <w:pPr>
        <w:ind w:left="720"/>
        <w:rPr>
          <w:lang w:val="fr-FR"/>
        </w:rPr>
      </w:pPr>
      <w:r w:rsidRPr="006030C8">
        <w:rPr>
          <w:lang w:val="fr-FR"/>
        </w:rPr>
        <w:t>Les clients qui ont souscrit une Software Assurance pour leurs licences SBS 2008 Premium active au 1er janvier 2011 pourront migrer leur logiciel SBS 2008 Premium vers le logiciel Module complémentaire SBS 2011 Standard et SBS 2011 Premium (et toute version ultérieure de ce logiciel disponible pendant la durée de la couverture).</w:t>
      </w:r>
      <w:r w:rsidR="006030C8" w:rsidRPr="006030C8">
        <w:rPr>
          <w:lang w:val="fr-FR"/>
        </w:rPr>
        <w:t xml:space="preserve"> </w:t>
      </w:r>
      <w:r w:rsidRPr="006030C8">
        <w:rPr>
          <w:lang w:val="fr-FR"/>
        </w:rPr>
        <w:t>Pour chaque licence SBS 2008 Premium éligible possédée par un client au 1er janvier 2011, ce dernier pourra bénéficier d’une licence Module complémentaire SBS 2011 Standard et SBS 2011 Premium avec Software Assurance.</w:t>
      </w:r>
      <w:r w:rsidR="006030C8" w:rsidRPr="006030C8">
        <w:rPr>
          <w:lang w:val="fr-FR"/>
        </w:rPr>
        <w:t xml:space="preserve"> </w:t>
      </w:r>
    </w:p>
    <w:p w14:paraId="73E049A4" w14:textId="77777777" w:rsidR="00532ABF" w:rsidRPr="007E7EB0" w:rsidRDefault="00532ABF" w:rsidP="00376D4B">
      <w:pPr>
        <w:ind w:left="720"/>
        <w:rPr>
          <w:sz w:val="16"/>
          <w:szCs w:val="16"/>
          <w:lang w:val="fr-FR"/>
        </w:rPr>
      </w:pPr>
    </w:p>
    <w:p w14:paraId="7E7601A0" w14:textId="77777777" w:rsidR="00532ABF" w:rsidRPr="006030C8" w:rsidRDefault="00532ABF" w:rsidP="00413F79">
      <w:pPr>
        <w:ind w:left="720"/>
        <w:rPr>
          <w:lang w:val="fr-FR"/>
        </w:rPr>
      </w:pPr>
      <w:r w:rsidRPr="006030C8">
        <w:rPr>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413F79">
        <w:rPr>
          <w:lang w:val="fr-FR"/>
        </w:rPr>
        <w:t> </w:t>
      </w:r>
      <w:r w:rsidRPr="006030C8">
        <w:rPr>
          <w:lang w:val="fr-FR"/>
        </w:rPr>
        <w:t>couverture).</w:t>
      </w:r>
      <w:r w:rsidR="006030C8" w:rsidRPr="006030C8">
        <w:rPr>
          <w:lang w:val="fr-FR"/>
        </w:rPr>
        <w:t xml:space="preserve"> </w:t>
      </w:r>
      <w:r w:rsidRPr="006030C8">
        <w:rPr>
          <w:lang w:val="fr-FR"/>
        </w:rPr>
        <w:t>Pour chaque licence SBS 2008 CAL Suite pour Utilisateurs et Dispositifs Premium éligible possédée par un client au 1er janvier 2011, ce dernier pourra bénéficier d’une CAL Suite SBS 2011 et d’une CAL Suite Module Complémentaire SBS 2011 P</w:t>
      </w:r>
      <w:r w:rsidR="00413F79">
        <w:rPr>
          <w:lang w:val="fr-FR"/>
        </w:rPr>
        <w:t>remium avec Software Assurance.</w:t>
      </w:r>
    </w:p>
    <w:p w14:paraId="10294A71" w14:textId="77777777" w:rsidR="00532ABF" w:rsidRPr="007E7EB0" w:rsidRDefault="00532ABF" w:rsidP="00376D4B">
      <w:pPr>
        <w:ind w:left="720"/>
        <w:rPr>
          <w:sz w:val="16"/>
          <w:szCs w:val="16"/>
          <w:lang w:val="fr-FR"/>
        </w:rPr>
      </w:pPr>
    </w:p>
    <w:p w14:paraId="1B199982" w14:textId="77777777" w:rsidR="00296B89" w:rsidRPr="006030C8" w:rsidRDefault="00532ABF" w:rsidP="00413F79">
      <w:pPr>
        <w:ind w:left="720"/>
        <w:rPr>
          <w:lang w:val="fr-FR"/>
        </w:rPr>
      </w:pPr>
      <w:r w:rsidRPr="006030C8">
        <w:rPr>
          <w:lang w:val="fr-FR"/>
        </w:rPr>
        <w:t>Le droit d’utilisation du logiciel concédé au titre de cette offre prend fin à l’expiration du droit d’utiliser le</w:t>
      </w:r>
      <w:r w:rsidR="00413F79">
        <w:rPr>
          <w:lang w:val="fr-FR"/>
        </w:rPr>
        <w:t> </w:t>
      </w:r>
      <w:r w:rsidRPr="006030C8">
        <w:rPr>
          <w:lang w:val="fr-FR"/>
        </w:rPr>
        <w:t>logiciel au titre des licences éligibles correspondantes.</w:t>
      </w:r>
      <w:r w:rsidR="006030C8" w:rsidRPr="006030C8">
        <w:rPr>
          <w:lang w:val="fr-FR"/>
        </w:rPr>
        <w:t xml:space="preserve"> </w:t>
      </w:r>
      <w:r w:rsidRPr="006030C8">
        <w:rPr>
          <w:lang w:val="fr-FR"/>
        </w:rPr>
        <w:t>Le droit d’utilisation du logiciel concédé au titre de</w:t>
      </w:r>
      <w:r w:rsidR="00413F79">
        <w:rPr>
          <w:lang w:val="fr-FR"/>
        </w:rPr>
        <w:t> </w:t>
      </w:r>
      <w:r w:rsidRPr="006030C8">
        <w:rPr>
          <w:lang w:val="fr-FR"/>
        </w:rPr>
        <w:t>cette offre est régi par les conditions générales du contrat de Licence en Volume du client, les droits d’utilisation de logiciels relatifs au Module complémentaire SBS 2011 Standard et SBS 2011 Premium et les</w:t>
      </w:r>
      <w:r w:rsidR="00413F79">
        <w:rPr>
          <w:lang w:val="fr-FR"/>
        </w:rPr>
        <w:t> </w:t>
      </w:r>
      <w:r w:rsidRPr="006030C8">
        <w:rPr>
          <w:lang w:val="fr-FR"/>
        </w:rPr>
        <w:t>présentes conditions générales.</w:t>
      </w:r>
      <w:r w:rsidR="006030C8" w:rsidRPr="006030C8">
        <w:rPr>
          <w:lang w:val="fr-FR"/>
        </w:rPr>
        <w:t xml:space="preserve"> </w:t>
      </w:r>
      <w:r w:rsidRPr="006030C8">
        <w:rPr>
          <w:lang w:val="fr-FR"/>
        </w:rPr>
        <w:t>Cette note relative au produit et la preuve correspondante de licence éligible du client octroient à ce dernier le droit d’utiliser le logiciel au titre de cette offre.</w:t>
      </w:r>
      <w:r w:rsidR="006030C8" w:rsidRPr="006030C8">
        <w:rPr>
          <w:lang w:val="fr-FR"/>
        </w:rPr>
        <w:t xml:space="preserve"> </w:t>
      </w:r>
      <w:r w:rsidRPr="006030C8">
        <w:rPr>
          <w:lang w:val="fr-FR"/>
        </w:rPr>
        <w:t>Le client pourra renouveler la Software Assurance pour ses licences Module complémentaire SBS Premium et CAL Suites à</w:t>
      </w:r>
      <w:r w:rsidR="00413F79">
        <w:rPr>
          <w:lang w:val="fr-FR"/>
        </w:rPr>
        <w:t> </w:t>
      </w:r>
      <w:r w:rsidRPr="006030C8">
        <w:rPr>
          <w:lang w:val="fr-FR"/>
        </w:rPr>
        <w:t>l’expiration de la Software Assurance couvrant les licences éligibles.</w:t>
      </w:r>
    </w:p>
    <w:p w14:paraId="4022DC81" w14:textId="77777777" w:rsidR="00D16723" w:rsidRPr="006030C8" w:rsidRDefault="00D16723">
      <w:pPr>
        <w:rPr>
          <w:lang w:val="fr-FR"/>
        </w:rPr>
      </w:pPr>
      <w:bookmarkStart w:id="1675" w:name="_119_Windows_Small"/>
      <w:bookmarkStart w:id="1676" w:name="_100_SBS_2008"/>
      <w:bookmarkStart w:id="1677" w:name="_101_SBS_2008"/>
      <w:bookmarkStart w:id="1678" w:name="_105_SBS_2008"/>
      <w:bookmarkStart w:id="1679" w:name="_125_Windows_Web"/>
      <w:bookmarkEnd w:id="1675"/>
      <w:bookmarkEnd w:id="1676"/>
      <w:bookmarkEnd w:id="1677"/>
      <w:bookmarkEnd w:id="1678"/>
      <w:bookmarkEnd w:id="1679"/>
    </w:p>
    <w:p w14:paraId="14721742" w14:textId="77777777" w:rsidR="00C066B5" w:rsidRPr="004F549F" w:rsidRDefault="00C066B5" w:rsidP="00E864D6">
      <w:pPr>
        <w:pStyle w:val="Heading3"/>
      </w:pPr>
      <w:bookmarkStart w:id="1680" w:name="_117_Windows_Small_1"/>
      <w:bookmarkStart w:id="1681" w:name="_Toc336338377"/>
      <w:bookmarkStart w:id="1682" w:name="_Toc357669625"/>
      <w:bookmarkStart w:id="1683" w:name="_Toc377593112"/>
      <w:bookmarkStart w:id="1684" w:name="Srv_117WinSmallBizSVR2011Addon"/>
      <w:bookmarkStart w:id="1685" w:name="Srv_121WinSmallBizSVR2011Addon"/>
      <w:bookmarkEnd w:id="1680"/>
      <w:r>
        <w:rPr>
          <w:rFonts w:ascii="Tahoma" w:hAnsi="Tahoma" w:cs="Tahoma"/>
          <w:caps/>
          <w:color w:val="FF6D09"/>
          <w:sz w:val="22"/>
          <w:vertAlign w:val="superscript"/>
        </w:rPr>
        <w:t>11</w:t>
      </w:r>
      <w:r w:rsidR="00E864D6">
        <w:rPr>
          <w:rFonts w:ascii="Tahoma" w:hAnsi="Tahoma" w:cs="Tahoma"/>
          <w:caps/>
          <w:color w:val="FF6D09"/>
          <w:sz w:val="22"/>
          <w:vertAlign w:val="superscript"/>
        </w:rPr>
        <w:t>7</w:t>
      </w:r>
      <w:r>
        <w:rPr>
          <w:rFonts w:ascii="Tahoma" w:hAnsi="Tahoma" w:cs="Tahoma"/>
          <w:color w:val="FF6D09"/>
          <w:sz w:val="22"/>
        </w:rPr>
        <w:t xml:space="preserve"> Windows Small Business Server (SBS) 2011 Standard</w:t>
      </w:r>
      <w:bookmarkEnd w:id="1681"/>
      <w:bookmarkEnd w:id="1682"/>
      <w:bookmarkEnd w:id="1683"/>
    </w:p>
    <w:bookmarkEnd w:id="1684"/>
    <w:bookmarkEnd w:id="1685"/>
    <w:p w14:paraId="77F30302" w14:textId="77777777" w:rsidR="00C066B5" w:rsidRPr="004F549F" w:rsidRDefault="00C066B5" w:rsidP="00C066B5">
      <w:pPr>
        <w:ind w:left="900"/>
      </w:pPr>
    </w:p>
    <w:p w14:paraId="40C7613B" w14:textId="77777777" w:rsidR="00C066B5" w:rsidRPr="006030C8" w:rsidRDefault="00C066B5" w:rsidP="00C066B5">
      <w:pPr>
        <w:spacing w:after="60"/>
        <w:ind w:left="720"/>
        <w:rPr>
          <w:lang w:val="fr-FR"/>
        </w:rPr>
      </w:pPr>
      <w:r w:rsidRPr="006030C8">
        <w:rPr>
          <w:b/>
          <w:color w:val="000000"/>
          <w:lang w:val="fr-FR"/>
        </w:rPr>
        <w:t>Concessions de licences associées à la fin de vie de SBS 2011 Standard</w:t>
      </w:r>
    </w:p>
    <w:p w14:paraId="3BE9F7DD" w14:textId="77777777" w:rsidR="00C066B5" w:rsidRPr="007E7EB0" w:rsidRDefault="00C066B5" w:rsidP="00413F79">
      <w:pPr>
        <w:ind w:left="720"/>
        <w:rPr>
          <w:spacing w:val="-2"/>
          <w:lang w:val="fr-FR"/>
        </w:rPr>
      </w:pPr>
      <w:r w:rsidRPr="007E7EB0">
        <w:rPr>
          <w:color w:val="000000"/>
          <w:spacing w:val="-2"/>
          <w:lang w:val="fr-FR"/>
        </w:rPr>
        <w:t>SBS 2011 Standard constituera la dernière version de SBS Standard. Les clients détenteurs de licences SBS 2011 Standard couvertes par une Software Assurance active et acquises dans le cadre d’un programme de</w:t>
      </w:r>
      <w:r w:rsidR="00413F79">
        <w:rPr>
          <w:color w:val="000000"/>
          <w:spacing w:val="-2"/>
          <w:lang w:val="fr-FR"/>
        </w:rPr>
        <w:t> </w:t>
      </w:r>
      <w:r w:rsidRPr="007E7EB0">
        <w:rPr>
          <w:color w:val="000000"/>
          <w:spacing w:val="-2"/>
          <w:lang w:val="fr-FR"/>
        </w:rPr>
        <w:t xml:space="preserve">Licence en Volume (les « Licences Éligibles ») seront autorisés à effectuer une mise à jour </w:t>
      </w:r>
      <w:r w:rsidRPr="007E7EB0">
        <w:rPr>
          <w:rFonts w:eastAsia="Calibri" w:cs="Tahoma"/>
          <w:spacing w:val="-2"/>
          <w:szCs w:val="18"/>
          <w:lang w:val="fr-FR"/>
        </w:rPr>
        <w:t>vers les logiciels Windows Server Standard et Exchange Server Standard et à les utiliser à la place de SBS 2011. Pour ce faire, ils pourront obtenir deux (2) licences Windows Server Standard et une (1) licence Exchange Server 2010 Standard pour chaque Licence Éligible dont ils disposent, tel qu’in</w:t>
      </w:r>
      <w:r w:rsidR="00413F79">
        <w:rPr>
          <w:rFonts w:eastAsia="Calibri" w:cs="Tahoma"/>
          <w:spacing w:val="-2"/>
          <w:szCs w:val="18"/>
          <w:lang w:val="fr-FR"/>
        </w:rPr>
        <w:t>diqué dans le tableau ci-après.</w:t>
      </w:r>
    </w:p>
    <w:p w14:paraId="19D6B48D" w14:textId="77777777" w:rsidR="00C066B5" w:rsidRPr="006030C8" w:rsidRDefault="00C066B5" w:rsidP="00C066B5">
      <w:pPr>
        <w:ind w:left="72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6"/>
        <w:gridCol w:w="4656"/>
      </w:tblGrid>
      <w:tr w:rsidR="00C066B5" w:rsidRPr="000A5032" w14:paraId="7559AF13"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CD941D7" w14:textId="77777777" w:rsidR="00C066B5" w:rsidRPr="000A5032" w:rsidRDefault="00C066B5" w:rsidP="00FC0808">
            <w:pPr>
              <w:spacing w:after="200" w:line="276" w:lineRule="auto"/>
              <w:rPr>
                <w:rFonts w:eastAsia="Calibri" w:cs="Tahoma"/>
                <w:szCs w:val="18"/>
              </w:rPr>
            </w:pPr>
            <w:r>
              <w:rPr>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5BFACED" w14:textId="77777777" w:rsidR="00C066B5" w:rsidRPr="000A5032" w:rsidRDefault="00C066B5" w:rsidP="00FC0808">
            <w:pPr>
              <w:spacing w:after="200" w:line="276" w:lineRule="auto"/>
              <w:rPr>
                <w:rFonts w:eastAsia="Calibri" w:cs="Tahoma"/>
                <w:szCs w:val="18"/>
              </w:rPr>
            </w:pPr>
            <w:r>
              <w:rPr>
                <w:b/>
                <w:color w:val="000000"/>
              </w:rPr>
              <w:t>Licence concédée</w:t>
            </w:r>
          </w:p>
        </w:tc>
      </w:tr>
      <w:tr w:rsidR="00C066B5" w:rsidRPr="00FD12DC" w14:paraId="588A685A"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C9E67D6" w14:textId="77777777" w:rsidR="00C066B5" w:rsidRPr="006030C8" w:rsidRDefault="00C066B5" w:rsidP="00FC0808">
            <w:pPr>
              <w:spacing w:line="276" w:lineRule="auto"/>
              <w:rPr>
                <w:rFonts w:eastAsia="Calibri" w:cs="Tahoma"/>
                <w:szCs w:val="18"/>
                <w:lang w:val="fr-FR"/>
              </w:rPr>
            </w:pPr>
            <w:r w:rsidRPr="006030C8">
              <w:rPr>
                <w:rFonts w:eastAsia="Calibri" w:cs="Tahoma"/>
                <w:szCs w:val="18"/>
                <w:lang w:val="fr-FR"/>
              </w:rPr>
              <w:t>SBS 2011 Standard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4024101" w14:textId="77777777" w:rsidR="00C066B5" w:rsidRPr="006030C8" w:rsidRDefault="00C066B5" w:rsidP="00FC0808">
            <w:pPr>
              <w:spacing w:line="276" w:lineRule="auto"/>
              <w:rPr>
                <w:lang w:val="fr-FR"/>
              </w:rPr>
            </w:pPr>
            <w:r w:rsidRPr="006030C8">
              <w:rPr>
                <w:rFonts w:eastAsia="Calibri" w:cs="Tahoma"/>
                <w:szCs w:val="18"/>
                <w:lang w:val="fr-FR"/>
              </w:rPr>
              <w:t>Deux licences pour Windows Server 2008 R2 avec Software Assurance</w:t>
            </w:r>
          </w:p>
          <w:p w14:paraId="5584890C" w14:textId="77777777" w:rsidR="00C066B5" w:rsidRPr="006030C8" w:rsidRDefault="00C066B5" w:rsidP="00FC0808">
            <w:pPr>
              <w:spacing w:line="276" w:lineRule="auto"/>
              <w:rPr>
                <w:rFonts w:eastAsia="Calibri" w:cs="Tahoma"/>
                <w:szCs w:val="18"/>
                <w:lang w:val="fr-FR"/>
              </w:rPr>
            </w:pPr>
            <w:r w:rsidRPr="006030C8">
              <w:rPr>
                <w:rFonts w:eastAsia="Calibri" w:cs="Tahoma"/>
                <w:szCs w:val="18"/>
                <w:lang w:val="fr-FR"/>
              </w:rPr>
              <w:t>Une licence pour Exchange Server 2010 Standard avec Software Assurance</w:t>
            </w:r>
          </w:p>
        </w:tc>
      </w:tr>
      <w:tr w:rsidR="00C066B5" w:rsidRPr="00FD12DC" w14:paraId="66776050"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0D21A1D" w14:textId="77777777" w:rsidR="00C066B5" w:rsidRPr="006030C8" w:rsidRDefault="00C066B5" w:rsidP="00FC0808">
            <w:pPr>
              <w:spacing w:line="276" w:lineRule="auto"/>
              <w:rPr>
                <w:rFonts w:eastAsia="Calibri" w:cs="Tahoma"/>
                <w:szCs w:val="18"/>
                <w:lang w:val="fr-FR"/>
              </w:rPr>
            </w:pPr>
            <w:r w:rsidRPr="006030C8">
              <w:rPr>
                <w:rFonts w:eastAsia="Calibri" w:cs="Tahoma"/>
                <w:szCs w:val="18"/>
                <w:lang w:val="fr-FR"/>
              </w:rPr>
              <w:t>SBS 2011 Standard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740A713" w14:textId="77777777" w:rsidR="00C066B5" w:rsidRPr="006030C8" w:rsidRDefault="00C066B5" w:rsidP="00FC0808">
            <w:pPr>
              <w:spacing w:line="276" w:lineRule="auto"/>
              <w:rPr>
                <w:lang w:val="fr-FR"/>
              </w:rPr>
            </w:pPr>
            <w:r w:rsidRPr="006030C8">
              <w:rPr>
                <w:rFonts w:eastAsia="Calibri" w:cs="Tahoma"/>
                <w:szCs w:val="18"/>
                <w:lang w:val="fr-FR"/>
              </w:rPr>
              <w:t>Deux licences pour Windows Server 2012 avec Software Assurance</w:t>
            </w:r>
          </w:p>
          <w:p w14:paraId="765643E3" w14:textId="77777777" w:rsidR="00C066B5" w:rsidRPr="006030C8" w:rsidRDefault="00C066B5" w:rsidP="00FC0808">
            <w:pPr>
              <w:spacing w:line="276" w:lineRule="auto"/>
              <w:rPr>
                <w:rFonts w:eastAsia="Calibri" w:cs="Tahoma"/>
                <w:szCs w:val="18"/>
                <w:lang w:val="fr-FR"/>
              </w:rPr>
            </w:pPr>
            <w:r w:rsidRPr="006030C8">
              <w:rPr>
                <w:rFonts w:eastAsia="Calibri" w:cs="Tahoma"/>
                <w:szCs w:val="18"/>
                <w:lang w:val="fr-FR"/>
              </w:rPr>
              <w:t>Une licence pour Exchange Server 2010 Standard avec Software Assurance</w:t>
            </w:r>
          </w:p>
        </w:tc>
      </w:tr>
    </w:tbl>
    <w:p w14:paraId="0CB6B8DA" w14:textId="77777777" w:rsidR="00C066B5" w:rsidRPr="00CF1534" w:rsidRDefault="00C066B5" w:rsidP="00C066B5">
      <w:pPr>
        <w:spacing w:after="100" w:afterAutospacing="1" w:line="276" w:lineRule="auto"/>
        <w:ind w:left="720"/>
        <w:contextualSpacing/>
        <w:rPr>
          <w:szCs w:val="18"/>
          <w:lang w:val="fr-FR"/>
        </w:rPr>
      </w:pPr>
    </w:p>
    <w:p w14:paraId="58DE4A3A" w14:textId="77777777" w:rsidR="00C066B5" w:rsidRPr="00CF1534" w:rsidRDefault="00C066B5" w:rsidP="00C066B5">
      <w:pPr>
        <w:ind w:left="720"/>
        <w:rPr>
          <w:szCs w:val="18"/>
          <w:lang w:val="fr-FR"/>
        </w:rPr>
      </w:pPr>
      <w:r w:rsidRPr="00CF1534">
        <w:rPr>
          <w:rFonts w:eastAsia="Calibri" w:cs="Tahoma"/>
          <w:szCs w:val="18"/>
          <w:lang w:val="fr-FR"/>
        </w:rPr>
        <w:t>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w:t>
      </w:r>
      <w:r w:rsidR="005A25C2" w:rsidRPr="005A25C2">
        <w:rPr>
          <w:rFonts w:eastAsia="Calibri" w:cs="Tahoma"/>
          <w:szCs w:val="18"/>
          <w:lang w:val="fr-FR"/>
        </w:rPr>
        <w:t xml:space="preserve"> </w:t>
      </w:r>
      <w:r w:rsidRPr="00CF1534">
        <w:rPr>
          <w:rFonts w:eastAsia="Calibri" w:cs="Tahoma"/>
          <w:szCs w:val="18"/>
          <w:lang w:val="fr-FR"/>
        </w:rPr>
        <w:t>décembre 2012.</w:t>
      </w:r>
    </w:p>
    <w:p w14:paraId="62D27466" w14:textId="77777777" w:rsidR="00C066B5" w:rsidRPr="00CF1534" w:rsidRDefault="00C066B5" w:rsidP="00C066B5">
      <w:pPr>
        <w:pStyle w:val="ListParagraph"/>
        <w:contextualSpacing w:val="0"/>
        <w:rPr>
          <w:sz w:val="18"/>
          <w:szCs w:val="18"/>
          <w:lang w:val="fr-FR"/>
        </w:rPr>
      </w:pPr>
    </w:p>
    <w:p w14:paraId="3EC86B62" w14:textId="77777777" w:rsidR="00C066B5" w:rsidRPr="00CF1534" w:rsidRDefault="00C066B5" w:rsidP="00C066B5">
      <w:pPr>
        <w:pStyle w:val="ListParagraph"/>
        <w:contextualSpacing w:val="0"/>
        <w:rPr>
          <w:sz w:val="18"/>
          <w:szCs w:val="18"/>
          <w:lang w:val="fr-FR"/>
        </w:rPr>
      </w:pPr>
      <w:r w:rsidRPr="00CF1534">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29CC71E2" w14:textId="77777777" w:rsidR="00C066B5" w:rsidRPr="00CF1534" w:rsidRDefault="00C066B5" w:rsidP="00C066B5">
      <w:pPr>
        <w:pStyle w:val="ListParagraph"/>
        <w:contextualSpacing w:val="0"/>
        <w:rPr>
          <w:sz w:val="18"/>
          <w:szCs w:val="18"/>
          <w:lang w:val="fr-FR"/>
        </w:rPr>
      </w:pPr>
    </w:p>
    <w:p w14:paraId="2339B86E" w14:textId="77777777" w:rsidR="00C066B5" w:rsidRPr="00CF1534" w:rsidRDefault="00C066B5" w:rsidP="00C066B5">
      <w:pPr>
        <w:pStyle w:val="ListParagraph"/>
        <w:contextualSpacing w:val="0"/>
        <w:rPr>
          <w:sz w:val="18"/>
          <w:szCs w:val="18"/>
          <w:lang w:val="fr-FR"/>
        </w:rPr>
      </w:pPr>
      <w:r w:rsidRPr="00CF1534">
        <w:rPr>
          <w:rFonts w:ascii="Tahoma" w:eastAsia="Calibri" w:hAnsi="Tahoma" w:cs="Tahoma"/>
          <w:sz w:val="18"/>
          <w:szCs w:val="18"/>
          <w:lang w:val="fr-FR"/>
        </w:rPr>
        <w:t>Pour chaque Licence Éligible acquise au titre d’un accord Open Value Souscription, les clients peuvent exercer leur option d’achat sur une licence SBS 2011 Standard au prix en vigueur ou :</w:t>
      </w:r>
    </w:p>
    <w:p w14:paraId="786518D1" w14:textId="77777777" w:rsidR="00C066B5" w:rsidRPr="00CF1534" w:rsidRDefault="00C066B5" w:rsidP="00C066B5">
      <w:pPr>
        <w:pStyle w:val="ListParagraph"/>
        <w:contextualSpacing w:val="0"/>
        <w:rPr>
          <w:sz w:val="18"/>
          <w:szCs w:val="18"/>
          <w:lang w:val="fr-FR"/>
        </w:rPr>
      </w:pPr>
    </w:p>
    <w:p w14:paraId="5976075B" w14:textId="77777777" w:rsidR="00C066B5" w:rsidRPr="00CF1534" w:rsidRDefault="00C066B5" w:rsidP="00C066B5">
      <w:pPr>
        <w:pStyle w:val="ListParagraph"/>
        <w:numPr>
          <w:ilvl w:val="1"/>
          <w:numId w:val="100"/>
        </w:numPr>
        <w:tabs>
          <w:tab w:val="clear" w:pos="1440"/>
        </w:tabs>
        <w:contextualSpacing w:val="0"/>
        <w:rPr>
          <w:sz w:val="18"/>
          <w:szCs w:val="18"/>
          <w:lang w:val="fr-FR"/>
        </w:rPr>
      </w:pPr>
      <w:r w:rsidRPr="00CF1534">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CF1534">
        <w:rPr>
          <w:rFonts w:ascii="Tahoma" w:eastAsia="Calibri" w:hAnsi="Tahoma" w:cs="Tahoma"/>
          <w:sz w:val="18"/>
          <w:szCs w:val="18"/>
          <w:vertAlign w:val="superscript"/>
          <w:lang w:val="fr-FR"/>
        </w:rPr>
        <w:t>er</w:t>
      </w:r>
      <w:r w:rsidRPr="00CF1534">
        <w:rPr>
          <w:rFonts w:ascii="Tahoma" w:eastAsia="Calibri" w:hAnsi="Tahoma" w:cs="Tahoma"/>
          <w:sz w:val="18"/>
          <w:szCs w:val="18"/>
          <w:lang w:val="fr-FR"/>
        </w:rPr>
        <w:t> août 2012, ou</w:t>
      </w:r>
    </w:p>
    <w:p w14:paraId="20050A99" w14:textId="77777777" w:rsidR="00C066B5" w:rsidRPr="00CF1534" w:rsidRDefault="00C066B5" w:rsidP="00C066B5">
      <w:pPr>
        <w:pStyle w:val="ListParagraph"/>
        <w:numPr>
          <w:ilvl w:val="1"/>
          <w:numId w:val="100"/>
        </w:numPr>
        <w:tabs>
          <w:tab w:val="clear" w:pos="1440"/>
        </w:tabs>
        <w:contextualSpacing w:val="0"/>
        <w:rPr>
          <w:sz w:val="18"/>
          <w:szCs w:val="18"/>
          <w:lang w:val="fr-FR"/>
        </w:rPr>
      </w:pPr>
      <w:r w:rsidRPr="00CF1534">
        <w:rPr>
          <w:rFonts w:ascii="Tahoma" w:eastAsia="Calibri" w:hAnsi="Tahoma" w:cs="Tahoma"/>
          <w:sz w:val="18"/>
          <w:szCs w:val="18"/>
          <w:lang w:val="fr-FR"/>
        </w:rPr>
        <w:t>Deux licences pour Windows Server 2008 R2 Standard et une licence pour Exchange Server 2010 Standard dans le cadre de contrats expirant en juillet 2012.</w:t>
      </w:r>
    </w:p>
    <w:p w14:paraId="7C744F91" w14:textId="77777777" w:rsidR="00C066B5" w:rsidRPr="00CF1534" w:rsidRDefault="00C066B5" w:rsidP="00C066B5">
      <w:pPr>
        <w:ind w:left="720"/>
        <w:rPr>
          <w:szCs w:val="18"/>
          <w:lang w:val="fr-FR"/>
        </w:rPr>
      </w:pPr>
    </w:p>
    <w:p w14:paraId="151D7287" w14:textId="77777777" w:rsidR="00C066B5" w:rsidRPr="00CF1534" w:rsidRDefault="00C066B5" w:rsidP="00C066B5">
      <w:pPr>
        <w:ind w:left="720"/>
        <w:rPr>
          <w:szCs w:val="18"/>
          <w:lang w:val="fr-FR"/>
        </w:rPr>
      </w:pPr>
      <w:r w:rsidRPr="00CF1534">
        <w:rPr>
          <w:rFonts w:eastAsia="Calibri" w:cs="Tahoma"/>
          <w:szCs w:val="18"/>
          <w:lang w:val="fr-FR"/>
        </w:rPr>
        <w:lastRenderedPageBreak/>
        <w:t>Les Licences Éligibles SBS Standard des clients ne seront plus valables à compter de la mise à jour vers Windows Server Standard et Exchange Server 2010 Standard au titre de cette offre.</w:t>
      </w:r>
    </w:p>
    <w:p w14:paraId="25BF5A78" w14:textId="77777777" w:rsidR="00C066B5" w:rsidRPr="00CF1534" w:rsidRDefault="00C066B5" w:rsidP="00C066B5">
      <w:pPr>
        <w:ind w:left="720"/>
        <w:rPr>
          <w:szCs w:val="18"/>
          <w:lang w:val="fr-FR"/>
        </w:rPr>
      </w:pPr>
    </w:p>
    <w:p w14:paraId="38FE74A0" w14:textId="77777777" w:rsidR="00C066B5" w:rsidRPr="00CF1534" w:rsidRDefault="00C066B5" w:rsidP="00C066B5">
      <w:pPr>
        <w:ind w:left="720"/>
        <w:rPr>
          <w:szCs w:val="18"/>
          <w:lang w:val="fr-FR"/>
        </w:rPr>
      </w:pPr>
      <w:r w:rsidRPr="00CF1534">
        <w:rPr>
          <w:szCs w:val="18"/>
          <w:lang w:val="fr-FR"/>
        </w:rPr>
        <w:t xml:space="preserve">Les licences </w:t>
      </w:r>
      <w:r w:rsidRPr="00CF1534">
        <w:rPr>
          <w:color w:val="000000"/>
          <w:szCs w:val="18"/>
          <w:lang w:val="fr-FR"/>
        </w:rPr>
        <w:t xml:space="preserve">SBS 2011 Standard </w:t>
      </w:r>
      <w:r w:rsidRPr="00CF1534">
        <w:rPr>
          <w:rFonts w:cs="Tahoma"/>
          <w:bCs/>
          <w:color w:val="000000"/>
          <w:szCs w:val="18"/>
          <w:lang w:val="fr-FR"/>
        </w:rPr>
        <w:t>acquises ultérieurement en vertu du même accord de mise en œuvre dans le cadre d’une procédure de régularisation prévue d’un contrat Open Value Souscription ou d’un Accord de Mise en Œuvre de Solutions Éducation constituent également des Licences Éligibles à l’offre susmentionnée.</w:t>
      </w:r>
    </w:p>
    <w:p w14:paraId="14CCFF76" w14:textId="77777777" w:rsidR="00C066B5" w:rsidRPr="00CF1534" w:rsidRDefault="00C066B5">
      <w:pPr>
        <w:rPr>
          <w:szCs w:val="18"/>
          <w:lang w:val="fr-FR"/>
        </w:rPr>
      </w:pPr>
    </w:p>
    <w:p w14:paraId="17710379" w14:textId="77777777" w:rsidR="00C066B5" w:rsidRPr="006030C8" w:rsidRDefault="00C066B5">
      <w:pPr>
        <w:rPr>
          <w:lang w:val="fr-FR"/>
        </w:rPr>
      </w:pPr>
    </w:p>
    <w:p w14:paraId="659EF5DF" w14:textId="77777777" w:rsidR="00E06578" w:rsidRPr="004F549F" w:rsidRDefault="00A560B6" w:rsidP="00E864D6">
      <w:pPr>
        <w:pStyle w:val="Heading2"/>
        <w:ind w:left="0"/>
      </w:pPr>
      <w:bookmarkStart w:id="1686" w:name="_122_Windows_Small"/>
      <w:bookmarkStart w:id="1687" w:name="_120_Windows_Small"/>
      <w:bookmarkStart w:id="1688" w:name="_110_Windows_Small"/>
      <w:bookmarkStart w:id="1689" w:name="_116_Windows_Small"/>
      <w:bookmarkStart w:id="1690" w:name="_118_CAL_Suite"/>
      <w:bookmarkStart w:id="1691" w:name="_Toc336338378"/>
      <w:bookmarkStart w:id="1692" w:name="_Toc377593113"/>
      <w:bookmarkEnd w:id="1686"/>
      <w:bookmarkEnd w:id="1687"/>
      <w:bookmarkEnd w:id="1688"/>
      <w:bookmarkEnd w:id="1689"/>
      <w:bookmarkEnd w:id="1690"/>
      <w:r>
        <w:rPr>
          <w:rFonts w:ascii="Tahoma" w:hAnsi="Tahoma" w:cs="Tahoma"/>
          <w:caps/>
          <w:color w:val="EE6000"/>
          <w:sz w:val="22"/>
          <w:szCs w:val="18"/>
          <w:vertAlign w:val="superscript"/>
        </w:rPr>
        <w:t>11</w:t>
      </w:r>
      <w:r w:rsidR="00E864D6">
        <w:rPr>
          <w:rFonts w:ascii="Tahoma" w:hAnsi="Tahoma" w:cs="Tahoma"/>
          <w:caps/>
          <w:color w:val="EE6000"/>
          <w:sz w:val="22"/>
          <w:szCs w:val="18"/>
          <w:vertAlign w:val="superscript"/>
        </w:rPr>
        <w:t>8</w:t>
      </w:r>
      <w:r w:rsidRPr="00E8705F">
        <w:rPr>
          <w:rFonts w:ascii="Tahoma" w:hAnsi="Tahoma" w:cs="Tahoma"/>
          <w:caps/>
          <w:color w:val="EE6000"/>
          <w:sz w:val="22"/>
          <w:szCs w:val="18"/>
        </w:rPr>
        <w:t xml:space="preserve"> </w:t>
      </w:r>
      <w:r>
        <w:rPr>
          <w:rFonts w:ascii="Tahoma" w:hAnsi="Tahoma" w:cs="Tahoma"/>
          <w:color w:val="F8701C"/>
          <w:sz w:val="22"/>
          <w:szCs w:val="22"/>
        </w:rPr>
        <w:t>CAL Suite Windows Small Business Server (SBS) 2011</w:t>
      </w:r>
      <w:bookmarkEnd w:id="1691"/>
      <w:bookmarkEnd w:id="1692"/>
    </w:p>
    <w:p w14:paraId="1E4B5FB4" w14:textId="77777777" w:rsidR="00E06578" w:rsidRPr="004F549F" w:rsidRDefault="00E06578" w:rsidP="000F0F4D">
      <w:pPr>
        <w:ind w:left="900"/>
      </w:pPr>
    </w:p>
    <w:p w14:paraId="4CA34140" w14:textId="77777777" w:rsidR="000F0F4D" w:rsidRPr="006030C8" w:rsidRDefault="00836655" w:rsidP="000F0F4D">
      <w:pPr>
        <w:spacing w:after="60"/>
        <w:ind w:left="720"/>
        <w:rPr>
          <w:lang w:val="fr-FR"/>
        </w:rPr>
      </w:pPr>
      <w:r w:rsidRPr="006030C8">
        <w:rPr>
          <w:b/>
          <w:color w:val="000000"/>
          <w:lang w:val="fr-FR"/>
        </w:rPr>
        <w:t>Concessions de licences associées à la fin de vie de la CAL Suite SBS 2011</w:t>
      </w:r>
    </w:p>
    <w:p w14:paraId="2E0B0B51" w14:textId="77777777" w:rsidR="00836655" w:rsidRPr="006030C8" w:rsidRDefault="00836655" w:rsidP="00080CF7">
      <w:pPr>
        <w:ind w:left="720"/>
        <w:rPr>
          <w:lang w:val="fr-FR"/>
        </w:rPr>
      </w:pPr>
      <w:r w:rsidRPr="006030C8">
        <w:rPr>
          <w:lang w:val="fr-FR"/>
        </w:rPr>
        <w:t>Les clients qui ont souscrit une Software Assurance pour les CAL Suite SBS 2011 (les « CAL Éligibles ») peuvent accéder aux logiciels Windows Server Standard et Exchange Server 2010 Standard.</w:t>
      </w:r>
      <w:r w:rsidR="006030C8" w:rsidRPr="006030C8">
        <w:rPr>
          <w:lang w:val="fr-FR"/>
        </w:rPr>
        <w:t xml:space="preserve"> </w:t>
      </w:r>
      <w:r w:rsidRPr="006030C8">
        <w:rPr>
          <w:rFonts w:eastAsia="Calibri" w:cs="Tahoma"/>
          <w:szCs w:val="18"/>
          <w:lang w:val="fr-FR"/>
        </w:rPr>
        <w:t>Pour ce faire, ils</w:t>
      </w:r>
      <w:r w:rsidR="00080CF7">
        <w:rPr>
          <w:rFonts w:eastAsia="Calibri" w:cs="Tahoma"/>
          <w:szCs w:val="18"/>
          <w:lang w:val="fr-FR"/>
        </w:rPr>
        <w:t> </w:t>
      </w:r>
      <w:r w:rsidRPr="006030C8">
        <w:rPr>
          <w:rFonts w:eastAsia="Calibri" w:cs="Tahoma"/>
          <w:szCs w:val="18"/>
          <w:lang w:val="fr-FR"/>
        </w:rPr>
        <w:t>pourront obtenir une (1) CAL Windows Server et une (1) CAL Exchange Server 2010 pour chaque CAL Éligible dont ils disposent, tel qu’in</w:t>
      </w:r>
      <w:r w:rsidR="00E8705F">
        <w:rPr>
          <w:rFonts w:eastAsia="Calibri" w:cs="Tahoma"/>
          <w:szCs w:val="18"/>
          <w:lang w:val="fr-FR"/>
        </w:rPr>
        <w:t>diqué dans le tableau ci-après.</w:t>
      </w:r>
    </w:p>
    <w:p w14:paraId="78BDFECF" w14:textId="77777777" w:rsidR="000F0F4D" w:rsidRPr="006030C8" w:rsidRDefault="000F0F4D" w:rsidP="00155B9B">
      <w:pPr>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836655" w:rsidRPr="000A5032" w14:paraId="2B26EFD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BE549FB" w14:textId="77777777" w:rsidR="00836655" w:rsidRPr="000A5032" w:rsidRDefault="00836655" w:rsidP="000A5032">
            <w:pPr>
              <w:spacing w:after="200" w:line="276" w:lineRule="auto"/>
              <w:rPr>
                <w:rFonts w:eastAsia="Calibri" w:cs="Tahoma"/>
                <w:szCs w:val="18"/>
              </w:rPr>
            </w:pPr>
            <w:r>
              <w:rPr>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653E28D" w14:textId="77777777" w:rsidR="00836655" w:rsidRPr="000A5032" w:rsidRDefault="00836655" w:rsidP="000A5032">
            <w:pPr>
              <w:spacing w:after="200" w:line="276" w:lineRule="auto"/>
              <w:rPr>
                <w:rFonts w:eastAsia="Calibri" w:cs="Tahoma"/>
                <w:szCs w:val="18"/>
              </w:rPr>
            </w:pPr>
            <w:r>
              <w:rPr>
                <w:b/>
                <w:color w:val="000000"/>
              </w:rPr>
              <w:t>Licence concédée</w:t>
            </w:r>
          </w:p>
        </w:tc>
      </w:tr>
      <w:tr w:rsidR="00836655" w:rsidRPr="000A5032" w14:paraId="6073D25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0FCB38C3" w14:textId="77777777" w:rsidR="00836655" w:rsidRPr="006030C8" w:rsidRDefault="00836655" w:rsidP="00CA14C9">
            <w:pPr>
              <w:spacing w:line="276" w:lineRule="auto"/>
              <w:rPr>
                <w:rFonts w:eastAsia="Calibri" w:cs="Tahoma"/>
                <w:szCs w:val="18"/>
                <w:lang w:val="fr-FR"/>
              </w:rPr>
            </w:pPr>
            <w:r w:rsidRPr="006030C8">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24D52C8" w14:textId="77777777" w:rsidR="00836655" w:rsidRPr="004F549F" w:rsidRDefault="00836655" w:rsidP="00CA14C9">
            <w:pPr>
              <w:spacing w:line="276" w:lineRule="auto"/>
            </w:pPr>
            <w:r>
              <w:rPr>
                <w:rFonts w:eastAsia="Calibri" w:cs="Tahoma"/>
                <w:szCs w:val="18"/>
              </w:rPr>
              <w:t>CAL Windows Server 2008 R2</w:t>
            </w:r>
          </w:p>
          <w:p w14:paraId="6B6D7023" w14:textId="77777777" w:rsidR="00836655" w:rsidRPr="000A5032" w:rsidRDefault="00836655" w:rsidP="00CA14C9">
            <w:pPr>
              <w:spacing w:line="276" w:lineRule="auto"/>
              <w:rPr>
                <w:rFonts w:eastAsia="Calibri" w:cs="Tahoma"/>
                <w:szCs w:val="18"/>
              </w:rPr>
            </w:pPr>
            <w:r>
              <w:rPr>
                <w:rFonts w:eastAsia="Calibri" w:cs="Tahoma"/>
                <w:szCs w:val="18"/>
              </w:rPr>
              <w:t>CAL Exchange Server 2010</w:t>
            </w:r>
          </w:p>
        </w:tc>
      </w:tr>
      <w:tr w:rsidR="00836655" w:rsidRPr="00FD12DC" w14:paraId="796AE06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65A6765" w14:textId="77777777" w:rsidR="00836655" w:rsidRPr="006030C8" w:rsidRDefault="00836655" w:rsidP="00CA14C9">
            <w:pPr>
              <w:spacing w:line="276" w:lineRule="auto"/>
              <w:rPr>
                <w:rFonts w:eastAsia="Calibri" w:cs="Tahoma"/>
                <w:szCs w:val="18"/>
                <w:lang w:val="fr-FR"/>
              </w:rPr>
            </w:pPr>
            <w:r w:rsidRPr="006030C8">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53D6235" w14:textId="77777777" w:rsidR="00836655" w:rsidRPr="004F549F" w:rsidRDefault="00836655" w:rsidP="00CA14C9">
            <w:pPr>
              <w:spacing w:line="276" w:lineRule="auto"/>
            </w:pPr>
            <w:r>
              <w:rPr>
                <w:rFonts w:eastAsia="Calibri" w:cs="Tahoma"/>
                <w:szCs w:val="18"/>
              </w:rPr>
              <w:t>CAL Windows Server 2012 avec Software Assurance</w:t>
            </w:r>
          </w:p>
          <w:p w14:paraId="7EED8742" w14:textId="77777777" w:rsidR="00836655" w:rsidRPr="006030C8" w:rsidRDefault="00836655" w:rsidP="00CA14C9">
            <w:pPr>
              <w:spacing w:line="276" w:lineRule="auto"/>
              <w:rPr>
                <w:rFonts w:eastAsia="Calibri" w:cs="Tahoma"/>
                <w:szCs w:val="18"/>
                <w:lang w:val="fr-FR"/>
              </w:rPr>
            </w:pPr>
            <w:r w:rsidRPr="006030C8">
              <w:rPr>
                <w:rFonts w:eastAsia="Calibri" w:cs="Tahoma"/>
                <w:szCs w:val="18"/>
                <w:lang w:val="fr-FR"/>
              </w:rPr>
              <w:t>CAL Exchange Server 2010 avec Software Assurance</w:t>
            </w:r>
          </w:p>
        </w:tc>
      </w:tr>
    </w:tbl>
    <w:p w14:paraId="14304303" w14:textId="77777777" w:rsidR="000F0F4D" w:rsidRPr="0006636A" w:rsidRDefault="000F0F4D" w:rsidP="000F0F4D">
      <w:pPr>
        <w:pStyle w:val="ListParagraph"/>
        <w:contextualSpacing w:val="0"/>
        <w:rPr>
          <w:sz w:val="18"/>
          <w:szCs w:val="18"/>
          <w:lang w:val="fr-FR"/>
        </w:rPr>
      </w:pPr>
    </w:p>
    <w:p w14:paraId="1A879159" w14:textId="77777777" w:rsidR="00836655" w:rsidRPr="0006636A" w:rsidRDefault="00836655" w:rsidP="000F0F4D">
      <w:pPr>
        <w:pStyle w:val="ListParagraph"/>
        <w:contextualSpacing w:val="0"/>
        <w:rPr>
          <w:sz w:val="18"/>
          <w:szCs w:val="18"/>
          <w:lang w:val="fr-FR"/>
        </w:rPr>
      </w:pPr>
      <w:r w:rsidRPr="0006636A">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005A25C2" w:rsidRPr="005A25C2">
        <w:rPr>
          <w:rFonts w:ascii="Tahoma" w:eastAsia="Calibri" w:hAnsi="Tahoma" w:cs="Tahoma"/>
          <w:sz w:val="18"/>
          <w:szCs w:val="18"/>
          <w:lang w:val="fr-FR"/>
        </w:rPr>
        <w:t xml:space="preserve"> </w:t>
      </w:r>
      <w:r w:rsidRPr="0006636A">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005A25C2" w:rsidRPr="005A25C2">
        <w:rPr>
          <w:rFonts w:ascii="Tahoma" w:eastAsia="Calibri" w:hAnsi="Tahoma" w:cs="Tahoma"/>
          <w:sz w:val="18"/>
          <w:szCs w:val="18"/>
          <w:lang w:val="fr-FR"/>
        </w:rPr>
        <w:t xml:space="preserve"> </w:t>
      </w:r>
      <w:r w:rsidRPr="0006636A">
        <w:rPr>
          <w:rFonts w:ascii="Tahoma" w:eastAsia="Calibri" w:hAnsi="Tahoma" w:cs="Tahoma"/>
          <w:sz w:val="18"/>
          <w:szCs w:val="18"/>
          <w:lang w:val="fr-FR"/>
        </w:rPr>
        <w:t>décembre 2012.</w:t>
      </w:r>
    </w:p>
    <w:p w14:paraId="5DDFD334" w14:textId="77777777" w:rsidR="000F0F4D" w:rsidRPr="0006636A" w:rsidRDefault="000F0F4D" w:rsidP="000F0F4D">
      <w:pPr>
        <w:pStyle w:val="ListParagraph"/>
        <w:contextualSpacing w:val="0"/>
        <w:rPr>
          <w:sz w:val="18"/>
          <w:szCs w:val="18"/>
          <w:lang w:val="fr-FR"/>
        </w:rPr>
      </w:pPr>
    </w:p>
    <w:p w14:paraId="6EB663DB" w14:textId="77777777" w:rsidR="00836655" w:rsidRPr="0006636A" w:rsidRDefault="00836655" w:rsidP="00E8705F">
      <w:pPr>
        <w:pStyle w:val="ListParagraph"/>
        <w:contextualSpacing w:val="0"/>
        <w:rPr>
          <w:sz w:val="18"/>
          <w:szCs w:val="18"/>
          <w:lang w:val="fr-FR"/>
        </w:rPr>
      </w:pPr>
      <w:r w:rsidRPr="0006636A">
        <w:rPr>
          <w:rFonts w:ascii="Tahoma" w:eastAsia="Calibri" w:hAnsi="Tahoma" w:cs="Tahoma"/>
          <w:sz w:val="18"/>
          <w:szCs w:val="18"/>
          <w:lang w:val="fr-FR"/>
        </w:rPr>
        <w:t>Si les clients ont acquis des droits d’utilisation pour la durée des droits de propriété intellectuelle au titre de</w:t>
      </w:r>
      <w:r w:rsidR="00E8705F">
        <w:rPr>
          <w:rFonts w:ascii="Tahoma" w:eastAsia="Calibri" w:hAnsi="Tahoma" w:cs="Tahoma"/>
          <w:sz w:val="18"/>
          <w:szCs w:val="18"/>
          <w:lang w:val="fr-FR"/>
        </w:rPr>
        <w:t> </w:t>
      </w:r>
      <w:r w:rsidRPr="0006636A">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6621ACF6" w14:textId="77777777" w:rsidR="004F5AF3" w:rsidRPr="0006636A" w:rsidRDefault="004F5AF3" w:rsidP="004F5AF3">
      <w:pPr>
        <w:ind w:left="720"/>
        <w:rPr>
          <w:szCs w:val="18"/>
          <w:lang w:val="fr-FR"/>
        </w:rPr>
      </w:pPr>
    </w:p>
    <w:p w14:paraId="34F5427E" w14:textId="77777777" w:rsidR="004F5AF3" w:rsidRPr="0006636A" w:rsidRDefault="004F5AF3" w:rsidP="004F5AF3">
      <w:pPr>
        <w:ind w:left="720"/>
        <w:rPr>
          <w:szCs w:val="18"/>
          <w:lang w:val="fr-FR"/>
        </w:rPr>
      </w:pPr>
      <w:r w:rsidRPr="0006636A">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14:paraId="4004AF8B" w14:textId="77777777" w:rsidR="000F0F4D" w:rsidRPr="0006636A" w:rsidRDefault="000F0F4D" w:rsidP="000F0F4D">
      <w:pPr>
        <w:pStyle w:val="ListParagraph"/>
        <w:contextualSpacing w:val="0"/>
        <w:rPr>
          <w:sz w:val="18"/>
          <w:szCs w:val="18"/>
          <w:lang w:val="fr-FR"/>
        </w:rPr>
      </w:pPr>
    </w:p>
    <w:p w14:paraId="0ECF4430" w14:textId="77777777" w:rsidR="00836655" w:rsidRPr="0006636A" w:rsidRDefault="00836655" w:rsidP="000F0F4D">
      <w:pPr>
        <w:pStyle w:val="ListParagraph"/>
        <w:contextualSpacing w:val="0"/>
        <w:rPr>
          <w:sz w:val="18"/>
          <w:szCs w:val="18"/>
          <w:lang w:val="fr-FR"/>
        </w:rPr>
      </w:pPr>
      <w:r w:rsidRPr="0006636A">
        <w:rPr>
          <w:rFonts w:ascii="Tahoma" w:eastAsia="Calibri" w:hAnsi="Tahoma" w:cs="Tahoma"/>
          <w:sz w:val="18"/>
          <w:szCs w:val="18"/>
          <w:lang w:val="fr-FR"/>
        </w:rPr>
        <w:t>Pour chaque CAL Éligible acquise au titre d’un contrat Open Value Souscription, les clients peuvent exercer leur option d’achat sur une (1) CAL Suite SBS 2011 au prix en vigueur ou une (1) CAL Core Suite.</w:t>
      </w:r>
    </w:p>
    <w:p w14:paraId="40778D00" w14:textId="77777777" w:rsidR="000F0F4D" w:rsidRPr="0006636A" w:rsidRDefault="000F0F4D" w:rsidP="000F0F4D">
      <w:pPr>
        <w:ind w:left="720"/>
        <w:rPr>
          <w:szCs w:val="18"/>
          <w:lang w:val="fr-FR"/>
        </w:rPr>
      </w:pPr>
    </w:p>
    <w:p w14:paraId="45690F3E" w14:textId="77777777" w:rsidR="00836655" w:rsidRPr="0006636A" w:rsidRDefault="00836655" w:rsidP="000F0F4D">
      <w:pPr>
        <w:ind w:left="720"/>
        <w:rPr>
          <w:szCs w:val="18"/>
          <w:lang w:val="fr-FR"/>
        </w:rPr>
      </w:pPr>
      <w:r w:rsidRPr="0006636A">
        <w:rPr>
          <w:color w:val="000000"/>
          <w:szCs w:val="18"/>
          <w:lang w:val="fr-FR"/>
        </w:rPr>
        <w:t>Les CAL Suite SBS 2011</w:t>
      </w:r>
      <w:r w:rsidRPr="0006636A">
        <w:rPr>
          <w:rFonts w:cs="Tahoma"/>
          <w:bCs/>
          <w:color w:val="000000"/>
          <w:szCs w:val="18"/>
          <w:lang w:val="fr-FR"/>
        </w:rPr>
        <w:t xml:space="preserve"> acquises ultérieurement en vertu du même accord de mise en œuvre dans le cadre d’une procédure de régularisation prévue d’un contrat Open Value Souscription ou d’un Accord de Mise en Œuvre de Solutions Éducation constituent également des CAL Éligibles à l’offre susmentionnée.</w:t>
      </w:r>
      <w:r w:rsidRPr="0006636A">
        <w:rPr>
          <w:rFonts w:eastAsia="Calibri" w:cs="Tahoma"/>
          <w:szCs w:val="18"/>
          <w:lang w:val="fr-FR"/>
        </w:rPr>
        <w:t xml:space="preserve"> </w:t>
      </w:r>
    </w:p>
    <w:p w14:paraId="6A7A99FC" w14:textId="77777777" w:rsidR="00236B22" w:rsidRDefault="00236B22" w:rsidP="000F0F4D">
      <w:pPr>
        <w:ind w:left="900"/>
        <w:rPr>
          <w:lang w:val="fr-FR"/>
        </w:rPr>
      </w:pPr>
    </w:p>
    <w:p w14:paraId="7C7237ED" w14:textId="77777777" w:rsidR="00236B22" w:rsidRPr="006030C8" w:rsidRDefault="00236B22" w:rsidP="000F0F4D">
      <w:pPr>
        <w:ind w:left="900"/>
        <w:rPr>
          <w:lang w:val="fr-FR"/>
        </w:rPr>
      </w:pPr>
    </w:p>
    <w:p w14:paraId="44D88811" w14:textId="77777777" w:rsidR="00C066B5" w:rsidRPr="004F549F" w:rsidRDefault="00C066B5" w:rsidP="00E864D6">
      <w:pPr>
        <w:pStyle w:val="Heading2"/>
        <w:ind w:hanging="720"/>
      </w:pPr>
      <w:bookmarkStart w:id="1693" w:name="Srv_122WinSmallBizSVR2011Addon"/>
      <w:bookmarkStart w:id="1694" w:name="_Toc336338379"/>
      <w:bookmarkStart w:id="1695" w:name="_Toc357669627"/>
      <w:bookmarkStart w:id="1696" w:name="_Toc377593114"/>
      <w:bookmarkStart w:id="1697" w:name="Srv_112WinSmallBizSVR2011Addon"/>
      <w:bookmarkStart w:id="1698" w:name="Srv_118WinSmallBizSVR2011Addon"/>
      <w:r>
        <w:rPr>
          <w:rFonts w:ascii="Tahoma" w:hAnsi="Tahoma" w:cs="Tahoma"/>
          <w:caps/>
          <w:color w:val="EE6000"/>
          <w:sz w:val="22"/>
          <w:szCs w:val="18"/>
          <w:vertAlign w:val="superscript"/>
        </w:rPr>
        <w:t>11</w:t>
      </w:r>
      <w:r w:rsidR="00E864D6">
        <w:rPr>
          <w:rFonts w:ascii="Tahoma" w:hAnsi="Tahoma" w:cs="Tahoma"/>
          <w:caps/>
          <w:color w:val="EE6000"/>
          <w:sz w:val="22"/>
          <w:szCs w:val="18"/>
          <w:vertAlign w:val="superscript"/>
        </w:rPr>
        <w:t>9</w:t>
      </w:r>
      <w:r w:rsidRPr="00E8705F">
        <w:rPr>
          <w:rFonts w:ascii="Tahoma" w:hAnsi="Tahoma" w:cs="Tahoma"/>
          <w:caps/>
          <w:color w:val="EE6000"/>
          <w:sz w:val="22"/>
          <w:szCs w:val="18"/>
        </w:rPr>
        <w:t xml:space="preserve"> </w:t>
      </w:r>
      <w:r>
        <w:rPr>
          <w:rFonts w:ascii="Tahoma" w:hAnsi="Tahoma" w:cs="Tahoma"/>
          <w:color w:val="EE6000"/>
          <w:sz w:val="22"/>
          <w:szCs w:val="18"/>
        </w:rPr>
        <w:t>Module Complémentaire Windows Small Business Server (SBS) 2011 Premium</w:t>
      </w:r>
      <w:bookmarkEnd w:id="1693"/>
      <w:bookmarkEnd w:id="1694"/>
      <w:bookmarkEnd w:id="1695"/>
      <w:bookmarkEnd w:id="1696"/>
    </w:p>
    <w:bookmarkEnd w:id="1697"/>
    <w:bookmarkEnd w:id="1698"/>
    <w:p w14:paraId="41E8CF83" w14:textId="77777777" w:rsidR="00C066B5" w:rsidRPr="004F549F" w:rsidRDefault="00C066B5" w:rsidP="00C066B5">
      <w:pPr>
        <w:ind w:left="900"/>
      </w:pPr>
    </w:p>
    <w:p w14:paraId="1B6DBE8A" w14:textId="77777777" w:rsidR="00C066B5" w:rsidRPr="006030C8" w:rsidRDefault="00C066B5" w:rsidP="00C066B5">
      <w:pPr>
        <w:spacing w:after="60"/>
        <w:ind w:left="720"/>
        <w:rPr>
          <w:lang w:val="fr-FR"/>
        </w:rPr>
      </w:pPr>
      <w:r w:rsidRPr="006030C8">
        <w:rPr>
          <w:b/>
          <w:color w:val="000000"/>
          <w:lang w:val="fr-FR"/>
        </w:rPr>
        <w:t>Concessions de licences associées à la fin de vie du Module Complémentaire SBS 2011 Premium</w:t>
      </w:r>
    </w:p>
    <w:p w14:paraId="5C3387D4" w14:textId="77777777" w:rsidR="00C066B5" w:rsidRPr="006030C8" w:rsidRDefault="00C066B5" w:rsidP="00C066B5">
      <w:pPr>
        <w:ind w:left="720"/>
        <w:rPr>
          <w:lang w:val="fr-FR"/>
        </w:rPr>
      </w:pPr>
      <w:r w:rsidRPr="006030C8">
        <w:rPr>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6030C8">
        <w:rPr>
          <w:rFonts w:eastAsia="Calibri" w:cs="Tahoma"/>
          <w:szCs w:val="18"/>
          <w:lang w:val="fr-FR"/>
        </w:rPr>
        <w:t xml:space="preserve">à les utiliser à la place de SBS 2011 Premium. Pour ce faire, ils pourront obtenir une (1) licence Windows Server et une (1) licence SQL Server 2012 (concédées dans le cadre du modèle de licence Serveur/CAL) pour chaque Licence Éligible dont ils disposent, tel qu’indiqué dans le tableau ci-après. </w:t>
      </w:r>
    </w:p>
    <w:p w14:paraId="3FEEA5BC" w14:textId="77777777" w:rsidR="00C066B5" w:rsidRPr="006030C8" w:rsidRDefault="00C066B5" w:rsidP="00C066B5">
      <w:pPr>
        <w:ind w:left="720"/>
        <w:rPr>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0A5032" w14:paraId="18A569BA"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158EF58" w14:textId="77777777" w:rsidR="00C066B5" w:rsidRPr="000A5032" w:rsidRDefault="00C066B5" w:rsidP="00FC0808">
            <w:pPr>
              <w:keepNext/>
              <w:spacing w:after="200" w:line="276" w:lineRule="auto"/>
              <w:rPr>
                <w:rFonts w:eastAsia="Calibri" w:cs="Tahoma"/>
                <w:szCs w:val="18"/>
              </w:rPr>
            </w:pPr>
            <w:r>
              <w:rPr>
                <w:b/>
                <w:color w:val="000000"/>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BE2D8D7" w14:textId="77777777" w:rsidR="00C066B5" w:rsidRPr="000A5032" w:rsidRDefault="00C066B5" w:rsidP="00FC0808">
            <w:pPr>
              <w:keepNext/>
              <w:spacing w:after="200" w:line="276" w:lineRule="auto"/>
              <w:rPr>
                <w:rFonts w:eastAsia="Calibri" w:cs="Tahoma"/>
                <w:szCs w:val="18"/>
              </w:rPr>
            </w:pPr>
            <w:r>
              <w:rPr>
                <w:b/>
                <w:color w:val="000000"/>
              </w:rPr>
              <w:t>Licence concédée</w:t>
            </w:r>
          </w:p>
        </w:tc>
      </w:tr>
      <w:tr w:rsidR="00C066B5" w:rsidRPr="000A5032" w14:paraId="1F108A9A"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1CD5D233" w14:textId="77777777" w:rsidR="00C066B5" w:rsidRPr="006030C8" w:rsidRDefault="00C066B5" w:rsidP="00FC0808">
            <w:pPr>
              <w:keepNext/>
              <w:spacing w:line="276" w:lineRule="auto"/>
              <w:rPr>
                <w:rFonts w:eastAsia="Calibri" w:cs="Tahoma"/>
                <w:szCs w:val="18"/>
                <w:lang w:val="fr-FR"/>
              </w:rPr>
            </w:pPr>
            <w:r w:rsidRPr="006030C8">
              <w:rPr>
                <w:rFonts w:eastAsia="Calibri" w:cs="Tahoma"/>
                <w:szCs w:val="18"/>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1EDA8E5" w14:textId="77777777" w:rsidR="00C066B5" w:rsidRPr="004F549F" w:rsidRDefault="00C066B5" w:rsidP="00FC0808">
            <w:pPr>
              <w:keepNext/>
              <w:spacing w:line="276" w:lineRule="auto"/>
            </w:pPr>
            <w:r>
              <w:rPr>
                <w:rFonts w:eastAsia="Calibri" w:cs="Tahoma"/>
                <w:szCs w:val="18"/>
              </w:rPr>
              <w:t xml:space="preserve">Windows Server 2008 R2 </w:t>
            </w:r>
          </w:p>
          <w:p w14:paraId="25754624" w14:textId="77777777" w:rsidR="00C066B5" w:rsidRPr="000A5032" w:rsidRDefault="00C066B5" w:rsidP="00FC0808">
            <w:pPr>
              <w:keepNext/>
              <w:spacing w:line="276" w:lineRule="auto"/>
              <w:rPr>
                <w:rFonts w:eastAsia="Calibri" w:cs="Tahoma"/>
                <w:szCs w:val="18"/>
              </w:rPr>
            </w:pPr>
            <w:r>
              <w:rPr>
                <w:rFonts w:eastAsia="Calibri" w:cs="Tahoma"/>
                <w:szCs w:val="18"/>
              </w:rPr>
              <w:t xml:space="preserve">SQL Server 2012 </w:t>
            </w:r>
          </w:p>
        </w:tc>
      </w:tr>
      <w:tr w:rsidR="00C066B5" w:rsidRPr="00FD12DC" w14:paraId="71A2B88D"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8A20046" w14:textId="77777777" w:rsidR="00C066B5" w:rsidRPr="006030C8" w:rsidRDefault="00C066B5" w:rsidP="00FC0808">
            <w:pPr>
              <w:keepNext/>
              <w:spacing w:line="276" w:lineRule="auto"/>
              <w:rPr>
                <w:rFonts w:eastAsia="Calibri" w:cs="Tahoma"/>
                <w:szCs w:val="18"/>
                <w:lang w:val="fr-FR"/>
              </w:rPr>
            </w:pPr>
            <w:r w:rsidRPr="006030C8">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9F15E76" w14:textId="77777777" w:rsidR="00C066B5" w:rsidRPr="006030C8" w:rsidRDefault="00C066B5" w:rsidP="00FC0808">
            <w:pPr>
              <w:keepNext/>
              <w:spacing w:line="276" w:lineRule="auto"/>
              <w:rPr>
                <w:lang w:val="fr-FR"/>
              </w:rPr>
            </w:pPr>
            <w:r w:rsidRPr="006030C8">
              <w:rPr>
                <w:rFonts w:eastAsia="Calibri" w:cs="Tahoma"/>
                <w:szCs w:val="18"/>
                <w:lang w:val="fr-FR"/>
              </w:rPr>
              <w:t>Windows Server 2012 avec Software Assurance</w:t>
            </w:r>
          </w:p>
          <w:p w14:paraId="1BC1B753" w14:textId="77777777" w:rsidR="00C066B5" w:rsidRPr="006030C8" w:rsidRDefault="00C066B5" w:rsidP="00FC0808">
            <w:pPr>
              <w:keepNext/>
              <w:spacing w:line="276" w:lineRule="auto"/>
              <w:rPr>
                <w:rFonts w:eastAsia="Calibri" w:cs="Tahoma"/>
                <w:szCs w:val="18"/>
                <w:lang w:val="fr-FR"/>
              </w:rPr>
            </w:pPr>
            <w:r w:rsidRPr="006030C8">
              <w:rPr>
                <w:rFonts w:eastAsia="Calibri" w:cs="Tahoma"/>
                <w:szCs w:val="18"/>
                <w:lang w:val="fr-FR"/>
              </w:rPr>
              <w:t>SQL Server 2012 avec Software Assurance</w:t>
            </w:r>
          </w:p>
        </w:tc>
      </w:tr>
    </w:tbl>
    <w:p w14:paraId="0A8EEB6B" w14:textId="77777777" w:rsidR="00C066B5" w:rsidRPr="00236B22" w:rsidRDefault="00C066B5" w:rsidP="00C066B5">
      <w:pPr>
        <w:pStyle w:val="ListParagraph"/>
        <w:spacing w:after="100" w:afterAutospacing="1"/>
        <w:rPr>
          <w:sz w:val="18"/>
          <w:szCs w:val="18"/>
          <w:lang w:val="fr-FR"/>
        </w:rPr>
      </w:pPr>
    </w:p>
    <w:p w14:paraId="27EA1475" w14:textId="77777777" w:rsidR="00C066B5" w:rsidRPr="00236B22" w:rsidRDefault="00C066B5" w:rsidP="00C066B5">
      <w:pPr>
        <w:pStyle w:val="ListParagraph"/>
        <w:contextualSpacing w:val="0"/>
        <w:rPr>
          <w:sz w:val="18"/>
          <w:szCs w:val="18"/>
          <w:lang w:val="fr-FR"/>
        </w:rPr>
      </w:pPr>
      <w:r w:rsidRPr="00236B22">
        <w:rPr>
          <w:rFonts w:ascii="Tahoma" w:eastAsia="Calibri" w:hAnsi="Tahoma" w:cs="Tahoma"/>
          <w:sz w:val="18"/>
          <w:szCs w:val="18"/>
          <w:lang w:val="fr-FR"/>
        </w:rPr>
        <w:t xml:space="preserve">La Software Assurance incluse dans l’offre susmentionnée prendra fin à l’expiration de la couverture des Licences Éligibles. À titre exceptionnel, les clients détenant une Software Assurance pour leurs Licences Éligibles expirant en </w:t>
      </w:r>
      <w:r w:rsidRPr="00236B22">
        <w:rPr>
          <w:rStyle w:val="CommentReference"/>
          <w:rFonts w:ascii="Tahoma" w:hAnsi="Tahoma"/>
          <w:sz w:val="18"/>
          <w:szCs w:val="18"/>
          <w:lang w:val="fr-FR"/>
        </w:rPr>
        <w:t>août 2</w:t>
      </w:r>
      <w:r w:rsidRPr="00236B22">
        <w:rPr>
          <w:rFonts w:ascii="Tahoma" w:eastAsia="Calibri" w:hAnsi="Tahoma" w:cs="Tahoma"/>
          <w:sz w:val="18"/>
          <w:szCs w:val="18"/>
          <w:lang w:val="fr-FR"/>
        </w:rPr>
        <w:t>012 sont autorisés à renouveler leur Software Assurance pour les licences concédées par cette offre jusqu’au 31</w:t>
      </w:r>
      <w:r w:rsidR="005A25C2" w:rsidRPr="005A25C2">
        <w:rPr>
          <w:rFonts w:ascii="Tahoma" w:eastAsia="Calibri" w:hAnsi="Tahoma" w:cs="Tahoma"/>
          <w:sz w:val="18"/>
          <w:szCs w:val="18"/>
          <w:lang w:val="fr-FR"/>
        </w:rPr>
        <w:t xml:space="preserve"> </w:t>
      </w:r>
      <w:r w:rsidRPr="00236B22">
        <w:rPr>
          <w:rFonts w:ascii="Tahoma" w:eastAsia="Calibri" w:hAnsi="Tahoma" w:cs="Tahoma"/>
          <w:sz w:val="18"/>
          <w:szCs w:val="18"/>
          <w:lang w:val="fr-FR"/>
        </w:rPr>
        <w:t>décembre 2012.</w:t>
      </w:r>
    </w:p>
    <w:p w14:paraId="5A1F82E7" w14:textId="77777777" w:rsidR="00C066B5" w:rsidRPr="00236B22" w:rsidRDefault="00C066B5" w:rsidP="00C066B5">
      <w:pPr>
        <w:pStyle w:val="ListParagraph"/>
        <w:contextualSpacing w:val="0"/>
        <w:rPr>
          <w:sz w:val="18"/>
          <w:szCs w:val="18"/>
          <w:lang w:val="fr-FR"/>
        </w:rPr>
      </w:pPr>
    </w:p>
    <w:p w14:paraId="05EDACD1" w14:textId="77777777" w:rsidR="00C066B5" w:rsidRPr="00236B22" w:rsidRDefault="00C066B5" w:rsidP="00C066B5">
      <w:pPr>
        <w:spacing w:line="276" w:lineRule="auto"/>
        <w:ind w:left="720"/>
        <w:rPr>
          <w:szCs w:val="18"/>
          <w:lang w:val="fr-FR"/>
        </w:rPr>
      </w:pPr>
      <w:r w:rsidRPr="00236B22">
        <w:rPr>
          <w:color w:val="000000"/>
          <w:szCs w:val="18"/>
          <w:lang w:val="fr-FR"/>
        </w:rPr>
        <w:t xml:space="preserve">Les clients détenant une Software Assurance pour leurs Licences Éligibles expirant en juillet 2012 sont autorisés </w:t>
      </w:r>
      <w:r w:rsidRPr="00236B22">
        <w:rPr>
          <w:rFonts w:eastAsia="Calibri" w:cs="Tahoma"/>
          <w:szCs w:val="18"/>
          <w:lang w:val="fr-FR"/>
        </w:rPr>
        <w:t>à acquérir une Software Assurance pour les licences concédées par cette offre jusqu’au 31</w:t>
      </w:r>
      <w:r w:rsidR="005A25C2" w:rsidRPr="005A25C2">
        <w:rPr>
          <w:rFonts w:eastAsia="Calibri" w:cs="Tahoma"/>
          <w:szCs w:val="18"/>
          <w:lang w:val="fr-FR"/>
        </w:rPr>
        <w:t xml:space="preserve"> </w:t>
      </w:r>
      <w:r w:rsidRPr="00236B22">
        <w:rPr>
          <w:rFonts w:eastAsia="Calibri" w:cs="Tahoma"/>
          <w:szCs w:val="18"/>
          <w:lang w:val="fr-FR"/>
        </w:rPr>
        <w:t>décembre 2012.</w:t>
      </w:r>
    </w:p>
    <w:p w14:paraId="0A0B79B0" w14:textId="77777777" w:rsidR="00C066B5" w:rsidRPr="00236B22" w:rsidRDefault="00C066B5" w:rsidP="00C066B5">
      <w:pPr>
        <w:pStyle w:val="ListParagraph"/>
        <w:contextualSpacing w:val="0"/>
        <w:rPr>
          <w:sz w:val="18"/>
          <w:szCs w:val="18"/>
          <w:lang w:val="fr-FR"/>
        </w:rPr>
      </w:pPr>
      <w:r w:rsidRPr="00236B22">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75480B68" w14:textId="77777777" w:rsidR="00C066B5" w:rsidRPr="00236B22" w:rsidRDefault="00C066B5" w:rsidP="00C066B5">
      <w:pPr>
        <w:pStyle w:val="ListParagraph"/>
        <w:contextualSpacing w:val="0"/>
        <w:rPr>
          <w:sz w:val="18"/>
          <w:szCs w:val="18"/>
          <w:lang w:val="fr-FR"/>
        </w:rPr>
      </w:pPr>
    </w:p>
    <w:p w14:paraId="67EA9701" w14:textId="77777777" w:rsidR="00C066B5" w:rsidRPr="00236B22" w:rsidRDefault="00C066B5" w:rsidP="00DB593F">
      <w:pPr>
        <w:pStyle w:val="ListParagraph"/>
        <w:contextualSpacing w:val="0"/>
        <w:rPr>
          <w:sz w:val="18"/>
          <w:szCs w:val="18"/>
          <w:lang w:val="fr-FR"/>
        </w:rPr>
      </w:pPr>
      <w:r w:rsidRPr="00236B22">
        <w:rPr>
          <w:rFonts w:ascii="Tahoma" w:eastAsia="Calibri" w:hAnsi="Tahoma" w:cs="Tahoma"/>
          <w:sz w:val="18"/>
          <w:szCs w:val="18"/>
          <w:lang w:val="fr-FR"/>
        </w:rPr>
        <w:t>Pour chaque Licence Éligible acquise au titre d’un accord Open Value Souscription, les clients peuvent</w:t>
      </w:r>
      <w:r w:rsidR="00DB593F">
        <w:rPr>
          <w:rFonts w:ascii="Tahoma" w:eastAsia="Calibri" w:hAnsi="Tahoma" w:cs="Tahoma"/>
          <w:sz w:val="18"/>
          <w:szCs w:val="18"/>
          <w:lang w:val="fr-FR"/>
        </w:rPr>
        <w:t> </w:t>
      </w:r>
      <w:r w:rsidRPr="00236B22">
        <w:rPr>
          <w:rFonts w:ascii="Tahoma" w:eastAsia="Calibri" w:hAnsi="Tahoma" w:cs="Tahoma"/>
          <w:sz w:val="18"/>
          <w:szCs w:val="18"/>
          <w:lang w:val="fr-FR"/>
        </w:rPr>
        <w:t>exercer leur option d’achat sur une licence Module Complémentaire SBS 2011 Premium au prix en vigueur ou :</w:t>
      </w:r>
    </w:p>
    <w:p w14:paraId="2DAFF5E1" w14:textId="77777777" w:rsidR="00C066B5" w:rsidRPr="00236B22" w:rsidRDefault="00C066B5" w:rsidP="00C066B5">
      <w:pPr>
        <w:pStyle w:val="ListParagraph"/>
        <w:contextualSpacing w:val="0"/>
        <w:rPr>
          <w:sz w:val="18"/>
          <w:szCs w:val="18"/>
          <w:lang w:val="fr-FR"/>
        </w:rPr>
      </w:pPr>
    </w:p>
    <w:p w14:paraId="52787D86" w14:textId="77777777" w:rsidR="00C066B5" w:rsidRPr="00236B22" w:rsidRDefault="00C066B5" w:rsidP="00C066B5">
      <w:pPr>
        <w:pStyle w:val="ListParagraph"/>
        <w:numPr>
          <w:ilvl w:val="1"/>
          <w:numId w:val="100"/>
        </w:numPr>
        <w:tabs>
          <w:tab w:val="clear" w:pos="1440"/>
        </w:tabs>
        <w:spacing w:after="60"/>
        <w:contextualSpacing w:val="0"/>
        <w:rPr>
          <w:sz w:val="18"/>
          <w:szCs w:val="18"/>
          <w:lang w:val="fr-FR"/>
        </w:rPr>
      </w:pPr>
      <w:r w:rsidRPr="00236B22">
        <w:rPr>
          <w:rFonts w:ascii="Tahoma" w:eastAsia="Calibri" w:hAnsi="Tahoma" w:cs="Tahoma"/>
          <w:sz w:val="18"/>
          <w:szCs w:val="18"/>
          <w:lang w:val="fr-FR"/>
        </w:rPr>
        <w:t>une licence pour Windows Server 2012 Standard et une licence pour SQL Server 2012 Standard (concédées dans le cadre du modèle de licence Serveur/CAL) dans le cadre de contrats expirant à compter du 1</w:t>
      </w:r>
      <w:r w:rsidRPr="00236B22">
        <w:rPr>
          <w:rFonts w:ascii="Tahoma" w:eastAsia="Calibri" w:hAnsi="Tahoma" w:cs="Tahoma"/>
          <w:sz w:val="18"/>
          <w:szCs w:val="18"/>
          <w:vertAlign w:val="superscript"/>
          <w:lang w:val="fr-FR"/>
        </w:rPr>
        <w:t>er</w:t>
      </w:r>
      <w:r w:rsidRPr="00236B22">
        <w:rPr>
          <w:rFonts w:ascii="Tahoma" w:eastAsia="Calibri" w:hAnsi="Tahoma" w:cs="Tahoma"/>
          <w:sz w:val="18"/>
          <w:szCs w:val="18"/>
          <w:lang w:val="fr-FR"/>
        </w:rPr>
        <w:t> août 2012, ou</w:t>
      </w:r>
    </w:p>
    <w:p w14:paraId="73744DC6" w14:textId="77777777" w:rsidR="00C066B5" w:rsidRPr="00236B22" w:rsidRDefault="00C066B5" w:rsidP="00C066B5">
      <w:pPr>
        <w:pStyle w:val="ListParagraph"/>
        <w:numPr>
          <w:ilvl w:val="1"/>
          <w:numId w:val="100"/>
        </w:numPr>
        <w:tabs>
          <w:tab w:val="clear" w:pos="1440"/>
        </w:tabs>
        <w:spacing w:after="60"/>
        <w:contextualSpacing w:val="0"/>
        <w:rPr>
          <w:sz w:val="18"/>
          <w:szCs w:val="18"/>
          <w:lang w:val="fr-FR"/>
        </w:rPr>
      </w:pPr>
      <w:r w:rsidRPr="00236B22">
        <w:rPr>
          <w:rFonts w:ascii="Tahoma" w:eastAsia="Calibri" w:hAnsi="Tahoma" w:cs="Tahoma"/>
          <w:sz w:val="18"/>
          <w:szCs w:val="18"/>
          <w:lang w:val="fr-FR"/>
        </w:rPr>
        <w:t>une licence pour Windows Server 2008 R2 Standard et une licence pour SQL Server 2012 Standard (concédées dans le cadre du modèle de licence Serveur/CAL) dans le cadre de contrats expirant en juillet 2012.</w:t>
      </w:r>
    </w:p>
    <w:p w14:paraId="4FD8ABCD" w14:textId="77777777" w:rsidR="00C066B5" w:rsidRPr="00236B22" w:rsidRDefault="00C066B5" w:rsidP="00C066B5">
      <w:pPr>
        <w:spacing w:line="276" w:lineRule="auto"/>
        <w:ind w:left="720"/>
        <w:rPr>
          <w:szCs w:val="18"/>
          <w:lang w:val="fr-FR"/>
        </w:rPr>
      </w:pPr>
    </w:p>
    <w:p w14:paraId="4643AF83" w14:textId="77777777" w:rsidR="00C066B5" w:rsidRPr="00236B22" w:rsidRDefault="00C066B5" w:rsidP="00C066B5">
      <w:pPr>
        <w:spacing w:line="276" w:lineRule="auto"/>
        <w:ind w:left="720"/>
        <w:rPr>
          <w:szCs w:val="18"/>
          <w:lang w:val="fr-FR"/>
        </w:rPr>
      </w:pPr>
      <w:r w:rsidRPr="00236B22">
        <w:rPr>
          <w:rFonts w:eastAsia="Calibri" w:cs="Tahoma"/>
          <w:szCs w:val="18"/>
          <w:lang w:val="fr-FR"/>
        </w:rPr>
        <w:t>Les Licences Éligibles de Module Complémentaire SBS Premium des clients ne seront plus valables à compter de la mise à jour vers Windows Server Standard et SQL Server 2012 Standard au titre de cette offre.</w:t>
      </w:r>
    </w:p>
    <w:p w14:paraId="2DB11ED7" w14:textId="77777777" w:rsidR="00C066B5" w:rsidRPr="00236B22" w:rsidRDefault="00C066B5" w:rsidP="00C066B5">
      <w:pPr>
        <w:spacing w:line="276" w:lineRule="auto"/>
        <w:ind w:left="720"/>
        <w:rPr>
          <w:szCs w:val="18"/>
          <w:lang w:val="fr-FR"/>
        </w:rPr>
      </w:pPr>
    </w:p>
    <w:p w14:paraId="7EF8E74F" w14:textId="77777777" w:rsidR="00C066B5" w:rsidRPr="00236B22" w:rsidRDefault="00C066B5" w:rsidP="00C066B5">
      <w:pPr>
        <w:spacing w:line="276" w:lineRule="auto"/>
        <w:ind w:left="720"/>
        <w:rPr>
          <w:szCs w:val="18"/>
          <w:lang w:val="fr-FR"/>
        </w:rPr>
      </w:pPr>
      <w:r w:rsidRPr="00236B22">
        <w:rPr>
          <w:rFonts w:eastAsia="Calibri" w:cs="Tahoma"/>
          <w:szCs w:val="18"/>
          <w:lang w:val="fr-FR"/>
        </w:rPr>
        <w:t>Les licences Module Complémentaire SBS 2011 Premium acquises ultérieurement en vertu du même accord de mise en œuvre dans le cadre d’une procédure de régularisation prévue d’un contrat Open Value Souscription ou d’un Accord de Mise en Œuvre de Solutions Éducation constituent également des Licences Éligibles à l’offre susmentionnée.</w:t>
      </w:r>
    </w:p>
    <w:p w14:paraId="2DCEAD4C" w14:textId="77777777" w:rsidR="00E427E4" w:rsidRDefault="00E427E4" w:rsidP="000F0F4D">
      <w:pPr>
        <w:ind w:left="900"/>
        <w:rPr>
          <w:szCs w:val="18"/>
          <w:lang w:val="fr-FR"/>
        </w:rPr>
      </w:pPr>
    </w:p>
    <w:p w14:paraId="6CDB1027" w14:textId="77777777" w:rsidR="00E427E4" w:rsidRPr="00236B22" w:rsidRDefault="00E427E4" w:rsidP="000F0F4D">
      <w:pPr>
        <w:ind w:left="900"/>
        <w:rPr>
          <w:szCs w:val="18"/>
          <w:lang w:val="fr-FR"/>
        </w:rPr>
      </w:pPr>
    </w:p>
    <w:p w14:paraId="2B079650" w14:textId="77777777" w:rsidR="00E06578" w:rsidRPr="004F549F" w:rsidRDefault="00A560B6" w:rsidP="00DB593F">
      <w:pPr>
        <w:pStyle w:val="Heading2"/>
        <w:ind w:left="360" w:hanging="360"/>
      </w:pPr>
      <w:bookmarkStart w:id="1699" w:name="_124_Windows_Small"/>
      <w:bookmarkStart w:id="1700" w:name="_112_Windows_Small"/>
      <w:bookmarkStart w:id="1701" w:name="_117_Windows_Small"/>
      <w:bookmarkStart w:id="1702" w:name="_120_CAL_Suite"/>
      <w:bookmarkStart w:id="1703" w:name="_Toc336338380"/>
      <w:bookmarkStart w:id="1704" w:name="_Toc377593115"/>
      <w:bookmarkEnd w:id="1699"/>
      <w:bookmarkEnd w:id="1700"/>
      <w:bookmarkEnd w:id="1701"/>
      <w:bookmarkEnd w:id="1702"/>
      <w:r>
        <w:rPr>
          <w:rFonts w:ascii="Tahoma" w:hAnsi="Tahoma" w:cs="Tahoma"/>
          <w:caps/>
          <w:color w:val="EE6000"/>
          <w:sz w:val="22"/>
          <w:szCs w:val="18"/>
          <w:vertAlign w:val="superscript"/>
        </w:rPr>
        <w:t>1</w:t>
      </w:r>
      <w:r w:rsidR="00E864D6">
        <w:rPr>
          <w:rFonts w:ascii="Tahoma" w:hAnsi="Tahoma" w:cs="Tahoma"/>
          <w:caps/>
          <w:color w:val="EE6000"/>
          <w:sz w:val="22"/>
          <w:szCs w:val="18"/>
          <w:vertAlign w:val="superscript"/>
        </w:rPr>
        <w:t>20</w:t>
      </w:r>
      <w:r>
        <w:rPr>
          <w:rFonts w:ascii="Tahoma" w:hAnsi="Tahoma" w:cs="Tahoma"/>
          <w:color w:val="EE6000"/>
          <w:sz w:val="22"/>
          <w:szCs w:val="18"/>
        </w:rPr>
        <w:t xml:space="preserve"> </w:t>
      </w:r>
      <w:r>
        <w:rPr>
          <w:rFonts w:ascii="Tahoma" w:hAnsi="Tahoma" w:cs="Tahoma"/>
          <w:color w:val="F8701C"/>
          <w:sz w:val="22"/>
          <w:szCs w:val="22"/>
        </w:rPr>
        <w:t>CAL Suite Module Complémentaire Windows Small Business Server (SBS) 2011 Premium</w:t>
      </w:r>
      <w:bookmarkEnd w:id="1703"/>
      <w:bookmarkEnd w:id="1704"/>
    </w:p>
    <w:p w14:paraId="5D1E5580" w14:textId="77777777" w:rsidR="00E06578" w:rsidRPr="004F549F" w:rsidRDefault="00E06578" w:rsidP="00910113">
      <w:pPr>
        <w:ind w:left="720"/>
      </w:pPr>
    </w:p>
    <w:p w14:paraId="6FC2F28D" w14:textId="77777777" w:rsidR="00910113" w:rsidRPr="006030C8" w:rsidRDefault="00836655" w:rsidP="00910113">
      <w:pPr>
        <w:spacing w:after="60"/>
        <w:ind w:left="720"/>
        <w:rPr>
          <w:lang w:val="fr-FR"/>
        </w:rPr>
      </w:pPr>
      <w:r w:rsidRPr="006030C8">
        <w:rPr>
          <w:b/>
          <w:color w:val="000000"/>
          <w:lang w:val="fr-FR"/>
        </w:rPr>
        <w:t>Concessions de licences associées à la fin de vie de la CAL Suite Module Complémentaire SBS 2011 Premium</w:t>
      </w:r>
    </w:p>
    <w:p w14:paraId="24E0105F" w14:textId="77777777" w:rsidR="002512D3" w:rsidRPr="006030C8" w:rsidRDefault="00836655" w:rsidP="00003601">
      <w:pPr>
        <w:ind w:left="720"/>
        <w:rPr>
          <w:lang w:val="fr-FR"/>
        </w:rPr>
      </w:pPr>
      <w:r w:rsidRPr="006030C8">
        <w:rPr>
          <w:lang w:val="fr-FR"/>
        </w:rPr>
        <w:t>Les clients qui ont souscrit une Software Assurance pour les CAL Suite Module Complémentaire SBS 2011 Premium (les « CAL Éligibles ») peuvent accéder aux logiciels Windows Server Standard et SQL Server 2012 Standard.</w:t>
      </w:r>
      <w:r w:rsidR="006030C8" w:rsidRPr="006030C8">
        <w:rPr>
          <w:lang w:val="fr-FR"/>
        </w:rPr>
        <w:t xml:space="preserve"> </w:t>
      </w:r>
      <w:r w:rsidRPr="006030C8">
        <w:rPr>
          <w:lang w:val="fr-FR"/>
        </w:rPr>
        <w:t>Pour chaque CAL Suite Module Complémentaire SBS 2011 Premium éligible possédée par les clients au 1</w:t>
      </w:r>
      <w:r w:rsidRPr="006030C8">
        <w:rPr>
          <w:vertAlign w:val="superscript"/>
          <w:lang w:val="fr-FR"/>
        </w:rPr>
        <w:t>er</w:t>
      </w:r>
      <w:r w:rsidRPr="006030C8">
        <w:rPr>
          <w:lang w:val="fr-FR"/>
        </w:rPr>
        <w:t xml:space="preserve"> août 2012, ces derniers pourront bénéficier d’une CAL Windows Server 2012 et d’une CAL SQL Server 2012 avec Software Assurance. </w:t>
      </w:r>
      <w:r w:rsidRPr="006030C8">
        <w:rPr>
          <w:rFonts w:eastAsia="Calibri" w:cs="Tahoma"/>
          <w:szCs w:val="18"/>
          <w:lang w:val="fr-FR"/>
        </w:rPr>
        <w:t xml:space="preserve">Pour ce faire ils pourront obtenir une (1) CAL Windows Server et une (1) CAL SQL Server 2012 (concédées dans le cadre du modèle de licence Serveur/CAL) pour chaque Licence Éligible dont ils disposent, tel qu’indiqué dans le tableau ci-après. </w:t>
      </w:r>
    </w:p>
    <w:p w14:paraId="42E0DDCF" w14:textId="77777777" w:rsidR="00836655" w:rsidRPr="006030C8" w:rsidRDefault="00836655" w:rsidP="00910113">
      <w:pPr>
        <w:ind w:left="720"/>
        <w:rPr>
          <w:lang w:val="fr-FR"/>
        </w:rPr>
      </w:pPr>
    </w:p>
    <w:p w14:paraId="47AA2B1C" w14:textId="77777777" w:rsidR="00910113" w:rsidRPr="006030C8" w:rsidRDefault="00910113" w:rsidP="00910113">
      <w:pPr>
        <w:ind w:left="720"/>
        <w:rPr>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0A5032" w14:paraId="2B3EAC1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44B400" w14:textId="77777777" w:rsidR="00836655" w:rsidRPr="000A5032" w:rsidRDefault="00836655" w:rsidP="000A5032">
            <w:pPr>
              <w:spacing w:after="200" w:line="276" w:lineRule="auto"/>
              <w:rPr>
                <w:rFonts w:eastAsia="Calibri" w:cs="Tahoma"/>
                <w:szCs w:val="18"/>
              </w:rPr>
            </w:pPr>
            <w:r>
              <w:rPr>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4BA543D" w14:textId="77777777" w:rsidR="00836655" w:rsidRPr="000A5032" w:rsidRDefault="00836655" w:rsidP="000A5032">
            <w:pPr>
              <w:spacing w:after="200" w:line="276" w:lineRule="auto"/>
              <w:rPr>
                <w:rFonts w:eastAsia="Calibri" w:cs="Tahoma"/>
                <w:szCs w:val="18"/>
              </w:rPr>
            </w:pPr>
            <w:r>
              <w:rPr>
                <w:b/>
                <w:color w:val="000000"/>
              </w:rPr>
              <w:t>Licence concédée</w:t>
            </w:r>
          </w:p>
        </w:tc>
      </w:tr>
      <w:tr w:rsidR="00836655" w:rsidRPr="000A5032" w14:paraId="650F8E4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E5D8311" w14:textId="77777777" w:rsidR="00836655" w:rsidRPr="006030C8" w:rsidRDefault="00836655" w:rsidP="00CA14C9">
            <w:pPr>
              <w:spacing w:line="276" w:lineRule="auto"/>
              <w:rPr>
                <w:rFonts w:eastAsia="Calibri" w:cs="Tahoma"/>
                <w:szCs w:val="18"/>
                <w:lang w:val="fr-FR"/>
              </w:rPr>
            </w:pPr>
            <w:r w:rsidRPr="006030C8">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479F54D" w14:textId="77777777" w:rsidR="00836655" w:rsidRPr="004F549F" w:rsidRDefault="00836655" w:rsidP="00CA14C9">
            <w:pPr>
              <w:spacing w:line="276" w:lineRule="auto"/>
            </w:pPr>
            <w:r>
              <w:rPr>
                <w:rFonts w:eastAsia="Calibri" w:cs="Tahoma"/>
                <w:szCs w:val="18"/>
              </w:rPr>
              <w:t>CAL Windows Server 2008 R2</w:t>
            </w:r>
          </w:p>
          <w:p w14:paraId="55C44172" w14:textId="77777777" w:rsidR="00836655" w:rsidRPr="000A5032" w:rsidRDefault="00836655" w:rsidP="00CA14C9">
            <w:pPr>
              <w:spacing w:line="276" w:lineRule="auto"/>
              <w:rPr>
                <w:rFonts w:eastAsia="Calibri" w:cs="Tahoma"/>
                <w:szCs w:val="18"/>
              </w:rPr>
            </w:pPr>
            <w:r>
              <w:rPr>
                <w:rFonts w:eastAsia="Calibri" w:cs="Tahoma"/>
                <w:szCs w:val="18"/>
              </w:rPr>
              <w:t>CAL SQL Server 2012</w:t>
            </w:r>
          </w:p>
        </w:tc>
      </w:tr>
      <w:tr w:rsidR="00836655" w:rsidRPr="00FD12DC" w14:paraId="570AADB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0D207CC" w14:textId="77777777" w:rsidR="00836655" w:rsidRPr="006030C8" w:rsidRDefault="00836655" w:rsidP="00CA14C9">
            <w:pPr>
              <w:spacing w:line="276" w:lineRule="auto"/>
              <w:rPr>
                <w:rFonts w:eastAsia="Calibri" w:cs="Tahoma"/>
                <w:szCs w:val="18"/>
                <w:lang w:val="fr-FR"/>
              </w:rPr>
            </w:pPr>
            <w:r w:rsidRPr="006030C8">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3481D3F5" w14:textId="77777777" w:rsidR="00836655" w:rsidRPr="004F549F" w:rsidRDefault="00836655" w:rsidP="00CA14C9">
            <w:pPr>
              <w:spacing w:line="276" w:lineRule="auto"/>
            </w:pPr>
            <w:r>
              <w:rPr>
                <w:rFonts w:eastAsia="Calibri" w:cs="Tahoma"/>
                <w:szCs w:val="18"/>
              </w:rPr>
              <w:t>CAL Windows Server 2012 avec Software Assurance</w:t>
            </w:r>
          </w:p>
          <w:p w14:paraId="73AD3657" w14:textId="77777777" w:rsidR="00836655" w:rsidRPr="006030C8" w:rsidRDefault="00836655" w:rsidP="00CA14C9">
            <w:pPr>
              <w:spacing w:line="276" w:lineRule="auto"/>
              <w:rPr>
                <w:rFonts w:eastAsia="Calibri" w:cs="Tahoma"/>
                <w:szCs w:val="18"/>
                <w:lang w:val="fr-FR"/>
              </w:rPr>
            </w:pPr>
            <w:r w:rsidRPr="006030C8">
              <w:rPr>
                <w:rFonts w:eastAsia="Calibri" w:cs="Tahoma"/>
                <w:szCs w:val="18"/>
                <w:lang w:val="fr-FR"/>
              </w:rPr>
              <w:t>CAL SQL Server 2012 avec Software Assurance</w:t>
            </w:r>
          </w:p>
        </w:tc>
      </w:tr>
    </w:tbl>
    <w:p w14:paraId="4FB797CE" w14:textId="77777777" w:rsidR="00836655" w:rsidRPr="00BE0751" w:rsidRDefault="00836655" w:rsidP="00910113">
      <w:pPr>
        <w:rPr>
          <w:szCs w:val="18"/>
          <w:lang w:val="fr-FR"/>
        </w:rPr>
      </w:pPr>
      <w:r w:rsidRPr="006030C8">
        <w:rPr>
          <w:rFonts w:eastAsia="Calibri" w:cs="Tahoma"/>
          <w:szCs w:val="18"/>
          <w:lang w:val="fr-FR"/>
        </w:rPr>
        <w:t xml:space="preserve"> </w:t>
      </w:r>
    </w:p>
    <w:p w14:paraId="51478E81" w14:textId="77777777" w:rsidR="00836655" w:rsidRPr="00BE0751" w:rsidRDefault="00836655" w:rsidP="00910113">
      <w:pPr>
        <w:pStyle w:val="ListParagraph"/>
        <w:contextualSpacing w:val="0"/>
        <w:rPr>
          <w:sz w:val="18"/>
          <w:szCs w:val="18"/>
          <w:lang w:val="fr-FR"/>
        </w:rPr>
      </w:pPr>
      <w:r w:rsidRPr="00BE0751">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 décembre 2012.</w:t>
      </w:r>
      <w:r w:rsidR="006030C8" w:rsidRPr="00BE0751">
        <w:rPr>
          <w:rFonts w:ascii="Tahoma" w:eastAsia="Calibri" w:hAnsi="Tahoma" w:cs="Tahoma"/>
          <w:sz w:val="18"/>
          <w:szCs w:val="18"/>
          <w:lang w:val="fr-FR"/>
        </w:rPr>
        <w:t xml:space="preserve"> </w:t>
      </w:r>
      <w:r w:rsidRPr="00BE0751">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jusqu’au 31</w:t>
      </w:r>
      <w:r w:rsidR="005A25C2" w:rsidRPr="005A25C2">
        <w:rPr>
          <w:rFonts w:ascii="Tahoma" w:eastAsia="Calibri" w:hAnsi="Tahoma" w:cs="Tahoma"/>
          <w:sz w:val="18"/>
          <w:szCs w:val="18"/>
          <w:lang w:val="fr-FR"/>
        </w:rPr>
        <w:t xml:space="preserve"> </w:t>
      </w:r>
      <w:r w:rsidRPr="00BE0751">
        <w:rPr>
          <w:rFonts w:ascii="Tahoma" w:eastAsia="Calibri" w:hAnsi="Tahoma" w:cs="Tahoma"/>
          <w:sz w:val="18"/>
          <w:szCs w:val="18"/>
          <w:lang w:val="fr-FR"/>
        </w:rPr>
        <w:t>décembre 2012.</w:t>
      </w:r>
    </w:p>
    <w:p w14:paraId="4132CE71" w14:textId="77777777" w:rsidR="00836655" w:rsidRPr="00BE0751" w:rsidRDefault="00836655" w:rsidP="00910113">
      <w:pPr>
        <w:pStyle w:val="ListParagraph"/>
        <w:contextualSpacing w:val="0"/>
        <w:rPr>
          <w:sz w:val="18"/>
          <w:szCs w:val="18"/>
          <w:lang w:val="fr-FR"/>
        </w:rPr>
      </w:pPr>
      <w:r w:rsidRPr="00BE0751">
        <w:rPr>
          <w:rFonts w:ascii="Tahoma" w:eastAsia="Calibri" w:hAnsi="Tahoma" w:cs="Tahoma"/>
          <w:sz w:val="18"/>
          <w:szCs w:val="18"/>
          <w:lang w:val="fr-FR"/>
        </w:rPr>
        <w:t>Si les clients ont acquis des droits d’utilisation pour la durée des droits de propriété intellectuelle au titre de CAL Éligibles, ils conservent ce droit au titre des CAL concédées en vertu de cette offre. Dans le cas contraire, les CAL acquises en vertu de cette offre prennent fin à la date d’expiration des CAL Éligibles correspondantes.</w:t>
      </w:r>
    </w:p>
    <w:p w14:paraId="5526AE40" w14:textId="77777777" w:rsidR="004F5AF3" w:rsidRPr="00BE0751" w:rsidRDefault="004F5AF3" w:rsidP="004F5AF3">
      <w:pPr>
        <w:rPr>
          <w:szCs w:val="18"/>
          <w:lang w:val="fr-FR"/>
        </w:rPr>
      </w:pPr>
    </w:p>
    <w:p w14:paraId="47F7A7FD" w14:textId="77777777" w:rsidR="004F5AF3" w:rsidRPr="00BE0751" w:rsidRDefault="004F5AF3" w:rsidP="004F5AF3">
      <w:pPr>
        <w:ind w:left="720"/>
        <w:rPr>
          <w:szCs w:val="18"/>
          <w:lang w:val="fr-FR"/>
        </w:rPr>
      </w:pPr>
      <w:r w:rsidRPr="00BE0751">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14:paraId="02F46D7B" w14:textId="77777777" w:rsidR="00910113" w:rsidRPr="00BE0751" w:rsidRDefault="00910113" w:rsidP="00910113">
      <w:pPr>
        <w:pStyle w:val="ListParagraph"/>
        <w:contextualSpacing w:val="0"/>
        <w:rPr>
          <w:sz w:val="18"/>
          <w:szCs w:val="18"/>
          <w:lang w:val="fr-FR"/>
        </w:rPr>
      </w:pPr>
    </w:p>
    <w:p w14:paraId="7618AF9E" w14:textId="77777777" w:rsidR="00836655" w:rsidRPr="00BE0751" w:rsidRDefault="00836655" w:rsidP="00910113">
      <w:pPr>
        <w:pStyle w:val="ListParagraph"/>
        <w:contextualSpacing w:val="0"/>
        <w:rPr>
          <w:sz w:val="18"/>
          <w:szCs w:val="18"/>
          <w:lang w:val="fr-FR"/>
        </w:rPr>
      </w:pPr>
      <w:r w:rsidRPr="00BE0751">
        <w:rPr>
          <w:rFonts w:ascii="Tahoma" w:eastAsia="Calibri" w:hAnsi="Tahoma" w:cs="Tahoma"/>
          <w:sz w:val="18"/>
          <w:szCs w:val="18"/>
          <w:lang w:val="fr-FR"/>
        </w:rPr>
        <w:t>Pour chaque CAL Éligible acquise au titre d’un contrat Open Value Souscription, les clients peuvent exercer leur option d’achat sur une (1) CAL Suite Module Complémentaire SBS 2011 Premium au prix en vigueur ou une (1) CAL pour SQL Server :</w:t>
      </w:r>
    </w:p>
    <w:p w14:paraId="2C16397D" w14:textId="77777777" w:rsidR="00910113" w:rsidRPr="00BE0751" w:rsidRDefault="00910113" w:rsidP="00910113">
      <w:pPr>
        <w:ind w:left="720"/>
        <w:rPr>
          <w:szCs w:val="18"/>
          <w:lang w:val="fr-FR"/>
        </w:rPr>
      </w:pPr>
    </w:p>
    <w:p w14:paraId="6BA828FB" w14:textId="77777777" w:rsidR="00836655" w:rsidRPr="00BE0751" w:rsidRDefault="00836655" w:rsidP="00910113">
      <w:pPr>
        <w:ind w:left="720"/>
        <w:rPr>
          <w:szCs w:val="18"/>
          <w:lang w:val="fr-FR"/>
        </w:rPr>
      </w:pPr>
      <w:r w:rsidRPr="00BE0751">
        <w:rPr>
          <w:szCs w:val="18"/>
          <w:lang w:val="fr-FR"/>
        </w:rPr>
        <w:t xml:space="preserve">Les </w:t>
      </w:r>
      <w:r w:rsidRPr="00BE0751">
        <w:rPr>
          <w:color w:val="000000"/>
          <w:szCs w:val="18"/>
          <w:lang w:val="fr-FR"/>
        </w:rPr>
        <w:t>CAL Suite Module Complémentaire SBS 2011 Premium</w:t>
      </w:r>
      <w:r w:rsidRPr="00BE0751">
        <w:rPr>
          <w:rFonts w:cs="Tahoma"/>
          <w:bCs/>
          <w:color w:val="000000"/>
          <w:szCs w:val="18"/>
          <w:lang w:val="fr-FR"/>
        </w:rPr>
        <w:t xml:space="preserve"> acquises ultérieurement en vertu du même accord de mise en œuvre dans le cadre d’une procédure de régularisation prévue d’un contrat Open Value Souscription ou d’un Accord de Mise en Œuvre de Solutions Éducation constituent également des CAL Éligibles à l’offre susmentionnée.</w:t>
      </w:r>
      <w:r w:rsidRPr="00BE0751">
        <w:rPr>
          <w:rFonts w:eastAsia="Calibri" w:cs="Tahoma"/>
          <w:szCs w:val="18"/>
          <w:lang w:val="fr-FR"/>
        </w:rPr>
        <w:t xml:space="preserve"> </w:t>
      </w:r>
    </w:p>
    <w:p w14:paraId="2D390458" w14:textId="77777777" w:rsidR="00836655" w:rsidRPr="00BE0751" w:rsidRDefault="00836655" w:rsidP="00910113">
      <w:pPr>
        <w:rPr>
          <w:szCs w:val="18"/>
          <w:lang w:val="fr-FR"/>
        </w:rPr>
      </w:pPr>
    </w:p>
    <w:p w14:paraId="7F6871D1" w14:textId="77777777" w:rsidR="00836655" w:rsidRPr="006030C8" w:rsidRDefault="00836655" w:rsidP="00910113">
      <w:pPr>
        <w:widowControl w:val="0"/>
        <w:jc w:val="both"/>
        <w:rPr>
          <w:lang w:val="fr-FR"/>
        </w:rPr>
      </w:pPr>
      <w:bookmarkStart w:id="1705" w:name="_123_Windows_Azure"/>
      <w:bookmarkEnd w:id="1705"/>
    </w:p>
    <w:p w14:paraId="64E35490" w14:textId="77777777" w:rsidR="00836655" w:rsidRPr="006030C8" w:rsidRDefault="00A560B6" w:rsidP="00E864D6">
      <w:pPr>
        <w:pStyle w:val="Heading2"/>
        <w:keepNext/>
        <w:ind w:left="0"/>
        <w:rPr>
          <w:lang w:val="fr-FR"/>
        </w:rPr>
      </w:pPr>
      <w:bookmarkStart w:id="1706" w:name="_124_Windows_Small_1"/>
      <w:bookmarkStart w:id="1707" w:name="_114_Windows_Small"/>
      <w:bookmarkStart w:id="1708" w:name="_118_Windows_Small"/>
      <w:bookmarkStart w:id="1709" w:name="_121_Windows_Small"/>
      <w:bookmarkStart w:id="1710" w:name="_Toc336338381"/>
      <w:bookmarkStart w:id="1711" w:name="_Toc377593116"/>
      <w:bookmarkEnd w:id="1706"/>
      <w:bookmarkEnd w:id="1707"/>
      <w:bookmarkEnd w:id="1708"/>
      <w:bookmarkEnd w:id="1709"/>
      <w:r w:rsidRPr="006030C8">
        <w:rPr>
          <w:rFonts w:ascii="Tahoma" w:hAnsi="Tahoma" w:cs="Tahoma"/>
          <w:color w:val="F8701C"/>
          <w:sz w:val="22"/>
          <w:szCs w:val="22"/>
          <w:vertAlign w:val="superscript"/>
          <w:lang w:val="fr-FR"/>
        </w:rPr>
        <w:t>12</w:t>
      </w:r>
      <w:r w:rsidR="00E864D6">
        <w:rPr>
          <w:rFonts w:ascii="Tahoma" w:hAnsi="Tahoma" w:cs="Tahoma"/>
          <w:color w:val="F8701C"/>
          <w:sz w:val="22"/>
          <w:szCs w:val="22"/>
          <w:vertAlign w:val="superscript"/>
          <w:lang w:val="fr-FR"/>
        </w:rPr>
        <w:t>1</w:t>
      </w:r>
      <w:r w:rsidRPr="00E8705F">
        <w:rPr>
          <w:rFonts w:ascii="Tahoma" w:hAnsi="Tahoma" w:cs="Tahoma"/>
          <w:color w:val="F8701C"/>
          <w:sz w:val="22"/>
          <w:szCs w:val="22"/>
          <w:lang w:val="fr-FR"/>
        </w:rPr>
        <w:t xml:space="preserve"> </w:t>
      </w:r>
      <w:r w:rsidRPr="006030C8">
        <w:rPr>
          <w:rFonts w:ascii="Tahoma" w:hAnsi="Tahoma" w:cs="Tahoma"/>
          <w:color w:val="F8701C"/>
          <w:sz w:val="22"/>
          <w:szCs w:val="22"/>
          <w:lang w:val="fr-FR"/>
        </w:rPr>
        <w:t>Windows Small Business Server 2011 Essentials</w:t>
      </w:r>
      <w:bookmarkEnd w:id="1710"/>
      <w:bookmarkEnd w:id="1711"/>
    </w:p>
    <w:p w14:paraId="002FF90D" w14:textId="77777777" w:rsidR="003C1BA8" w:rsidRPr="006030C8" w:rsidRDefault="003C1BA8" w:rsidP="007B35CE">
      <w:pPr>
        <w:keepNext/>
        <w:rPr>
          <w:lang w:val="fr-FR"/>
        </w:rPr>
      </w:pPr>
    </w:p>
    <w:p w14:paraId="4B7207F1" w14:textId="77777777" w:rsidR="00910113" w:rsidRPr="006030C8" w:rsidRDefault="00836655" w:rsidP="00910113">
      <w:pPr>
        <w:spacing w:after="60"/>
        <w:ind w:left="720"/>
        <w:rPr>
          <w:lang w:val="fr-FR"/>
        </w:rPr>
      </w:pPr>
      <w:r w:rsidRPr="006030C8">
        <w:rPr>
          <w:b/>
          <w:bCs/>
          <w:color w:val="000000"/>
          <w:lang w:val="fr-FR"/>
        </w:rPr>
        <w:t>Concessions de licences associées à la fin de vie de Windows Small Business Server (SBS) 2011 Essentials</w:t>
      </w:r>
      <w:r w:rsidRPr="006030C8">
        <w:rPr>
          <w:color w:val="000000"/>
          <w:lang w:val="fr-FR"/>
        </w:rPr>
        <w:t xml:space="preserve"> </w:t>
      </w:r>
    </w:p>
    <w:p w14:paraId="70A7866F" w14:textId="77777777" w:rsidR="00836655" w:rsidRPr="006030C8" w:rsidRDefault="00836655" w:rsidP="00910113">
      <w:pPr>
        <w:ind w:left="720"/>
        <w:rPr>
          <w:lang w:val="fr-FR"/>
        </w:rPr>
      </w:pPr>
      <w:r w:rsidRPr="006030C8">
        <w:rPr>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6030C8">
        <w:rPr>
          <w:vertAlign w:val="superscript"/>
          <w:lang w:val="fr-FR"/>
        </w:rPr>
        <w:t>er</w:t>
      </w:r>
      <w:r w:rsidRPr="006030C8">
        <w:rPr>
          <w:lang w:val="fr-FR"/>
        </w:rPr>
        <w:t> novembre 2012 ou à la date de disponibilité initiale en téléchargement de Windows Server 2012 Essentials sur le site du Centre de gestion des licences en volume (les « Licences Éligibles »), la première échéance prévalant, seront autorisés à effectuer une mise à jour vers le logiciel Windows Server 2012 Essentials et à l’utiliser à la place de SBS Essentials. Pour ce faire ils pourront, dès la disponibilité de Windows Server 2012 Essentials, obtenir une (1) licence Windows Server 2012 Essentials pour chaque Licence Éligible dont ils disposent.</w:t>
      </w:r>
      <w:r w:rsidR="006030C8" w:rsidRPr="006030C8">
        <w:rPr>
          <w:lang w:val="fr-FR"/>
        </w:rPr>
        <w:t xml:space="preserve"> </w:t>
      </w:r>
      <w:r w:rsidRPr="006030C8">
        <w:rPr>
          <w:lang w:val="fr-FR"/>
        </w:rPr>
        <w:t>L’utilisation du logiciel Windows Server 2012 Essentials sera régie par les conditions de licence applicables audit produit, telles que stipulées dans les Droits d’Utilisation de Logiciels, ainsi que par les conditions générales du contrat de Licence en Volume des clients.</w:t>
      </w:r>
    </w:p>
    <w:p w14:paraId="65DD4F67" w14:textId="77777777" w:rsidR="00836655" w:rsidRPr="006030C8" w:rsidRDefault="00836655" w:rsidP="00910113">
      <w:pPr>
        <w:ind w:left="720"/>
        <w:rPr>
          <w:lang w:val="fr-FR"/>
        </w:rPr>
      </w:pPr>
    </w:p>
    <w:p w14:paraId="763BFEA7" w14:textId="77777777" w:rsidR="00836655" w:rsidRPr="006030C8" w:rsidRDefault="00836655" w:rsidP="00910113">
      <w:pPr>
        <w:ind w:left="720"/>
        <w:rPr>
          <w:lang w:val="fr-FR"/>
        </w:rPr>
      </w:pPr>
      <w:r w:rsidRPr="006030C8">
        <w:rPr>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76A53D82" w14:textId="77777777" w:rsidR="00836655" w:rsidRPr="006030C8" w:rsidRDefault="00836655" w:rsidP="00910113">
      <w:pPr>
        <w:ind w:left="720"/>
        <w:rPr>
          <w:lang w:val="fr-FR"/>
        </w:rPr>
      </w:pPr>
    </w:p>
    <w:p w14:paraId="3C359359" w14:textId="77777777" w:rsidR="00836655" w:rsidRPr="006030C8" w:rsidRDefault="00836655" w:rsidP="00910113">
      <w:pPr>
        <w:ind w:left="720"/>
        <w:rPr>
          <w:lang w:val="fr-FR"/>
        </w:rPr>
      </w:pPr>
      <w:r w:rsidRPr="006030C8">
        <w:rPr>
          <w:lang w:val="fr-FR"/>
        </w:rPr>
        <w:t>Les Licences Éligibles SBS Essentials des clients ne seront plus valables à compter de la mise à jour vers Windows Server 2012 Essentials au titre de cette offre.</w:t>
      </w:r>
    </w:p>
    <w:p w14:paraId="6E627F31" w14:textId="77777777" w:rsidR="00836655" w:rsidRPr="006030C8" w:rsidRDefault="00836655" w:rsidP="00910113">
      <w:pPr>
        <w:ind w:left="720"/>
        <w:rPr>
          <w:lang w:val="fr-FR"/>
        </w:rPr>
      </w:pPr>
    </w:p>
    <w:p w14:paraId="53B66E0A" w14:textId="77777777" w:rsidR="00836655" w:rsidRPr="006030C8" w:rsidRDefault="00836655" w:rsidP="00D16723">
      <w:pPr>
        <w:ind w:left="720"/>
        <w:rPr>
          <w:lang w:val="fr-FR"/>
        </w:rPr>
      </w:pPr>
      <w:r w:rsidRPr="006030C8">
        <w:rPr>
          <w:lang w:val="fr-FR"/>
        </w:rPr>
        <w:t>Les licences SBS Essentials acquises ultérieurement en vertu du même accord de mise en œuvre dans le cadre d’une procédure de régularisation prévue d’un contrat Open Value Souscription ou d’un Accord de Mise en Œuvre de Solutions Éducation constituent également des Licences Éligibles à l’offre susmentionnée.</w:t>
      </w:r>
    </w:p>
    <w:p w14:paraId="18A85D90" w14:textId="77777777" w:rsidR="00C066B5" w:rsidRPr="006030C8" w:rsidRDefault="00C066B5" w:rsidP="00D16723">
      <w:pPr>
        <w:ind w:left="720"/>
        <w:rPr>
          <w:lang w:val="fr-FR"/>
        </w:rPr>
      </w:pPr>
    </w:p>
    <w:p w14:paraId="0E1A0E52" w14:textId="77777777" w:rsidR="00C066B5" w:rsidRPr="006030C8" w:rsidRDefault="00C066B5" w:rsidP="00D16723">
      <w:pPr>
        <w:ind w:left="720"/>
        <w:rPr>
          <w:lang w:val="fr-FR"/>
        </w:rPr>
      </w:pPr>
    </w:p>
    <w:p w14:paraId="18A40B53" w14:textId="77777777" w:rsidR="00C066B5" w:rsidRPr="006030C8" w:rsidRDefault="00C066B5" w:rsidP="00E864D6">
      <w:pPr>
        <w:pStyle w:val="Heading3"/>
        <w:rPr>
          <w:lang w:val="fr-FR"/>
        </w:rPr>
      </w:pPr>
      <w:bookmarkStart w:id="1712" w:name="_122_Windows_Web"/>
      <w:bookmarkStart w:id="1713" w:name="_Toc377593117"/>
      <w:bookmarkEnd w:id="1712"/>
      <w:r w:rsidRPr="006030C8">
        <w:rPr>
          <w:rFonts w:ascii="Tahoma" w:hAnsi="Tahoma" w:cs="Tahoma"/>
          <w:caps/>
          <w:color w:val="EE6000"/>
          <w:sz w:val="22"/>
          <w:szCs w:val="18"/>
          <w:vertAlign w:val="superscript"/>
          <w:lang w:val="fr-FR"/>
        </w:rPr>
        <w:t>12</w:t>
      </w:r>
      <w:r w:rsidR="00E864D6">
        <w:rPr>
          <w:rFonts w:ascii="Tahoma" w:hAnsi="Tahoma" w:cs="Tahoma"/>
          <w:caps/>
          <w:color w:val="EE6000"/>
          <w:sz w:val="22"/>
          <w:szCs w:val="18"/>
          <w:vertAlign w:val="superscript"/>
          <w:lang w:val="fr-FR"/>
        </w:rPr>
        <w:t>2</w:t>
      </w:r>
      <w:r w:rsidRPr="006030C8">
        <w:rPr>
          <w:rFonts w:ascii="Tahoma" w:hAnsi="Tahoma" w:cs="Tahoma"/>
          <w:color w:val="EE6000"/>
          <w:sz w:val="22"/>
          <w:szCs w:val="18"/>
          <w:lang w:val="fr-FR"/>
        </w:rPr>
        <w:t xml:space="preserve"> </w:t>
      </w:r>
      <w:r w:rsidRPr="006030C8">
        <w:rPr>
          <w:rFonts w:ascii="Tahoma" w:hAnsi="Tahoma"/>
          <w:color w:val="F66400"/>
          <w:sz w:val="22"/>
          <w:lang w:val="fr-FR"/>
        </w:rPr>
        <w:t>Windows Web Server</w:t>
      </w:r>
      <w:r w:rsidR="00404A81" w:rsidRPr="00404A81">
        <w:rPr>
          <w:rFonts w:ascii="Tahoma" w:hAnsi="Tahoma"/>
          <w:color w:val="F66400"/>
          <w:sz w:val="22"/>
          <w:vertAlign w:val="superscript"/>
          <w:lang w:val="fr-FR"/>
        </w:rPr>
        <w:t>®</w:t>
      </w:r>
      <w:r w:rsidRPr="006030C8">
        <w:rPr>
          <w:rFonts w:ascii="Tahoma" w:hAnsi="Tahoma"/>
          <w:color w:val="F66400"/>
          <w:sz w:val="22"/>
          <w:lang w:val="fr-FR"/>
        </w:rPr>
        <w:t xml:space="preserve"> 2008 R2</w:t>
      </w:r>
      <w:bookmarkEnd w:id="1713"/>
    </w:p>
    <w:p w14:paraId="68533715" w14:textId="77777777" w:rsidR="00C066B5" w:rsidRPr="006030C8" w:rsidRDefault="00C066B5" w:rsidP="00C066B5">
      <w:pPr>
        <w:rPr>
          <w:lang w:val="fr-FR"/>
        </w:rPr>
      </w:pPr>
    </w:p>
    <w:p w14:paraId="5B7508DA" w14:textId="77777777" w:rsidR="00C066B5" w:rsidRPr="006030C8" w:rsidRDefault="00C066B5" w:rsidP="00C066B5">
      <w:pPr>
        <w:tabs>
          <w:tab w:val="left" w:pos="720"/>
        </w:tabs>
        <w:spacing w:after="60"/>
        <w:ind w:left="720"/>
        <w:rPr>
          <w:lang w:val="fr-FR"/>
        </w:rPr>
      </w:pPr>
      <w:r w:rsidRPr="006030C8">
        <w:rPr>
          <w:b/>
          <w:color w:val="000000"/>
          <w:lang w:val="fr-FR"/>
        </w:rPr>
        <w:t>Concessions de licences associées à la fin de vie de Windows Web Server</w:t>
      </w:r>
    </w:p>
    <w:p w14:paraId="33E18670" w14:textId="77777777" w:rsidR="00C066B5" w:rsidRPr="006030C8" w:rsidRDefault="00C066B5" w:rsidP="00C066B5">
      <w:pPr>
        <w:tabs>
          <w:tab w:val="left" w:pos="720"/>
        </w:tabs>
        <w:ind w:left="720"/>
        <w:rPr>
          <w:lang w:val="fr-FR"/>
        </w:rPr>
      </w:pPr>
      <w:r w:rsidRPr="006030C8">
        <w:rPr>
          <w:color w:val="000000"/>
          <w:lang w:val="fr-FR"/>
        </w:rPr>
        <w:t>Windows Server 2008 R2 constituera la dernière version de Windows Web Enterprise. Les clients détenteurs de licences Windows Web Server 2008 R2 couvertes par une Software Assurance active et acquises dans le cadre d’un programme de Licence en Volume au 1</w:t>
      </w:r>
      <w:r w:rsidRPr="006030C8">
        <w:rPr>
          <w:color w:val="000000"/>
          <w:vertAlign w:val="superscript"/>
          <w:lang w:val="fr-FR"/>
        </w:rPr>
        <w:t>er</w:t>
      </w:r>
      <w:r w:rsidRPr="006030C8">
        <w:rPr>
          <w:color w:val="000000"/>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6030C8">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6DEF3819" w14:textId="77777777" w:rsidR="00C066B5" w:rsidRPr="00E8705F" w:rsidRDefault="00C066B5" w:rsidP="00E8705F">
      <w:pPr>
        <w:numPr>
          <w:ilvl w:val="0"/>
          <w:numId w:val="56"/>
        </w:numPr>
        <w:tabs>
          <w:tab w:val="clear" w:pos="360"/>
          <w:tab w:val="num" w:pos="1440"/>
        </w:tabs>
        <w:spacing w:after="60"/>
        <w:ind w:left="1440"/>
        <w:rPr>
          <w:rFonts w:cs="Tahoma"/>
          <w:szCs w:val="18"/>
          <w:lang w:val="fr-FR"/>
        </w:rPr>
      </w:pPr>
      <w:r w:rsidRPr="00E8705F">
        <w:rPr>
          <w:rFonts w:cs="Tahoma"/>
          <w:color w:val="000000"/>
          <w:szCs w:val="18"/>
          <w:lang w:val="fr-FR"/>
        </w:rPr>
        <w:t>Les clients détenant un nombre impair de licences Web Server devront arrondir au nombre pair</w:t>
      </w:r>
      <w:r w:rsidR="00E8705F">
        <w:rPr>
          <w:rFonts w:cs="Tahoma"/>
          <w:color w:val="000000"/>
          <w:szCs w:val="18"/>
          <w:lang w:val="fr-FR"/>
        </w:rPr>
        <w:t> </w:t>
      </w:r>
      <w:r w:rsidRPr="00E8705F">
        <w:rPr>
          <w:rFonts w:cs="Tahoma"/>
          <w:color w:val="000000"/>
          <w:szCs w:val="18"/>
          <w:lang w:val="fr-FR"/>
        </w:rPr>
        <w:t>supérieur pour calculer la quantité de licences Windows Server 2012 Standard à laquelle ils pourront prétendre.</w:t>
      </w:r>
      <w:r w:rsidR="006030C8" w:rsidRPr="00E8705F">
        <w:rPr>
          <w:rFonts w:cs="Tahoma"/>
          <w:color w:val="000000"/>
          <w:szCs w:val="18"/>
          <w:lang w:val="fr-FR"/>
        </w:rPr>
        <w:t xml:space="preserve"> </w:t>
      </w:r>
      <w:r w:rsidRPr="00E8705F">
        <w:rPr>
          <w:rFonts w:cs="Tahoma"/>
          <w:color w:val="000000"/>
          <w:szCs w:val="18"/>
          <w:lang w:val="fr-FR"/>
        </w:rPr>
        <w:t>Par exemple, un client détenant trois licences Web Server pourra prétendre à</w:t>
      </w:r>
      <w:r w:rsidR="00E8705F">
        <w:rPr>
          <w:rFonts w:cs="Tahoma"/>
          <w:color w:val="000000"/>
          <w:szCs w:val="18"/>
          <w:lang w:val="fr-FR"/>
        </w:rPr>
        <w:t> </w:t>
      </w:r>
      <w:r w:rsidRPr="00E8705F">
        <w:rPr>
          <w:rFonts w:cs="Tahoma"/>
          <w:color w:val="000000"/>
          <w:szCs w:val="18"/>
          <w:lang w:val="fr-FR"/>
        </w:rPr>
        <w:t>deux licences Windows Server 2012 Standard au total.</w:t>
      </w:r>
    </w:p>
    <w:p w14:paraId="0D4806E1" w14:textId="77777777" w:rsidR="00C066B5" w:rsidRPr="00E8705F" w:rsidRDefault="00C066B5" w:rsidP="00E8705F">
      <w:pPr>
        <w:numPr>
          <w:ilvl w:val="0"/>
          <w:numId w:val="56"/>
        </w:numPr>
        <w:tabs>
          <w:tab w:val="clear" w:pos="360"/>
          <w:tab w:val="num" w:pos="1440"/>
        </w:tabs>
        <w:spacing w:after="60"/>
        <w:ind w:left="1440"/>
        <w:rPr>
          <w:rFonts w:cs="Tahoma"/>
          <w:szCs w:val="18"/>
          <w:lang w:val="fr-FR"/>
        </w:rPr>
      </w:pPr>
      <w:r w:rsidRPr="00E8705F">
        <w:rPr>
          <w:rFonts w:eastAsia="Calibri" w:cs="Tahoma"/>
          <w:szCs w:val="18"/>
          <w:lang w:val="fr-FR"/>
        </w:rPr>
        <w:t>Les licences Windows Web Server 2008 R2 existantes des clients restent valables après la mise à</w:t>
      </w:r>
      <w:r w:rsidR="00E8705F">
        <w:rPr>
          <w:rFonts w:eastAsia="Calibri" w:cs="Tahoma"/>
          <w:szCs w:val="18"/>
          <w:lang w:val="fr-FR"/>
        </w:rPr>
        <w:t> </w:t>
      </w:r>
      <w:r w:rsidRPr="00E8705F">
        <w:rPr>
          <w:rFonts w:eastAsia="Calibri" w:cs="Tahoma"/>
          <w:szCs w:val="18"/>
          <w:lang w:val="fr-FR"/>
        </w:rPr>
        <w:t>jour vers Windows Server 2012 Standard au titre de cette offre.</w:t>
      </w:r>
    </w:p>
    <w:p w14:paraId="1F3C9984" w14:textId="77777777" w:rsidR="00C066B5" w:rsidRPr="00E8705F"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fr-FR"/>
        </w:rPr>
      </w:pPr>
      <w:r w:rsidRPr="00E8705F">
        <w:rPr>
          <w:rFonts w:ascii="Tahoma" w:eastAsia="Calibri" w:hAnsi="Tahoma" w:cs="Tahoma"/>
          <w:sz w:val="18"/>
          <w:szCs w:val="18"/>
          <w:lang w:val="fr-FR"/>
        </w:rPr>
        <w:t>Les licences concédées au titre de cette offre incluront la Software Assurance.</w:t>
      </w:r>
      <w:r w:rsidR="006030C8" w:rsidRPr="00E8705F">
        <w:rPr>
          <w:rFonts w:ascii="Tahoma" w:eastAsia="Calibri" w:hAnsi="Tahoma" w:cs="Tahoma"/>
          <w:sz w:val="18"/>
          <w:szCs w:val="18"/>
          <w:lang w:val="fr-FR"/>
        </w:rPr>
        <w:t xml:space="preserve"> </w:t>
      </w:r>
      <w:r w:rsidRPr="00E8705F">
        <w:rPr>
          <w:rFonts w:ascii="Tahoma" w:eastAsia="Calibri" w:hAnsi="Tahoma" w:cs="Tahoma"/>
          <w:sz w:val="18"/>
          <w:szCs w:val="18"/>
          <w:lang w:val="fr-FR"/>
        </w:rPr>
        <w:t>Cette couverture prendra fin à l’expiration de la couverture des Licences Éligibles correspondante.</w:t>
      </w:r>
    </w:p>
    <w:p w14:paraId="72DA2422" w14:textId="77777777" w:rsidR="00C066B5" w:rsidRPr="00E8705F"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fr-FR"/>
        </w:rPr>
      </w:pPr>
      <w:r w:rsidRPr="00E8705F">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35A91B9F" w14:textId="77777777" w:rsidR="00C066B5" w:rsidRPr="00E8705F" w:rsidRDefault="00C066B5" w:rsidP="00C066B5">
      <w:pPr>
        <w:numPr>
          <w:ilvl w:val="0"/>
          <w:numId w:val="56"/>
        </w:numPr>
        <w:tabs>
          <w:tab w:val="clear" w:pos="360"/>
          <w:tab w:val="num" w:pos="1440"/>
        </w:tabs>
        <w:spacing w:after="60"/>
        <w:ind w:left="1440"/>
        <w:rPr>
          <w:rFonts w:cs="Tahoma"/>
          <w:szCs w:val="18"/>
          <w:lang w:val="fr-FR"/>
        </w:rPr>
      </w:pPr>
      <w:r w:rsidRPr="00E8705F">
        <w:rPr>
          <w:rFonts w:cs="Tahoma"/>
          <w:szCs w:val="18"/>
          <w:lang w:val="fr-FR"/>
        </w:rPr>
        <w:t xml:space="preserve">Les licences </w:t>
      </w:r>
      <w:r w:rsidRPr="00E8705F">
        <w:rPr>
          <w:rFonts w:cs="Tahoma"/>
          <w:color w:val="000000"/>
          <w:szCs w:val="18"/>
          <w:lang w:val="fr-FR"/>
        </w:rPr>
        <w:t xml:space="preserve">Windows Web Server 2008 R2 </w:t>
      </w:r>
      <w:r w:rsidRPr="00E8705F">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w:t>
      </w:r>
      <w:r w:rsidR="00E8705F">
        <w:rPr>
          <w:rFonts w:cs="Tahoma"/>
          <w:bCs/>
          <w:color w:val="000000"/>
          <w:szCs w:val="18"/>
          <w:lang w:val="fr-FR"/>
        </w:rPr>
        <w:t>gibles à l’offre susmentionnée.</w:t>
      </w:r>
    </w:p>
    <w:p w14:paraId="33957290" w14:textId="77777777" w:rsidR="00C066B5" w:rsidRPr="00E8705F" w:rsidRDefault="00C066B5" w:rsidP="00E8705F">
      <w:pPr>
        <w:numPr>
          <w:ilvl w:val="0"/>
          <w:numId w:val="56"/>
        </w:numPr>
        <w:tabs>
          <w:tab w:val="clear" w:pos="360"/>
          <w:tab w:val="num" w:pos="1440"/>
        </w:tabs>
        <w:spacing w:after="60"/>
        <w:ind w:left="1440"/>
        <w:rPr>
          <w:rFonts w:cs="Tahoma"/>
          <w:szCs w:val="18"/>
          <w:lang w:val="fr-FR"/>
        </w:rPr>
      </w:pPr>
      <w:r w:rsidRPr="00E8705F">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E8705F" w:rsidRPr="00E8705F">
        <w:rPr>
          <w:rFonts w:cs="Tahoma"/>
          <w:bCs/>
          <w:color w:val="000000"/>
          <w:szCs w:val="18"/>
          <w:lang w:val="fr-FR"/>
        </w:rPr>
        <w:t> </w:t>
      </w:r>
      <w:r w:rsidRPr="00E8705F">
        <w:rPr>
          <w:rFonts w:cs="Tahoma"/>
          <w:bCs/>
          <w:color w:val="000000"/>
          <w:szCs w:val="18"/>
          <w:lang w:val="fr-FR"/>
        </w:rPr>
        <w:t>de la couverture restent pleinement en vigueur et de plein effet.</w:t>
      </w:r>
    </w:p>
    <w:p w14:paraId="0758C2F3" w14:textId="77777777" w:rsidR="00C066B5" w:rsidRPr="006030C8" w:rsidRDefault="00C066B5" w:rsidP="00C066B5">
      <w:pPr>
        <w:ind w:left="1440"/>
        <w:rPr>
          <w:lang w:val="fr-FR"/>
        </w:rPr>
      </w:pPr>
    </w:p>
    <w:p w14:paraId="733BA670" w14:textId="77777777" w:rsidR="00C066B5" w:rsidRPr="006030C8" w:rsidRDefault="00C066B5" w:rsidP="00C066B5">
      <w:pPr>
        <w:spacing w:after="60"/>
        <w:ind w:left="720"/>
        <w:rPr>
          <w:lang w:val="fr-FR"/>
        </w:rPr>
      </w:pPr>
      <w:r w:rsidRPr="006030C8">
        <w:rPr>
          <w:rFonts w:eastAsia="Calibri" w:cs="Tahoma"/>
          <w:b/>
          <w:szCs w:val="18"/>
          <w:lang w:val="fr-FR"/>
        </w:rPr>
        <w:t>Informations supplémentaires sur l’utilisation de Windows Server 2012 ou Windows Server 2012 R2 à des fins d’Hébergement Web</w:t>
      </w:r>
    </w:p>
    <w:p w14:paraId="526CFF70" w14:textId="77777777" w:rsidR="00C066B5" w:rsidRPr="006030C8" w:rsidRDefault="00C066B5" w:rsidP="00C066B5">
      <w:pPr>
        <w:ind w:left="720"/>
        <w:rPr>
          <w:lang w:val="fr-FR"/>
        </w:rPr>
      </w:pPr>
      <w:r w:rsidRPr="006030C8">
        <w:rPr>
          <w:rFonts w:eastAsia="Calibri" w:cs="Tahoma"/>
          <w:szCs w:val="18"/>
          <w:lang w:val="fr-FR"/>
        </w:rPr>
        <w:t xml:space="preserve">Les clients utilisant Windows Server 2012 Standard ou Datacenter ou Windows Server 2012 R2 Standard ou Datacenter à des fins d’Hébergement Web n’ont pas besoin de CAL pour accéder au logiciel. Une </w:t>
      </w:r>
      <w:r w:rsidRPr="006030C8">
        <w:rPr>
          <w:lang w:val="fr-FR"/>
        </w:rPr>
        <w:t>« Charge de Travail Web » désigne une charge de travail au sein de laquelle</w:t>
      </w:r>
      <w:r w:rsidRPr="006030C8">
        <w:rPr>
          <w:bCs/>
          <w:lang w:val="fr-FR"/>
        </w:rPr>
        <w:t xml:space="preserve"> </w:t>
      </w:r>
      <w:r w:rsidRPr="006030C8">
        <w:rPr>
          <w:lang w:val="fr-FR"/>
        </w:rPr>
        <w:t>le logiciel est utilisé comme serveur Web frontal à des fins de développement et de déploiement de pages Web, sites Web, applications Web, services Web et/ou services de messagerie POP3 et l’accès au contenu, aux informations et aux applications servis par le logiciel</w:t>
      </w:r>
      <w:r w:rsidRPr="006030C8">
        <w:rPr>
          <w:u w:val="single"/>
          <w:lang w:val="fr-FR"/>
        </w:rPr>
        <w:t xml:space="preserve"> </w:t>
      </w:r>
      <w:r w:rsidRPr="006030C8">
        <w:rPr>
          <w:lang w:val="fr-FR"/>
        </w:rPr>
        <w:t>n’est pas limité à vos employés.</w:t>
      </w:r>
      <w:r w:rsidR="006030C8" w:rsidRPr="006030C8">
        <w:rPr>
          <w:lang w:val="fr-FR"/>
        </w:rPr>
        <w:t xml:space="preserve"> </w:t>
      </w:r>
      <w:r w:rsidRPr="006030C8">
        <w:rPr>
          <w:rFonts w:eastAsia="Calibri" w:cs="Tahoma"/>
          <w:szCs w:val="18"/>
          <w:lang w:val="fr-FR"/>
        </w:rPr>
        <w:t>Pour plus d’informations, reportez-vous aux Droits d’Utilisation des Logiciels.</w:t>
      </w:r>
      <w:r w:rsidR="006030C8" w:rsidRPr="006030C8">
        <w:rPr>
          <w:rFonts w:eastAsia="Calibri" w:cs="Tahoma"/>
          <w:szCs w:val="18"/>
          <w:lang w:val="fr-FR"/>
        </w:rPr>
        <w:t xml:space="preserve"> </w:t>
      </w:r>
    </w:p>
    <w:sectPr w:rsidR="00C066B5" w:rsidRPr="006030C8" w:rsidSect="00B40674">
      <w:footerReference w:type="default" r:id="rId51"/>
      <w:headerReference w:type="first" r:id="rId52"/>
      <w:footerReference w:type="first" r:id="rId53"/>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E4F341" w14:textId="77777777" w:rsidR="00123C60" w:rsidRDefault="00123C60">
      <w:r>
        <w:separator/>
      </w:r>
    </w:p>
  </w:endnote>
  <w:endnote w:type="continuationSeparator" w:id="0">
    <w:p w14:paraId="618AB270" w14:textId="77777777" w:rsidR="00123C60" w:rsidRDefault="00123C60">
      <w:r>
        <w:continuationSeparator/>
      </w:r>
    </w:p>
  </w:endnote>
  <w:endnote w:type="continuationNotice" w:id="1">
    <w:p w14:paraId="293A0F6D" w14:textId="77777777" w:rsidR="00123C60" w:rsidRDefault="00123C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Tahoma bold">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04EBC" w14:textId="77777777" w:rsidR="00123C60" w:rsidRPr="006030C8" w:rsidRDefault="00123C60">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6030C8">
      <w:rPr>
        <w:rFonts w:ascii="Trebuchet MS" w:hAnsi="Trebuchet MS"/>
        <w:color w:val="808080"/>
        <w:sz w:val="14"/>
        <w:lang w:val="fr-FR"/>
      </w:rPr>
      <w:t xml:space="preserve">© 2009 Microsoft Corporation. Tous droits réservés. Page </w:t>
    </w:r>
    <w:r>
      <w:fldChar w:fldCharType="begin"/>
    </w:r>
    <w:r w:rsidRPr="006030C8">
      <w:rPr>
        <w:lang w:val="fr-FR"/>
      </w:rPr>
      <w:instrText xml:space="preserve"> PAGE </w:instrText>
    </w:r>
    <w:r>
      <w:fldChar w:fldCharType="separate"/>
    </w:r>
    <w:r w:rsidRPr="006030C8">
      <w:rPr>
        <w:noProof/>
        <w:lang w:val="fr-FR"/>
      </w:rPr>
      <w:t>2</w:t>
    </w:r>
    <w:r>
      <w:fldChar w:fldCharType="end"/>
    </w:r>
    <w:r w:rsidRPr="006030C8">
      <w:rPr>
        <w:rFonts w:ascii="Trebuchet MS" w:hAnsi="Trebuchet MS"/>
        <w:color w:val="808080"/>
        <w:sz w:val="14"/>
        <w:lang w:val="fr-FR"/>
      </w:rPr>
      <w:t xml:space="preserve"> sur </w:t>
    </w:r>
    <w:r>
      <w:fldChar w:fldCharType="begin"/>
    </w:r>
    <w:r w:rsidRPr="006030C8">
      <w:rPr>
        <w:lang w:val="fr-FR"/>
      </w:rPr>
      <w:instrText xml:space="preserve"> NUMPAGES </w:instrText>
    </w:r>
    <w:r>
      <w:fldChar w:fldCharType="separate"/>
    </w:r>
    <w:r>
      <w:rPr>
        <w:noProof/>
        <w:lang w:val="fr-FR"/>
      </w:rPr>
      <w:t>206</w:t>
    </w:r>
    <w:r>
      <w:rPr>
        <w:noProof/>
      </w:rPr>
      <w:fldChar w:fldCharType="end"/>
    </w:r>
    <w:r w:rsidRPr="006030C8">
      <w:rPr>
        <w:lang w:val="fr-FR"/>
      </w:rPr>
      <w:t xml:space="preserve"> Publication avril 2009</w:t>
    </w:r>
  </w:p>
  <w:p w14:paraId="0749843A" w14:textId="77777777" w:rsidR="00123C60" w:rsidRPr="006030C8" w:rsidRDefault="00123C60">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6030C8">
      <w:rPr>
        <w:rFonts w:ascii="Trebuchet MS" w:hAnsi="Trebuchet MS"/>
        <w:color w:val="808080"/>
        <w:sz w:val="14"/>
        <w:lang w:val="fr-FR"/>
      </w:rPr>
      <w:t xml:space="preserve"> Microsoft est une marque déposée de Microsoft Corporation aux États-Unis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CF6B73" w14:textId="77777777" w:rsidR="00123C60" w:rsidRDefault="00123C60"/>
  <w:p w14:paraId="2E59D61F" w14:textId="77777777" w:rsidR="00123C60" w:rsidRPr="003C6FD8" w:rsidRDefault="00123C60" w:rsidP="00D34EC7">
    <w:pPr>
      <w:pStyle w:val="Footer"/>
      <w:pBdr>
        <w:top w:val="single" w:sz="6" w:space="1" w:color="808080"/>
      </w:pBdr>
      <w:tabs>
        <w:tab w:val="clear" w:pos="5155"/>
        <w:tab w:val="clear" w:pos="10325"/>
        <w:tab w:val="right" w:pos="9360"/>
        <w:tab w:val="right" w:pos="9540"/>
      </w:tabs>
      <w:rPr>
        <w:rFonts w:ascii="Trebuchet MS" w:hAnsi="Trebuchet MS"/>
        <w:color w:val="808080"/>
        <w:sz w:val="14"/>
        <w:szCs w:val="14"/>
        <w:lang w:val="fr-FR"/>
      </w:rPr>
    </w:pPr>
    <w:r w:rsidRPr="006030C8">
      <w:rPr>
        <w:rFonts w:ascii="Trebuchet MS" w:hAnsi="Trebuchet MS"/>
        <w:color w:val="808080"/>
        <w:sz w:val="14"/>
        <w:lang w:val="fr-FR"/>
      </w:rPr>
      <w:t>© 2013 Microsoft Corporation. Tous droits réservés.</w:t>
    </w:r>
    <w:r>
      <w:rPr>
        <w:rFonts w:ascii="Trebuchet MS" w:hAnsi="Trebuchet MS"/>
        <w:color w:val="808080"/>
        <w:sz w:val="14"/>
        <w:lang w:val="fr-FR"/>
      </w:rPr>
      <w:tab/>
    </w:r>
    <w:r w:rsidRPr="006030C8">
      <w:rPr>
        <w:rFonts w:ascii="Trebuchet MS" w:hAnsi="Trebuchet MS"/>
        <w:color w:val="808080"/>
        <w:sz w:val="14"/>
        <w:lang w:val="fr-FR"/>
      </w:rPr>
      <w:t xml:space="preserve">Page </w:t>
    </w:r>
    <w:r>
      <w:fldChar w:fldCharType="begin"/>
    </w:r>
    <w:r w:rsidRPr="006030C8">
      <w:rPr>
        <w:lang w:val="fr-FR"/>
      </w:rPr>
      <w:instrText xml:space="preserve"> PAGE </w:instrText>
    </w:r>
    <w:r>
      <w:fldChar w:fldCharType="separate"/>
    </w:r>
    <w:r w:rsidR="006F1A72">
      <w:rPr>
        <w:noProof/>
        <w:lang w:val="fr-FR"/>
      </w:rPr>
      <w:t>1</w:t>
    </w:r>
    <w:r>
      <w:fldChar w:fldCharType="end"/>
    </w:r>
    <w:r w:rsidRPr="006030C8">
      <w:rPr>
        <w:rFonts w:ascii="Trebuchet MS" w:hAnsi="Trebuchet MS"/>
        <w:color w:val="808080"/>
        <w:sz w:val="14"/>
        <w:lang w:val="fr-FR"/>
      </w:rPr>
      <w:t xml:space="preserve"> sur </w:t>
    </w:r>
    <w:r>
      <w:fldChar w:fldCharType="begin"/>
    </w:r>
    <w:r w:rsidRPr="006030C8">
      <w:rPr>
        <w:lang w:val="fr-FR"/>
      </w:rPr>
      <w:instrText xml:space="preserve"> NUMPAGES </w:instrText>
    </w:r>
    <w:r>
      <w:fldChar w:fldCharType="separate"/>
    </w:r>
    <w:r w:rsidR="006F1A72">
      <w:rPr>
        <w:noProof/>
        <w:lang w:val="fr-FR"/>
      </w:rPr>
      <w:t>205</w:t>
    </w:r>
    <w:r>
      <w:rPr>
        <w:noProof/>
      </w:rPr>
      <w:fldChar w:fldCharType="end"/>
    </w:r>
    <w:r w:rsidRPr="006030C8">
      <w:rPr>
        <w:lang w:val="fr-FR"/>
      </w:rPr>
      <w:t xml:space="preserve"> </w:t>
    </w:r>
    <w:r w:rsidRPr="003C6FD8">
      <w:rPr>
        <w:rFonts w:ascii="Trebuchet MS" w:hAnsi="Trebuchet MS"/>
        <w:color w:val="808080"/>
        <w:sz w:val="14"/>
        <w:szCs w:val="14"/>
        <w:lang w:val="fr-FR"/>
      </w:rPr>
      <w:t xml:space="preserve">Publication </w:t>
    </w:r>
    <w:r>
      <w:rPr>
        <w:rFonts w:ascii="Trebuchet MS" w:hAnsi="Trebuchet MS"/>
        <w:color w:val="808080"/>
        <w:sz w:val="14"/>
        <w:szCs w:val="14"/>
        <w:lang w:val="fr-FR"/>
      </w:rPr>
      <w:t>F</w:t>
    </w:r>
    <w:r w:rsidRPr="003C6FD8">
      <w:rPr>
        <w:rFonts w:ascii="Trebuchet MS" w:hAnsi="Trebuchet MS"/>
        <w:color w:val="808080"/>
        <w:sz w:val="14"/>
        <w:szCs w:val="14"/>
        <w:lang w:val="fr-FR"/>
      </w:rPr>
      <w:t>évrier 2014</w:t>
    </w:r>
  </w:p>
  <w:p w14:paraId="477837B5" w14:textId="77777777" w:rsidR="00123C60" w:rsidRPr="006030C8" w:rsidRDefault="00123C60">
    <w:pPr>
      <w:pStyle w:val="Footer"/>
      <w:rPr>
        <w:rFonts w:ascii="Verdana" w:hAnsi="Verdana"/>
        <w:color w:val="808080"/>
        <w:sz w:val="16"/>
        <w:lang w:val="fr-FR"/>
      </w:rPr>
    </w:pPr>
    <w:r w:rsidRPr="006030C8">
      <w:rPr>
        <w:rFonts w:ascii="Trebuchet MS" w:hAnsi="Trebuchet MS"/>
        <w:color w:val="808080"/>
        <w:sz w:val="14"/>
        <w:lang w:val="fr-FR"/>
      </w:rPr>
      <w:t>Microsoft est une marque déposée de Microsoft Corporation aux États-Unis d’Amérique et/ou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F0F029" w14:textId="77777777" w:rsidR="00123C60" w:rsidRDefault="00123C60" w:rsidP="00100B9E"/>
  <w:p w14:paraId="523A2E82" w14:textId="77777777" w:rsidR="00123C60" w:rsidRPr="00FD5A85" w:rsidRDefault="00123C60" w:rsidP="00D34EC7">
    <w:pPr>
      <w:pStyle w:val="Footer"/>
      <w:pBdr>
        <w:top w:val="single" w:sz="6" w:space="1" w:color="808080"/>
      </w:pBdr>
      <w:tabs>
        <w:tab w:val="clear" w:pos="5155"/>
        <w:tab w:val="clear" w:pos="10325"/>
        <w:tab w:val="right" w:pos="9360"/>
        <w:tab w:val="right" w:pos="9540"/>
      </w:tabs>
      <w:rPr>
        <w:rFonts w:ascii="Trebuchet MS" w:hAnsi="Trebuchet MS"/>
        <w:color w:val="808080"/>
        <w:sz w:val="14"/>
        <w:szCs w:val="14"/>
        <w:lang w:val="fr-FR"/>
      </w:rPr>
    </w:pPr>
    <w:r w:rsidRPr="006030C8">
      <w:rPr>
        <w:rFonts w:ascii="Trebuchet MS" w:hAnsi="Trebuchet MS"/>
        <w:color w:val="808080"/>
        <w:sz w:val="14"/>
        <w:lang w:val="fr-FR"/>
      </w:rPr>
      <w:t xml:space="preserve">© 2013 Microsoft </w:t>
    </w:r>
    <w:r w:rsidRPr="00FD5A85">
      <w:rPr>
        <w:rFonts w:ascii="Trebuchet MS" w:hAnsi="Trebuchet MS"/>
        <w:color w:val="808080"/>
        <w:sz w:val="14"/>
        <w:szCs w:val="14"/>
        <w:lang w:val="fr-FR"/>
      </w:rPr>
      <w:t>Corporation</w:t>
    </w:r>
    <w:r w:rsidRPr="006030C8">
      <w:rPr>
        <w:rFonts w:ascii="Trebuchet MS" w:hAnsi="Trebuchet MS"/>
        <w:color w:val="808080"/>
        <w:sz w:val="14"/>
        <w:lang w:val="fr-FR"/>
      </w:rPr>
      <w:t xml:space="preserve">. Tous droits réservés. </w:t>
    </w:r>
    <w:r>
      <w:rPr>
        <w:rFonts w:ascii="Trebuchet MS" w:hAnsi="Trebuchet MS"/>
        <w:color w:val="808080"/>
        <w:sz w:val="14"/>
        <w:lang w:val="fr-FR"/>
      </w:rPr>
      <w:tab/>
    </w:r>
    <w:r w:rsidRPr="006030C8">
      <w:rPr>
        <w:rFonts w:ascii="Trebuchet MS" w:hAnsi="Trebuchet MS"/>
        <w:color w:val="808080"/>
        <w:sz w:val="14"/>
        <w:lang w:val="fr-FR"/>
      </w:rPr>
      <w:t xml:space="preserve">Page </w:t>
    </w:r>
    <w:r>
      <w:fldChar w:fldCharType="begin"/>
    </w:r>
    <w:r w:rsidRPr="006030C8">
      <w:rPr>
        <w:lang w:val="fr-FR"/>
      </w:rPr>
      <w:instrText xml:space="preserve"> PAGE </w:instrText>
    </w:r>
    <w:r>
      <w:fldChar w:fldCharType="separate"/>
    </w:r>
    <w:r w:rsidR="006F1A72">
      <w:rPr>
        <w:noProof/>
        <w:lang w:val="fr-FR"/>
      </w:rPr>
      <w:t>3</w:t>
    </w:r>
    <w:r>
      <w:fldChar w:fldCharType="end"/>
    </w:r>
    <w:r w:rsidRPr="006030C8">
      <w:rPr>
        <w:rFonts w:ascii="Trebuchet MS" w:hAnsi="Trebuchet MS"/>
        <w:color w:val="808080"/>
        <w:sz w:val="14"/>
        <w:lang w:val="fr-FR"/>
      </w:rPr>
      <w:t xml:space="preserve"> sur </w:t>
    </w:r>
    <w:r>
      <w:fldChar w:fldCharType="begin"/>
    </w:r>
    <w:r w:rsidRPr="006030C8">
      <w:rPr>
        <w:lang w:val="fr-FR"/>
      </w:rPr>
      <w:instrText xml:space="preserve"> NUMPAGES </w:instrText>
    </w:r>
    <w:r>
      <w:fldChar w:fldCharType="separate"/>
    </w:r>
    <w:r w:rsidR="006F1A72">
      <w:rPr>
        <w:noProof/>
        <w:lang w:val="fr-FR"/>
      </w:rPr>
      <w:t>205</w:t>
    </w:r>
    <w:r>
      <w:rPr>
        <w:noProof/>
      </w:rPr>
      <w:fldChar w:fldCharType="end"/>
    </w:r>
    <w:r w:rsidRPr="006030C8">
      <w:rPr>
        <w:lang w:val="fr-FR"/>
      </w:rPr>
      <w:t xml:space="preserve"> </w:t>
    </w:r>
    <w:r w:rsidRPr="00FD5A85">
      <w:rPr>
        <w:rFonts w:ascii="Trebuchet MS" w:hAnsi="Trebuchet MS"/>
        <w:color w:val="808080"/>
        <w:sz w:val="14"/>
        <w:szCs w:val="14"/>
        <w:lang w:val="fr-FR"/>
      </w:rPr>
      <w:t xml:space="preserve">Publication </w:t>
    </w:r>
    <w:r>
      <w:rPr>
        <w:rFonts w:ascii="Trebuchet MS" w:hAnsi="Trebuchet MS"/>
        <w:color w:val="808080"/>
        <w:sz w:val="14"/>
        <w:szCs w:val="14"/>
        <w:lang w:val="fr-FR"/>
      </w:rPr>
      <w:t>F</w:t>
    </w:r>
    <w:r w:rsidRPr="00FD5A85">
      <w:rPr>
        <w:rFonts w:ascii="Trebuchet MS" w:hAnsi="Trebuchet MS"/>
        <w:color w:val="808080"/>
        <w:sz w:val="14"/>
        <w:szCs w:val="14"/>
        <w:lang w:val="fr-FR"/>
      </w:rPr>
      <w:t>évrier 2014</w:t>
    </w:r>
  </w:p>
  <w:p w14:paraId="1D17145C" w14:textId="77777777" w:rsidR="00123C60" w:rsidRPr="00FD5A85" w:rsidRDefault="00123C60" w:rsidP="00FD5A85">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FD5A85">
      <w:rPr>
        <w:rFonts w:ascii="Trebuchet MS" w:hAnsi="Trebuchet MS"/>
        <w:color w:val="808080"/>
        <w:sz w:val="14"/>
        <w:szCs w:val="14"/>
        <w:lang w:val="fr-FR"/>
      </w:rPr>
      <w:t>Microsoft est une marque déposée de Microsoft Corporation aux États-Unis d’Amérique et</w:t>
    </w:r>
    <w:r>
      <w:rPr>
        <w:rFonts w:ascii="Trebuchet MS" w:hAnsi="Trebuchet MS"/>
        <w:color w:val="808080"/>
        <w:sz w:val="14"/>
        <w:szCs w:val="14"/>
        <w:lang w:val="fr-FR"/>
      </w:rPr>
      <w:t xml:space="preserve"> </w:t>
    </w:r>
    <w:r w:rsidRPr="00FD5A85">
      <w:rPr>
        <w:rFonts w:ascii="Trebuchet MS" w:hAnsi="Trebuchet MS"/>
        <w:color w:val="808080"/>
        <w:sz w:val="14"/>
        <w:szCs w:val="14"/>
        <w:lang w:val="fr-FR"/>
      </w:rPr>
      <w:t>/</w:t>
    </w:r>
    <w:r>
      <w:rPr>
        <w:rFonts w:ascii="Trebuchet MS" w:hAnsi="Trebuchet MS"/>
        <w:color w:val="808080"/>
        <w:sz w:val="14"/>
        <w:szCs w:val="14"/>
        <w:lang w:val="fr-FR"/>
      </w:rPr>
      <w:t xml:space="preserve"> </w:t>
    </w:r>
    <w:r w:rsidRPr="00FD5A85">
      <w:rPr>
        <w:rFonts w:ascii="Trebuchet MS" w:hAnsi="Trebuchet MS"/>
        <w:color w:val="808080"/>
        <w:sz w:val="14"/>
        <w:szCs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E81838" w14:textId="77777777" w:rsidR="00123C60" w:rsidRDefault="00123C60"/>
  <w:p w14:paraId="25F5DFEE" w14:textId="77777777" w:rsidR="00123C60" w:rsidRPr="006030C8" w:rsidRDefault="00123C60">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6030C8">
      <w:rPr>
        <w:rFonts w:ascii="Trebuchet MS" w:hAnsi="Trebuchet MS"/>
        <w:color w:val="808080"/>
        <w:sz w:val="14"/>
        <w:lang w:val="fr-FR"/>
      </w:rPr>
      <w:t xml:space="preserve">© 2009 Microsoft Corporation. Tous droits réservés. Page </w:t>
    </w:r>
    <w:r>
      <w:fldChar w:fldCharType="begin"/>
    </w:r>
    <w:r w:rsidRPr="006030C8">
      <w:rPr>
        <w:lang w:val="fr-FR"/>
      </w:rPr>
      <w:instrText xml:space="preserve"> PAGE </w:instrText>
    </w:r>
    <w:r>
      <w:fldChar w:fldCharType="separate"/>
    </w:r>
    <w:r w:rsidRPr="006030C8">
      <w:rPr>
        <w:noProof/>
        <w:lang w:val="fr-FR"/>
      </w:rPr>
      <w:t>1</w:t>
    </w:r>
    <w:r>
      <w:fldChar w:fldCharType="end"/>
    </w:r>
    <w:r w:rsidRPr="006030C8">
      <w:rPr>
        <w:rFonts w:ascii="Trebuchet MS" w:hAnsi="Trebuchet MS"/>
        <w:color w:val="808080"/>
        <w:sz w:val="14"/>
        <w:lang w:val="fr-FR"/>
      </w:rPr>
      <w:t xml:space="preserve"> sur </w:t>
    </w:r>
    <w:r>
      <w:fldChar w:fldCharType="begin"/>
    </w:r>
    <w:r w:rsidRPr="006030C8">
      <w:rPr>
        <w:lang w:val="fr-FR"/>
      </w:rPr>
      <w:instrText xml:space="preserve"> NUMPAGES </w:instrText>
    </w:r>
    <w:r>
      <w:fldChar w:fldCharType="separate"/>
    </w:r>
    <w:r>
      <w:rPr>
        <w:noProof/>
        <w:lang w:val="fr-FR"/>
      </w:rPr>
      <w:t>206</w:t>
    </w:r>
    <w:r>
      <w:rPr>
        <w:noProof/>
      </w:rPr>
      <w:fldChar w:fldCharType="end"/>
    </w:r>
    <w:r w:rsidRPr="006030C8">
      <w:rPr>
        <w:lang w:val="fr-FR"/>
      </w:rPr>
      <w:t xml:space="preserve"> Publication mai 2009</w:t>
    </w:r>
  </w:p>
  <w:p w14:paraId="649C8127" w14:textId="77777777" w:rsidR="00123C60" w:rsidRPr="006030C8" w:rsidRDefault="00123C60">
    <w:pPr>
      <w:pStyle w:val="Footer"/>
      <w:rPr>
        <w:rFonts w:ascii="Verdana" w:hAnsi="Verdana"/>
        <w:color w:val="808080"/>
        <w:sz w:val="16"/>
        <w:lang w:val="fr-FR"/>
      </w:rPr>
    </w:pPr>
    <w:r w:rsidRPr="006030C8">
      <w:rPr>
        <w:rFonts w:ascii="Trebuchet MS" w:hAnsi="Trebuchet MS"/>
        <w:color w:val="808080"/>
        <w:sz w:val="14"/>
        <w:lang w:val="fr-FR"/>
      </w:rPr>
      <w:t>Microsoft est une marque déposée de Microsoft Corporation aux États-Unis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289C96" w14:textId="77777777" w:rsidR="00123C60" w:rsidRDefault="00123C60">
      <w:r>
        <w:separator/>
      </w:r>
    </w:p>
  </w:footnote>
  <w:footnote w:type="continuationSeparator" w:id="0">
    <w:p w14:paraId="72911CAF" w14:textId="77777777" w:rsidR="00123C60" w:rsidRDefault="00123C60">
      <w:r>
        <w:continuationSeparator/>
      </w:r>
    </w:p>
  </w:footnote>
  <w:footnote w:type="continuationNotice" w:id="1">
    <w:p w14:paraId="446CF5C3" w14:textId="77777777" w:rsidR="00123C60" w:rsidRDefault="00123C6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0573DA" w14:textId="77777777" w:rsidR="00123C60" w:rsidRDefault="00123C60">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28F5577B" wp14:editId="6729C34D">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687FF8" w14:textId="77777777" w:rsidR="00123C60" w:rsidRDefault="00123C60">
                          <w:r>
                            <w:rPr>
                              <w:rFonts w:ascii="Calibri" w:hAnsi="Calibri"/>
                              <w:noProof/>
                              <w:sz w:val="20"/>
                              <w:szCs w:val="20"/>
                            </w:rPr>
                            <w:drawing>
                              <wp:inline distT="0" distB="0" distL="0" distR="0" wp14:anchorId="39D2EEEC" wp14:editId="6C249B70">
                                <wp:extent cx="1876425" cy="495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r>
                            <w:rPr>
                              <w:noProof/>
                            </w:rPr>
                            <w:drawing>
                              <wp:inline distT="0" distB="0" distL="0" distR="0" wp14:anchorId="536C115F" wp14:editId="73E342C0">
                                <wp:extent cx="1911985" cy="510540"/>
                                <wp:effectExtent l="0" t="0" r="0" b="3810"/>
                                <wp:docPr id="11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8F5577B"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14:paraId="75687FF8" w14:textId="77777777" w:rsidR="00123C60" w:rsidRDefault="00123C60">
                    <w:r>
                      <w:rPr>
                        <w:rFonts w:ascii="Calibri" w:hAnsi="Calibri"/>
                        <w:noProof/>
                        <w:sz w:val="20"/>
                        <w:szCs w:val="20"/>
                      </w:rPr>
                      <w:drawing>
                        <wp:inline distT="0" distB="0" distL="0" distR="0" wp14:anchorId="39D2EEEC" wp14:editId="6C249B70">
                          <wp:extent cx="1876425" cy="4953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r>
                      <w:rPr>
                        <w:noProof/>
                      </w:rPr>
                      <w:drawing>
                        <wp:inline distT="0" distB="0" distL="0" distR="0" wp14:anchorId="536C115F" wp14:editId="73E342C0">
                          <wp:extent cx="1911985" cy="510540"/>
                          <wp:effectExtent l="0" t="0" r="0" b="3810"/>
                          <wp:docPr id="112"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r>
      <w:t xml:space="preserve"> </w:t>
    </w:r>
  </w:p>
  <w:p w14:paraId="033A14AB" w14:textId="77777777" w:rsidR="00123C60" w:rsidRDefault="00123C60">
    <w:r>
      <w:rPr>
        <w:noProof/>
      </w:rPr>
      <mc:AlternateContent>
        <mc:Choice Requires="wps">
          <w:drawing>
            <wp:anchor distT="4294967295" distB="4294967295" distL="114300" distR="114300" simplePos="0" relativeHeight="251658241" behindDoc="0" locked="0" layoutInCell="0" allowOverlap="1" wp14:anchorId="483654F6" wp14:editId="67664219">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0093C1"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BDC69A" w14:textId="77777777" w:rsidR="00123C60" w:rsidRDefault="00123C60" w:rsidP="00100B9E">
    <w:pPr>
      <w:ind w:rightChars="185" w:right="333"/>
    </w:pPr>
  </w:p>
  <w:p w14:paraId="2078D08C" w14:textId="77777777" w:rsidR="00123C60" w:rsidRDefault="00123C60" w:rsidP="00100B9E">
    <w:pPr>
      <w:ind w:rightChars="185" w:right="333"/>
    </w:pPr>
  </w:p>
  <w:p w14:paraId="55E55317" w14:textId="77777777" w:rsidR="00123C60" w:rsidRDefault="00123C60" w:rsidP="00100B9E">
    <w:pPr>
      <w:ind w:rightChars="185" w:right="333"/>
    </w:pPr>
    <w:r>
      <w:rPr>
        <w:noProof/>
      </w:rPr>
      <w:drawing>
        <wp:anchor distT="0" distB="0" distL="114300" distR="114300" simplePos="0" relativeHeight="251658242" behindDoc="0" locked="0" layoutInCell="1" allowOverlap="1" wp14:anchorId="5902A607" wp14:editId="55A8386D">
          <wp:simplePos x="0" y="0"/>
          <wp:positionH relativeFrom="margin">
            <wp:align>center</wp:align>
          </wp:positionH>
          <wp:positionV relativeFrom="paragraph">
            <wp:posOffset>15240</wp:posOffset>
          </wp:positionV>
          <wp:extent cx="5734050" cy="561975"/>
          <wp:effectExtent l="0" t="0" r="0" b="9525"/>
          <wp:wrapNone/>
          <wp:docPr id="4" name="Picture 4"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9B17717" w14:textId="77777777" w:rsidR="00123C60" w:rsidRDefault="00123C60">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214AA" w14:textId="77777777" w:rsidR="00123C60" w:rsidRDefault="00123C60" w:rsidP="00F8080D">
    <w:pPr>
      <w:ind w:rightChars="185" w:right="333"/>
    </w:pPr>
  </w:p>
  <w:p w14:paraId="6C3F9413" w14:textId="77777777" w:rsidR="00123C60" w:rsidRDefault="00123C60">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BCBC034E"/>
    <w:lvl w:ilvl="0" w:tplc="40AC61A8">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9A44D97"/>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1">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9">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6">
    <w:nsid w:val="46EF72CA"/>
    <w:multiLevelType w:val="hybridMultilevel"/>
    <w:tmpl w:val="B39E2670"/>
    <w:lvl w:ilvl="0" w:tplc="0E60EC72">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7">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0">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4">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ACCE10D4"/>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5E30DFC8">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0CAC8650"/>
    <w:lvl w:ilvl="0" w:tplc="D902DDBC">
      <w:start w:val="1"/>
      <w:numFmt w:val="bullet"/>
      <w:lvlText w:val=""/>
      <w:lvlJc w:val="left"/>
      <w:pPr>
        <w:ind w:left="720" w:hanging="360"/>
      </w:pPr>
      <w:rPr>
        <w:rFonts w:ascii="Webdings" w:hAnsi="Webdings" w:hint="default"/>
        <w:b w:val="0"/>
        <w:i w:val="0"/>
        <w:color w:val="FF6600"/>
        <w:sz w:val="24"/>
      </w:rPr>
    </w:lvl>
    <w:lvl w:ilvl="1" w:tplc="446429F2">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9F08A0"/>
    <w:multiLevelType w:val="hybridMultilevel"/>
    <w:tmpl w:val="B888F0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5"/>
  </w:num>
  <w:num w:numId="2">
    <w:abstractNumId w:val="38"/>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6"/>
  </w:num>
  <w:num w:numId="10">
    <w:abstractNumId w:val="142"/>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8"/>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9"/>
  </w:num>
  <w:num w:numId="22">
    <w:abstractNumId w:val="107"/>
  </w:num>
  <w:num w:numId="23">
    <w:abstractNumId w:val="45"/>
  </w:num>
  <w:num w:numId="24">
    <w:abstractNumId w:val="60"/>
  </w:num>
  <w:num w:numId="25">
    <w:abstractNumId w:val="58"/>
  </w:num>
  <w:num w:numId="26">
    <w:abstractNumId w:val="41"/>
  </w:num>
  <w:num w:numId="27">
    <w:abstractNumId w:val="8"/>
  </w:num>
  <w:num w:numId="28">
    <w:abstractNumId w:val="112"/>
  </w:num>
  <w:num w:numId="29">
    <w:abstractNumId w:val="110"/>
  </w:num>
  <w:num w:numId="30">
    <w:abstractNumId w:val="88"/>
  </w:num>
  <w:num w:numId="31">
    <w:abstractNumId w:val="46"/>
  </w:num>
  <w:num w:numId="32">
    <w:abstractNumId w:val="138"/>
  </w:num>
  <w:num w:numId="33">
    <w:abstractNumId w:val="130"/>
  </w:num>
  <w:num w:numId="34">
    <w:abstractNumId w:val="120"/>
  </w:num>
  <w:num w:numId="35">
    <w:abstractNumId w:val="7"/>
  </w:num>
  <w:num w:numId="36">
    <w:abstractNumId w:val="105"/>
  </w:num>
  <w:num w:numId="37">
    <w:abstractNumId w:val="16"/>
  </w:num>
  <w:num w:numId="38">
    <w:abstractNumId w:val="39"/>
  </w:num>
  <w:num w:numId="39">
    <w:abstractNumId w:val="48"/>
  </w:num>
  <w:num w:numId="40">
    <w:abstractNumId w:val="25"/>
  </w:num>
  <w:num w:numId="41">
    <w:abstractNumId w:val="35"/>
  </w:num>
  <w:num w:numId="42">
    <w:abstractNumId w:val="87"/>
  </w:num>
  <w:num w:numId="43">
    <w:abstractNumId w:val="33"/>
  </w:num>
  <w:num w:numId="44">
    <w:abstractNumId w:val="84"/>
  </w:num>
  <w:num w:numId="45">
    <w:abstractNumId w:val="129"/>
  </w:num>
  <w:num w:numId="46">
    <w:abstractNumId w:val="119"/>
  </w:num>
  <w:num w:numId="47">
    <w:abstractNumId w:val="111"/>
  </w:num>
  <w:num w:numId="48">
    <w:abstractNumId w:val="44"/>
  </w:num>
  <w:num w:numId="49">
    <w:abstractNumId w:val="90"/>
  </w:num>
  <w:num w:numId="50">
    <w:abstractNumId w:val="36"/>
  </w:num>
  <w:num w:numId="51">
    <w:abstractNumId w:val="18"/>
  </w:num>
  <w:num w:numId="52">
    <w:abstractNumId w:val="64"/>
  </w:num>
  <w:num w:numId="53">
    <w:abstractNumId w:val="34"/>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3"/>
  </w:num>
  <w:num w:numId="59">
    <w:abstractNumId w:val="59"/>
  </w:num>
  <w:num w:numId="60">
    <w:abstractNumId w:val="114"/>
  </w:num>
  <w:num w:numId="61">
    <w:abstractNumId w:val="27"/>
  </w:num>
  <w:num w:numId="62">
    <w:abstractNumId w:val="9"/>
  </w:num>
  <w:num w:numId="63">
    <w:abstractNumId w:val="21"/>
  </w:num>
  <w:num w:numId="64">
    <w:abstractNumId w:val="139"/>
  </w:num>
  <w:num w:numId="65">
    <w:abstractNumId w:val="76"/>
  </w:num>
  <w:num w:numId="66">
    <w:abstractNumId w:val="118"/>
  </w:num>
  <w:num w:numId="67">
    <w:abstractNumId w:val="70"/>
  </w:num>
  <w:num w:numId="68">
    <w:abstractNumId w:val="55"/>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1"/>
  </w:num>
  <w:num w:numId="78">
    <w:abstractNumId w:val="137"/>
  </w:num>
  <w:num w:numId="79">
    <w:abstractNumId w:val="72"/>
  </w:num>
  <w:num w:numId="80">
    <w:abstractNumId w:val="82"/>
  </w:num>
  <w:num w:numId="81">
    <w:abstractNumId w:val="17"/>
  </w:num>
  <w:num w:numId="82">
    <w:abstractNumId w:val="61"/>
  </w:num>
  <w:num w:numId="83">
    <w:abstractNumId w:val="15"/>
  </w:num>
  <w:num w:numId="84">
    <w:abstractNumId w:val="42"/>
  </w:num>
  <w:num w:numId="85">
    <w:abstractNumId w:val="131"/>
  </w:num>
  <w:num w:numId="86">
    <w:abstractNumId w:val="71"/>
  </w:num>
  <w:num w:numId="87">
    <w:abstractNumId w:val="37"/>
  </w:num>
  <w:num w:numId="88">
    <w:abstractNumId w:val="89"/>
  </w:num>
  <w:num w:numId="89">
    <w:abstractNumId w:val="52"/>
  </w:num>
  <w:num w:numId="90">
    <w:abstractNumId w:val="19"/>
  </w:num>
  <w:num w:numId="91">
    <w:abstractNumId w:val="57"/>
  </w:num>
  <w:num w:numId="92">
    <w:abstractNumId w:val="141"/>
  </w:num>
  <w:num w:numId="93">
    <w:abstractNumId w:val="140"/>
  </w:num>
  <w:num w:numId="94">
    <w:abstractNumId w:val="63"/>
  </w:num>
  <w:num w:numId="95">
    <w:abstractNumId w:val="74"/>
  </w:num>
  <w:num w:numId="96">
    <w:abstractNumId w:val="3"/>
  </w:num>
  <w:num w:numId="97">
    <w:abstractNumId w:val="99"/>
  </w:num>
  <w:num w:numId="98">
    <w:abstractNumId w:val="32"/>
  </w:num>
  <w:num w:numId="99">
    <w:abstractNumId w:val="128"/>
  </w:num>
  <w:num w:numId="100">
    <w:abstractNumId w:val="109"/>
  </w:num>
  <w:num w:numId="101">
    <w:abstractNumId w:val="5"/>
  </w:num>
  <w:num w:numId="102">
    <w:abstractNumId w:val="138"/>
  </w:num>
  <w:num w:numId="103">
    <w:abstractNumId w:val="93"/>
  </w:num>
  <w:num w:numId="104">
    <w:abstractNumId w:val="69"/>
  </w:num>
  <w:num w:numId="105">
    <w:abstractNumId w:val="4"/>
  </w:num>
  <w:num w:numId="106">
    <w:abstractNumId w:val="56"/>
  </w:num>
  <w:num w:numId="107">
    <w:abstractNumId w:val="73"/>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40"/>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3"/>
  </w:num>
  <w:num w:numId="123">
    <w:abstractNumId w:val="62"/>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0"/>
  </w:num>
  <w:num w:numId="128">
    <w:abstractNumId w:val="53"/>
  </w:num>
  <w:num w:numId="129">
    <w:abstractNumId w:val="91"/>
  </w:num>
  <w:num w:numId="130">
    <w:abstractNumId w:val="126"/>
  </w:num>
  <w:num w:numId="131">
    <w:abstractNumId w:val="68"/>
  </w:num>
  <w:num w:numId="132">
    <w:abstractNumId w:val="26"/>
  </w:num>
  <w:num w:numId="133">
    <w:abstractNumId w:val="102"/>
  </w:num>
  <w:num w:numId="134">
    <w:abstractNumId w:val="101"/>
  </w:num>
  <w:num w:numId="135">
    <w:abstractNumId w:val="67"/>
  </w:num>
  <w:num w:numId="136">
    <w:abstractNumId w:val="86"/>
  </w:num>
  <w:num w:numId="137">
    <w:abstractNumId w:val="54"/>
  </w:num>
  <w:num w:numId="138">
    <w:abstractNumId w:val="50"/>
  </w:num>
  <w:num w:numId="139">
    <w:abstractNumId w:val="51"/>
  </w:num>
  <w:num w:numId="140">
    <w:abstractNumId w:val="30"/>
  </w:num>
  <w:num w:numId="141">
    <w:abstractNumId w:val="94"/>
  </w:num>
  <w:num w:numId="142">
    <w:abstractNumId w:val="75"/>
  </w:num>
  <w:num w:numId="143">
    <w:abstractNumId w:val="124"/>
  </w:num>
  <w:num w:numId="144">
    <w:abstractNumId w:val="23"/>
  </w:num>
  <w:num w:numId="145">
    <w:abstractNumId w:val="77"/>
  </w:num>
  <w:num w:numId="146">
    <w:abstractNumId w:val="11"/>
  </w:num>
  <w:num w:numId="147">
    <w:abstractNumId w:val="31"/>
  </w:num>
  <w:num w:numId="148">
    <w:abstractNumId w:val="136"/>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O4ydDe2G68vmaIODJ34ttX/CvFR/aj6yE6dzinjiV4uoLPykuf2INR6PQnyGxmdGnENxTS6fXlhxcJhwPw8vYQ==" w:salt="Cb+Yn61ibPFPD1KvR/Qyfg=="/>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4AB"/>
    <w:rsid w:val="00001517"/>
    <w:rsid w:val="00001A9A"/>
    <w:rsid w:val="00001EC4"/>
    <w:rsid w:val="00002C0B"/>
    <w:rsid w:val="00003078"/>
    <w:rsid w:val="00003601"/>
    <w:rsid w:val="00003D41"/>
    <w:rsid w:val="00004568"/>
    <w:rsid w:val="00004998"/>
    <w:rsid w:val="00004F98"/>
    <w:rsid w:val="0000615E"/>
    <w:rsid w:val="00006372"/>
    <w:rsid w:val="00007875"/>
    <w:rsid w:val="000100BC"/>
    <w:rsid w:val="00010442"/>
    <w:rsid w:val="000114ED"/>
    <w:rsid w:val="00011E31"/>
    <w:rsid w:val="00012D48"/>
    <w:rsid w:val="00013F1B"/>
    <w:rsid w:val="00014083"/>
    <w:rsid w:val="000148B4"/>
    <w:rsid w:val="00014EAD"/>
    <w:rsid w:val="000150D5"/>
    <w:rsid w:val="00015362"/>
    <w:rsid w:val="000158EE"/>
    <w:rsid w:val="00015A25"/>
    <w:rsid w:val="00020040"/>
    <w:rsid w:val="0002020C"/>
    <w:rsid w:val="00020241"/>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2EE"/>
    <w:rsid w:val="0004051B"/>
    <w:rsid w:val="00040ADC"/>
    <w:rsid w:val="00041C88"/>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D55"/>
    <w:rsid w:val="00050F9B"/>
    <w:rsid w:val="0005132C"/>
    <w:rsid w:val="00051AA6"/>
    <w:rsid w:val="0005221F"/>
    <w:rsid w:val="00052441"/>
    <w:rsid w:val="00052BF4"/>
    <w:rsid w:val="00052DA2"/>
    <w:rsid w:val="00053F31"/>
    <w:rsid w:val="00054811"/>
    <w:rsid w:val="000553EE"/>
    <w:rsid w:val="0005574D"/>
    <w:rsid w:val="0005597D"/>
    <w:rsid w:val="00055EFD"/>
    <w:rsid w:val="00056394"/>
    <w:rsid w:val="00056DDF"/>
    <w:rsid w:val="00056E58"/>
    <w:rsid w:val="00060047"/>
    <w:rsid w:val="00060238"/>
    <w:rsid w:val="00060959"/>
    <w:rsid w:val="00061A45"/>
    <w:rsid w:val="00061A6E"/>
    <w:rsid w:val="000626C8"/>
    <w:rsid w:val="0006338A"/>
    <w:rsid w:val="00063577"/>
    <w:rsid w:val="000658AA"/>
    <w:rsid w:val="0006636A"/>
    <w:rsid w:val="00066528"/>
    <w:rsid w:val="00067AB1"/>
    <w:rsid w:val="00070945"/>
    <w:rsid w:val="00070D9A"/>
    <w:rsid w:val="0007160C"/>
    <w:rsid w:val="00071922"/>
    <w:rsid w:val="00071F1E"/>
    <w:rsid w:val="0007218F"/>
    <w:rsid w:val="0007290A"/>
    <w:rsid w:val="00072A04"/>
    <w:rsid w:val="0007307A"/>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0CF7"/>
    <w:rsid w:val="00081064"/>
    <w:rsid w:val="000814CC"/>
    <w:rsid w:val="00081AEC"/>
    <w:rsid w:val="00081C19"/>
    <w:rsid w:val="00082352"/>
    <w:rsid w:val="00082458"/>
    <w:rsid w:val="000824F6"/>
    <w:rsid w:val="00082CBC"/>
    <w:rsid w:val="0008414D"/>
    <w:rsid w:val="000841C9"/>
    <w:rsid w:val="0008452D"/>
    <w:rsid w:val="00084B9E"/>
    <w:rsid w:val="00085002"/>
    <w:rsid w:val="00085C3C"/>
    <w:rsid w:val="00087380"/>
    <w:rsid w:val="000907C7"/>
    <w:rsid w:val="000908B0"/>
    <w:rsid w:val="00090A32"/>
    <w:rsid w:val="0009153E"/>
    <w:rsid w:val="00091558"/>
    <w:rsid w:val="0009160C"/>
    <w:rsid w:val="000916C1"/>
    <w:rsid w:val="000916C5"/>
    <w:rsid w:val="00092855"/>
    <w:rsid w:val="00092E9E"/>
    <w:rsid w:val="00092F30"/>
    <w:rsid w:val="000937BB"/>
    <w:rsid w:val="00094035"/>
    <w:rsid w:val="000945E1"/>
    <w:rsid w:val="00094DB0"/>
    <w:rsid w:val="000956ED"/>
    <w:rsid w:val="00096CB5"/>
    <w:rsid w:val="00097B90"/>
    <w:rsid w:val="00097C8C"/>
    <w:rsid w:val="00097E93"/>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AFC"/>
    <w:rsid w:val="000B6DE0"/>
    <w:rsid w:val="000B6EBD"/>
    <w:rsid w:val="000B7662"/>
    <w:rsid w:val="000B780A"/>
    <w:rsid w:val="000C03F3"/>
    <w:rsid w:val="000C0FBE"/>
    <w:rsid w:val="000C185F"/>
    <w:rsid w:val="000C2842"/>
    <w:rsid w:val="000C2964"/>
    <w:rsid w:val="000C32C3"/>
    <w:rsid w:val="000C3CB1"/>
    <w:rsid w:val="000C4911"/>
    <w:rsid w:val="000C622E"/>
    <w:rsid w:val="000C66C3"/>
    <w:rsid w:val="000C676D"/>
    <w:rsid w:val="000C6865"/>
    <w:rsid w:val="000C6A47"/>
    <w:rsid w:val="000C6C07"/>
    <w:rsid w:val="000C6DBC"/>
    <w:rsid w:val="000C72FC"/>
    <w:rsid w:val="000C79A2"/>
    <w:rsid w:val="000C7AE8"/>
    <w:rsid w:val="000C7C7E"/>
    <w:rsid w:val="000D0038"/>
    <w:rsid w:val="000D158E"/>
    <w:rsid w:val="000D17D6"/>
    <w:rsid w:val="000D2804"/>
    <w:rsid w:val="000D2889"/>
    <w:rsid w:val="000D399F"/>
    <w:rsid w:val="000D4008"/>
    <w:rsid w:val="000D454E"/>
    <w:rsid w:val="000D4ECA"/>
    <w:rsid w:val="000D5E2F"/>
    <w:rsid w:val="000D5F24"/>
    <w:rsid w:val="000D747C"/>
    <w:rsid w:val="000D76F0"/>
    <w:rsid w:val="000D77DE"/>
    <w:rsid w:val="000E04C0"/>
    <w:rsid w:val="000E0C44"/>
    <w:rsid w:val="000E1409"/>
    <w:rsid w:val="000E1B6A"/>
    <w:rsid w:val="000E1C1F"/>
    <w:rsid w:val="000E260B"/>
    <w:rsid w:val="000E28CE"/>
    <w:rsid w:val="000E29CF"/>
    <w:rsid w:val="000E333F"/>
    <w:rsid w:val="000E3AE4"/>
    <w:rsid w:val="000E4752"/>
    <w:rsid w:val="000E485A"/>
    <w:rsid w:val="000E5145"/>
    <w:rsid w:val="000E6103"/>
    <w:rsid w:val="000E658A"/>
    <w:rsid w:val="000E6728"/>
    <w:rsid w:val="000E6B57"/>
    <w:rsid w:val="000E6E21"/>
    <w:rsid w:val="000F0642"/>
    <w:rsid w:val="000F0F4D"/>
    <w:rsid w:val="000F11BD"/>
    <w:rsid w:val="000F1BE7"/>
    <w:rsid w:val="000F1ECA"/>
    <w:rsid w:val="000F200C"/>
    <w:rsid w:val="000F3577"/>
    <w:rsid w:val="000F4095"/>
    <w:rsid w:val="000F4E3B"/>
    <w:rsid w:val="000F51BC"/>
    <w:rsid w:val="000F59F6"/>
    <w:rsid w:val="000F6E5D"/>
    <w:rsid w:val="000F76E5"/>
    <w:rsid w:val="000F798B"/>
    <w:rsid w:val="00100239"/>
    <w:rsid w:val="00100B9E"/>
    <w:rsid w:val="00100DF0"/>
    <w:rsid w:val="00101859"/>
    <w:rsid w:val="00101CDD"/>
    <w:rsid w:val="00102035"/>
    <w:rsid w:val="00102195"/>
    <w:rsid w:val="001026FD"/>
    <w:rsid w:val="001039B4"/>
    <w:rsid w:val="00103AD5"/>
    <w:rsid w:val="00103B11"/>
    <w:rsid w:val="00104195"/>
    <w:rsid w:val="00104475"/>
    <w:rsid w:val="00104DE2"/>
    <w:rsid w:val="001051D1"/>
    <w:rsid w:val="00105E2A"/>
    <w:rsid w:val="001062A0"/>
    <w:rsid w:val="00106361"/>
    <w:rsid w:val="001063EC"/>
    <w:rsid w:val="00106942"/>
    <w:rsid w:val="00107AFE"/>
    <w:rsid w:val="001106F5"/>
    <w:rsid w:val="00110AFB"/>
    <w:rsid w:val="00110E1D"/>
    <w:rsid w:val="001121E3"/>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3C60"/>
    <w:rsid w:val="001253FF"/>
    <w:rsid w:val="00125604"/>
    <w:rsid w:val="00125610"/>
    <w:rsid w:val="001260AE"/>
    <w:rsid w:val="00126292"/>
    <w:rsid w:val="001265B4"/>
    <w:rsid w:val="001265DF"/>
    <w:rsid w:val="00126AF7"/>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1DB7"/>
    <w:rsid w:val="001422CD"/>
    <w:rsid w:val="00142FC4"/>
    <w:rsid w:val="0014313B"/>
    <w:rsid w:val="001432C4"/>
    <w:rsid w:val="00143512"/>
    <w:rsid w:val="00143CF6"/>
    <w:rsid w:val="00144080"/>
    <w:rsid w:val="00145507"/>
    <w:rsid w:val="00145E67"/>
    <w:rsid w:val="00145EAD"/>
    <w:rsid w:val="0014632E"/>
    <w:rsid w:val="00146FC7"/>
    <w:rsid w:val="001472CD"/>
    <w:rsid w:val="001475EA"/>
    <w:rsid w:val="00147736"/>
    <w:rsid w:val="00151496"/>
    <w:rsid w:val="00152361"/>
    <w:rsid w:val="00152E1B"/>
    <w:rsid w:val="00152FCC"/>
    <w:rsid w:val="001538D0"/>
    <w:rsid w:val="0015450D"/>
    <w:rsid w:val="00154676"/>
    <w:rsid w:val="00155B9B"/>
    <w:rsid w:val="00155ECD"/>
    <w:rsid w:val="00156AE7"/>
    <w:rsid w:val="00156B3C"/>
    <w:rsid w:val="0016067A"/>
    <w:rsid w:val="00160BC7"/>
    <w:rsid w:val="00160C27"/>
    <w:rsid w:val="00161035"/>
    <w:rsid w:val="00162A93"/>
    <w:rsid w:val="00162ADA"/>
    <w:rsid w:val="00163658"/>
    <w:rsid w:val="00163848"/>
    <w:rsid w:val="00164103"/>
    <w:rsid w:val="001641EC"/>
    <w:rsid w:val="00164CEB"/>
    <w:rsid w:val="0016502C"/>
    <w:rsid w:val="001652F4"/>
    <w:rsid w:val="00165736"/>
    <w:rsid w:val="001665D9"/>
    <w:rsid w:val="00166DE0"/>
    <w:rsid w:val="00166F21"/>
    <w:rsid w:val="00167B61"/>
    <w:rsid w:val="00170085"/>
    <w:rsid w:val="001704C2"/>
    <w:rsid w:val="0017091C"/>
    <w:rsid w:val="00170933"/>
    <w:rsid w:val="00170ABC"/>
    <w:rsid w:val="00170CFB"/>
    <w:rsid w:val="001712B4"/>
    <w:rsid w:val="00171817"/>
    <w:rsid w:val="00171927"/>
    <w:rsid w:val="00171E00"/>
    <w:rsid w:val="00172286"/>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6DFC"/>
    <w:rsid w:val="00177472"/>
    <w:rsid w:val="00177824"/>
    <w:rsid w:val="00177D4C"/>
    <w:rsid w:val="00180075"/>
    <w:rsid w:val="00180358"/>
    <w:rsid w:val="00180424"/>
    <w:rsid w:val="0018059D"/>
    <w:rsid w:val="00180E25"/>
    <w:rsid w:val="00180F86"/>
    <w:rsid w:val="001812AF"/>
    <w:rsid w:val="00181545"/>
    <w:rsid w:val="00181EAB"/>
    <w:rsid w:val="001820B4"/>
    <w:rsid w:val="00182301"/>
    <w:rsid w:val="0018256C"/>
    <w:rsid w:val="00183E7C"/>
    <w:rsid w:val="001849A3"/>
    <w:rsid w:val="0018507F"/>
    <w:rsid w:val="0018541C"/>
    <w:rsid w:val="001858AD"/>
    <w:rsid w:val="001866F1"/>
    <w:rsid w:val="00186EDB"/>
    <w:rsid w:val="00186F02"/>
    <w:rsid w:val="001870C2"/>
    <w:rsid w:val="00187499"/>
    <w:rsid w:val="00187AF7"/>
    <w:rsid w:val="00190F2F"/>
    <w:rsid w:val="00190F66"/>
    <w:rsid w:val="00192764"/>
    <w:rsid w:val="00192935"/>
    <w:rsid w:val="00192C6E"/>
    <w:rsid w:val="001933C6"/>
    <w:rsid w:val="0019370F"/>
    <w:rsid w:val="00193F9C"/>
    <w:rsid w:val="00194002"/>
    <w:rsid w:val="0019497E"/>
    <w:rsid w:val="00194DAF"/>
    <w:rsid w:val="00196024"/>
    <w:rsid w:val="00196176"/>
    <w:rsid w:val="00196F45"/>
    <w:rsid w:val="00197475"/>
    <w:rsid w:val="0019770C"/>
    <w:rsid w:val="0019788A"/>
    <w:rsid w:val="001978C7"/>
    <w:rsid w:val="001979E9"/>
    <w:rsid w:val="001A04B7"/>
    <w:rsid w:val="001A0633"/>
    <w:rsid w:val="001A11CF"/>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CA3"/>
    <w:rsid w:val="001C7F24"/>
    <w:rsid w:val="001D0A5E"/>
    <w:rsid w:val="001D0D87"/>
    <w:rsid w:val="001D100C"/>
    <w:rsid w:val="001D1F41"/>
    <w:rsid w:val="001D1FFD"/>
    <w:rsid w:val="001D214E"/>
    <w:rsid w:val="001D2CFE"/>
    <w:rsid w:val="001D3060"/>
    <w:rsid w:val="001D3F04"/>
    <w:rsid w:val="001D4103"/>
    <w:rsid w:val="001D4FDC"/>
    <w:rsid w:val="001D5585"/>
    <w:rsid w:val="001D5998"/>
    <w:rsid w:val="001D6143"/>
    <w:rsid w:val="001D61BD"/>
    <w:rsid w:val="001D63BA"/>
    <w:rsid w:val="001D63C2"/>
    <w:rsid w:val="001D6B0C"/>
    <w:rsid w:val="001D7A2C"/>
    <w:rsid w:val="001D7CCF"/>
    <w:rsid w:val="001D7FAC"/>
    <w:rsid w:val="001E060E"/>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3C9E"/>
    <w:rsid w:val="00204AFE"/>
    <w:rsid w:val="00204D6D"/>
    <w:rsid w:val="00204F99"/>
    <w:rsid w:val="00205B11"/>
    <w:rsid w:val="00205C65"/>
    <w:rsid w:val="002065C2"/>
    <w:rsid w:val="0020722E"/>
    <w:rsid w:val="00207514"/>
    <w:rsid w:val="00207CB0"/>
    <w:rsid w:val="00210104"/>
    <w:rsid w:val="002101B4"/>
    <w:rsid w:val="00210C37"/>
    <w:rsid w:val="00210C85"/>
    <w:rsid w:val="0021104E"/>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2A8"/>
    <w:rsid w:val="0021735C"/>
    <w:rsid w:val="002202DB"/>
    <w:rsid w:val="002213E6"/>
    <w:rsid w:val="00221971"/>
    <w:rsid w:val="00221A57"/>
    <w:rsid w:val="00222404"/>
    <w:rsid w:val="00222641"/>
    <w:rsid w:val="00222B90"/>
    <w:rsid w:val="0022394B"/>
    <w:rsid w:val="00223A77"/>
    <w:rsid w:val="0022481F"/>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2E8"/>
    <w:rsid w:val="002333B5"/>
    <w:rsid w:val="00233A1E"/>
    <w:rsid w:val="00233B9E"/>
    <w:rsid w:val="00233F7F"/>
    <w:rsid w:val="0023411E"/>
    <w:rsid w:val="002347F5"/>
    <w:rsid w:val="002367D3"/>
    <w:rsid w:val="00236B22"/>
    <w:rsid w:val="00237686"/>
    <w:rsid w:val="00237C63"/>
    <w:rsid w:val="00237D4E"/>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DA2"/>
    <w:rsid w:val="00247E8A"/>
    <w:rsid w:val="0025016C"/>
    <w:rsid w:val="0025087E"/>
    <w:rsid w:val="00251243"/>
    <w:rsid w:val="0025128E"/>
    <w:rsid w:val="002512D3"/>
    <w:rsid w:val="00252230"/>
    <w:rsid w:val="00252A01"/>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91F"/>
    <w:rsid w:val="00261A2C"/>
    <w:rsid w:val="002620FA"/>
    <w:rsid w:val="00262672"/>
    <w:rsid w:val="002638EF"/>
    <w:rsid w:val="00263B62"/>
    <w:rsid w:val="00264630"/>
    <w:rsid w:val="002653EB"/>
    <w:rsid w:val="0026584E"/>
    <w:rsid w:val="00265AC3"/>
    <w:rsid w:val="0026606F"/>
    <w:rsid w:val="00266AF5"/>
    <w:rsid w:val="00266F0E"/>
    <w:rsid w:val="0026723A"/>
    <w:rsid w:val="00267755"/>
    <w:rsid w:val="002677F5"/>
    <w:rsid w:val="00267AD9"/>
    <w:rsid w:val="0027028A"/>
    <w:rsid w:val="00270612"/>
    <w:rsid w:val="00270641"/>
    <w:rsid w:val="00270850"/>
    <w:rsid w:val="00270EBE"/>
    <w:rsid w:val="00270F92"/>
    <w:rsid w:val="00271E9A"/>
    <w:rsid w:val="00272869"/>
    <w:rsid w:val="00272E63"/>
    <w:rsid w:val="00273685"/>
    <w:rsid w:val="00273C3F"/>
    <w:rsid w:val="00273EB9"/>
    <w:rsid w:val="00274069"/>
    <w:rsid w:val="002747B2"/>
    <w:rsid w:val="002751F6"/>
    <w:rsid w:val="00276048"/>
    <w:rsid w:val="00276586"/>
    <w:rsid w:val="002765CF"/>
    <w:rsid w:val="00276B78"/>
    <w:rsid w:val="00276C4D"/>
    <w:rsid w:val="00276DE0"/>
    <w:rsid w:val="00277145"/>
    <w:rsid w:val="0028033C"/>
    <w:rsid w:val="002808DD"/>
    <w:rsid w:val="00280A25"/>
    <w:rsid w:val="00281082"/>
    <w:rsid w:val="00281B6E"/>
    <w:rsid w:val="0028221A"/>
    <w:rsid w:val="0028230A"/>
    <w:rsid w:val="00283A4E"/>
    <w:rsid w:val="002848AF"/>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662"/>
    <w:rsid w:val="002A6E97"/>
    <w:rsid w:val="002A7214"/>
    <w:rsid w:val="002A732F"/>
    <w:rsid w:val="002A760F"/>
    <w:rsid w:val="002A77B9"/>
    <w:rsid w:val="002B131B"/>
    <w:rsid w:val="002B1778"/>
    <w:rsid w:val="002B1F45"/>
    <w:rsid w:val="002B202E"/>
    <w:rsid w:val="002B2A1D"/>
    <w:rsid w:val="002B2F57"/>
    <w:rsid w:val="002B327C"/>
    <w:rsid w:val="002B49ED"/>
    <w:rsid w:val="002B4A9E"/>
    <w:rsid w:val="002B4E5D"/>
    <w:rsid w:val="002B547C"/>
    <w:rsid w:val="002B5C31"/>
    <w:rsid w:val="002B60CA"/>
    <w:rsid w:val="002B7094"/>
    <w:rsid w:val="002B75CB"/>
    <w:rsid w:val="002C0225"/>
    <w:rsid w:val="002C0CE1"/>
    <w:rsid w:val="002C0EE0"/>
    <w:rsid w:val="002C1048"/>
    <w:rsid w:val="002C1899"/>
    <w:rsid w:val="002C1A50"/>
    <w:rsid w:val="002C3AB1"/>
    <w:rsid w:val="002C3D8E"/>
    <w:rsid w:val="002C4982"/>
    <w:rsid w:val="002C4BA9"/>
    <w:rsid w:val="002C509B"/>
    <w:rsid w:val="002C5316"/>
    <w:rsid w:val="002C5924"/>
    <w:rsid w:val="002C696B"/>
    <w:rsid w:val="002C6D27"/>
    <w:rsid w:val="002C7165"/>
    <w:rsid w:val="002C74CF"/>
    <w:rsid w:val="002C7515"/>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9ED"/>
    <w:rsid w:val="002D6DBC"/>
    <w:rsid w:val="002D7A4B"/>
    <w:rsid w:val="002D7B73"/>
    <w:rsid w:val="002E0D98"/>
    <w:rsid w:val="002E125F"/>
    <w:rsid w:val="002E15B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0C"/>
    <w:rsid w:val="002F39A5"/>
    <w:rsid w:val="002F4C73"/>
    <w:rsid w:val="002F4C7C"/>
    <w:rsid w:val="002F529F"/>
    <w:rsid w:val="002F5899"/>
    <w:rsid w:val="002F6A24"/>
    <w:rsid w:val="002F7151"/>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3EF"/>
    <w:rsid w:val="003234A7"/>
    <w:rsid w:val="003240DF"/>
    <w:rsid w:val="00324479"/>
    <w:rsid w:val="0032469E"/>
    <w:rsid w:val="003254ED"/>
    <w:rsid w:val="00325ACD"/>
    <w:rsid w:val="00325BA0"/>
    <w:rsid w:val="00325E60"/>
    <w:rsid w:val="00326833"/>
    <w:rsid w:val="00326BBD"/>
    <w:rsid w:val="00326C6A"/>
    <w:rsid w:val="00326EF7"/>
    <w:rsid w:val="00326F85"/>
    <w:rsid w:val="00330CD4"/>
    <w:rsid w:val="00331198"/>
    <w:rsid w:val="0033167A"/>
    <w:rsid w:val="0033385B"/>
    <w:rsid w:val="00333A0E"/>
    <w:rsid w:val="00333E6D"/>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5A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577F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34F"/>
    <w:rsid w:val="003714D3"/>
    <w:rsid w:val="00371918"/>
    <w:rsid w:val="00371BBA"/>
    <w:rsid w:val="00371D64"/>
    <w:rsid w:val="0037219A"/>
    <w:rsid w:val="003721D1"/>
    <w:rsid w:val="00372812"/>
    <w:rsid w:val="00372AA7"/>
    <w:rsid w:val="00372F16"/>
    <w:rsid w:val="0037362E"/>
    <w:rsid w:val="00373800"/>
    <w:rsid w:val="00374924"/>
    <w:rsid w:val="00374A12"/>
    <w:rsid w:val="00374B9B"/>
    <w:rsid w:val="003750F8"/>
    <w:rsid w:val="00376971"/>
    <w:rsid w:val="00376D4B"/>
    <w:rsid w:val="00377197"/>
    <w:rsid w:val="003778C4"/>
    <w:rsid w:val="00380363"/>
    <w:rsid w:val="00380B94"/>
    <w:rsid w:val="0038120B"/>
    <w:rsid w:val="00381B33"/>
    <w:rsid w:val="00381F2E"/>
    <w:rsid w:val="0038336A"/>
    <w:rsid w:val="00383893"/>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D13"/>
    <w:rsid w:val="003B0EE7"/>
    <w:rsid w:val="003B2A44"/>
    <w:rsid w:val="003B31D9"/>
    <w:rsid w:val="003B44D6"/>
    <w:rsid w:val="003B51F2"/>
    <w:rsid w:val="003B5406"/>
    <w:rsid w:val="003B662E"/>
    <w:rsid w:val="003B6B28"/>
    <w:rsid w:val="003B700F"/>
    <w:rsid w:val="003B7853"/>
    <w:rsid w:val="003B7B3B"/>
    <w:rsid w:val="003C0239"/>
    <w:rsid w:val="003C0F0E"/>
    <w:rsid w:val="003C1510"/>
    <w:rsid w:val="003C1BA8"/>
    <w:rsid w:val="003C206D"/>
    <w:rsid w:val="003C207C"/>
    <w:rsid w:val="003C23A4"/>
    <w:rsid w:val="003C2D30"/>
    <w:rsid w:val="003C30E5"/>
    <w:rsid w:val="003C3A72"/>
    <w:rsid w:val="003C494C"/>
    <w:rsid w:val="003C56F1"/>
    <w:rsid w:val="003C5AFC"/>
    <w:rsid w:val="003C5DC1"/>
    <w:rsid w:val="003C5E0F"/>
    <w:rsid w:val="003C5E74"/>
    <w:rsid w:val="003C62DA"/>
    <w:rsid w:val="003C64D1"/>
    <w:rsid w:val="003C65F4"/>
    <w:rsid w:val="003C6BA5"/>
    <w:rsid w:val="003C6FD8"/>
    <w:rsid w:val="003C75C8"/>
    <w:rsid w:val="003D0252"/>
    <w:rsid w:val="003D1150"/>
    <w:rsid w:val="003D1247"/>
    <w:rsid w:val="003D1E74"/>
    <w:rsid w:val="003D2CC8"/>
    <w:rsid w:val="003D2E23"/>
    <w:rsid w:val="003D30FE"/>
    <w:rsid w:val="003D4F46"/>
    <w:rsid w:val="003D5C46"/>
    <w:rsid w:val="003D6FBE"/>
    <w:rsid w:val="003D78E6"/>
    <w:rsid w:val="003E03F4"/>
    <w:rsid w:val="003E12EE"/>
    <w:rsid w:val="003E2151"/>
    <w:rsid w:val="003E2317"/>
    <w:rsid w:val="003E267C"/>
    <w:rsid w:val="003E3FAF"/>
    <w:rsid w:val="003E450D"/>
    <w:rsid w:val="003E4B2F"/>
    <w:rsid w:val="003E4CB3"/>
    <w:rsid w:val="003E5902"/>
    <w:rsid w:val="003E59A4"/>
    <w:rsid w:val="003E606C"/>
    <w:rsid w:val="003F1A34"/>
    <w:rsid w:val="003F1CB9"/>
    <w:rsid w:val="003F2CC6"/>
    <w:rsid w:val="003F3395"/>
    <w:rsid w:val="003F3C24"/>
    <w:rsid w:val="003F4204"/>
    <w:rsid w:val="003F46E2"/>
    <w:rsid w:val="003F47CB"/>
    <w:rsid w:val="003F4B8D"/>
    <w:rsid w:val="003F518F"/>
    <w:rsid w:val="003F5594"/>
    <w:rsid w:val="003F704E"/>
    <w:rsid w:val="003F74CA"/>
    <w:rsid w:val="003F775B"/>
    <w:rsid w:val="004000C7"/>
    <w:rsid w:val="004001C8"/>
    <w:rsid w:val="00402C7A"/>
    <w:rsid w:val="00403042"/>
    <w:rsid w:val="004030D1"/>
    <w:rsid w:val="004031C2"/>
    <w:rsid w:val="0040483A"/>
    <w:rsid w:val="00404A81"/>
    <w:rsid w:val="00404F05"/>
    <w:rsid w:val="004055B8"/>
    <w:rsid w:val="00405AFC"/>
    <w:rsid w:val="0040633A"/>
    <w:rsid w:val="0040640C"/>
    <w:rsid w:val="004069A4"/>
    <w:rsid w:val="00406C4D"/>
    <w:rsid w:val="00406CB0"/>
    <w:rsid w:val="0040728D"/>
    <w:rsid w:val="0040741A"/>
    <w:rsid w:val="00407DD6"/>
    <w:rsid w:val="0041078A"/>
    <w:rsid w:val="00410B99"/>
    <w:rsid w:val="0041209A"/>
    <w:rsid w:val="004127FF"/>
    <w:rsid w:val="00412AB4"/>
    <w:rsid w:val="00413D8A"/>
    <w:rsid w:val="00413E1C"/>
    <w:rsid w:val="00413E22"/>
    <w:rsid w:val="00413F79"/>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3DBC"/>
    <w:rsid w:val="00424658"/>
    <w:rsid w:val="00425511"/>
    <w:rsid w:val="00426DA7"/>
    <w:rsid w:val="004274E7"/>
    <w:rsid w:val="00427571"/>
    <w:rsid w:val="00427B69"/>
    <w:rsid w:val="00430C3B"/>
    <w:rsid w:val="0043109C"/>
    <w:rsid w:val="0043190C"/>
    <w:rsid w:val="00431BC1"/>
    <w:rsid w:val="004320D3"/>
    <w:rsid w:val="004323B9"/>
    <w:rsid w:val="0043242A"/>
    <w:rsid w:val="00432BCE"/>
    <w:rsid w:val="0043356D"/>
    <w:rsid w:val="00433CB4"/>
    <w:rsid w:val="00433F5F"/>
    <w:rsid w:val="004342E4"/>
    <w:rsid w:val="00435602"/>
    <w:rsid w:val="0043570B"/>
    <w:rsid w:val="0043570E"/>
    <w:rsid w:val="00435C04"/>
    <w:rsid w:val="00435C70"/>
    <w:rsid w:val="00436016"/>
    <w:rsid w:val="00436DB5"/>
    <w:rsid w:val="0043735F"/>
    <w:rsid w:val="004376EF"/>
    <w:rsid w:val="004400D1"/>
    <w:rsid w:val="004403C3"/>
    <w:rsid w:val="00440467"/>
    <w:rsid w:val="004410C4"/>
    <w:rsid w:val="00441451"/>
    <w:rsid w:val="00442076"/>
    <w:rsid w:val="00442B9E"/>
    <w:rsid w:val="00443FB3"/>
    <w:rsid w:val="004441AA"/>
    <w:rsid w:val="00444705"/>
    <w:rsid w:val="00444DBD"/>
    <w:rsid w:val="004459F7"/>
    <w:rsid w:val="00445EDB"/>
    <w:rsid w:val="0044693F"/>
    <w:rsid w:val="0044720D"/>
    <w:rsid w:val="004475DC"/>
    <w:rsid w:val="004479EA"/>
    <w:rsid w:val="00447A83"/>
    <w:rsid w:val="00447EFD"/>
    <w:rsid w:val="004501E3"/>
    <w:rsid w:val="004503B5"/>
    <w:rsid w:val="00450CE3"/>
    <w:rsid w:val="00450E9B"/>
    <w:rsid w:val="00450ECC"/>
    <w:rsid w:val="00451119"/>
    <w:rsid w:val="004534A2"/>
    <w:rsid w:val="00453CAC"/>
    <w:rsid w:val="00453E57"/>
    <w:rsid w:val="00454646"/>
    <w:rsid w:val="00454F32"/>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4ED"/>
    <w:rsid w:val="004648B5"/>
    <w:rsid w:val="00465757"/>
    <w:rsid w:val="00465ECA"/>
    <w:rsid w:val="0046637C"/>
    <w:rsid w:val="004668D9"/>
    <w:rsid w:val="00466D83"/>
    <w:rsid w:val="0047054A"/>
    <w:rsid w:val="004705FE"/>
    <w:rsid w:val="00470844"/>
    <w:rsid w:val="00471051"/>
    <w:rsid w:val="004710F7"/>
    <w:rsid w:val="004718AA"/>
    <w:rsid w:val="00471E00"/>
    <w:rsid w:val="00471E7E"/>
    <w:rsid w:val="00472642"/>
    <w:rsid w:val="00472D3F"/>
    <w:rsid w:val="00472DFD"/>
    <w:rsid w:val="004730CE"/>
    <w:rsid w:val="00473147"/>
    <w:rsid w:val="004743D2"/>
    <w:rsid w:val="00475147"/>
    <w:rsid w:val="004759C6"/>
    <w:rsid w:val="00475BDD"/>
    <w:rsid w:val="004768FA"/>
    <w:rsid w:val="00477B4D"/>
    <w:rsid w:val="00480342"/>
    <w:rsid w:val="00480790"/>
    <w:rsid w:val="00481427"/>
    <w:rsid w:val="00481575"/>
    <w:rsid w:val="004815F3"/>
    <w:rsid w:val="00481FC9"/>
    <w:rsid w:val="00482570"/>
    <w:rsid w:val="004829AF"/>
    <w:rsid w:val="00482DE6"/>
    <w:rsid w:val="00483440"/>
    <w:rsid w:val="00483643"/>
    <w:rsid w:val="004839BE"/>
    <w:rsid w:val="00483B3D"/>
    <w:rsid w:val="004846F0"/>
    <w:rsid w:val="00485B74"/>
    <w:rsid w:val="00485D95"/>
    <w:rsid w:val="0048622D"/>
    <w:rsid w:val="00486715"/>
    <w:rsid w:val="00486CB6"/>
    <w:rsid w:val="00486E38"/>
    <w:rsid w:val="00486E5E"/>
    <w:rsid w:val="00487E86"/>
    <w:rsid w:val="0049002C"/>
    <w:rsid w:val="00490295"/>
    <w:rsid w:val="004915E2"/>
    <w:rsid w:val="0049160B"/>
    <w:rsid w:val="004919C3"/>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C1A"/>
    <w:rsid w:val="00497FE7"/>
    <w:rsid w:val="004A032C"/>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C7E42"/>
    <w:rsid w:val="004D0019"/>
    <w:rsid w:val="004D013C"/>
    <w:rsid w:val="004D0693"/>
    <w:rsid w:val="004D0A36"/>
    <w:rsid w:val="004D0C83"/>
    <w:rsid w:val="004D0CEB"/>
    <w:rsid w:val="004D0EB0"/>
    <w:rsid w:val="004D12E0"/>
    <w:rsid w:val="004D199A"/>
    <w:rsid w:val="004D2744"/>
    <w:rsid w:val="004D2B62"/>
    <w:rsid w:val="004D2DE9"/>
    <w:rsid w:val="004D35C8"/>
    <w:rsid w:val="004D3672"/>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6EA"/>
    <w:rsid w:val="004F3ACA"/>
    <w:rsid w:val="004F4191"/>
    <w:rsid w:val="004F477D"/>
    <w:rsid w:val="004F4C82"/>
    <w:rsid w:val="004F4E1C"/>
    <w:rsid w:val="004F4E3E"/>
    <w:rsid w:val="004F4F12"/>
    <w:rsid w:val="004F5490"/>
    <w:rsid w:val="004F549F"/>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4AB1"/>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ABF"/>
    <w:rsid w:val="00514BD6"/>
    <w:rsid w:val="005151C7"/>
    <w:rsid w:val="00515631"/>
    <w:rsid w:val="00515A83"/>
    <w:rsid w:val="00515ABC"/>
    <w:rsid w:val="00515C93"/>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B8B"/>
    <w:rsid w:val="00524E8F"/>
    <w:rsid w:val="00526303"/>
    <w:rsid w:val="005263D9"/>
    <w:rsid w:val="00526480"/>
    <w:rsid w:val="00526ADC"/>
    <w:rsid w:val="005272FA"/>
    <w:rsid w:val="00527D48"/>
    <w:rsid w:val="00527E5A"/>
    <w:rsid w:val="00527E76"/>
    <w:rsid w:val="0053106B"/>
    <w:rsid w:val="005312F5"/>
    <w:rsid w:val="00531B19"/>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3B36"/>
    <w:rsid w:val="00543FFC"/>
    <w:rsid w:val="005447B0"/>
    <w:rsid w:val="00544D50"/>
    <w:rsid w:val="0054507B"/>
    <w:rsid w:val="00545EC6"/>
    <w:rsid w:val="0054609D"/>
    <w:rsid w:val="00546475"/>
    <w:rsid w:val="00546749"/>
    <w:rsid w:val="00546B35"/>
    <w:rsid w:val="00547FE0"/>
    <w:rsid w:val="005500D9"/>
    <w:rsid w:val="00551367"/>
    <w:rsid w:val="00551705"/>
    <w:rsid w:val="00551BAA"/>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8F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F59"/>
    <w:rsid w:val="005974AE"/>
    <w:rsid w:val="005A0BAB"/>
    <w:rsid w:val="005A141F"/>
    <w:rsid w:val="005A172B"/>
    <w:rsid w:val="005A1B25"/>
    <w:rsid w:val="005A22B1"/>
    <w:rsid w:val="005A23F4"/>
    <w:rsid w:val="005A2441"/>
    <w:rsid w:val="005A25C2"/>
    <w:rsid w:val="005A309E"/>
    <w:rsid w:val="005A36EF"/>
    <w:rsid w:val="005A3987"/>
    <w:rsid w:val="005A3E25"/>
    <w:rsid w:val="005A4740"/>
    <w:rsid w:val="005A4807"/>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3993"/>
    <w:rsid w:val="005B48E5"/>
    <w:rsid w:val="005B4D93"/>
    <w:rsid w:val="005B5D40"/>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A8B"/>
    <w:rsid w:val="005C3CCD"/>
    <w:rsid w:val="005C3F52"/>
    <w:rsid w:val="005C485C"/>
    <w:rsid w:val="005C4CF6"/>
    <w:rsid w:val="005C55EB"/>
    <w:rsid w:val="005C5A27"/>
    <w:rsid w:val="005C6388"/>
    <w:rsid w:val="005C63C4"/>
    <w:rsid w:val="005C647E"/>
    <w:rsid w:val="005C6C70"/>
    <w:rsid w:val="005C7030"/>
    <w:rsid w:val="005C7A8A"/>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D7F81"/>
    <w:rsid w:val="005E0391"/>
    <w:rsid w:val="005E047F"/>
    <w:rsid w:val="005E0743"/>
    <w:rsid w:val="005E0970"/>
    <w:rsid w:val="005E09A4"/>
    <w:rsid w:val="005E0CA4"/>
    <w:rsid w:val="005E0D68"/>
    <w:rsid w:val="005E1285"/>
    <w:rsid w:val="005E136C"/>
    <w:rsid w:val="005E13D7"/>
    <w:rsid w:val="005E1E4B"/>
    <w:rsid w:val="005E2167"/>
    <w:rsid w:val="005E3B5E"/>
    <w:rsid w:val="005E3C18"/>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4A60"/>
    <w:rsid w:val="005F52C6"/>
    <w:rsid w:val="005F53B5"/>
    <w:rsid w:val="005F584F"/>
    <w:rsid w:val="005F5E9D"/>
    <w:rsid w:val="005F761E"/>
    <w:rsid w:val="005F7983"/>
    <w:rsid w:val="005F7C38"/>
    <w:rsid w:val="00600678"/>
    <w:rsid w:val="00601418"/>
    <w:rsid w:val="00602AEE"/>
    <w:rsid w:val="00602D6A"/>
    <w:rsid w:val="00602EF4"/>
    <w:rsid w:val="006030C8"/>
    <w:rsid w:val="00603D26"/>
    <w:rsid w:val="00605434"/>
    <w:rsid w:val="006060A8"/>
    <w:rsid w:val="006064CF"/>
    <w:rsid w:val="0060663A"/>
    <w:rsid w:val="00606873"/>
    <w:rsid w:val="006068C9"/>
    <w:rsid w:val="006078A3"/>
    <w:rsid w:val="00607FE8"/>
    <w:rsid w:val="00610160"/>
    <w:rsid w:val="006104D7"/>
    <w:rsid w:val="00610A43"/>
    <w:rsid w:val="00611058"/>
    <w:rsid w:val="0061116C"/>
    <w:rsid w:val="006112C0"/>
    <w:rsid w:val="006119F4"/>
    <w:rsid w:val="006125B1"/>
    <w:rsid w:val="006127A9"/>
    <w:rsid w:val="00612FCC"/>
    <w:rsid w:val="00613063"/>
    <w:rsid w:val="006131B5"/>
    <w:rsid w:val="0061393F"/>
    <w:rsid w:val="00613966"/>
    <w:rsid w:val="00613BBB"/>
    <w:rsid w:val="00614DFC"/>
    <w:rsid w:val="0061605E"/>
    <w:rsid w:val="0061645A"/>
    <w:rsid w:val="0061752B"/>
    <w:rsid w:val="0062012A"/>
    <w:rsid w:val="00620185"/>
    <w:rsid w:val="00620472"/>
    <w:rsid w:val="00620E40"/>
    <w:rsid w:val="00620E8B"/>
    <w:rsid w:val="00620F82"/>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27D9E"/>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68BF"/>
    <w:rsid w:val="00637914"/>
    <w:rsid w:val="006408AF"/>
    <w:rsid w:val="00640CE4"/>
    <w:rsid w:val="0064257F"/>
    <w:rsid w:val="00643249"/>
    <w:rsid w:val="00643573"/>
    <w:rsid w:val="00643D74"/>
    <w:rsid w:val="0064463E"/>
    <w:rsid w:val="00644FD3"/>
    <w:rsid w:val="00645113"/>
    <w:rsid w:val="006456E0"/>
    <w:rsid w:val="00645FC1"/>
    <w:rsid w:val="00646484"/>
    <w:rsid w:val="0064651F"/>
    <w:rsid w:val="006468BB"/>
    <w:rsid w:val="00646E12"/>
    <w:rsid w:val="00647923"/>
    <w:rsid w:val="00647B17"/>
    <w:rsid w:val="00647BB8"/>
    <w:rsid w:val="00647E1E"/>
    <w:rsid w:val="0065119A"/>
    <w:rsid w:val="00651709"/>
    <w:rsid w:val="0065196E"/>
    <w:rsid w:val="00652053"/>
    <w:rsid w:val="006520C0"/>
    <w:rsid w:val="00652366"/>
    <w:rsid w:val="0065274B"/>
    <w:rsid w:val="006529B0"/>
    <w:rsid w:val="00652B0A"/>
    <w:rsid w:val="00652B91"/>
    <w:rsid w:val="006533DF"/>
    <w:rsid w:val="0065382D"/>
    <w:rsid w:val="00653A20"/>
    <w:rsid w:val="00653A42"/>
    <w:rsid w:val="006549A0"/>
    <w:rsid w:val="00655039"/>
    <w:rsid w:val="00655FC5"/>
    <w:rsid w:val="006562FC"/>
    <w:rsid w:val="006564E2"/>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77B17"/>
    <w:rsid w:val="00680019"/>
    <w:rsid w:val="00680715"/>
    <w:rsid w:val="0068103C"/>
    <w:rsid w:val="00681EC5"/>
    <w:rsid w:val="006829F7"/>
    <w:rsid w:val="00682E27"/>
    <w:rsid w:val="00683224"/>
    <w:rsid w:val="0068399F"/>
    <w:rsid w:val="00684265"/>
    <w:rsid w:val="00684AF9"/>
    <w:rsid w:val="00684C4D"/>
    <w:rsid w:val="00684C60"/>
    <w:rsid w:val="00685009"/>
    <w:rsid w:val="00685107"/>
    <w:rsid w:val="00685775"/>
    <w:rsid w:val="00685A49"/>
    <w:rsid w:val="006860D2"/>
    <w:rsid w:val="006864A1"/>
    <w:rsid w:val="006865E0"/>
    <w:rsid w:val="00686685"/>
    <w:rsid w:val="00686D5F"/>
    <w:rsid w:val="00687F64"/>
    <w:rsid w:val="006900D9"/>
    <w:rsid w:val="00690165"/>
    <w:rsid w:val="00690404"/>
    <w:rsid w:val="006905EB"/>
    <w:rsid w:val="00690659"/>
    <w:rsid w:val="006913A8"/>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18E"/>
    <w:rsid w:val="006B12AF"/>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42F"/>
    <w:rsid w:val="006C465D"/>
    <w:rsid w:val="006C47F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285"/>
    <w:rsid w:val="006D440C"/>
    <w:rsid w:val="006D494D"/>
    <w:rsid w:val="006D4958"/>
    <w:rsid w:val="006D4ECD"/>
    <w:rsid w:val="006D4F1D"/>
    <w:rsid w:val="006D5161"/>
    <w:rsid w:val="006D58DB"/>
    <w:rsid w:val="006D5B20"/>
    <w:rsid w:val="006D6A83"/>
    <w:rsid w:val="006D6BED"/>
    <w:rsid w:val="006E1BCB"/>
    <w:rsid w:val="006E1CD2"/>
    <w:rsid w:val="006E28CC"/>
    <w:rsid w:val="006E36B5"/>
    <w:rsid w:val="006E4875"/>
    <w:rsid w:val="006E4E94"/>
    <w:rsid w:val="006E5645"/>
    <w:rsid w:val="006E5A58"/>
    <w:rsid w:val="006E62DA"/>
    <w:rsid w:val="006E6B30"/>
    <w:rsid w:val="006E7054"/>
    <w:rsid w:val="006E7166"/>
    <w:rsid w:val="006E7674"/>
    <w:rsid w:val="006E76E8"/>
    <w:rsid w:val="006E7D7A"/>
    <w:rsid w:val="006F0E0F"/>
    <w:rsid w:val="006F0EF4"/>
    <w:rsid w:val="006F0EF5"/>
    <w:rsid w:val="006F179C"/>
    <w:rsid w:val="006F19B0"/>
    <w:rsid w:val="006F1A72"/>
    <w:rsid w:val="006F201C"/>
    <w:rsid w:val="006F2217"/>
    <w:rsid w:val="006F2411"/>
    <w:rsid w:val="006F2B51"/>
    <w:rsid w:val="006F34D0"/>
    <w:rsid w:val="006F3A00"/>
    <w:rsid w:val="006F4670"/>
    <w:rsid w:val="006F4D54"/>
    <w:rsid w:val="006F50DD"/>
    <w:rsid w:val="006F59C1"/>
    <w:rsid w:val="006F5C81"/>
    <w:rsid w:val="006F5CAE"/>
    <w:rsid w:val="006F60D9"/>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780"/>
    <w:rsid w:val="0070485B"/>
    <w:rsid w:val="007049D1"/>
    <w:rsid w:val="00704B3A"/>
    <w:rsid w:val="00704D2F"/>
    <w:rsid w:val="007064CF"/>
    <w:rsid w:val="00706518"/>
    <w:rsid w:val="00706E33"/>
    <w:rsid w:val="0070705D"/>
    <w:rsid w:val="00707A19"/>
    <w:rsid w:val="00707A4C"/>
    <w:rsid w:val="00707D44"/>
    <w:rsid w:val="00710279"/>
    <w:rsid w:val="00710584"/>
    <w:rsid w:val="0071258F"/>
    <w:rsid w:val="00713260"/>
    <w:rsid w:val="00713A6C"/>
    <w:rsid w:val="00714962"/>
    <w:rsid w:val="00714B26"/>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1DD"/>
    <w:rsid w:val="00724CEB"/>
    <w:rsid w:val="007250E6"/>
    <w:rsid w:val="00725DE7"/>
    <w:rsid w:val="007268B8"/>
    <w:rsid w:val="007269E6"/>
    <w:rsid w:val="00727AD9"/>
    <w:rsid w:val="007304D7"/>
    <w:rsid w:val="007311E1"/>
    <w:rsid w:val="007316A1"/>
    <w:rsid w:val="00731885"/>
    <w:rsid w:val="0073207B"/>
    <w:rsid w:val="00732AEF"/>
    <w:rsid w:val="00732D70"/>
    <w:rsid w:val="007336B9"/>
    <w:rsid w:val="007337A0"/>
    <w:rsid w:val="007339D8"/>
    <w:rsid w:val="00733F61"/>
    <w:rsid w:val="0073424F"/>
    <w:rsid w:val="007348E7"/>
    <w:rsid w:val="00734CBB"/>
    <w:rsid w:val="00734CEA"/>
    <w:rsid w:val="00734CF4"/>
    <w:rsid w:val="0073502B"/>
    <w:rsid w:val="00735622"/>
    <w:rsid w:val="00735EA4"/>
    <w:rsid w:val="00736C73"/>
    <w:rsid w:val="00737427"/>
    <w:rsid w:val="00737831"/>
    <w:rsid w:val="00737AED"/>
    <w:rsid w:val="00737CFC"/>
    <w:rsid w:val="007403BA"/>
    <w:rsid w:val="007404E2"/>
    <w:rsid w:val="00740902"/>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5907"/>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268"/>
    <w:rsid w:val="00773626"/>
    <w:rsid w:val="00773DF5"/>
    <w:rsid w:val="00774C18"/>
    <w:rsid w:val="00775255"/>
    <w:rsid w:val="00776244"/>
    <w:rsid w:val="00776E3B"/>
    <w:rsid w:val="00776EC3"/>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5F8"/>
    <w:rsid w:val="007948A2"/>
    <w:rsid w:val="007957CB"/>
    <w:rsid w:val="00795A88"/>
    <w:rsid w:val="00796355"/>
    <w:rsid w:val="00796BF3"/>
    <w:rsid w:val="00796FF5"/>
    <w:rsid w:val="00797AC9"/>
    <w:rsid w:val="00797D1C"/>
    <w:rsid w:val="007A0208"/>
    <w:rsid w:val="007A0510"/>
    <w:rsid w:val="007A0919"/>
    <w:rsid w:val="007A100E"/>
    <w:rsid w:val="007A19C9"/>
    <w:rsid w:val="007A1F1C"/>
    <w:rsid w:val="007A2978"/>
    <w:rsid w:val="007A33D7"/>
    <w:rsid w:val="007A34E3"/>
    <w:rsid w:val="007A3DBC"/>
    <w:rsid w:val="007A4659"/>
    <w:rsid w:val="007A475E"/>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256"/>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530"/>
    <w:rsid w:val="007D5647"/>
    <w:rsid w:val="007D5BA0"/>
    <w:rsid w:val="007D6208"/>
    <w:rsid w:val="007D707C"/>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E7EB0"/>
    <w:rsid w:val="007F16CE"/>
    <w:rsid w:val="007F36E5"/>
    <w:rsid w:val="007F430D"/>
    <w:rsid w:val="007F447D"/>
    <w:rsid w:val="007F4FF9"/>
    <w:rsid w:val="007F52A9"/>
    <w:rsid w:val="007F53EA"/>
    <w:rsid w:val="007F54B6"/>
    <w:rsid w:val="007F574F"/>
    <w:rsid w:val="007F58DB"/>
    <w:rsid w:val="007F5C20"/>
    <w:rsid w:val="007F61C4"/>
    <w:rsid w:val="007F620E"/>
    <w:rsid w:val="007F6648"/>
    <w:rsid w:val="007F6692"/>
    <w:rsid w:val="007F769C"/>
    <w:rsid w:val="0080045B"/>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0A"/>
    <w:rsid w:val="00816F76"/>
    <w:rsid w:val="008174E7"/>
    <w:rsid w:val="0082086A"/>
    <w:rsid w:val="00820B7B"/>
    <w:rsid w:val="008214E4"/>
    <w:rsid w:val="00821966"/>
    <w:rsid w:val="00822307"/>
    <w:rsid w:val="00822466"/>
    <w:rsid w:val="00822871"/>
    <w:rsid w:val="00822EAE"/>
    <w:rsid w:val="008230CB"/>
    <w:rsid w:val="008230F3"/>
    <w:rsid w:val="008233B3"/>
    <w:rsid w:val="00823903"/>
    <w:rsid w:val="00824025"/>
    <w:rsid w:val="0082414F"/>
    <w:rsid w:val="008241F4"/>
    <w:rsid w:val="00824201"/>
    <w:rsid w:val="00824324"/>
    <w:rsid w:val="00824A57"/>
    <w:rsid w:val="00825E55"/>
    <w:rsid w:val="00826291"/>
    <w:rsid w:val="00827D38"/>
    <w:rsid w:val="00827F06"/>
    <w:rsid w:val="00827F71"/>
    <w:rsid w:val="00830516"/>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6B"/>
    <w:rsid w:val="00836988"/>
    <w:rsid w:val="00836D9F"/>
    <w:rsid w:val="0083748D"/>
    <w:rsid w:val="00837858"/>
    <w:rsid w:val="00837AE2"/>
    <w:rsid w:val="0084072C"/>
    <w:rsid w:val="00840B13"/>
    <w:rsid w:val="00842F32"/>
    <w:rsid w:val="008432CC"/>
    <w:rsid w:val="008434B8"/>
    <w:rsid w:val="00843C48"/>
    <w:rsid w:val="008446D1"/>
    <w:rsid w:val="00844945"/>
    <w:rsid w:val="00844BAF"/>
    <w:rsid w:val="00845771"/>
    <w:rsid w:val="00846611"/>
    <w:rsid w:val="008477AF"/>
    <w:rsid w:val="00847946"/>
    <w:rsid w:val="0085061F"/>
    <w:rsid w:val="00850837"/>
    <w:rsid w:val="0085166B"/>
    <w:rsid w:val="00851B29"/>
    <w:rsid w:val="00851DBA"/>
    <w:rsid w:val="008524E3"/>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DB9"/>
    <w:rsid w:val="00857EF7"/>
    <w:rsid w:val="00860903"/>
    <w:rsid w:val="00860B3A"/>
    <w:rsid w:val="00860CF0"/>
    <w:rsid w:val="0086142A"/>
    <w:rsid w:val="00861A33"/>
    <w:rsid w:val="00862623"/>
    <w:rsid w:val="00862BE9"/>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1CAC"/>
    <w:rsid w:val="0088225B"/>
    <w:rsid w:val="00882B11"/>
    <w:rsid w:val="0088311C"/>
    <w:rsid w:val="008838ED"/>
    <w:rsid w:val="00883D1F"/>
    <w:rsid w:val="00884289"/>
    <w:rsid w:val="008843EF"/>
    <w:rsid w:val="00884478"/>
    <w:rsid w:val="00884DFE"/>
    <w:rsid w:val="00884FB3"/>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4783"/>
    <w:rsid w:val="0089552C"/>
    <w:rsid w:val="008959FD"/>
    <w:rsid w:val="00895F2D"/>
    <w:rsid w:val="008969EA"/>
    <w:rsid w:val="00897CAE"/>
    <w:rsid w:val="00897EF1"/>
    <w:rsid w:val="008A0671"/>
    <w:rsid w:val="008A085B"/>
    <w:rsid w:val="008A0D3B"/>
    <w:rsid w:val="008A0F85"/>
    <w:rsid w:val="008A1123"/>
    <w:rsid w:val="008A13C8"/>
    <w:rsid w:val="008A15A8"/>
    <w:rsid w:val="008A1637"/>
    <w:rsid w:val="008A1A57"/>
    <w:rsid w:val="008A1BA8"/>
    <w:rsid w:val="008A1FD6"/>
    <w:rsid w:val="008A24D7"/>
    <w:rsid w:val="008A27B5"/>
    <w:rsid w:val="008A2D37"/>
    <w:rsid w:val="008A2EE4"/>
    <w:rsid w:val="008A31AE"/>
    <w:rsid w:val="008A36D8"/>
    <w:rsid w:val="008A4B74"/>
    <w:rsid w:val="008A5D64"/>
    <w:rsid w:val="008A5D97"/>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576"/>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33F4"/>
    <w:rsid w:val="008D4398"/>
    <w:rsid w:val="008D45F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6FF2"/>
    <w:rsid w:val="008E7914"/>
    <w:rsid w:val="008F1656"/>
    <w:rsid w:val="008F186B"/>
    <w:rsid w:val="008F3C03"/>
    <w:rsid w:val="008F3DA4"/>
    <w:rsid w:val="008F4487"/>
    <w:rsid w:val="008F575D"/>
    <w:rsid w:val="008F59E5"/>
    <w:rsid w:val="008F5A14"/>
    <w:rsid w:val="008F5F61"/>
    <w:rsid w:val="008F6570"/>
    <w:rsid w:val="008F6AA2"/>
    <w:rsid w:val="008F752C"/>
    <w:rsid w:val="00900115"/>
    <w:rsid w:val="009011FD"/>
    <w:rsid w:val="00901E0D"/>
    <w:rsid w:val="00902862"/>
    <w:rsid w:val="00902C48"/>
    <w:rsid w:val="00902ECB"/>
    <w:rsid w:val="00904239"/>
    <w:rsid w:val="00904467"/>
    <w:rsid w:val="00904A23"/>
    <w:rsid w:val="00904B8D"/>
    <w:rsid w:val="009055B7"/>
    <w:rsid w:val="00905AE0"/>
    <w:rsid w:val="00905D4E"/>
    <w:rsid w:val="00905D6E"/>
    <w:rsid w:val="0090699E"/>
    <w:rsid w:val="00907139"/>
    <w:rsid w:val="00907223"/>
    <w:rsid w:val="009075F6"/>
    <w:rsid w:val="00910113"/>
    <w:rsid w:val="0091016D"/>
    <w:rsid w:val="009103C7"/>
    <w:rsid w:val="009107CB"/>
    <w:rsid w:val="00910A3F"/>
    <w:rsid w:val="009114A1"/>
    <w:rsid w:val="009115D6"/>
    <w:rsid w:val="0091160C"/>
    <w:rsid w:val="0091195E"/>
    <w:rsid w:val="00912205"/>
    <w:rsid w:val="009124DC"/>
    <w:rsid w:val="00912C18"/>
    <w:rsid w:val="00912DE5"/>
    <w:rsid w:val="00913588"/>
    <w:rsid w:val="00913A0A"/>
    <w:rsid w:val="00913B84"/>
    <w:rsid w:val="00913F3F"/>
    <w:rsid w:val="009141A3"/>
    <w:rsid w:val="009144B6"/>
    <w:rsid w:val="00914B25"/>
    <w:rsid w:val="00914B83"/>
    <w:rsid w:val="00915534"/>
    <w:rsid w:val="00915FDC"/>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311"/>
    <w:rsid w:val="00942C57"/>
    <w:rsid w:val="009447FB"/>
    <w:rsid w:val="00944BDF"/>
    <w:rsid w:val="00944DAD"/>
    <w:rsid w:val="00944EE1"/>
    <w:rsid w:val="0094529C"/>
    <w:rsid w:val="0094574D"/>
    <w:rsid w:val="009464CE"/>
    <w:rsid w:val="00946958"/>
    <w:rsid w:val="00946D45"/>
    <w:rsid w:val="00947901"/>
    <w:rsid w:val="009504CA"/>
    <w:rsid w:val="00951490"/>
    <w:rsid w:val="00951852"/>
    <w:rsid w:val="009518A2"/>
    <w:rsid w:val="009518B1"/>
    <w:rsid w:val="009526C0"/>
    <w:rsid w:val="00952A87"/>
    <w:rsid w:val="00952ABB"/>
    <w:rsid w:val="00953616"/>
    <w:rsid w:val="009536A2"/>
    <w:rsid w:val="00953C63"/>
    <w:rsid w:val="00954586"/>
    <w:rsid w:val="00954BDD"/>
    <w:rsid w:val="00954BF1"/>
    <w:rsid w:val="00955003"/>
    <w:rsid w:val="00955424"/>
    <w:rsid w:val="00955682"/>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2197"/>
    <w:rsid w:val="00962C3C"/>
    <w:rsid w:val="00963238"/>
    <w:rsid w:val="009635AC"/>
    <w:rsid w:val="00965679"/>
    <w:rsid w:val="00965C20"/>
    <w:rsid w:val="0096634F"/>
    <w:rsid w:val="00966401"/>
    <w:rsid w:val="009673FE"/>
    <w:rsid w:val="0096780A"/>
    <w:rsid w:val="00967B57"/>
    <w:rsid w:val="00967DC7"/>
    <w:rsid w:val="0097015A"/>
    <w:rsid w:val="00970586"/>
    <w:rsid w:val="0097063B"/>
    <w:rsid w:val="00970F6F"/>
    <w:rsid w:val="009714BB"/>
    <w:rsid w:val="00973712"/>
    <w:rsid w:val="00973A93"/>
    <w:rsid w:val="00974151"/>
    <w:rsid w:val="00974188"/>
    <w:rsid w:val="00974969"/>
    <w:rsid w:val="009763F8"/>
    <w:rsid w:val="00976CA0"/>
    <w:rsid w:val="00980240"/>
    <w:rsid w:val="0098068F"/>
    <w:rsid w:val="00981B58"/>
    <w:rsid w:val="00981C83"/>
    <w:rsid w:val="00982A40"/>
    <w:rsid w:val="009832D3"/>
    <w:rsid w:val="0098395B"/>
    <w:rsid w:val="0098415A"/>
    <w:rsid w:val="009843D2"/>
    <w:rsid w:val="00984919"/>
    <w:rsid w:val="009864DC"/>
    <w:rsid w:val="009870CB"/>
    <w:rsid w:val="009876E3"/>
    <w:rsid w:val="00987D07"/>
    <w:rsid w:val="009917CD"/>
    <w:rsid w:val="00991DD4"/>
    <w:rsid w:val="00992120"/>
    <w:rsid w:val="00992534"/>
    <w:rsid w:val="00993B81"/>
    <w:rsid w:val="0099402E"/>
    <w:rsid w:val="009943B7"/>
    <w:rsid w:val="0099496E"/>
    <w:rsid w:val="00994C3B"/>
    <w:rsid w:val="009956B3"/>
    <w:rsid w:val="00996781"/>
    <w:rsid w:val="00997034"/>
    <w:rsid w:val="009970ED"/>
    <w:rsid w:val="0099746B"/>
    <w:rsid w:val="0099747A"/>
    <w:rsid w:val="00997631"/>
    <w:rsid w:val="0099769C"/>
    <w:rsid w:val="00997972"/>
    <w:rsid w:val="00997D81"/>
    <w:rsid w:val="009A015E"/>
    <w:rsid w:val="009A01C1"/>
    <w:rsid w:val="009A14A4"/>
    <w:rsid w:val="009A150B"/>
    <w:rsid w:val="009A2401"/>
    <w:rsid w:val="009A2885"/>
    <w:rsid w:val="009A2DF4"/>
    <w:rsid w:val="009A3284"/>
    <w:rsid w:val="009A3FB8"/>
    <w:rsid w:val="009A52A3"/>
    <w:rsid w:val="009A5491"/>
    <w:rsid w:val="009A5604"/>
    <w:rsid w:val="009A5D6F"/>
    <w:rsid w:val="009A63EF"/>
    <w:rsid w:val="009A65DC"/>
    <w:rsid w:val="009A727E"/>
    <w:rsid w:val="009B0A8C"/>
    <w:rsid w:val="009B114A"/>
    <w:rsid w:val="009B12B7"/>
    <w:rsid w:val="009B1BFC"/>
    <w:rsid w:val="009B1D83"/>
    <w:rsid w:val="009B2474"/>
    <w:rsid w:val="009B2BF1"/>
    <w:rsid w:val="009B369E"/>
    <w:rsid w:val="009B3A14"/>
    <w:rsid w:val="009B3A44"/>
    <w:rsid w:val="009B3FA2"/>
    <w:rsid w:val="009B434E"/>
    <w:rsid w:val="009B47EB"/>
    <w:rsid w:val="009B4A6A"/>
    <w:rsid w:val="009B4EA5"/>
    <w:rsid w:val="009B6299"/>
    <w:rsid w:val="009B6439"/>
    <w:rsid w:val="009B7500"/>
    <w:rsid w:val="009B78AB"/>
    <w:rsid w:val="009B7D12"/>
    <w:rsid w:val="009C015A"/>
    <w:rsid w:val="009C070D"/>
    <w:rsid w:val="009C0A44"/>
    <w:rsid w:val="009C0C84"/>
    <w:rsid w:val="009C0DC9"/>
    <w:rsid w:val="009C136F"/>
    <w:rsid w:val="009C1BF6"/>
    <w:rsid w:val="009C2B6B"/>
    <w:rsid w:val="009C2D27"/>
    <w:rsid w:val="009C3006"/>
    <w:rsid w:val="009C3A55"/>
    <w:rsid w:val="009C3D6C"/>
    <w:rsid w:val="009C4345"/>
    <w:rsid w:val="009C5477"/>
    <w:rsid w:val="009C5495"/>
    <w:rsid w:val="009C5AA8"/>
    <w:rsid w:val="009C5D30"/>
    <w:rsid w:val="009C6D1C"/>
    <w:rsid w:val="009C7289"/>
    <w:rsid w:val="009C7505"/>
    <w:rsid w:val="009C779A"/>
    <w:rsid w:val="009C7B23"/>
    <w:rsid w:val="009D184D"/>
    <w:rsid w:val="009D1C99"/>
    <w:rsid w:val="009D20A2"/>
    <w:rsid w:val="009D2697"/>
    <w:rsid w:val="009D26EE"/>
    <w:rsid w:val="009D2F88"/>
    <w:rsid w:val="009D3013"/>
    <w:rsid w:val="009D3144"/>
    <w:rsid w:val="009D367F"/>
    <w:rsid w:val="009D39C4"/>
    <w:rsid w:val="009D3F77"/>
    <w:rsid w:val="009D3FB6"/>
    <w:rsid w:val="009D43FB"/>
    <w:rsid w:val="009D4F59"/>
    <w:rsid w:val="009D5C93"/>
    <w:rsid w:val="009D6548"/>
    <w:rsid w:val="009D6A54"/>
    <w:rsid w:val="009D74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A80"/>
    <w:rsid w:val="00A01B66"/>
    <w:rsid w:val="00A01D6B"/>
    <w:rsid w:val="00A0353B"/>
    <w:rsid w:val="00A043FC"/>
    <w:rsid w:val="00A04495"/>
    <w:rsid w:val="00A050A7"/>
    <w:rsid w:val="00A0550D"/>
    <w:rsid w:val="00A0581B"/>
    <w:rsid w:val="00A05A1C"/>
    <w:rsid w:val="00A0765A"/>
    <w:rsid w:val="00A0794D"/>
    <w:rsid w:val="00A10280"/>
    <w:rsid w:val="00A10D17"/>
    <w:rsid w:val="00A114EE"/>
    <w:rsid w:val="00A12176"/>
    <w:rsid w:val="00A13300"/>
    <w:rsid w:val="00A13BC3"/>
    <w:rsid w:val="00A13C98"/>
    <w:rsid w:val="00A13E82"/>
    <w:rsid w:val="00A14025"/>
    <w:rsid w:val="00A14B9E"/>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3FD7"/>
    <w:rsid w:val="00A341D6"/>
    <w:rsid w:val="00A342BC"/>
    <w:rsid w:val="00A3655E"/>
    <w:rsid w:val="00A36CE0"/>
    <w:rsid w:val="00A3706D"/>
    <w:rsid w:val="00A375DC"/>
    <w:rsid w:val="00A4054A"/>
    <w:rsid w:val="00A40838"/>
    <w:rsid w:val="00A40B43"/>
    <w:rsid w:val="00A4121E"/>
    <w:rsid w:val="00A41DC9"/>
    <w:rsid w:val="00A41DFC"/>
    <w:rsid w:val="00A424A3"/>
    <w:rsid w:val="00A42672"/>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32EC"/>
    <w:rsid w:val="00A541F8"/>
    <w:rsid w:val="00A543C5"/>
    <w:rsid w:val="00A557C6"/>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44D"/>
    <w:rsid w:val="00A768BD"/>
    <w:rsid w:val="00A76A85"/>
    <w:rsid w:val="00A76BC6"/>
    <w:rsid w:val="00A77957"/>
    <w:rsid w:val="00A77E50"/>
    <w:rsid w:val="00A8084C"/>
    <w:rsid w:val="00A80C48"/>
    <w:rsid w:val="00A814C5"/>
    <w:rsid w:val="00A81894"/>
    <w:rsid w:val="00A81E83"/>
    <w:rsid w:val="00A83088"/>
    <w:rsid w:val="00A83600"/>
    <w:rsid w:val="00A83A15"/>
    <w:rsid w:val="00A83A52"/>
    <w:rsid w:val="00A83EBB"/>
    <w:rsid w:val="00A84DF7"/>
    <w:rsid w:val="00A8584C"/>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5E45"/>
    <w:rsid w:val="00A963B3"/>
    <w:rsid w:val="00A96D60"/>
    <w:rsid w:val="00A97702"/>
    <w:rsid w:val="00AA018E"/>
    <w:rsid w:val="00AA0329"/>
    <w:rsid w:val="00AA1732"/>
    <w:rsid w:val="00AA1833"/>
    <w:rsid w:val="00AA19FE"/>
    <w:rsid w:val="00AA1E8E"/>
    <w:rsid w:val="00AA1F6D"/>
    <w:rsid w:val="00AA31F2"/>
    <w:rsid w:val="00AA3A32"/>
    <w:rsid w:val="00AA3E39"/>
    <w:rsid w:val="00AA502B"/>
    <w:rsid w:val="00AA52F0"/>
    <w:rsid w:val="00AA69C5"/>
    <w:rsid w:val="00AA715A"/>
    <w:rsid w:val="00AA7D30"/>
    <w:rsid w:val="00AB0CCA"/>
    <w:rsid w:val="00AB0DD0"/>
    <w:rsid w:val="00AB0E4F"/>
    <w:rsid w:val="00AB24BD"/>
    <w:rsid w:val="00AB2D54"/>
    <w:rsid w:val="00AB31D6"/>
    <w:rsid w:val="00AB3872"/>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34EC"/>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01A"/>
    <w:rsid w:val="00B025C3"/>
    <w:rsid w:val="00B02ADE"/>
    <w:rsid w:val="00B03653"/>
    <w:rsid w:val="00B03747"/>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1F75"/>
    <w:rsid w:val="00B1205D"/>
    <w:rsid w:val="00B12557"/>
    <w:rsid w:val="00B12996"/>
    <w:rsid w:val="00B13C35"/>
    <w:rsid w:val="00B13D5F"/>
    <w:rsid w:val="00B1475C"/>
    <w:rsid w:val="00B147AB"/>
    <w:rsid w:val="00B14C46"/>
    <w:rsid w:val="00B14DEC"/>
    <w:rsid w:val="00B1513C"/>
    <w:rsid w:val="00B16FF7"/>
    <w:rsid w:val="00B17682"/>
    <w:rsid w:val="00B1779F"/>
    <w:rsid w:val="00B17BCD"/>
    <w:rsid w:val="00B17EFB"/>
    <w:rsid w:val="00B201E8"/>
    <w:rsid w:val="00B20EAC"/>
    <w:rsid w:val="00B20F02"/>
    <w:rsid w:val="00B215EA"/>
    <w:rsid w:val="00B21811"/>
    <w:rsid w:val="00B2182D"/>
    <w:rsid w:val="00B21FED"/>
    <w:rsid w:val="00B22F2C"/>
    <w:rsid w:val="00B232D4"/>
    <w:rsid w:val="00B23712"/>
    <w:rsid w:val="00B23BE6"/>
    <w:rsid w:val="00B24200"/>
    <w:rsid w:val="00B2420A"/>
    <w:rsid w:val="00B2460D"/>
    <w:rsid w:val="00B2469E"/>
    <w:rsid w:val="00B24768"/>
    <w:rsid w:val="00B24C9D"/>
    <w:rsid w:val="00B24D2C"/>
    <w:rsid w:val="00B24E8F"/>
    <w:rsid w:val="00B251AE"/>
    <w:rsid w:val="00B251B8"/>
    <w:rsid w:val="00B25661"/>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CB8"/>
    <w:rsid w:val="00B33D0E"/>
    <w:rsid w:val="00B33F0B"/>
    <w:rsid w:val="00B34059"/>
    <w:rsid w:val="00B350C6"/>
    <w:rsid w:val="00B35D10"/>
    <w:rsid w:val="00B35E56"/>
    <w:rsid w:val="00B363C7"/>
    <w:rsid w:val="00B367F4"/>
    <w:rsid w:val="00B368E3"/>
    <w:rsid w:val="00B36C51"/>
    <w:rsid w:val="00B40674"/>
    <w:rsid w:val="00B410A0"/>
    <w:rsid w:val="00B412B9"/>
    <w:rsid w:val="00B415AD"/>
    <w:rsid w:val="00B42A20"/>
    <w:rsid w:val="00B42BB4"/>
    <w:rsid w:val="00B42EF9"/>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2897"/>
    <w:rsid w:val="00B62B1E"/>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04AC"/>
    <w:rsid w:val="00B81259"/>
    <w:rsid w:val="00B815E1"/>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2EB"/>
    <w:rsid w:val="00BA1490"/>
    <w:rsid w:val="00BA1A7E"/>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C6B61"/>
    <w:rsid w:val="00BD0C73"/>
    <w:rsid w:val="00BD19C4"/>
    <w:rsid w:val="00BD1A6A"/>
    <w:rsid w:val="00BD1B09"/>
    <w:rsid w:val="00BD1C97"/>
    <w:rsid w:val="00BD1F21"/>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51"/>
    <w:rsid w:val="00BE0798"/>
    <w:rsid w:val="00BE0FA0"/>
    <w:rsid w:val="00BE1924"/>
    <w:rsid w:val="00BE230B"/>
    <w:rsid w:val="00BE248C"/>
    <w:rsid w:val="00BE2A7F"/>
    <w:rsid w:val="00BE2DEA"/>
    <w:rsid w:val="00BE2E58"/>
    <w:rsid w:val="00BE30E6"/>
    <w:rsid w:val="00BE3268"/>
    <w:rsid w:val="00BE332E"/>
    <w:rsid w:val="00BE39C8"/>
    <w:rsid w:val="00BE3DEA"/>
    <w:rsid w:val="00BE3FBC"/>
    <w:rsid w:val="00BE3FD9"/>
    <w:rsid w:val="00BE4D27"/>
    <w:rsid w:val="00BE4E73"/>
    <w:rsid w:val="00BE6271"/>
    <w:rsid w:val="00BE7645"/>
    <w:rsid w:val="00BE7A36"/>
    <w:rsid w:val="00BE7AC3"/>
    <w:rsid w:val="00BE7C01"/>
    <w:rsid w:val="00BF0FC3"/>
    <w:rsid w:val="00BF183D"/>
    <w:rsid w:val="00BF1889"/>
    <w:rsid w:val="00BF2FFA"/>
    <w:rsid w:val="00BF3086"/>
    <w:rsid w:val="00BF3612"/>
    <w:rsid w:val="00BF3C9C"/>
    <w:rsid w:val="00BF426B"/>
    <w:rsid w:val="00BF4B1C"/>
    <w:rsid w:val="00BF5C56"/>
    <w:rsid w:val="00BF63BF"/>
    <w:rsid w:val="00BF6761"/>
    <w:rsid w:val="00BF7447"/>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107"/>
    <w:rsid w:val="00C12608"/>
    <w:rsid w:val="00C128E2"/>
    <w:rsid w:val="00C12D4C"/>
    <w:rsid w:val="00C1325C"/>
    <w:rsid w:val="00C134F1"/>
    <w:rsid w:val="00C14E34"/>
    <w:rsid w:val="00C151FB"/>
    <w:rsid w:val="00C15789"/>
    <w:rsid w:val="00C1697E"/>
    <w:rsid w:val="00C169D4"/>
    <w:rsid w:val="00C175DE"/>
    <w:rsid w:val="00C177EF"/>
    <w:rsid w:val="00C205D1"/>
    <w:rsid w:val="00C2130B"/>
    <w:rsid w:val="00C21BCF"/>
    <w:rsid w:val="00C21F5A"/>
    <w:rsid w:val="00C21FA0"/>
    <w:rsid w:val="00C22D58"/>
    <w:rsid w:val="00C231AB"/>
    <w:rsid w:val="00C24113"/>
    <w:rsid w:val="00C24254"/>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341A"/>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79EC"/>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556"/>
    <w:rsid w:val="00C646B3"/>
    <w:rsid w:val="00C64D48"/>
    <w:rsid w:val="00C65612"/>
    <w:rsid w:val="00C65D66"/>
    <w:rsid w:val="00C6721E"/>
    <w:rsid w:val="00C703E5"/>
    <w:rsid w:val="00C70C0C"/>
    <w:rsid w:val="00C71A7F"/>
    <w:rsid w:val="00C726E3"/>
    <w:rsid w:val="00C730A6"/>
    <w:rsid w:val="00C737B6"/>
    <w:rsid w:val="00C744BC"/>
    <w:rsid w:val="00C74B06"/>
    <w:rsid w:val="00C75BBD"/>
    <w:rsid w:val="00C7634A"/>
    <w:rsid w:val="00C7675B"/>
    <w:rsid w:val="00C76773"/>
    <w:rsid w:val="00C778DB"/>
    <w:rsid w:val="00C77A88"/>
    <w:rsid w:val="00C80194"/>
    <w:rsid w:val="00C801C3"/>
    <w:rsid w:val="00C805A4"/>
    <w:rsid w:val="00C807CF"/>
    <w:rsid w:val="00C80AB8"/>
    <w:rsid w:val="00C81507"/>
    <w:rsid w:val="00C8176E"/>
    <w:rsid w:val="00C82136"/>
    <w:rsid w:val="00C831EC"/>
    <w:rsid w:val="00C834BB"/>
    <w:rsid w:val="00C845CA"/>
    <w:rsid w:val="00C8471C"/>
    <w:rsid w:val="00C85BA5"/>
    <w:rsid w:val="00C85BE8"/>
    <w:rsid w:val="00C85F7C"/>
    <w:rsid w:val="00C861CE"/>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652"/>
    <w:rsid w:val="00C95EE3"/>
    <w:rsid w:val="00C963D9"/>
    <w:rsid w:val="00C96860"/>
    <w:rsid w:val="00C96B16"/>
    <w:rsid w:val="00C96BAE"/>
    <w:rsid w:val="00C972FF"/>
    <w:rsid w:val="00C97DAD"/>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424"/>
    <w:rsid w:val="00CA7670"/>
    <w:rsid w:val="00CA7816"/>
    <w:rsid w:val="00CA7AB6"/>
    <w:rsid w:val="00CB0262"/>
    <w:rsid w:val="00CB02DF"/>
    <w:rsid w:val="00CB038A"/>
    <w:rsid w:val="00CB06DC"/>
    <w:rsid w:val="00CB08E1"/>
    <w:rsid w:val="00CB0AAD"/>
    <w:rsid w:val="00CB0C53"/>
    <w:rsid w:val="00CB11CE"/>
    <w:rsid w:val="00CB2214"/>
    <w:rsid w:val="00CB228A"/>
    <w:rsid w:val="00CB2AFD"/>
    <w:rsid w:val="00CB2CE5"/>
    <w:rsid w:val="00CB4307"/>
    <w:rsid w:val="00CB436E"/>
    <w:rsid w:val="00CB48E4"/>
    <w:rsid w:val="00CB4959"/>
    <w:rsid w:val="00CB4A7D"/>
    <w:rsid w:val="00CB500D"/>
    <w:rsid w:val="00CB5082"/>
    <w:rsid w:val="00CB5661"/>
    <w:rsid w:val="00CB5745"/>
    <w:rsid w:val="00CB6466"/>
    <w:rsid w:val="00CB6B7A"/>
    <w:rsid w:val="00CB7342"/>
    <w:rsid w:val="00CB7378"/>
    <w:rsid w:val="00CC080E"/>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0FD"/>
    <w:rsid w:val="00CD1136"/>
    <w:rsid w:val="00CD16CF"/>
    <w:rsid w:val="00CD1D93"/>
    <w:rsid w:val="00CD2437"/>
    <w:rsid w:val="00CD27D4"/>
    <w:rsid w:val="00CD37F8"/>
    <w:rsid w:val="00CD4F9A"/>
    <w:rsid w:val="00CD562E"/>
    <w:rsid w:val="00CD6B77"/>
    <w:rsid w:val="00CD6BE6"/>
    <w:rsid w:val="00CD6ECF"/>
    <w:rsid w:val="00CD7EA6"/>
    <w:rsid w:val="00CE0167"/>
    <w:rsid w:val="00CE0756"/>
    <w:rsid w:val="00CE0C60"/>
    <w:rsid w:val="00CE1716"/>
    <w:rsid w:val="00CE2718"/>
    <w:rsid w:val="00CE2A1D"/>
    <w:rsid w:val="00CE2BD2"/>
    <w:rsid w:val="00CE2CE0"/>
    <w:rsid w:val="00CE3079"/>
    <w:rsid w:val="00CE334A"/>
    <w:rsid w:val="00CE3768"/>
    <w:rsid w:val="00CE377C"/>
    <w:rsid w:val="00CE3B7D"/>
    <w:rsid w:val="00CE44E3"/>
    <w:rsid w:val="00CE49CC"/>
    <w:rsid w:val="00CE4A39"/>
    <w:rsid w:val="00CE4F65"/>
    <w:rsid w:val="00CE5AB1"/>
    <w:rsid w:val="00CE5B43"/>
    <w:rsid w:val="00CE63B4"/>
    <w:rsid w:val="00CE6613"/>
    <w:rsid w:val="00CE68D4"/>
    <w:rsid w:val="00CE6B69"/>
    <w:rsid w:val="00CE7FAD"/>
    <w:rsid w:val="00CF0BEE"/>
    <w:rsid w:val="00CF0EF0"/>
    <w:rsid w:val="00CF1534"/>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3C83"/>
    <w:rsid w:val="00D04131"/>
    <w:rsid w:val="00D050E2"/>
    <w:rsid w:val="00D05F45"/>
    <w:rsid w:val="00D06270"/>
    <w:rsid w:val="00D07049"/>
    <w:rsid w:val="00D07248"/>
    <w:rsid w:val="00D07BCE"/>
    <w:rsid w:val="00D10A8A"/>
    <w:rsid w:val="00D11241"/>
    <w:rsid w:val="00D112A6"/>
    <w:rsid w:val="00D1185B"/>
    <w:rsid w:val="00D125D2"/>
    <w:rsid w:val="00D12DB0"/>
    <w:rsid w:val="00D137EA"/>
    <w:rsid w:val="00D13FD5"/>
    <w:rsid w:val="00D14532"/>
    <w:rsid w:val="00D15A8B"/>
    <w:rsid w:val="00D15AD5"/>
    <w:rsid w:val="00D15BAA"/>
    <w:rsid w:val="00D15E0C"/>
    <w:rsid w:val="00D1628A"/>
    <w:rsid w:val="00D16723"/>
    <w:rsid w:val="00D16C5F"/>
    <w:rsid w:val="00D16E82"/>
    <w:rsid w:val="00D16EA8"/>
    <w:rsid w:val="00D17477"/>
    <w:rsid w:val="00D176ED"/>
    <w:rsid w:val="00D17A91"/>
    <w:rsid w:val="00D17F96"/>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C13"/>
    <w:rsid w:val="00D33D18"/>
    <w:rsid w:val="00D33D44"/>
    <w:rsid w:val="00D343C8"/>
    <w:rsid w:val="00D34956"/>
    <w:rsid w:val="00D34EC7"/>
    <w:rsid w:val="00D353E6"/>
    <w:rsid w:val="00D35AC9"/>
    <w:rsid w:val="00D363C8"/>
    <w:rsid w:val="00D36B97"/>
    <w:rsid w:val="00D371C1"/>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3DB"/>
    <w:rsid w:val="00D52A7B"/>
    <w:rsid w:val="00D53652"/>
    <w:rsid w:val="00D53737"/>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733"/>
    <w:rsid w:val="00D63B0C"/>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4829"/>
    <w:rsid w:val="00D757A6"/>
    <w:rsid w:val="00D75F9F"/>
    <w:rsid w:val="00D76030"/>
    <w:rsid w:val="00D765A6"/>
    <w:rsid w:val="00D76795"/>
    <w:rsid w:val="00D77665"/>
    <w:rsid w:val="00D8064F"/>
    <w:rsid w:val="00D80F2D"/>
    <w:rsid w:val="00D81474"/>
    <w:rsid w:val="00D814AB"/>
    <w:rsid w:val="00D81B96"/>
    <w:rsid w:val="00D81F79"/>
    <w:rsid w:val="00D821C0"/>
    <w:rsid w:val="00D822BE"/>
    <w:rsid w:val="00D824AF"/>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CA3"/>
    <w:rsid w:val="00D94055"/>
    <w:rsid w:val="00D94745"/>
    <w:rsid w:val="00D948A7"/>
    <w:rsid w:val="00D94BF5"/>
    <w:rsid w:val="00D95BF4"/>
    <w:rsid w:val="00D96F9F"/>
    <w:rsid w:val="00D972E1"/>
    <w:rsid w:val="00D977B6"/>
    <w:rsid w:val="00D97D92"/>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0A2"/>
    <w:rsid w:val="00DB01E8"/>
    <w:rsid w:val="00DB1239"/>
    <w:rsid w:val="00DB2B7A"/>
    <w:rsid w:val="00DB2D1E"/>
    <w:rsid w:val="00DB2F89"/>
    <w:rsid w:val="00DB3794"/>
    <w:rsid w:val="00DB3ECB"/>
    <w:rsid w:val="00DB3FEA"/>
    <w:rsid w:val="00DB42FA"/>
    <w:rsid w:val="00DB46B9"/>
    <w:rsid w:val="00DB4827"/>
    <w:rsid w:val="00DB593F"/>
    <w:rsid w:val="00DB5A77"/>
    <w:rsid w:val="00DB6279"/>
    <w:rsid w:val="00DB6980"/>
    <w:rsid w:val="00DB7520"/>
    <w:rsid w:val="00DB7BD1"/>
    <w:rsid w:val="00DC00BC"/>
    <w:rsid w:val="00DC072A"/>
    <w:rsid w:val="00DC0853"/>
    <w:rsid w:val="00DC10DF"/>
    <w:rsid w:val="00DC1B1B"/>
    <w:rsid w:val="00DC2291"/>
    <w:rsid w:val="00DC2C3D"/>
    <w:rsid w:val="00DC3D78"/>
    <w:rsid w:val="00DC3E36"/>
    <w:rsid w:val="00DC414A"/>
    <w:rsid w:val="00DC4FA0"/>
    <w:rsid w:val="00DC4FEC"/>
    <w:rsid w:val="00DC54EE"/>
    <w:rsid w:val="00DC5AE8"/>
    <w:rsid w:val="00DC6938"/>
    <w:rsid w:val="00DC712B"/>
    <w:rsid w:val="00DC7894"/>
    <w:rsid w:val="00DD0569"/>
    <w:rsid w:val="00DD0ADC"/>
    <w:rsid w:val="00DD0F58"/>
    <w:rsid w:val="00DD1054"/>
    <w:rsid w:val="00DD14E6"/>
    <w:rsid w:val="00DD290C"/>
    <w:rsid w:val="00DD367D"/>
    <w:rsid w:val="00DD39AD"/>
    <w:rsid w:val="00DD39C7"/>
    <w:rsid w:val="00DD4360"/>
    <w:rsid w:val="00DD4C49"/>
    <w:rsid w:val="00DD4C58"/>
    <w:rsid w:val="00DD6311"/>
    <w:rsid w:val="00DD7A56"/>
    <w:rsid w:val="00DD7F8E"/>
    <w:rsid w:val="00DE051B"/>
    <w:rsid w:val="00DE0D10"/>
    <w:rsid w:val="00DE0DD8"/>
    <w:rsid w:val="00DE0E60"/>
    <w:rsid w:val="00DE10A5"/>
    <w:rsid w:val="00DE1AF7"/>
    <w:rsid w:val="00DE2254"/>
    <w:rsid w:val="00DE26A6"/>
    <w:rsid w:val="00DE28FE"/>
    <w:rsid w:val="00DE2906"/>
    <w:rsid w:val="00DE34FD"/>
    <w:rsid w:val="00DE4110"/>
    <w:rsid w:val="00DE520D"/>
    <w:rsid w:val="00DE5682"/>
    <w:rsid w:val="00DE6D2B"/>
    <w:rsid w:val="00DE73D4"/>
    <w:rsid w:val="00DE7811"/>
    <w:rsid w:val="00DF0C2E"/>
    <w:rsid w:val="00DF0D11"/>
    <w:rsid w:val="00DF0E39"/>
    <w:rsid w:val="00DF118B"/>
    <w:rsid w:val="00DF15CA"/>
    <w:rsid w:val="00DF1738"/>
    <w:rsid w:val="00DF28F2"/>
    <w:rsid w:val="00DF2FC3"/>
    <w:rsid w:val="00DF3AED"/>
    <w:rsid w:val="00DF3CEE"/>
    <w:rsid w:val="00DF400D"/>
    <w:rsid w:val="00DF48E9"/>
    <w:rsid w:val="00DF4A8C"/>
    <w:rsid w:val="00DF4B04"/>
    <w:rsid w:val="00DF4EB7"/>
    <w:rsid w:val="00DF4FBB"/>
    <w:rsid w:val="00DF6F3F"/>
    <w:rsid w:val="00DF77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F91"/>
    <w:rsid w:val="00E17010"/>
    <w:rsid w:val="00E17556"/>
    <w:rsid w:val="00E20102"/>
    <w:rsid w:val="00E20DB7"/>
    <w:rsid w:val="00E20EAD"/>
    <w:rsid w:val="00E22E94"/>
    <w:rsid w:val="00E23D2D"/>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7E4"/>
    <w:rsid w:val="00E42F02"/>
    <w:rsid w:val="00E431D1"/>
    <w:rsid w:val="00E43B83"/>
    <w:rsid w:val="00E44BAA"/>
    <w:rsid w:val="00E46F60"/>
    <w:rsid w:val="00E472E9"/>
    <w:rsid w:val="00E5029B"/>
    <w:rsid w:val="00E50460"/>
    <w:rsid w:val="00E508C1"/>
    <w:rsid w:val="00E50D33"/>
    <w:rsid w:val="00E52A26"/>
    <w:rsid w:val="00E52E72"/>
    <w:rsid w:val="00E5334D"/>
    <w:rsid w:val="00E534E4"/>
    <w:rsid w:val="00E53C35"/>
    <w:rsid w:val="00E53EFA"/>
    <w:rsid w:val="00E544B3"/>
    <w:rsid w:val="00E54987"/>
    <w:rsid w:val="00E55393"/>
    <w:rsid w:val="00E55475"/>
    <w:rsid w:val="00E5582D"/>
    <w:rsid w:val="00E564C0"/>
    <w:rsid w:val="00E56D21"/>
    <w:rsid w:val="00E5766D"/>
    <w:rsid w:val="00E579CD"/>
    <w:rsid w:val="00E600D3"/>
    <w:rsid w:val="00E61255"/>
    <w:rsid w:val="00E6206A"/>
    <w:rsid w:val="00E62BC4"/>
    <w:rsid w:val="00E63984"/>
    <w:rsid w:val="00E64551"/>
    <w:rsid w:val="00E646F9"/>
    <w:rsid w:val="00E64830"/>
    <w:rsid w:val="00E64CCC"/>
    <w:rsid w:val="00E65F5F"/>
    <w:rsid w:val="00E66087"/>
    <w:rsid w:val="00E668D8"/>
    <w:rsid w:val="00E67091"/>
    <w:rsid w:val="00E67B25"/>
    <w:rsid w:val="00E67B6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4CBB"/>
    <w:rsid w:val="00E85257"/>
    <w:rsid w:val="00E85394"/>
    <w:rsid w:val="00E85A8C"/>
    <w:rsid w:val="00E864D6"/>
    <w:rsid w:val="00E86773"/>
    <w:rsid w:val="00E86E33"/>
    <w:rsid w:val="00E87020"/>
    <w:rsid w:val="00E8705F"/>
    <w:rsid w:val="00E872DD"/>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7D1"/>
    <w:rsid w:val="00EA2A32"/>
    <w:rsid w:val="00EA31A6"/>
    <w:rsid w:val="00EA31D5"/>
    <w:rsid w:val="00EA333A"/>
    <w:rsid w:val="00EA35EC"/>
    <w:rsid w:val="00EA38BA"/>
    <w:rsid w:val="00EA3E9A"/>
    <w:rsid w:val="00EA41CB"/>
    <w:rsid w:val="00EA4575"/>
    <w:rsid w:val="00EA466D"/>
    <w:rsid w:val="00EA4AE5"/>
    <w:rsid w:val="00EA61BC"/>
    <w:rsid w:val="00EA6918"/>
    <w:rsid w:val="00EB0AE5"/>
    <w:rsid w:val="00EB0E46"/>
    <w:rsid w:val="00EB18FB"/>
    <w:rsid w:val="00EB1A89"/>
    <w:rsid w:val="00EB1AA6"/>
    <w:rsid w:val="00EB1C31"/>
    <w:rsid w:val="00EB2124"/>
    <w:rsid w:val="00EB2234"/>
    <w:rsid w:val="00EB2905"/>
    <w:rsid w:val="00EB2AD8"/>
    <w:rsid w:val="00EB2B3F"/>
    <w:rsid w:val="00EB3316"/>
    <w:rsid w:val="00EB3514"/>
    <w:rsid w:val="00EB3A5F"/>
    <w:rsid w:val="00EB3E62"/>
    <w:rsid w:val="00EB4202"/>
    <w:rsid w:val="00EB42F3"/>
    <w:rsid w:val="00EB4DA8"/>
    <w:rsid w:val="00EB559E"/>
    <w:rsid w:val="00EB5877"/>
    <w:rsid w:val="00EB5B79"/>
    <w:rsid w:val="00EB5F77"/>
    <w:rsid w:val="00EB6203"/>
    <w:rsid w:val="00EB65CA"/>
    <w:rsid w:val="00EB6C66"/>
    <w:rsid w:val="00EC05F0"/>
    <w:rsid w:val="00EC16BB"/>
    <w:rsid w:val="00EC1C09"/>
    <w:rsid w:val="00EC1F23"/>
    <w:rsid w:val="00EC2E49"/>
    <w:rsid w:val="00EC33A7"/>
    <w:rsid w:val="00EC36C8"/>
    <w:rsid w:val="00EC3F66"/>
    <w:rsid w:val="00EC4C52"/>
    <w:rsid w:val="00EC5B54"/>
    <w:rsid w:val="00EC5BFE"/>
    <w:rsid w:val="00EC5C9D"/>
    <w:rsid w:val="00EC699A"/>
    <w:rsid w:val="00EC6ACF"/>
    <w:rsid w:val="00EC6DA4"/>
    <w:rsid w:val="00EC71FB"/>
    <w:rsid w:val="00ED03FD"/>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46F"/>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30C"/>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16CA3"/>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6A61"/>
    <w:rsid w:val="00F4773C"/>
    <w:rsid w:val="00F4796F"/>
    <w:rsid w:val="00F47E0B"/>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6CE"/>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4"/>
    <w:rsid w:val="00F74167"/>
    <w:rsid w:val="00F745E1"/>
    <w:rsid w:val="00F754FE"/>
    <w:rsid w:val="00F7568A"/>
    <w:rsid w:val="00F75701"/>
    <w:rsid w:val="00F75C4D"/>
    <w:rsid w:val="00F76E0E"/>
    <w:rsid w:val="00F76ED4"/>
    <w:rsid w:val="00F778D9"/>
    <w:rsid w:val="00F77BFA"/>
    <w:rsid w:val="00F77C13"/>
    <w:rsid w:val="00F77D20"/>
    <w:rsid w:val="00F805DD"/>
    <w:rsid w:val="00F8080D"/>
    <w:rsid w:val="00F80FD6"/>
    <w:rsid w:val="00F8100D"/>
    <w:rsid w:val="00F81543"/>
    <w:rsid w:val="00F815AC"/>
    <w:rsid w:val="00F818F4"/>
    <w:rsid w:val="00F81E37"/>
    <w:rsid w:val="00F822BB"/>
    <w:rsid w:val="00F825C7"/>
    <w:rsid w:val="00F8303F"/>
    <w:rsid w:val="00F83F14"/>
    <w:rsid w:val="00F84628"/>
    <w:rsid w:val="00F846D7"/>
    <w:rsid w:val="00F84867"/>
    <w:rsid w:val="00F84FA6"/>
    <w:rsid w:val="00F858D8"/>
    <w:rsid w:val="00F85B9E"/>
    <w:rsid w:val="00F85BB9"/>
    <w:rsid w:val="00F86AD2"/>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A7611"/>
    <w:rsid w:val="00FA7C10"/>
    <w:rsid w:val="00FB03CE"/>
    <w:rsid w:val="00FB0BFB"/>
    <w:rsid w:val="00FB1E38"/>
    <w:rsid w:val="00FB2068"/>
    <w:rsid w:val="00FB28DC"/>
    <w:rsid w:val="00FB3ABC"/>
    <w:rsid w:val="00FB3CBC"/>
    <w:rsid w:val="00FB3DC2"/>
    <w:rsid w:val="00FB45A4"/>
    <w:rsid w:val="00FB57A5"/>
    <w:rsid w:val="00FB5B40"/>
    <w:rsid w:val="00FB6192"/>
    <w:rsid w:val="00FB6E42"/>
    <w:rsid w:val="00FB76C4"/>
    <w:rsid w:val="00FC0808"/>
    <w:rsid w:val="00FC0957"/>
    <w:rsid w:val="00FC114C"/>
    <w:rsid w:val="00FC2D92"/>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0B6E"/>
    <w:rsid w:val="00FD1141"/>
    <w:rsid w:val="00FD12DC"/>
    <w:rsid w:val="00FD27BC"/>
    <w:rsid w:val="00FD33A0"/>
    <w:rsid w:val="00FD33BD"/>
    <w:rsid w:val="00FD4210"/>
    <w:rsid w:val="00FD4919"/>
    <w:rsid w:val="00FD4ADE"/>
    <w:rsid w:val="00FD4E7E"/>
    <w:rsid w:val="00FD50C7"/>
    <w:rsid w:val="00FD553B"/>
    <w:rsid w:val="00FD57CC"/>
    <w:rsid w:val="00FD5A85"/>
    <w:rsid w:val="00FD5D32"/>
    <w:rsid w:val="00FD5E20"/>
    <w:rsid w:val="00FD5FBA"/>
    <w:rsid w:val="00FD7344"/>
    <w:rsid w:val="00FD79B0"/>
    <w:rsid w:val="00FE0484"/>
    <w:rsid w:val="00FE0EAB"/>
    <w:rsid w:val="00FE1A01"/>
    <w:rsid w:val="00FE20C3"/>
    <w:rsid w:val="00FE2419"/>
    <w:rsid w:val="00FE3510"/>
    <w:rsid w:val="00FE38E6"/>
    <w:rsid w:val="00FE3A71"/>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BF09190"/>
  <w15:docId w15:val="{DC8BDC40-1C95-4293-B8A0-54F40E68D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543B36"/>
    <w:pPr>
      <w:keepNext/>
      <w:spacing w:before="200"/>
      <w:outlineLvl w:val="0"/>
    </w:pPr>
    <w:rPr>
      <w:rFonts w:cs="Tahoma"/>
      <w:b/>
      <w:bCs/>
      <w:caps/>
      <w:color w:val="000000"/>
      <w:spacing w:val="-1"/>
      <w:sz w:val="36"/>
      <w:szCs w:val="36"/>
      <w:lang w:val="fr-FR"/>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43B36"/>
    <w:rPr>
      <w:rFonts w:ascii="Tahoma" w:hAnsi="Tahoma" w:cs="Tahoma"/>
      <w:b/>
      <w:bCs/>
      <w:caps/>
      <w:color w:val="000000"/>
      <w:spacing w:val="-1"/>
      <w:sz w:val="36"/>
      <w:szCs w:val="36"/>
      <w:lang w:val="fr-FR"/>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450CE3"/>
    <w:pPr>
      <w:tabs>
        <w:tab w:val="right" w:leader="dot" w:pos="9360"/>
      </w:tabs>
      <w:ind w:left="173" w:hanging="173"/>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4F549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4F549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s://www.microsoft.com/licensing/servicecenter/default.aspx" TargetMode="External"/><Relationship Id="rId42" Type="http://schemas.openxmlformats.org/officeDocument/2006/relationships/hyperlink" Target="http://www.microsoft.com/licensing" TargetMode="External"/><Relationship Id="rId47" Type="http://schemas.openxmlformats.org/officeDocument/2006/relationships/hyperlink" Target="http://www.microsoft.com/online/faq.aspx" TargetMode="External"/><Relationship Id="rId50" Type="http://schemas.openxmlformats.org/officeDocument/2006/relationships/image" Target="media/image7.png"/><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products/exporting/basics.htm"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online/faq.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technet/subscription" TargetMode="External"/><Relationship Id="rId41" Type="http://schemas.openxmlformats.org/officeDocument/2006/relationships/hyperlink" Target="http://www.microsoft.com/education/pil/partnersinlearning.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s://www.microsoft.com/licensing/servicecenter"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3" Type="http://schemas.openxmlformats.org/officeDocument/2006/relationships/footer" Target="footer4.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volumelicensekey/default.mspx" TargetMode="External"/><Relationship Id="rId49" Type="http://schemas.openxmlformats.org/officeDocument/2006/relationships/image" Target="media/image6.png"/><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en-us/support/plans/" TargetMode="External"/><Relationship Id="rId44" Type="http://schemas.openxmlformats.org/officeDocument/2006/relationships/hyperlink" Target="https://www.bingmapsportal.com/" TargetMode="External"/><Relationship Id="rId52"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microsoft.com/licensing/resources/vol/numbers.mspx" TargetMode="External"/><Relationship Id="rId43" Type="http://schemas.openxmlformats.org/officeDocument/2006/relationships/hyperlink" Target="http://www.microsoft.com/maps/support/" TargetMode="External"/><Relationship Id="rId48" Type="http://schemas.openxmlformats.org/officeDocument/2006/relationships/hyperlink" Target="http://www.microsoft.com/en-us/dynamics/erp-buy-ax-software.aspx" TargetMode="External"/><Relationship Id="rId8" Type="http://schemas.openxmlformats.org/officeDocument/2006/relationships/numbering" Target="numbering.xml"/><Relationship Id="rId51" Type="http://schemas.openxmlformats.org/officeDocument/2006/relationships/footer" Target="footer3.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2.xml><?xml version="1.0" encoding="utf-8"?>
<ds:datastoreItem xmlns:ds="http://schemas.openxmlformats.org/officeDocument/2006/customXml" ds:itemID="{E21E1401-825C-402C-9572-CE9CD2528A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4CF55A1D-2960-4A76-96A6-166DFC8FCC62}">
  <ds:schemaRefs>
    <ds:schemaRef ds:uri="http://schemas.openxmlformats.org/officeDocument/2006/bibliography"/>
  </ds:schemaRefs>
</ds:datastoreItem>
</file>

<file path=customXml/itemProps5.xml><?xml version="1.0" encoding="utf-8"?>
<ds:datastoreItem xmlns:ds="http://schemas.openxmlformats.org/officeDocument/2006/customXml" ds:itemID="{BDB61C91-2351-427B-A8DE-E8BED8927B3B}">
  <ds:schemaRefs>
    <ds:schemaRef ds:uri="http://schemas.openxmlformats.org/officeDocument/2006/bibliography"/>
  </ds:schemaRefs>
</ds:datastoreItem>
</file>

<file path=customXml/itemProps6.xml><?xml version="1.0" encoding="utf-8"?>
<ds:datastoreItem xmlns:ds="http://schemas.openxmlformats.org/officeDocument/2006/customXml" ds:itemID="{6BF1D246-2D5B-489B-B872-6C853E9D0AAC}">
  <ds:schemaRefs>
    <ds:schemaRef ds:uri="http://schemas.openxmlformats.org/officeDocument/2006/bibliography"/>
  </ds:schemaRefs>
</ds:datastoreItem>
</file>

<file path=customXml/itemProps7.xml><?xml version="1.0" encoding="utf-8"?>
<ds:datastoreItem xmlns:ds="http://schemas.openxmlformats.org/officeDocument/2006/customXml" ds:itemID="{4B0425F5-D9F7-4724-BA65-FF1ABB7FF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205</Pages>
  <Words>103506</Words>
  <Characters>589990</Characters>
  <Application>Microsoft Office Word</Application>
  <DocSecurity>8</DocSecurity>
  <Lines>4916</Lines>
  <Paragraphs>1384</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692112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2014-01-15T18:17:00Z</cp:lastPrinted>
  <dcterms:created xsi:type="dcterms:W3CDTF">2014-01-31T23:06:00Z</dcterms:created>
  <dcterms:modified xsi:type="dcterms:W3CDTF">2014-01-31T23:06:00Z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